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2EFD9"/>
  <w:body>
    <w:p>
      <w:pPr>
        <w:ind w:firstLine="1566" w:firstLineChars="300"/>
        <w:jc w:val="both"/>
        <w:rPr>
          <w:rFonts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教研室</w:t>
      </w:r>
      <w:r>
        <w:rPr>
          <w:rFonts w:hint="eastAsia" w:ascii="黑体" w:hAnsi="黑体" w:eastAsia="黑体" w:cs="黑体"/>
          <w:b/>
          <w:bCs/>
          <w:sz w:val="52"/>
          <w:szCs w:val="52"/>
        </w:rPr>
        <w:t>操作手册及注意事项</w:t>
      </w:r>
    </w:p>
    <w:p>
      <w:pPr>
        <w:jc w:val="center"/>
      </w:pPr>
      <w:r>
        <w:fldChar w:fldCharType="begin"/>
      </w:r>
      <w:r>
        <w:instrText xml:space="preserve"> HYPERLINK "http://www.changxianggu.com" </w:instrText>
      </w:r>
      <w:r>
        <w:fldChar w:fldCharType="separate"/>
      </w:r>
      <w:r>
        <w:rPr>
          <w:rStyle w:val="5"/>
          <w:rFonts w:hint="eastAsia" w:ascii="黑体" w:hAnsi="黑体" w:eastAsia="黑体" w:cs="黑体"/>
          <w:sz w:val="32"/>
          <w:szCs w:val="32"/>
        </w:rPr>
        <w:t>www.changxianggu.com</w:t>
      </w:r>
      <w:r>
        <w:fldChar w:fldCharType="end"/>
      </w:r>
      <w:bookmarkStart w:id="0" w:name="_Toc12618_WPSOffice_Level2"/>
    </w:p>
    <w:p>
      <w:pPr>
        <w:jc w:val="center"/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 xml:space="preserve">            遇到任何问题请联系畅想谷李经理：15969682390（微信同号）</w:t>
      </w:r>
    </w:p>
    <w:p>
      <w:pPr>
        <w:jc w:val="center"/>
      </w:pPr>
    </w:p>
    <w:p>
      <w:pPr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第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1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步：</w:t>
      </w:r>
      <w:r>
        <w:rPr>
          <w:rFonts w:hint="eastAsia" w:ascii="微软雅黑" w:hAnsi="微软雅黑" w:eastAsia="微软雅黑" w:cs="微软雅黑"/>
          <w:sz w:val="24"/>
          <w:szCs w:val="32"/>
        </w:rPr>
        <w:t>平台登录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教研室</w:t>
      </w:r>
      <w:r>
        <w:rPr>
          <w:rFonts w:hint="eastAsia" w:ascii="微软雅黑" w:hAnsi="微软雅黑" w:eastAsia="微软雅黑" w:cs="微软雅黑"/>
          <w:sz w:val="24"/>
          <w:szCs w:val="32"/>
        </w:rPr>
        <w:t>账号由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学校教务处</w:t>
      </w:r>
      <w:r>
        <w:rPr>
          <w:rFonts w:hint="eastAsia" w:ascii="微软雅黑" w:hAnsi="微软雅黑" w:eastAsia="微软雅黑" w:cs="微软雅黑"/>
          <w:sz w:val="24"/>
          <w:szCs w:val="32"/>
        </w:rPr>
        <w:t>提供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初始密码是123456（登陆后请及时修改）。在谷歌、火狐、搜狗等浏览器输入www.changxianggu.com，选择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  <w:t>大学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管理端”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477770"/>
            <wp:effectExtent l="0" t="0" r="5715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drawing>
          <wp:inline distT="0" distB="0" distL="114300" distR="114300">
            <wp:extent cx="5266690" cy="2348230"/>
            <wp:effectExtent l="0" t="0" r="3810" b="1270"/>
            <wp:docPr id="15" name="图片 15" descr="16183041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1830414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i/>
          <w:iCs/>
          <w:color w:val="5B9BD5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第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2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步：</w:t>
      </w:r>
      <w:bookmarkEnd w:id="0"/>
      <w:r>
        <w:rPr>
          <w:rFonts w:hint="eastAsia" w:ascii="微软雅黑" w:hAnsi="微软雅黑" w:eastAsia="微软雅黑" w:cs="微软雅黑"/>
          <w:b w:val="0"/>
          <w:bCs w:val="0"/>
          <w:sz w:val="21"/>
          <w:szCs w:val="24"/>
          <w:lang w:val="en-US" w:eastAsia="zh-CN"/>
        </w:rPr>
        <w:t>点击左侧教材管理——教材审核（把控教材质量和教材数量）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.可以直接筛选是否选书、是否优秀教材、是否马工程等课程，快速查看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发现有问题的课程（教材或班级爆红）：根据实际情况对课程所选</w:t>
      </w:r>
      <w:r>
        <w:rPr>
          <w:rFonts w:hint="eastAsia" w:ascii="微软雅黑" w:hAnsi="微软雅黑" w:eastAsia="微软雅黑" w:cs="微软雅黑"/>
          <w:sz w:val="24"/>
          <w:szCs w:val="32"/>
        </w:rPr>
        <w:t>教材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查看教材详情，进行</w:t>
      </w:r>
      <w:r>
        <w:rPr>
          <w:rFonts w:hint="eastAsia" w:ascii="微软雅黑" w:hAnsi="微软雅黑" w:eastAsia="微软雅黑" w:cs="微软雅黑"/>
          <w:sz w:val="24"/>
          <w:szCs w:val="32"/>
        </w:rPr>
        <w:t>驳回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/删除/替换/审核操作.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ascii="微软雅黑" w:hAnsi="微软雅黑" w:eastAsia="微软雅黑" w:cs="微软雅黑"/>
          <w:sz w:val="24"/>
          <w:szCs w:val="32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.没有问题，</w:t>
      </w:r>
      <w:r>
        <w:rPr>
          <w:rFonts w:hint="eastAsia" w:ascii="微软雅黑" w:hAnsi="微软雅黑" w:eastAsia="微软雅黑" w:cs="微软雅黑"/>
          <w:sz w:val="24"/>
          <w:szCs w:val="32"/>
        </w:rPr>
        <w:t>教材审核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通过（可以单条通过也可以多条批量通过），下载打印签字备案。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75535"/>
            <wp:effectExtent l="0" t="0" r="3810" b="1206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第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步：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等待上级院系审核结果</w:t>
      </w:r>
    </w:p>
    <w:p>
      <w:p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无问题教研室教材工作结束</w:t>
      </w:r>
    </w:p>
    <w:p>
      <w:p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有问题（比如驳回重选），让老师重选或者教研室重新指定即可</w:t>
      </w:r>
    </w:p>
    <w:p>
      <w:pPr>
        <w:rPr>
          <w:rFonts w:hint="eastAsia"/>
          <w:lang w:eastAsia="zh-CN"/>
        </w:rPr>
      </w:pPr>
    </w:p>
    <w:p>
      <w:pPr>
        <w:numPr>
          <w:ilvl w:val="0"/>
          <w:numId w:val="0"/>
        </w:numPr>
        <w:rPr>
          <w:rFonts w:ascii="微软雅黑" w:hAnsi="微软雅黑" w:eastAsia="微软雅黑" w:cs="微软雅黑"/>
          <w:b/>
          <w:bCs/>
          <w:color w:val="FF0000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说明：</w:t>
      </w:r>
    </w:p>
    <w:p>
      <w:pPr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（1）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教研室</w:t>
      </w:r>
      <w:r>
        <w:rPr>
          <w:rFonts w:hint="eastAsia" w:ascii="微软雅黑" w:hAnsi="微软雅黑" w:eastAsia="微软雅黑" w:cs="微软雅黑"/>
          <w:sz w:val="24"/>
          <w:szCs w:val="32"/>
        </w:rPr>
        <w:t>只能看到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本教研室</w:t>
      </w:r>
      <w:r>
        <w:rPr>
          <w:rFonts w:hint="eastAsia" w:ascii="微软雅黑" w:hAnsi="微软雅黑" w:eastAsia="微软雅黑" w:cs="微软雅黑"/>
          <w:sz w:val="24"/>
          <w:szCs w:val="32"/>
        </w:rPr>
        <w:t>承担的课程，不能看到其他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教研室</w:t>
      </w:r>
      <w:r>
        <w:rPr>
          <w:rFonts w:hint="eastAsia" w:ascii="微软雅黑" w:hAnsi="微软雅黑" w:eastAsia="微软雅黑" w:cs="微软雅黑"/>
          <w:sz w:val="24"/>
          <w:szCs w:val="32"/>
        </w:rPr>
        <w:t>承担的课程。</w:t>
      </w:r>
    </w:p>
    <w:p>
      <w:pPr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（2）审核上下级层级为教务处——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院系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教研室</w:t>
      </w:r>
      <w:r>
        <w:rPr>
          <w:rFonts w:hint="eastAsia" w:ascii="微软雅黑" w:hAnsi="微软雅黑" w:eastAsia="微软雅黑" w:cs="微软雅黑"/>
          <w:sz w:val="24"/>
          <w:szCs w:val="32"/>
        </w:rPr>
        <w:t>，上级权利大于下级。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（3）教材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红色</w:t>
      </w:r>
      <w:r>
        <w:rPr>
          <w:rFonts w:hint="eastAsia" w:ascii="微软雅黑" w:hAnsi="微软雅黑" w:eastAsia="微软雅黑" w:cs="微软雅黑"/>
          <w:sz w:val="24"/>
          <w:szCs w:val="32"/>
        </w:rPr>
        <w:t>，说明此教材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不是优秀教材</w:t>
      </w:r>
      <w:r>
        <w:rPr>
          <w:rFonts w:hint="eastAsia" w:ascii="微软雅黑" w:hAnsi="微软雅黑" w:eastAsia="微软雅黑" w:cs="微软雅黑"/>
          <w:color w:val="C00000"/>
          <w:sz w:val="24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根据实际情况决定是否选用，是否审核通过。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186940"/>
            <wp:effectExtent l="0" t="0" r="889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186940"/>
            <wp:effectExtent l="0" t="0" r="8890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班级标红说明选书班级和原始班级不一致或者增减了班级，根据实际情况决定通过与否（询问选课老师是否符合实际教学情况）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马工程课程都会有马字标识，老师选择非马工程教材提交不上来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>
      <w:pPr>
        <w:ind w:firstLine="1044" w:firstLineChars="200"/>
        <w:jc w:val="both"/>
        <w:rPr>
          <w:rFonts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教研室</w:t>
      </w:r>
      <w:r>
        <w:rPr>
          <w:rFonts w:hint="eastAsia" w:ascii="黑体" w:hAnsi="黑体" w:eastAsia="黑体" w:cs="黑体"/>
          <w:b/>
          <w:bCs/>
          <w:sz w:val="52"/>
          <w:szCs w:val="52"/>
        </w:rPr>
        <w:t>操作手册及注意事项</w:t>
      </w:r>
    </w:p>
    <w:p>
      <w:pPr>
        <w:jc w:val="center"/>
      </w:pPr>
      <w:r>
        <w:fldChar w:fldCharType="begin"/>
      </w:r>
      <w:r>
        <w:instrText xml:space="preserve"> HYPERLINK "http://www.changxianggu.com" </w:instrText>
      </w:r>
      <w:r>
        <w:fldChar w:fldCharType="separate"/>
      </w:r>
      <w:r>
        <w:rPr>
          <w:rStyle w:val="5"/>
          <w:rFonts w:hint="eastAsia" w:ascii="黑体" w:hAnsi="黑体" w:eastAsia="黑体" w:cs="黑体"/>
          <w:sz w:val="32"/>
          <w:szCs w:val="32"/>
        </w:rPr>
        <w:t>www.changxianggu.com</w:t>
      </w:r>
      <w:r>
        <w:fldChar w:fldCharType="end"/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32"/>
          <w:lang w:val="en-US" w:eastAsia="zh-CN"/>
        </w:rPr>
        <w:t>遇到任何问题请联系畅想谷郭经理：19954289327（微信同号）</w:t>
      </w:r>
    </w:p>
    <w:p>
      <w:pPr>
        <w:jc w:val="center"/>
      </w:pPr>
    </w:p>
    <w:p>
      <w:pPr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第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1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步：</w:t>
      </w:r>
      <w:r>
        <w:rPr>
          <w:rFonts w:hint="eastAsia" w:ascii="微软雅黑" w:hAnsi="微软雅黑" w:eastAsia="微软雅黑" w:cs="微软雅黑"/>
          <w:sz w:val="24"/>
          <w:szCs w:val="32"/>
        </w:rPr>
        <w:t>平台登录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教研室</w:t>
      </w:r>
      <w:r>
        <w:rPr>
          <w:rFonts w:hint="eastAsia" w:ascii="微软雅黑" w:hAnsi="微软雅黑" w:eastAsia="微软雅黑" w:cs="微软雅黑"/>
          <w:sz w:val="24"/>
          <w:szCs w:val="32"/>
        </w:rPr>
        <w:t>账号由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学校教务处</w:t>
      </w:r>
      <w:r>
        <w:rPr>
          <w:rFonts w:hint="eastAsia" w:ascii="微软雅黑" w:hAnsi="微软雅黑" w:eastAsia="微软雅黑" w:cs="微软雅黑"/>
          <w:sz w:val="24"/>
          <w:szCs w:val="32"/>
        </w:rPr>
        <w:t>提供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初始密码是123456（登陆后请及时修改）。</w:t>
      </w:r>
      <w:r>
        <w:rPr>
          <w:rFonts w:hint="eastAsia" w:ascii="微软雅黑" w:hAnsi="微软雅黑" w:eastAsia="微软雅黑" w:cs="微软雅黑"/>
          <w:sz w:val="24"/>
          <w:szCs w:val="32"/>
        </w:rPr>
        <w:t>统一登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陆网址为</w:t>
      </w:r>
      <w:r>
        <w:fldChar w:fldCharType="begin"/>
      </w:r>
      <w:r>
        <w:instrText xml:space="preserve"> HYPERLINK "http://www.changxianggu.com" </w:instrText>
      </w:r>
      <w:r>
        <w:fldChar w:fldCharType="separate"/>
      </w:r>
      <w:r>
        <w:rPr>
          <w:rStyle w:val="5"/>
          <w:rFonts w:hint="eastAsia" w:ascii="黑体" w:hAnsi="黑体" w:eastAsia="黑体" w:cs="黑体"/>
          <w:sz w:val="32"/>
          <w:szCs w:val="32"/>
        </w:rPr>
        <w:t>www.changxianggu.com</w:t>
      </w:r>
      <w:r>
        <w:fldChar w:fldCharType="end"/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选择</w:t>
      </w:r>
      <w:r>
        <w:rPr>
          <w:rFonts w:hint="eastAsia" w:ascii="微软雅黑" w:hAnsi="微软雅黑" w:eastAsia="微软雅黑" w:cs="微软雅黑"/>
          <w:sz w:val="24"/>
          <w:szCs w:val="32"/>
        </w:rPr>
        <w:t>窗口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  <w:t>大学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</w:rPr>
        <w:t>管理端”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登录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drawing>
          <wp:inline distT="0" distB="0" distL="114300" distR="114300">
            <wp:extent cx="5266690" cy="2839085"/>
            <wp:effectExtent l="0" t="0" r="10160" b="18415"/>
            <wp:docPr id="12" name="图片 12" descr="16181988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819887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drawing>
          <wp:inline distT="0" distB="0" distL="114300" distR="114300">
            <wp:extent cx="5266690" cy="2416810"/>
            <wp:effectExtent l="0" t="0" r="10160" b="2540"/>
            <wp:docPr id="4" name="图片 4" descr="16181989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819891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drawing>
          <wp:inline distT="0" distB="0" distL="114300" distR="114300">
            <wp:extent cx="5266690" cy="2348230"/>
            <wp:effectExtent l="0" t="0" r="10160" b="13970"/>
            <wp:docPr id="6" name="图片 6" descr="16183041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830414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i/>
          <w:iCs/>
          <w:color w:val="5B9BD5"/>
        </w:rPr>
      </w:pPr>
    </w:p>
    <w:p>
      <w:pPr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第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</w:rPr>
        <w:t>2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步：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教材指定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教材管理——教材审核——找到相应课程，先认领一下，再点击教材选用。可以直接搜索ISBN，也可以模糊搜索找到自己需要的教材，点击选用，根据实际情况选择是否学生用书和教师用书数量，确认（价格不用管，经销商会向出版社核实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7960" cy="2537460"/>
            <wp:effectExtent l="0" t="0" r="8890" b="152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10160" b="57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75535"/>
            <wp:effectExtent l="0" t="0" r="10160" b="57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75535"/>
            <wp:effectExtent l="0" t="0" r="10160" b="571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75535"/>
            <wp:effectExtent l="0" t="0" r="1016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6690" cy="2375535"/>
            <wp:effectExtent l="0" t="0" r="10160" b="57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发现班级数量不对，点击“编辑”，根据实际情况增加或减少班级。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  <w:t>班级无误可忽略此步骤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75535"/>
            <wp:effectExtent l="0" t="0" r="10160" b="57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点击“确认”，教材指定完成.返回教材审核界面，对课程审核通过（可以单条也可以多条审核通过）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1016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等待院系审核即可。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</w:p>
    <w:p/>
    <w:p>
      <w:pPr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2D2825"/>
    <w:multiLevelType w:val="singleLevel"/>
    <w:tmpl w:val="872D282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0FC6678"/>
    <w:multiLevelType w:val="singleLevel"/>
    <w:tmpl w:val="10FC667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3614782D"/>
    <w:multiLevelType w:val="singleLevel"/>
    <w:tmpl w:val="3614782D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iNWNkOWQ0ZmE5MDM2NGFkZTZhNmZhMDYyMGJiODUifQ=="/>
    <w:docVar w:name="KSO_WPS_MARK_KEY" w:val="06ef28cb-ef53-4bc6-8441-bf6baf0248a5"/>
  </w:docVars>
  <w:rsids>
    <w:rsidRoot w:val="00000000"/>
    <w:rsid w:val="00C818FC"/>
    <w:rsid w:val="060F44CC"/>
    <w:rsid w:val="06CC64E0"/>
    <w:rsid w:val="0C91269B"/>
    <w:rsid w:val="0D5A7756"/>
    <w:rsid w:val="154A2674"/>
    <w:rsid w:val="1D961544"/>
    <w:rsid w:val="226B16C7"/>
    <w:rsid w:val="2D034400"/>
    <w:rsid w:val="35F231E5"/>
    <w:rsid w:val="404B6A95"/>
    <w:rsid w:val="42A5022E"/>
    <w:rsid w:val="42FA5A1E"/>
    <w:rsid w:val="46A2744A"/>
    <w:rsid w:val="4E141B1C"/>
    <w:rsid w:val="4F3E3FC5"/>
    <w:rsid w:val="54B75DCB"/>
    <w:rsid w:val="59DE3F8A"/>
    <w:rsid w:val="5CB83D7C"/>
    <w:rsid w:val="65E21C31"/>
    <w:rsid w:val="66876F76"/>
    <w:rsid w:val="685F1F4E"/>
    <w:rsid w:val="74AA7508"/>
    <w:rsid w:val="770B4CB5"/>
    <w:rsid w:val="7BF9406A"/>
    <w:rsid w:val="7D6D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批注框文本 Char"/>
    <w:basedOn w:val="4"/>
    <w:link w:val="2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7">
    <w:name w:val="Intense Emphasis"/>
    <w:basedOn w:val="4"/>
    <w:qFormat/>
    <w:uiPriority w:val="21"/>
    <w:rPr>
      <w:b/>
      <w:bCs/>
      <w:i/>
      <w:iCs/>
      <w:color w:val="5B9BD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513</Words>
  <Characters>566</Characters>
  <Paragraphs>68</Paragraphs>
  <TotalTime>0</TotalTime>
  <ScaleCrop>false</ScaleCrop>
  <LinksUpToDate>false</LinksUpToDate>
  <CharactersWithSpaces>578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2018-11-19T02:32:00Z</dcterms:created>
  <dc:creator>湿湿葛葛</dc:creator>
  <cp:lastModifiedBy>廖俊婕</cp:lastModifiedBy>
  <dcterms:modified xsi:type="dcterms:W3CDTF">2023-04-14T03:06:16Z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F6A8689D98F44EEF880993D8923BBFD2</vt:lpwstr>
  </property>
</Properties>
</file>