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2" w:lineRule="auto"/>
        <w:rPr>
          <w:rFonts w:ascii="Arial"/>
          <w:sz w:val="21"/>
        </w:rPr>
      </w:pPr>
    </w:p>
    <w:p>
      <w:pPr>
        <w:spacing w:before="207" w:line="219" w:lineRule="auto"/>
        <w:jc w:val="center"/>
        <w:outlineLvl w:val="0"/>
        <w:rPr>
          <w:rFonts w:ascii="宋体" w:hAnsi="宋体" w:eastAsia="宋体" w:cs="宋体"/>
          <w:b/>
          <w:bCs/>
          <w:sz w:val="44"/>
          <w:szCs w:val="44"/>
        </w:rPr>
      </w:pPr>
      <w:r>
        <w:rPr>
          <w:rFonts w:hint="eastAsia" w:ascii="宋体" w:hAnsi="宋体" w:eastAsia="宋体" w:cs="宋体"/>
          <w:b/>
          <w:bCs/>
          <w:sz w:val="44"/>
          <w:szCs w:val="44"/>
          <w:lang w:eastAsia="zh-CN"/>
        </w:rPr>
        <w:t>宜春学院</w:t>
      </w:r>
      <w:r>
        <w:rPr>
          <w:rFonts w:hint="eastAsia" w:ascii="宋体" w:hAnsi="宋体" w:eastAsia="宋体" w:cs="宋体"/>
          <w:b/>
          <w:bCs/>
          <w:sz w:val="44"/>
          <w:szCs w:val="44"/>
        </w:rPr>
        <w:t>拟推荐申报202</w:t>
      </w:r>
      <w:r>
        <w:rPr>
          <w:rFonts w:hint="eastAsia" w:ascii="宋体" w:hAnsi="宋体" w:eastAsia="宋体" w:cs="宋体"/>
          <w:b/>
          <w:bCs/>
          <w:sz w:val="44"/>
          <w:szCs w:val="44"/>
          <w:lang w:val="en-US" w:eastAsia="zh-CN"/>
        </w:rPr>
        <w:t>5</w:t>
      </w:r>
      <w:r>
        <w:rPr>
          <w:rFonts w:hint="eastAsia" w:ascii="宋体" w:hAnsi="宋体" w:eastAsia="宋体" w:cs="宋体"/>
          <w:b/>
          <w:bCs/>
          <w:sz w:val="44"/>
          <w:szCs w:val="44"/>
        </w:rPr>
        <w:t>年江西省</w:t>
      </w:r>
      <w:r>
        <w:rPr>
          <w:rFonts w:hint="eastAsia" w:ascii="宋体" w:hAnsi="宋体" w:eastAsia="宋体" w:cs="宋体"/>
          <w:b/>
          <w:bCs/>
          <w:sz w:val="44"/>
          <w:szCs w:val="44"/>
          <w:lang w:eastAsia="zh-CN"/>
        </w:rPr>
        <w:t>基础教育研究课题名单</w:t>
      </w:r>
    </w:p>
    <w:p>
      <w:pPr>
        <w:spacing w:line="83" w:lineRule="exact"/>
      </w:pPr>
    </w:p>
    <w:tbl>
      <w:tblPr>
        <w:tblStyle w:val="5"/>
        <w:tblW w:w="474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75"/>
        <w:gridCol w:w="2070"/>
        <w:gridCol w:w="1106"/>
        <w:gridCol w:w="8202"/>
        <w:gridCol w:w="14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352" w:type="pct"/>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序号</w:t>
            </w:r>
          </w:p>
        </w:tc>
        <w:tc>
          <w:tcPr>
            <w:tcW w:w="7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6"/>
                <w:sz w:val="21"/>
                <w:szCs w:val="21"/>
              </w:rPr>
              <w:t>学科</w:t>
            </w:r>
          </w:p>
        </w:tc>
        <w:tc>
          <w:tcPr>
            <w:tcW w:w="3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5"/>
                <w:sz w:val="21"/>
                <w:szCs w:val="21"/>
              </w:rPr>
              <w:t>代码</w:t>
            </w:r>
          </w:p>
        </w:tc>
        <w:tc>
          <w:tcPr>
            <w:tcW w:w="2960" w:type="pct"/>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课题名称</w:t>
            </w:r>
          </w:p>
        </w:tc>
        <w:tc>
          <w:tcPr>
            <w:tcW w:w="5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pacing w:val="8"/>
                <w:sz w:val="21"/>
                <w:szCs w:val="21"/>
                <w:lang w:eastAsia="zh-CN"/>
              </w:rPr>
              <w:t>课题负责人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52" w:type="pct"/>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eastAsia" w:ascii="Times New Roman" w:hAnsi="Times New Roman" w:cs="Times New Roman" w:eastAsiaTheme="minorEastAsia"/>
                <w:b w:val="0"/>
                <w:bCs w:val="0"/>
                <w:spacing w:val="1"/>
                <w:sz w:val="21"/>
                <w:szCs w:val="21"/>
                <w:lang w:val="en-US" w:eastAsia="zh-CN"/>
              </w:rPr>
            </w:pPr>
            <w:r>
              <w:rPr>
                <w:rFonts w:hint="eastAsia" w:ascii="Times New Roman" w:hAnsi="Times New Roman" w:cs="Times New Roman" w:eastAsiaTheme="minorEastAsia"/>
                <w:b w:val="0"/>
                <w:bCs w:val="0"/>
                <w:spacing w:val="1"/>
                <w:sz w:val="21"/>
                <w:szCs w:val="21"/>
                <w:lang w:val="en-US" w:eastAsia="zh-CN"/>
              </w:rPr>
              <w:t>1</w:t>
            </w:r>
          </w:p>
        </w:tc>
        <w:tc>
          <w:tcPr>
            <w:tcW w:w="747" w:type="pct"/>
            <w:tcBorders>
              <w:top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eastAsia" w:ascii="Times New Roman" w:hAnsi="Times New Roman" w:cs="Times New Roman" w:eastAsiaTheme="minorEastAsia"/>
                <w:b w:val="0"/>
                <w:bCs w:val="0"/>
                <w:spacing w:val="1"/>
                <w:sz w:val="21"/>
                <w:szCs w:val="21"/>
                <w:lang w:val="en-US" w:eastAsia="zh-CN"/>
              </w:rPr>
            </w:pPr>
            <w:r>
              <w:rPr>
                <w:rFonts w:hint="eastAsia" w:ascii="Times New Roman" w:hAnsi="Times New Roman" w:cs="Times New Roman" w:eastAsiaTheme="minorEastAsia"/>
                <w:b w:val="0"/>
                <w:bCs w:val="0"/>
                <w:spacing w:val="1"/>
                <w:sz w:val="21"/>
                <w:szCs w:val="21"/>
                <w:lang w:eastAsia="zh-CN"/>
              </w:rPr>
              <w:t>龙头课题</w:t>
            </w:r>
          </w:p>
        </w:tc>
        <w:tc>
          <w:tcPr>
            <w:tcW w:w="399" w:type="pct"/>
            <w:tcBorders>
              <w:top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eastAsia" w:ascii="Times New Roman" w:hAnsi="Times New Roman" w:cs="Times New Roman" w:eastAsiaTheme="minorEastAsia"/>
                <w:b w:val="0"/>
                <w:bCs w:val="0"/>
                <w:spacing w:val="1"/>
                <w:sz w:val="21"/>
                <w:szCs w:val="21"/>
                <w:lang w:val="en-US" w:eastAsia="zh-CN"/>
              </w:rPr>
            </w:pPr>
            <w:r>
              <w:rPr>
                <w:rFonts w:hint="eastAsia" w:ascii="Times New Roman" w:hAnsi="Times New Roman" w:cs="Times New Roman" w:eastAsiaTheme="minorEastAsia"/>
                <w:b w:val="0"/>
                <w:bCs w:val="0"/>
                <w:spacing w:val="1"/>
                <w:sz w:val="21"/>
                <w:szCs w:val="21"/>
                <w:lang w:val="en-US" w:eastAsia="zh-CN"/>
              </w:rPr>
              <w:t>LT</w:t>
            </w:r>
          </w:p>
        </w:tc>
        <w:tc>
          <w:tcPr>
            <w:tcW w:w="2960" w:type="pct"/>
            <w:tcBorders>
              <w:top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eastAsia" w:ascii="Times New Roman" w:hAnsi="Times New Roman" w:cs="Times New Roman" w:eastAsiaTheme="minorEastAsia"/>
                <w:b w:val="0"/>
                <w:bCs w:val="0"/>
                <w:spacing w:val="1"/>
                <w:sz w:val="21"/>
                <w:szCs w:val="21"/>
                <w:lang w:val="en-US" w:eastAsia="zh-CN"/>
              </w:rPr>
            </w:pPr>
            <w:r>
              <w:rPr>
                <w:rFonts w:hint="default" w:ascii="Times New Roman" w:hAnsi="Times New Roman" w:cs="Times New Roman" w:eastAsiaTheme="minorEastAsia"/>
                <w:b w:val="0"/>
                <w:bCs w:val="0"/>
                <w:spacing w:val="1"/>
                <w:sz w:val="21"/>
                <w:szCs w:val="21"/>
                <w:lang w:eastAsia="zh-CN"/>
              </w:rPr>
              <w:t>大中小一体化视域下宜春市红色文化教育教师队伍成长进步机制研究</w:t>
            </w:r>
          </w:p>
        </w:tc>
        <w:tc>
          <w:tcPr>
            <w:tcW w:w="540" w:type="pct"/>
            <w:tcBorders>
              <w:top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eastAsia" w:ascii="Times New Roman" w:hAnsi="Times New Roman" w:cs="Times New Roman" w:eastAsiaTheme="minorEastAsia"/>
                <w:b w:val="0"/>
                <w:bCs w:val="0"/>
                <w:spacing w:val="1"/>
                <w:sz w:val="21"/>
                <w:szCs w:val="21"/>
                <w:lang w:val="en-US" w:eastAsia="zh-CN"/>
              </w:rPr>
            </w:pPr>
            <w:r>
              <w:rPr>
                <w:rFonts w:hint="eastAsia" w:ascii="Times New Roman" w:hAnsi="Times New Roman" w:cs="Times New Roman" w:eastAsiaTheme="minorEastAsia"/>
                <w:b w:val="0"/>
                <w:bCs w:val="0"/>
                <w:spacing w:val="1"/>
                <w:sz w:val="21"/>
                <w:szCs w:val="21"/>
                <w:lang w:val="en-US" w:eastAsia="zh-CN"/>
              </w:rPr>
              <w:t>李国金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52" w:type="pct"/>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eastAsia" w:ascii="Times New Roman" w:hAnsi="Times New Roman" w:cs="Times New Roman" w:eastAsiaTheme="minorEastAsia"/>
                <w:b w:val="0"/>
                <w:bCs w:val="0"/>
                <w:spacing w:val="1"/>
                <w:sz w:val="21"/>
                <w:szCs w:val="21"/>
                <w:lang w:val="en-US" w:eastAsia="zh-CN"/>
              </w:rPr>
            </w:pPr>
            <w:r>
              <w:rPr>
                <w:rFonts w:hint="eastAsia" w:ascii="Times New Roman" w:hAnsi="Times New Roman" w:cs="Times New Roman" w:eastAsiaTheme="minorEastAsia"/>
                <w:b w:val="0"/>
                <w:bCs w:val="0"/>
                <w:spacing w:val="1"/>
                <w:sz w:val="21"/>
                <w:szCs w:val="21"/>
                <w:lang w:val="en-US" w:eastAsia="zh-CN"/>
              </w:rPr>
              <w:t>2</w:t>
            </w:r>
          </w:p>
        </w:tc>
        <w:tc>
          <w:tcPr>
            <w:tcW w:w="747"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eastAsia" w:ascii="Times New Roman" w:hAnsi="Times New Roman" w:cs="Times New Roman" w:eastAsiaTheme="minorEastAsia"/>
                <w:b w:val="0"/>
                <w:bCs w:val="0"/>
                <w:spacing w:val="1"/>
                <w:sz w:val="21"/>
                <w:szCs w:val="21"/>
                <w:lang w:val="en-US" w:eastAsia="zh-CN"/>
              </w:rPr>
            </w:pPr>
            <w:r>
              <w:rPr>
                <w:rFonts w:hint="eastAsia" w:ascii="Times New Roman" w:hAnsi="Times New Roman" w:cs="Times New Roman" w:eastAsiaTheme="minorEastAsia"/>
                <w:b w:val="0"/>
                <w:bCs w:val="0"/>
                <w:spacing w:val="1"/>
                <w:sz w:val="21"/>
                <w:szCs w:val="21"/>
                <w:lang w:eastAsia="zh-CN"/>
              </w:rPr>
              <w:t>龙头课题</w:t>
            </w:r>
          </w:p>
        </w:tc>
        <w:tc>
          <w:tcPr>
            <w:tcW w:w="399"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eastAsia" w:ascii="Times New Roman" w:hAnsi="Times New Roman" w:cs="Times New Roman" w:eastAsiaTheme="minorEastAsia"/>
                <w:b w:val="0"/>
                <w:bCs w:val="0"/>
                <w:spacing w:val="1"/>
                <w:sz w:val="21"/>
                <w:szCs w:val="21"/>
                <w:lang w:val="en-US" w:eastAsia="zh-CN"/>
              </w:rPr>
            </w:pPr>
            <w:r>
              <w:rPr>
                <w:rFonts w:hint="eastAsia" w:ascii="Times New Roman" w:hAnsi="Times New Roman" w:cs="Times New Roman" w:eastAsiaTheme="minorEastAsia"/>
                <w:b w:val="0"/>
                <w:bCs w:val="0"/>
                <w:spacing w:val="1"/>
                <w:sz w:val="21"/>
                <w:szCs w:val="21"/>
                <w:lang w:val="en-US" w:eastAsia="zh-CN"/>
              </w:rPr>
              <w:t>LT</w:t>
            </w:r>
          </w:p>
        </w:tc>
        <w:tc>
          <w:tcPr>
            <w:tcW w:w="2960"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eastAsia" w:ascii="Times New Roman" w:hAnsi="Times New Roman" w:cs="Times New Roman" w:eastAsiaTheme="minorEastAsia"/>
                <w:b w:val="0"/>
                <w:bCs w:val="0"/>
                <w:spacing w:val="1"/>
                <w:sz w:val="21"/>
                <w:szCs w:val="21"/>
                <w:lang w:val="en-US" w:eastAsia="zh-CN"/>
              </w:rPr>
            </w:pPr>
            <w:r>
              <w:rPr>
                <w:rFonts w:hint="eastAsia" w:ascii="Times New Roman" w:hAnsi="Times New Roman" w:cs="Times New Roman" w:eastAsiaTheme="minorEastAsia"/>
                <w:b w:val="0"/>
                <w:bCs w:val="0"/>
                <w:spacing w:val="1"/>
                <w:sz w:val="21"/>
                <w:szCs w:val="21"/>
                <w:lang w:val="en-US" w:eastAsia="zh-CN"/>
              </w:rPr>
              <w:t>协同提质背景下高校与县域学校构建高质量教研共同体的研究和实践</w:t>
            </w:r>
          </w:p>
        </w:tc>
        <w:tc>
          <w:tcPr>
            <w:tcW w:w="540"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eastAsia" w:ascii="Times New Roman" w:hAnsi="Times New Roman" w:cs="Times New Roman" w:eastAsiaTheme="minorEastAsia"/>
                <w:b w:val="0"/>
                <w:bCs w:val="0"/>
                <w:spacing w:val="1"/>
                <w:sz w:val="21"/>
                <w:szCs w:val="21"/>
                <w:lang w:val="en-US" w:eastAsia="zh-CN"/>
              </w:rPr>
            </w:pPr>
            <w:r>
              <w:rPr>
                <w:rFonts w:hint="eastAsia" w:ascii="Times New Roman" w:hAnsi="Times New Roman" w:cs="Times New Roman" w:eastAsiaTheme="minorEastAsia"/>
                <w:b w:val="0"/>
                <w:bCs w:val="0"/>
                <w:spacing w:val="1"/>
                <w:sz w:val="21"/>
                <w:szCs w:val="21"/>
                <w:lang w:val="en-US" w:eastAsia="zh-CN"/>
              </w:rPr>
              <w:t>李建军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52" w:type="pct"/>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eastAsia" w:ascii="Times New Roman" w:hAnsi="Times New Roman" w:cs="Times New Roman" w:eastAsiaTheme="minorEastAsia"/>
                <w:b w:val="0"/>
                <w:bCs w:val="0"/>
                <w:spacing w:val="1"/>
                <w:sz w:val="21"/>
                <w:szCs w:val="21"/>
                <w:lang w:val="en-US" w:eastAsia="zh-CN"/>
              </w:rPr>
            </w:pPr>
            <w:r>
              <w:rPr>
                <w:rFonts w:hint="eastAsia" w:ascii="Times New Roman" w:hAnsi="Times New Roman" w:cs="Times New Roman" w:eastAsiaTheme="minorEastAsia"/>
                <w:b w:val="0"/>
                <w:bCs w:val="0"/>
                <w:spacing w:val="1"/>
                <w:sz w:val="21"/>
                <w:szCs w:val="21"/>
                <w:lang w:val="en-US" w:eastAsia="zh-CN"/>
              </w:rPr>
              <w:t>3</w:t>
            </w:r>
          </w:p>
        </w:tc>
        <w:tc>
          <w:tcPr>
            <w:tcW w:w="747"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default" w:ascii="Times New Roman" w:hAnsi="Times New Roman" w:cs="Times New Roman" w:eastAsiaTheme="minorEastAsia"/>
                <w:b w:val="0"/>
                <w:bCs w:val="0"/>
                <w:spacing w:val="1"/>
                <w:sz w:val="21"/>
                <w:szCs w:val="21"/>
                <w:lang w:val="en-US" w:eastAsia="en-US"/>
              </w:rPr>
            </w:pPr>
            <w:r>
              <w:rPr>
                <w:rFonts w:hint="eastAsia" w:ascii="Times New Roman" w:hAnsi="Times New Roman" w:cs="Times New Roman" w:eastAsiaTheme="minorEastAsia"/>
                <w:b w:val="0"/>
                <w:bCs w:val="0"/>
                <w:spacing w:val="1"/>
                <w:sz w:val="21"/>
                <w:szCs w:val="21"/>
                <w:lang w:eastAsia="zh-CN"/>
              </w:rPr>
              <w:t>语文</w:t>
            </w:r>
          </w:p>
        </w:tc>
        <w:tc>
          <w:tcPr>
            <w:tcW w:w="399"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default" w:ascii="Times New Roman" w:hAnsi="Times New Roman" w:cs="Times New Roman" w:eastAsiaTheme="minorEastAsia"/>
                <w:b w:val="0"/>
                <w:bCs w:val="0"/>
                <w:spacing w:val="1"/>
                <w:sz w:val="21"/>
                <w:szCs w:val="21"/>
                <w:lang w:val="en-US" w:eastAsia="en-US"/>
              </w:rPr>
            </w:pPr>
            <w:r>
              <w:rPr>
                <w:rFonts w:hint="eastAsia" w:ascii="Times New Roman" w:hAnsi="Times New Roman" w:cs="Times New Roman" w:eastAsiaTheme="minorEastAsia"/>
                <w:b w:val="0"/>
                <w:bCs w:val="0"/>
                <w:spacing w:val="1"/>
                <w:sz w:val="21"/>
                <w:szCs w:val="21"/>
                <w:lang w:eastAsia="zh-CN"/>
              </w:rPr>
              <w:t>YW</w:t>
            </w:r>
          </w:p>
        </w:tc>
        <w:tc>
          <w:tcPr>
            <w:tcW w:w="2960"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default" w:ascii="Times New Roman" w:hAnsi="Times New Roman" w:cs="Times New Roman" w:eastAsiaTheme="minorEastAsia"/>
                <w:b w:val="0"/>
                <w:bCs w:val="0"/>
                <w:spacing w:val="1"/>
                <w:sz w:val="21"/>
                <w:szCs w:val="21"/>
                <w:lang w:val="en-US" w:eastAsia="en-US"/>
              </w:rPr>
            </w:pPr>
            <w:r>
              <w:rPr>
                <w:rFonts w:hint="eastAsia" w:ascii="Times New Roman" w:hAnsi="Times New Roman" w:cs="Times New Roman" w:eastAsiaTheme="minorEastAsia"/>
                <w:b w:val="0"/>
                <w:bCs w:val="0"/>
                <w:spacing w:val="1"/>
                <w:sz w:val="21"/>
                <w:szCs w:val="21"/>
                <w:lang w:eastAsia="zh-CN"/>
              </w:rPr>
              <w:t>创意写作视野下的初中语文大单元写作教学实践路径研究</w:t>
            </w:r>
          </w:p>
        </w:tc>
        <w:tc>
          <w:tcPr>
            <w:tcW w:w="540"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default" w:ascii="Times New Roman" w:hAnsi="Times New Roman" w:cs="Times New Roman" w:eastAsiaTheme="minorEastAsia"/>
                <w:b w:val="0"/>
                <w:bCs w:val="0"/>
                <w:spacing w:val="1"/>
                <w:sz w:val="21"/>
                <w:szCs w:val="21"/>
                <w:lang w:val="en-US" w:eastAsia="en-US"/>
              </w:rPr>
            </w:pPr>
            <w:r>
              <w:rPr>
                <w:rFonts w:hint="eastAsia" w:ascii="Times New Roman" w:hAnsi="Times New Roman" w:cs="Times New Roman" w:eastAsiaTheme="minorEastAsia"/>
                <w:b w:val="0"/>
                <w:bCs w:val="0"/>
                <w:spacing w:val="1"/>
                <w:sz w:val="21"/>
                <w:szCs w:val="21"/>
                <w:lang w:eastAsia="zh-CN"/>
              </w:rPr>
              <w:t>徐凌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52" w:type="pct"/>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eastAsia" w:ascii="Times New Roman" w:hAnsi="Times New Roman" w:cs="Times New Roman" w:eastAsiaTheme="minorEastAsia"/>
                <w:b w:val="0"/>
                <w:bCs w:val="0"/>
                <w:spacing w:val="1"/>
                <w:sz w:val="21"/>
                <w:szCs w:val="21"/>
                <w:lang w:val="en-US" w:eastAsia="zh-CN"/>
              </w:rPr>
            </w:pPr>
            <w:r>
              <w:rPr>
                <w:rFonts w:hint="eastAsia" w:ascii="Times New Roman" w:hAnsi="Times New Roman" w:cs="Times New Roman" w:eastAsiaTheme="minorEastAsia"/>
                <w:b w:val="0"/>
                <w:bCs w:val="0"/>
                <w:spacing w:val="1"/>
                <w:sz w:val="21"/>
                <w:szCs w:val="21"/>
                <w:lang w:val="en-US" w:eastAsia="zh-CN"/>
              </w:rPr>
              <w:t>4</w:t>
            </w:r>
          </w:p>
        </w:tc>
        <w:tc>
          <w:tcPr>
            <w:tcW w:w="747"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default" w:ascii="Times New Roman" w:hAnsi="Times New Roman" w:cs="Times New Roman" w:eastAsiaTheme="minorEastAsia"/>
                <w:b w:val="0"/>
                <w:bCs w:val="0"/>
                <w:snapToGrid w:val="0"/>
                <w:color w:val="000000"/>
                <w:spacing w:val="1"/>
                <w:kern w:val="0"/>
                <w:sz w:val="21"/>
                <w:szCs w:val="21"/>
                <w:lang w:val="en-US" w:eastAsia="en-US" w:bidi="ar-SA"/>
              </w:rPr>
            </w:pPr>
            <w:r>
              <w:rPr>
                <w:rFonts w:hint="eastAsia" w:ascii="Times New Roman" w:hAnsi="Times New Roman" w:cs="Times New Roman" w:eastAsiaTheme="minorEastAsia"/>
                <w:b w:val="0"/>
                <w:bCs w:val="0"/>
                <w:spacing w:val="1"/>
                <w:sz w:val="21"/>
                <w:szCs w:val="21"/>
                <w:lang w:val="en-US" w:eastAsia="zh-CN"/>
              </w:rPr>
              <w:t>数学</w:t>
            </w:r>
          </w:p>
        </w:tc>
        <w:tc>
          <w:tcPr>
            <w:tcW w:w="399"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default" w:ascii="Times New Roman" w:hAnsi="Times New Roman" w:cs="Times New Roman" w:eastAsiaTheme="minorEastAsia"/>
                <w:b w:val="0"/>
                <w:bCs w:val="0"/>
                <w:snapToGrid w:val="0"/>
                <w:color w:val="000000"/>
                <w:spacing w:val="1"/>
                <w:kern w:val="0"/>
                <w:sz w:val="21"/>
                <w:szCs w:val="21"/>
                <w:lang w:val="en-US" w:eastAsia="en-US" w:bidi="ar-SA"/>
              </w:rPr>
            </w:pPr>
            <w:r>
              <w:rPr>
                <w:rFonts w:hint="eastAsia" w:ascii="Times New Roman" w:hAnsi="Times New Roman" w:cs="Times New Roman" w:eastAsiaTheme="minorEastAsia"/>
                <w:b w:val="0"/>
                <w:bCs w:val="0"/>
                <w:spacing w:val="1"/>
                <w:sz w:val="21"/>
                <w:szCs w:val="21"/>
                <w:lang w:val="en-US" w:eastAsia="zh-CN"/>
              </w:rPr>
              <w:t>SX</w:t>
            </w:r>
          </w:p>
        </w:tc>
        <w:tc>
          <w:tcPr>
            <w:tcW w:w="2960"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default" w:ascii="Times New Roman" w:hAnsi="Times New Roman" w:cs="Times New Roman" w:eastAsiaTheme="minorEastAsia"/>
                <w:b w:val="0"/>
                <w:bCs w:val="0"/>
                <w:snapToGrid w:val="0"/>
                <w:color w:val="000000"/>
                <w:spacing w:val="1"/>
                <w:kern w:val="0"/>
                <w:sz w:val="21"/>
                <w:szCs w:val="21"/>
                <w:lang w:val="en-US" w:eastAsia="en-US" w:bidi="ar-SA"/>
              </w:rPr>
            </w:pPr>
            <w:r>
              <w:rPr>
                <w:rFonts w:hint="eastAsia" w:ascii="Times New Roman" w:hAnsi="Times New Roman" w:cs="Times New Roman" w:eastAsiaTheme="minorEastAsia"/>
                <w:b w:val="0"/>
                <w:bCs w:val="0"/>
                <w:spacing w:val="1"/>
                <w:sz w:val="21"/>
                <w:szCs w:val="21"/>
                <w:lang w:val="en-US" w:eastAsia="zh-CN"/>
              </w:rPr>
              <w:t>数学师范生数学学科教学知识结构的发展研究</w:t>
            </w:r>
          </w:p>
        </w:tc>
        <w:tc>
          <w:tcPr>
            <w:tcW w:w="540"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default" w:ascii="Times New Roman" w:hAnsi="Times New Roman" w:cs="Times New Roman" w:eastAsiaTheme="minorEastAsia"/>
                <w:b w:val="0"/>
                <w:bCs w:val="0"/>
                <w:snapToGrid w:val="0"/>
                <w:color w:val="000000"/>
                <w:spacing w:val="1"/>
                <w:kern w:val="0"/>
                <w:sz w:val="21"/>
                <w:szCs w:val="21"/>
                <w:lang w:val="en-US" w:eastAsia="en-US" w:bidi="ar-SA"/>
              </w:rPr>
            </w:pPr>
            <w:r>
              <w:rPr>
                <w:rFonts w:hint="eastAsia" w:ascii="Times New Roman" w:hAnsi="Times New Roman" w:cs="Times New Roman" w:eastAsiaTheme="minorEastAsia"/>
                <w:b w:val="0"/>
                <w:bCs w:val="0"/>
                <w:spacing w:val="1"/>
                <w:sz w:val="21"/>
                <w:szCs w:val="21"/>
                <w:lang w:val="en-US" w:eastAsia="zh-CN"/>
              </w:rPr>
              <w:t>王美能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52" w:type="pct"/>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jc w:val="center"/>
              <w:textAlignment w:val="baseline"/>
              <w:rPr>
                <w:rFonts w:hint="default" w:ascii="Times New Roman" w:hAnsi="Times New Roman" w:cs="Times New Roman" w:eastAsiaTheme="minorEastAsia"/>
                <w:spacing w:val="-6"/>
                <w:sz w:val="21"/>
                <w:szCs w:val="21"/>
                <w:lang w:val="en-US" w:eastAsia="zh-CN"/>
              </w:rPr>
            </w:pPr>
            <w:r>
              <w:rPr>
                <w:rFonts w:hint="eastAsia" w:ascii="Times New Roman" w:hAnsi="Times New Roman" w:cs="Times New Roman" w:eastAsiaTheme="minorEastAsia"/>
                <w:spacing w:val="-6"/>
                <w:sz w:val="21"/>
                <w:szCs w:val="21"/>
                <w:lang w:val="en-US" w:eastAsia="zh-CN"/>
              </w:rPr>
              <w:t>5</w:t>
            </w:r>
          </w:p>
        </w:tc>
        <w:tc>
          <w:tcPr>
            <w:tcW w:w="747"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default" w:ascii="Times New Roman" w:hAnsi="Times New Roman" w:cs="Times New Roman" w:eastAsiaTheme="minorEastAsia"/>
                <w:b w:val="0"/>
                <w:bCs w:val="0"/>
                <w:snapToGrid w:val="0"/>
                <w:color w:val="000000"/>
                <w:spacing w:val="1"/>
                <w:kern w:val="0"/>
                <w:sz w:val="21"/>
                <w:szCs w:val="21"/>
                <w:lang w:val="en-US" w:eastAsia="en-US" w:bidi="ar-SA"/>
              </w:rPr>
            </w:pPr>
            <w:r>
              <w:rPr>
                <w:rFonts w:hint="eastAsia" w:ascii="Times New Roman" w:hAnsi="Times New Roman" w:cs="Times New Roman" w:eastAsiaTheme="minorEastAsia"/>
                <w:b w:val="0"/>
                <w:bCs w:val="0"/>
                <w:spacing w:val="1"/>
                <w:sz w:val="21"/>
                <w:szCs w:val="21"/>
                <w:lang w:val="en-US" w:eastAsia="zh-CN"/>
              </w:rPr>
              <w:t>物理</w:t>
            </w:r>
          </w:p>
        </w:tc>
        <w:tc>
          <w:tcPr>
            <w:tcW w:w="399"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default" w:ascii="Times New Roman" w:hAnsi="Times New Roman" w:cs="Times New Roman" w:eastAsiaTheme="minorEastAsia"/>
                <w:b w:val="0"/>
                <w:bCs w:val="0"/>
                <w:snapToGrid w:val="0"/>
                <w:color w:val="000000"/>
                <w:spacing w:val="1"/>
                <w:kern w:val="0"/>
                <w:sz w:val="21"/>
                <w:szCs w:val="21"/>
                <w:lang w:val="en-US" w:eastAsia="en-US" w:bidi="ar-SA"/>
              </w:rPr>
            </w:pPr>
            <w:r>
              <w:rPr>
                <w:rFonts w:hint="eastAsia" w:ascii="Times New Roman" w:hAnsi="Times New Roman" w:cs="Times New Roman" w:eastAsiaTheme="minorEastAsia"/>
                <w:b w:val="0"/>
                <w:bCs w:val="0"/>
                <w:spacing w:val="1"/>
                <w:sz w:val="21"/>
                <w:szCs w:val="21"/>
                <w:lang w:val="en-US" w:eastAsia="zh-CN"/>
              </w:rPr>
              <w:t>WL</w:t>
            </w:r>
          </w:p>
        </w:tc>
        <w:tc>
          <w:tcPr>
            <w:tcW w:w="2960"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default" w:ascii="Times New Roman" w:hAnsi="Times New Roman" w:cs="Times New Roman" w:eastAsiaTheme="minorEastAsia"/>
                <w:b w:val="0"/>
                <w:bCs w:val="0"/>
                <w:snapToGrid w:val="0"/>
                <w:color w:val="000000"/>
                <w:spacing w:val="1"/>
                <w:kern w:val="0"/>
                <w:sz w:val="21"/>
                <w:szCs w:val="21"/>
                <w:lang w:val="en-US" w:eastAsia="zh-CN" w:bidi="ar-SA"/>
              </w:rPr>
            </w:pPr>
            <w:r>
              <w:rPr>
                <w:rFonts w:hint="eastAsia" w:ascii="Times New Roman" w:hAnsi="Times New Roman" w:cs="Times New Roman" w:eastAsiaTheme="minorEastAsia"/>
                <w:b w:val="0"/>
                <w:bCs w:val="0"/>
                <w:spacing w:val="1"/>
                <w:sz w:val="21"/>
                <w:szCs w:val="21"/>
                <w:lang w:val="en-US" w:eastAsia="zh-CN"/>
              </w:rPr>
              <w:t>核心素养目标下高中物理习题课深度教学有效性的观察与评价</w:t>
            </w:r>
          </w:p>
        </w:tc>
        <w:tc>
          <w:tcPr>
            <w:tcW w:w="540"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default" w:ascii="Times New Roman" w:hAnsi="Times New Roman" w:cs="Times New Roman" w:eastAsiaTheme="minorEastAsia"/>
                <w:b w:val="0"/>
                <w:bCs w:val="0"/>
                <w:snapToGrid w:val="0"/>
                <w:color w:val="000000"/>
                <w:spacing w:val="1"/>
                <w:kern w:val="0"/>
                <w:sz w:val="21"/>
                <w:szCs w:val="21"/>
                <w:lang w:val="en-US" w:eastAsia="zh-CN" w:bidi="ar-SA"/>
              </w:rPr>
            </w:pPr>
            <w:r>
              <w:rPr>
                <w:rFonts w:hint="eastAsia" w:ascii="Times New Roman" w:hAnsi="Times New Roman" w:cs="Times New Roman" w:eastAsiaTheme="minorEastAsia"/>
                <w:b w:val="0"/>
                <w:bCs w:val="0"/>
                <w:spacing w:val="1"/>
                <w:sz w:val="21"/>
                <w:szCs w:val="21"/>
                <w:lang w:val="en-US" w:eastAsia="zh-CN"/>
              </w:rPr>
              <w:t>李靖波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52" w:type="pct"/>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jc w:val="center"/>
              <w:textAlignment w:val="baseline"/>
              <w:rPr>
                <w:rFonts w:hint="default" w:ascii="Times New Roman" w:hAnsi="Times New Roman" w:cs="Times New Roman" w:eastAsiaTheme="minorEastAsia"/>
                <w:spacing w:val="-6"/>
                <w:sz w:val="21"/>
                <w:szCs w:val="21"/>
                <w:lang w:val="en-US" w:eastAsia="zh-CN"/>
              </w:rPr>
            </w:pPr>
            <w:r>
              <w:rPr>
                <w:rFonts w:hint="eastAsia" w:ascii="Times New Roman" w:hAnsi="Times New Roman" w:cs="Times New Roman" w:eastAsiaTheme="minorEastAsia"/>
                <w:spacing w:val="-6"/>
                <w:sz w:val="21"/>
                <w:szCs w:val="21"/>
                <w:lang w:val="en-US" w:eastAsia="zh-CN"/>
              </w:rPr>
              <w:t>6</w:t>
            </w:r>
          </w:p>
        </w:tc>
        <w:tc>
          <w:tcPr>
            <w:tcW w:w="747"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default" w:ascii="Times New Roman" w:hAnsi="Times New Roman" w:cs="Times New Roman" w:eastAsiaTheme="minorEastAsia"/>
                <w:b w:val="0"/>
                <w:bCs w:val="0"/>
                <w:snapToGrid w:val="0"/>
                <w:color w:val="000000"/>
                <w:spacing w:val="1"/>
                <w:kern w:val="0"/>
                <w:sz w:val="21"/>
                <w:szCs w:val="21"/>
                <w:lang w:val="en-US" w:eastAsia="en-US" w:bidi="ar-SA"/>
              </w:rPr>
            </w:pPr>
            <w:r>
              <w:rPr>
                <w:rFonts w:hint="eastAsia" w:ascii="Times New Roman" w:hAnsi="Times New Roman" w:cs="Times New Roman" w:eastAsiaTheme="minorEastAsia"/>
                <w:b w:val="0"/>
                <w:bCs w:val="0"/>
                <w:spacing w:val="1"/>
                <w:sz w:val="21"/>
                <w:szCs w:val="21"/>
                <w:lang w:val="en-US" w:eastAsia="zh-CN"/>
              </w:rPr>
              <w:t>化学</w:t>
            </w:r>
          </w:p>
        </w:tc>
        <w:tc>
          <w:tcPr>
            <w:tcW w:w="399"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default" w:ascii="Times New Roman" w:hAnsi="Times New Roman" w:cs="Times New Roman" w:eastAsiaTheme="minorEastAsia"/>
                <w:b w:val="0"/>
                <w:bCs w:val="0"/>
                <w:snapToGrid w:val="0"/>
                <w:color w:val="000000"/>
                <w:spacing w:val="1"/>
                <w:kern w:val="0"/>
                <w:sz w:val="21"/>
                <w:szCs w:val="21"/>
                <w:lang w:val="en-US" w:eastAsia="en-US" w:bidi="ar-SA"/>
              </w:rPr>
            </w:pPr>
            <w:r>
              <w:rPr>
                <w:rFonts w:hint="eastAsia" w:ascii="Times New Roman" w:hAnsi="Times New Roman" w:cs="Times New Roman" w:eastAsiaTheme="minorEastAsia"/>
                <w:b w:val="0"/>
                <w:bCs w:val="0"/>
                <w:spacing w:val="1"/>
                <w:sz w:val="21"/>
                <w:szCs w:val="21"/>
                <w:lang w:val="en-US" w:eastAsia="zh-CN"/>
              </w:rPr>
              <w:t>HX</w:t>
            </w:r>
          </w:p>
        </w:tc>
        <w:tc>
          <w:tcPr>
            <w:tcW w:w="2960"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default" w:ascii="Times New Roman" w:hAnsi="Times New Roman" w:cs="Times New Roman" w:eastAsiaTheme="minorEastAsia"/>
                <w:b w:val="0"/>
                <w:bCs w:val="0"/>
                <w:snapToGrid w:val="0"/>
                <w:color w:val="000000"/>
                <w:spacing w:val="1"/>
                <w:kern w:val="0"/>
                <w:sz w:val="21"/>
                <w:szCs w:val="21"/>
                <w:lang w:val="en-US" w:eastAsia="zh-CN" w:bidi="ar-SA"/>
              </w:rPr>
            </w:pPr>
            <w:r>
              <w:rPr>
                <w:rFonts w:hint="eastAsia" w:ascii="Times New Roman" w:hAnsi="Times New Roman" w:cs="Times New Roman" w:eastAsiaTheme="minorEastAsia"/>
                <w:b w:val="0"/>
                <w:bCs w:val="0"/>
                <w:spacing w:val="1"/>
                <w:sz w:val="21"/>
                <w:szCs w:val="21"/>
                <w:lang w:val="en-US" w:eastAsia="zh-CN"/>
              </w:rPr>
              <w:t>“强师计划”背景下提升化学师范生实验教学素养的“三阶四维五融”模式创新与实践</w:t>
            </w:r>
          </w:p>
        </w:tc>
        <w:tc>
          <w:tcPr>
            <w:tcW w:w="540"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default" w:ascii="Times New Roman" w:hAnsi="Times New Roman" w:cs="Times New Roman" w:eastAsiaTheme="minorEastAsia"/>
                <w:b w:val="0"/>
                <w:bCs w:val="0"/>
                <w:snapToGrid w:val="0"/>
                <w:color w:val="000000"/>
                <w:spacing w:val="1"/>
                <w:kern w:val="0"/>
                <w:sz w:val="21"/>
                <w:szCs w:val="21"/>
                <w:lang w:val="en-US" w:eastAsia="zh-CN" w:bidi="ar-SA"/>
              </w:rPr>
            </w:pPr>
            <w:r>
              <w:rPr>
                <w:rFonts w:hint="eastAsia" w:ascii="Times New Roman" w:hAnsi="Times New Roman" w:cs="Times New Roman" w:eastAsiaTheme="minorEastAsia"/>
                <w:b w:val="0"/>
                <w:bCs w:val="0"/>
                <w:spacing w:val="1"/>
                <w:sz w:val="21"/>
                <w:szCs w:val="21"/>
                <w:lang w:val="en-US" w:eastAsia="zh-CN"/>
              </w:rPr>
              <w:t>赖晓艺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52" w:type="pct"/>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jc w:val="center"/>
              <w:textAlignment w:val="baseline"/>
              <w:rPr>
                <w:rFonts w:hint="default" w:ascii="Times New Roman" w:hAnsi="Times New Roman" w:cs="Times New Roman" w:eastAsiaTheme="minorEastAsia"/>
                <w:spacing w:val="-6"/>
                <w:sz w:val="21"/>
                <w:szCs w:val="21"/>
                <w:lang w:val="en-US" w:eastAsia="zh-CN"/>
              </w:rPr>
            </w:pPr>
            <w:r>
              <w:rPr>
                <w:rFonts w:hint="eastAsia" w:ascii="Times New Roman" w:hAnsi="Times New Roman" w:cs="Times New Roman" w:eastAsiaTheme="minorEastAsia"/>
                <w:spacing w:val="-6"/>
                <w:sz w:val="21"/>
                <w:szCs w:val="21"/>
                <w:lang w:val="en-US" w:eastAsia="zh-CN"/>
              </w:rPr>
              <w:t>7</w:t>
            </w:r>
          </w:p>
        </w:tc>
        <w:tc>
          <w:tcPr>
            <w:tcW w:w="747"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default" w:ascii="Times New Roman" w:hAnsi="Times New Roman" w:cs="Times New Roman" w:eastAsiaTheme="minorEastAsia"/>
                <w:b w:val="0"/>
                <w:bCs w:val="0"/>
                <w:snapToGrid w:val="0"/>
                <w:color w:val="000000"/>
                <w:spacing w:val="1"/>
                <w:kern w:val="0"/>
                <w:sz w:val="21"/>
                <w:szCs w:val="21"/>
                <w:lang w:val="en-US" w:eastAsia="en-US" w:bidi="ar-SA"/>
              </w:rPr>
            </w:pPr>
            <w:r>
              <w:rPr>
                <w:rFonts w:hint="default" w:ascii="Times New Roman" w:hAnsi="Times New Roman" w:cs="Times New Roman" w:eastAsiaTheme="minorEastAsia"/>
                <w:b w:val="0"/>
                <w:bCs w:val="0"/>
                <w:spacing w:val="1"/>
                <w:sz w:val="21"/>
                <w:szCs w:val="21"/>
              </w:rPr>
              <w:t>生物</w:t>
            </w:r>
          </w:p>
        </w:tc>
        <w:tc>
          <w:tcPr>
            <w:tcW w:w="399"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default" w:ascii="Times New Roman" w:hAnsi="Times New Roman" w:cs="Times New Roman" w:eastAsiaTheme="minorEastAsia"/>
                <w:b w:val="0"/>
                <w:bCs w:val="0"/>
                <w:snapToGrid w:val="0"/>
                <w:color w:val="000000"/>
                <w:spacing w:val="1"/>
                <w:kern w:val="0"/>
                <w:sz w:val="21"/>
                <w:szCs w:val="21"/>
                <w:lang w:val="en-US" w:eastAsia="en-US" w:bidi="ar-SA"/>
              </w:rPr>
            </w:pPr>
            <w:r>
              <w:rPr>
                <w:rFonts w:hint="default" w:ascii="Times New Roman" w:hAnsi="Times New Roman" w:cs="Times New Roman" w:eastAsiaTheme="minorEastAsia"/>
                <w:b w:val="0"/>
                <w:bCs w:val="0"/>
                <w:spacing w:val="1"/>
                <w:sz w:val="21"/>
                <w:szCs w:val="21"/>
              </w:rPr>
              <w:t>SW</w:t>
            </w:r>
          </w:p>
        </w:tc>
        <w:tc>
          <w:tcPr>
            <w:tcW w:w="2960"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default" w:ascii="Times New Roman" w:hAnsi="Times New Roman" w:cs="Times New Roman" w:eastAsiaTheme="minorEastAsia"/>
                <w:b w:val="0"/>
                <w:bCs w:val="0"/>
                <w:snapToGrid w:val="0"/>
                <w:color w:val="000000"/>
                <w:spacing w:val="1"/>
                <w:kern w:val="0"/>
                <w:sz w:val="21"/>
                <w:szCs w:val="21"/>
                <w:lang w:val="en-US" w:eastAsia="zh-CN" w:bidi="ar-SA"/>
              </w:rPr>
            </w:pPr>
            <w:r>
              <w:rPr>
                <w:rFonts w:hint="default" w:ascii="Times New Roman" w:hAnsi="Times New Roman" w:cs="Times New Roman" w:eastAsiaTheme="minorEastAsia"/>
                <w:b w:val="0"/>
                <w:bCs w:val="0"/>
                <w:spacing w:val="1"/>
                <w:sz w:val="21"/>
                <w:szCs w:val="21"/>
                <w:lang w:eastAsia="zh-CN"/>
              </w:rPr>
              <w:t>多模态AI赋能的初高中生物学衔接知识图谱构建与应用</w:t>
            </w:r>
          </w:p>
        </w:tc>
        <w:tc>
          <w:tcPr>
            <w:tcW w:w="540"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default" w:ascii="Times New Roman" w:hAnsi="Times New Roman" w:cs="Times New Roman" w:eastAsiaTheme="minorEastAsia"/>
                <w:b w:val="0"/>
                <w:bCs w:val="0"/>
                <w:snapToGrid w:val="0"/>
                <w:color w:val="000000"/>
                <w:spacing w:val="1"/>
                <w:kern w:val="0"/>
                <w:sz w:val="21"/>
                <w:szCs w:val="21"/>
                <w:lang w:val="en-US" w:eastAsia="zh-CN" w:bidi="ar-SA"/>
              </w:rPr>
            </w:pPr>
            <w:r>
              <w:rPr>
                <w:rFonts w:hint="default" w:ascii="Times New Roman" w:hAnsi="Times New Roman" w:cs="Times New Roman" w:eastAsiaTheme="minorEastAsia"/>
                <w:b w:val="0"/>
                <w:bCs w:val="0"/>
                <w:spacing w:val="1"/>
                <w:sz w:val="21"/>
                <w:szCs w:val="21"/>
                <w:lang w:eastAsia="zh-CN"/>
              </w:rPr>
              <w:t>庹云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52" w:type="pct"/>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jc w:val="center"/>
              <w:textAlignment w:val="baseline"/>
              <w:rPr>
                <w:rFonts w:hint="default" w:ascii="Times New Roman" w:hAnsi="Times New Roman" w:cs="Times New Roman" w:eastAsiaTheme="minorEastAsia"/>
                <w:spacing w:val="-6"/>
                <w:sz w:val="21"/>
                <w:szCs w:val="21"/>
                <w:lang w:val="en-US" w:eastAsia="zh-CN"/>
              </w:rPr>
            </w:pPr>
            <w:r>
              <w:rPr>
                <w:rFonts w:hint="eastAsia" w:ascii="Times New Roman" w:hAnsi="Times New Roman" w:cs="Times New Roman" w:eastAsiaTheme="minorEastAsia"/>
                <w:spacing w:val="-6"/>
                <w:sz w:val="21"/>
                <w:szCs w:val="21"/>
                <w:lang w:val="en-US" w:eastAsia="zh-CN"/>
              </w:rPr>
              <w:t>8</w:t>
            </w:r>
          </w:p>
        </w:tc>
        <w:tc>
          <w:tcPr>
            <w:tcW w:w="747"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default" w:ascii="Times New Roman" w:hAnsi="Times New Roman" w:cs="Times New Roman" w:eastAsiaTheme="minorEastAsia"/>
                <w:b w:val="0"/>
                <w:bCs w:val="0"/>
                <w:snapToGrid w:val="0"/>
                <w:color w:val="000000"/>
                <w:spacing w:val="1"/>
                <w:kern w:val="0"/>
                <w:sz w:val="21"/>
                <w:szCs w:val="21"/>
                <w:lang w:val="en-US" w:eastAsia="en-US" w:bidi="ar-SA"/>
              </w:rPr>
            </w:pPr>
            <w:r>
              <w:rPr>
                <w:rFonts w:hint="eastAsia" w:ascii="Times New Roman" w:hAnsi="Times New Roman" w:cs="Times New Roman" w:eastAsiaTheme="minorEastAsia"/>
                <w:b w:val="0"/>
                <w:bCs w:val="0"/>
                <w:spacing w:val="1"/>
                <w:sz w:val="21"/>
                <w:szCs w:val="21"/>
                <w:lang w:val="en-US" w:eastAsia="zh-CN"/>
              </w:rPr>
              <w:t>美术</w:t>
            </w:r>
          </w:p>
        </w:tc>
        <w:tc>
          <w:tcPr>
            <w:tcW w:w="399"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default" w:ascii="Times New Roman" w:hAnsi="Times New Roman" w:cs="Times New Roman" w:eastAsiaTheme="minorEastAsia"/>
                <w:b w:val="0"/>
                <w:bCs w:val="0"/>
                <w:snapToGrid w:val="0"/>
                <w:color w:val="000000"/>
                <w:spacing w:val="1"/>
                <w:kern w:val="0"/>
                <w:sz w:val="21"/>
                <w:szCs w:val="21"/>
                <w:lang w:val="en-US" w:eastAsia="en-US" w:bidi="ar-SA"/>
              </w:rPr>
            </w:pPr>
            <w:r>
              <w:rPr>
                <w:rFonts w:hint="eastAsia" w:ascii="Times New Roman" w:hAnsi="Times New Roman" w:cs="Times New Roman" w:eastAsiaTheme="minorEastAsia"/>
                <w:b w:val="0"/>
                <w:bCs w:val="0"/>
                <w:spacing w:val="1"/>
                <w:sz w:val="21"/>
                <w:szCs w:val="21"/>
                <w:lang w:val="en-US" w:eastAsia="zh-CN"/>
              </w:rPr>
              <w:t>MS</w:t>
            </w:r>
          </w:p>
        </w:tc>
        <w:tc>
          <w:tcPr>
            <w:tcW w:w="2960"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default" w:ascii="Times New Roman" w:hAnsi="Times New Roman" w:cs="Times New Roman" w:eastAsiaTheme="minorEastAsia"/>
                <w:b w:val="0"/>
                <w:bCs w:val="0"/>
                <w:snapToGrid w:val="0"/>
                <w:color w:val="000000"/>
                <w:spacing w:val="1"/>
                <w:kern w:val="0"/>
                <w:sz w:val="21"/>
                <w:szCs w:val="21"/>
                <w:lang w:val="en-US" w:eastAsia="zh-CN" w:bidi="ar-SA"/>
              </w:rPr>
            </w:pPr>
            <w:r>
              <w:rPr>
                <w:rFonts w:hint="eastAsia" w:ascii="Times New Roman" w:hAnsi="Times New Roman" w:cs="Times New Roman" w:eastAsiaTheme="minorEastAsia"/>
                <w:b w:val="0"/>
                <w:bCs w:val="0"/>
                <w:spacing w:val="1"/>
                <w:sz w:val="21"/>
                <w:szCs w:val="21"/>
                <w:lang w:val="en-US" w:eastAsia="zh-CN"/>
              </w:rPr>
              <w:t>双减政策下中学延时服务中“AI”赋能的美术课程开发与实践研究</w:t>
            </w:r>
          </w:p>
        </w:tc>
        <w:tc>
          <w:tcPr>
            <w:tcW w:w="540"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default" w:ascii="Times New Roman" w:hAnsi="Times New Roman" w:cs="Times New Roman" w:eastAsiaTheme="minorEastAsia"/>
                <w:b w:val="0"/>
                <w:bCs w:val="0"/>
                <w:snapToGrid w:val="0"/>
                <w:color w:val="000000"/>
                <w:spacing w:val="1"/>
                <w:kern w:val="0"/>
                <w:sz w:val="21"/>
                <w:szCs w:val="21"/>
                <w:lang w:val="en-US" w:eastAsia="zh-CN" w:bidi="ar-SA"/>
              </w:rPr>
            </w:pPr>
            <w:r>
              <w:rPr>
                <w:rFonts w:hint="eastAsia" w:ascii="Times New Roman" w:hAnsi="Times New Roman" w:cs="Times New Roman" w:eastAsiaTheme="minorEastAsia"/>
                <w:b w:val="0"/>
                <w:bCs w:val="0"/>
                <w:spacing w:val="1"/>
                <w:sz w:val="21"/>
                <w:szCs w:val="21"/>
                <w:lang w:val="en-US" w:eastAsia="zh-CN"/>
              </w:rPr>
              <w:t>祝华丽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52"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jc w:val="center"/>
              <w:textAlignment w:val="baseline"/>
              <w:rPr>
                <w:rFonts w:hint="default" w:ascii="Times New Roman" w:hAnsi="Times New Roman" w:cs="Times New Roman" w:eastAsiaTheme="minorEastAsia"/>
                <w:snapToGrid w:val="0"/>
                <w:color w:val="000000"/>
                <w:spacing w:val="-6"/>
                <w:kern w:val="0"/>
                <w:sz w:val="21"/>
                <w:szCs w:val="21"/>
                <w:lang w:val="en-US" w:eastAsia="zh-CN" w:bidi="ar-SA"/>
              </w:rPr>
            </w:pPr>
            <w:r>
              <w:rPr>
                <w:rFonts w:hint="eastAsia" w:ascii="Times New Roman" w:hAnsi="Times New Roman" w:cs="Times New Roman" w:eastAsiaTheme="minorEastAsia"/>
                <w:snapToGrid w:val="0"/>
                <w:color w:val="000000"/>
                <w:spacing w:val="-6"/>
                <w:kern w:val="0"/>
                <w:sz w:val="21"/>
                <w:szCs w:val="21"/>
                <w:lang w:val="en-US" w:eastAsia="zh-CN" w:bidi="ar-SA"/>
              </w:rPr>
              <w:t>9</w:t>
            </w:r>
          </w:p>
        </w:tc>
        <w:tc>
          <w:tcPr>
            <w:tcW w:w="747"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default" w:ascii="Times New Roman" w:hAnsi="Times New Roman" w:cs="Times New Roman" w:eastAsiaTheme="minorEastAsia"/>
                <w:b w:val="0"/>
                <w:bCs w:val="0"/>
                <w:snapToGrid w:val="0"/>
                <w:color w:val="000000"/>
                <w:spacing w:val="1"/>
                <w:kern w:val="0"/>
                <w:sz w:val="21"/>
                <w:szCs w:val="21"/>
                <w:lang w:val="en-US" w:eastAsia="en-US" w:bidi="ar-SA"/>
              </w:rPr>
            </w:pPr>
            <w:r>
              <w:rPr>
                <w:rFonts w:hint="eastAsia" w:ascii="Times New Roman" w:hAnsi="Times New Roman" w:cs="Times New Roman" w:eastAsiaTheme="minorEastAsia"/>
                <w:b w:val="0"/>
                <w:bCs w:val="0"/>
                <w:spacing w:val="1"/>
                <w:sz w:val="21"/>
                <w:szCs w:val="21"/>
                <w:lang w:eastAsia="zh-CN"/>
              </w:rPr>
              <w:t>综合(除上述学科之外的其它学科)</w:t>
            </w:r>
          </w:p>
        </w:tc>
        <w:tc>
          <w:tcPr>
            <w:tcW w:w="399"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default" w:ascii="Times New Roman" w:hAnsi="Times New Roman" w:cs="Times New Roman" w:eastAsiaTheme="minorEastAsia"/>
                <w:b w:val="0"/>
                <w:bCs w:val="0"/>
                <w:snapToGrid w:val="0"/>
                <w:color w:val="000000"/>
                <w:spacing w:val="1"/>
                <w:kern w:val="0"/>
                <w:sz w:val="21"/>
                <w:szCs w:val="21"/>
                <w:lang w:val="en-US" w:eastAsia="en-US" w:bidi="ar-SA"/>
              </w:rPr>
            </w:pPr>
            <w:r>
              <w:rPr>
                <w:rFonts w:hint="eastAsia" w:ascii="Times New Roman" w:hAnsi="Times New Roman" w:cs="Times New Roman" w:eastAsiaTheme="minorEastAsia"/>
                <w:b w:val="0"/>
                <w:bCs w:val="0"/>
                <w:spacing w:val="1"/>
                <w:sz w:val="21"/>
                <w:szCs w:val="21"/>
                <w:lang w:eastAsia="zh-CN"/>
              </w:rPr>
              <w:t>ZH</w:t>
            </w:r>
          </w:p>
        </w:tc>
        <w:tc>
          <w:tcPr>
            <w:tcW w:w="2960"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default" w:ascii="Times New Roman" w:hAnsi="Times New Roman" w:cs="Times New Roman" w:eastAsiaTheme="minorEastAsia"/>
                <w:b w:val="0"/>
                <w:bCs w:val="0"/>
                <w:snapToGrid w:val="0"/>
                <w:color w:val="000000"/>
                <w:spacing w:val="1"/>
                <w:kern w:val="0"/>
                <w:sz w:val="21"/>
                <w:szCs w:val="21"/>
                <w:lang w:val="en-US" w:eastAsia="zh-CN" w:bidi="ar-SA"/>
              </w:rPr>
            </w:pPr>
            <w:r>
              <w:rPr>
                <w:rFonts w:hint="eastAsia" w:ascii="Times New Roman" w:hAnsi="Times New Roman" w:cs="Times New Roman" w:eastAsiaTheme="minorEastAsia"/>
                <w:b w:val="0"/>
                <w:bCs w:val="0"/>
                <w:spacing w:val="1"/>
                <w:sz w:val="21"/>
                <w:szCs w:val="21"/>
                <w:lang w:eastAsia="zh-CN"/>
              </w:rPr>
              <w:t>双休背景下父母教育焦虑与高中生学业适应、心理健康的</w:t>
            </w:r>
            <w:r>
              <w:rPr>
                <w:rFonts w:hint="eastAsia" w:ascii="Times New Roman" w:hAnsi="Times New Roman" w:cs="Times New Roman" w:eastAsiaTheme="minorEastAsia"/>
                <w:b w:val="0"/>
                <w:bCs w:val="0"/>
                <w:spacing w:val="1"/>
                <w:sz w:val="21"/>
                <w:szCs w:val="21"/>
                <w:lang w:val="en-US" w:eastAsia="zh-CN"/>
              </w:rPr>
              <w:t>双向作用机制</w:t>
            </w:r>
            <w:r>
              <w:rPr>
                <w:rFonts w:hint="eastAsia" w:ascii="Times New Roman" w:hAnsi="Times New Roman" w:cs="Times New Roman" w:eastAsiaTheme="minorEastAsia"/>
                <w:b w:val="0"/>
                <w:bCs w:val="0"/>
                <w:spacing w:val="1"/>
                <w:sz w:val="21"/>
                <w:szCs w:val="21"/>
                <w:lang w:eastAsia="zh-CN"/>
              </w:rPr>
              <w:t>研究</w:t>
            </w:r>
          </w:p>
        </w:tc>
        <w:tc>
          <w:tcPr>
            <w:tcW w:w="540"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default" w:ascii="Times New Roman" w:hAnsi="Times New Roman" w:cs="Times New Roman" w:eastAsiaTheme="minorEastAsia"/>
                <w:b w:val="0"/>
                <w:bCs w:val="0"/>
                <w:snapToGrid w:val="0"/>
                <w:color w:val="000000"/>
                <w:spacing w:val="1"/>
                <w:kern w:val="0"/>
                <w:sz w:val="21"/>
                <w:szCs w:val="21"/>
                <w:lang w:val="en-US" w:eastAsia="zh-CN" w:bidi="ar-SA"/>
              </w:rPr>
            </w:pPr>
            <w:r>
              <w:rPr>
                <w:rFonts w:hint="eastAsia" w:ascii="Times New Roman" w:hAnsi="Times New Roman" w:cs="Times New Roman" w:eastAsiaTheme="minorEastAsia"/>
                <w:b w:val="0"/>
                <w:bCs w:val="0"/>
                <w:spacing w:val="1"/>
                <w:sz w:val="21"/>
                <w:szCs w:val="21"/>
                <w:lang w:val="en-US" w:eastAsia="zh-CN"/>
              </w:rPr>
              <w:t>刘丽娟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52"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jc w:val="center"/>
              <w:textAlignment w:val="baseline"/>
              <w:rPr>
                <w:rFonts w:hint="default" w:ascii="Times New Roman" w:hAnsi="Times New Roman" w:cs="Times New Roman" w:eastAsiaTheme="minorEastAsia"/>
                <w:snapToGrid w:val="0"/>
                <w:color w:val="000000"/>
                <w:kern w:val="0"/>
                <w:sz w:val="21"/>
                <w:szCs w:val="21"/>
                <w:lang w:val="en-US" w:eastAsia="zh-CN" w:bidi="ar-SA"/>
              </w:rPr>
            </w:pPr>
            <w:r>
              <w:rPr>
                <w:rFonts w:hint="eastAsia" w:ascii="Times New Roman" w:hAnsi="Times New Roman" w:cs="Times New Roman" w:eastAsiaTheme="minorEastAsia"/>
                <w:snapToGrid w:val="0"/>
                <w:color w:val="000000"/>
                <w:kern w:val="0"/>
                <w:sz w:val="21"/>
                <w:szCs w:val="21"/>
                <w:lang w:val="en-US" w:eastAsia="zh-CN" w:bidi="ar-SA"/>
              </w:rPr>
              <w:t>10</w:t>
            </w:r>
          </w:p>
        </w:tc>
        <w:tc>
          <w:tcPr>
            <w:tcW w:w="747"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default" w:ascii="Times New Roman" w:hAnsi="Times New Roman" w:cs="Times New Roman" w:eastAsiaTheme="minorEastAsia"/>
                <w:b w:val="0"/>
                <w:bCs w:val="0"/>
                <w:snapToGrid w:val="0"/>
                <w:color w:val="000000"/>
                <w:spacing w:val="1"/>
                <w:kern w:val="0"/>
                <w:sz w:val="21"/>
                <w:szCs w:val="21"/>
                <w:lang w:val="en-US" w:eastAsia="en-US" w:bidi="ar-SA"/>
              </w:rPr>
            </w:pPr>
            <w:r>
              <w:rPr>
                <w:rFonts w:hint="eastAsia" w:ascii="Times New Roman" w:hAnsi="Times New Roman" w:cs="Times New Roman" w:eastAsiaTheme="minorEastAsia"/>
                <w:b w:val="0"/>
                <w:bCs w:val="0"/>
                <w:spacing w:val="1"/>
                <w:sz w:val="21"/>
                <w:szCs w:val="21"/>
                <w:lang w:val="en-US" w:eastAsia="zh-CN"/>
              </w:rPr>
              <w:t>综合(除上述学科 之外的其它学科)</w:t>
            </w:r>
          </w:p>
        </w:tc>
        <w:tc>
          <w:tcPr>
            <w:tcW w:w="399"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default" w:ascii="Times New Roman" w:hAnsi="Times New Roman" w:cs="Times New Roman" w:eastAsiaTheme="minorEastAsia"/>
                <w:b w:val="0"/>
                <w:bCs w:val="0"/>
                <w:snapToGrid w:val="0"/>
                <w:color w:val="000000"/>
                <w:spacing w:val="1"/>
                <w:kern w:val="0"/>
                <w:sz w:val="21"/>
                <w:szCs w:val="21"/>
                <w:lang w:val="en-US" w:eastAsia="en-US" w:bidi="ar-SA"/>
              </w:rPr>
            </w:pPr>
            <w:r>
              <w:rPr>
                <w:rFonts w:hint="eastAsia" w:ascii="Times New Roman" w:hAnsi="Times New Roman" w:cs="Times New Roman" w:eastAsiaTheme="minorEastAsia"/>
                <w:b w:val="0"/>
                <w:bCs w:val="0"/>
                <w:spacing w:val="1"/>
                <w:sz w:val="21"/>
                <w:szCs w:val="21"/>
                <w:lang w:val="en-US" w:eastAsia="zh-CN"/>
              </w:rPr>
              <w:t>ZH</w:t>
            </w:r>
          </w:p>
        </w:tc>
        <w:tc>
          <w:tcPr>
            <w:tcW w:w="2960"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default" w:ascii="Times New Roman" w:hAnsi="Times New Roman" w:cs="Times New Roman" w:eastAsiaTheme="minorEastAsia"/>
                <w:b w:val="0"/>
                <w:bCs w:val="0"/>
                <w:snapToGrid w:val="0"/>
                <w:color w:val="000000"/>
                <w:spacing w:val="1"/>
                <w:kern w:val="0"/>
                <w:sz w:val="21"/>
                <w:szCs w:val="21"/>
                <w:lang w:val="en-US" w:eastAsia="zh-CN" w:bidi="ar-SA"/>
              </w:rPr>
            </w:pPr>
            <w:r>
              <w:rPr>
                <w:rFonts w:hint="eastAsia" w:ascii="Times New Roman" w:hAnsi="Times New Roman" w:cs="Times New Roman" w:eastAsiaTheme="minorEastAsia"/>
                <w:b w:val="0"/>
                <w:bCs w:val="0"/>
                <w:spacing w:val="1"/>
                <w:sz w:val="21"/>
                <w:szCs w:val="21"/>
                <w:lang w:val="en-US" w:eastAsia="zh-CN"/>
              </w:rPr>
              <w:t>“五育融合”视域下小学科普活动体系的构建与实践</w:t>
            </w:r>
            <w:bookmarkStart w:id="0" w:name="_GoBack"/>
            <w:bookmarkEnd w:id="0"/>
          </w:p>
        </w:tc>
        <w:tc>
          <w:tcPr>
            <w:tcW w:w="540"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default" w:ascii="Times New Roman" w:hAnsi="Times New Roman" w:cs="Times New Roman" w:eastAsiaTheme="minorEastAsia"/>
                <w:b w:val="0"/>
                <w:bCs w:val="0"/>
                <w:snapToGrid w:val="0"/>
                <w:color w:val="000000"/>
                <w:spacing w:val="1"/>
                <w:kern w:val="0"/>
                <w:sz w:val="21"/>
                <w:szCs w:val="21"/>
                <w:lang w:val="en-US" w:eastAsia="zh-CN" w:bidi="ar-SA"/>
              </w:rPr>
            </w:pPr>
            <w:r>
              <w:rPr>
                <w:rFonts w:hint="eastAsia" w:ascii="Times New Roman" w:hAnsi="Times New Roman" w:cs="Times New Roman" w:eastAsiaTheme="minorEastAsia"/>
                <w:b w:val="0"/>
                <w:bCs w:val="0"/>
                <w:spacing w:val="1"/>
                <w:sz w:val="21"/>
                <w:szCs w:val="21"/>
                <w:lang w:val="en-US" w:eastAsia="zh-CN"/>
              </w:rPr>
              <w:t>周健</w:t>
            </w:r>
          </w:p>
        </w:tc>
      </w:tr>
    </w:tbl>
    <w:p>
      <w:pPr>
        <w:pStyle w:val="2"/>
        <w:spacing w:before="31" w:line="222" w:lineRule="auto"/>
        <w:ind w:left="954"/>
      </w:pPr>
    </w:p>
    <w:sectPr>
      <w:pgSz w:w="16840" w:h="11910"/>
      <w:pgMar w:top="1012" w:right="1145" w:bottom="0" w:left="111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zU4ZjE4NTZkMGRjMWVkOGNjODBkMmU2NDVlNWM2NmUifQ=="/>
  </w:docVars>
  <w:rsids>
    <w:rsidRoot w:val="00000000"/>
    <w:rsid w:val="03231B33"/>
    <w:rsid w:val="06967263"/>
    <w:rsid w:val="087E15BA"/>
    <w:rsid w:val="0C037FDE"/>
    <w:rsid w:val="0FFD54BA"/>
    <w:rsid w:val="11BF4190"/>
    <w:rsid w:val="1A9B6271"/>
    <w:rsid w:val="2C9C76A6"/>
    <w:rsid w:val="36B777E6"/>
    <w:rsid w:val="36D65D76"/>
    <w:rsid w:val="39346907"/>
    <w:rsid w:val="3AB90710"/>
    <w:rsid w:val="3DB039E8"/>
    <w:rsid w:val="445A092E"/>
    <w:rsid w:val="47226FD9"/>
    <w:rsid w:val="4960566D"/>
    <w:rsid w:val="4D950505"/>
    <w:rsid w:val="5192552B"/>
    <w:rsid w:val="5315225F"/>
    <w:rsid w:val="59FB3DE5"/>
    <w:rsid w:val="5A791A36"/>
    <w:rsid w:val="63D665DA"/>
    <w:rsid w:val="6B1B5DD3"/>
    <w:rsid w:val="6BCF22B2"/>
    <w:rsid w:val="6D3658C4"/>
    <w:rsid w:val="6D664D92"/>
    <w:rsid w:val="72BB015E"/>
    <w:rsid w:val="736E6F7E"/>
    <w:rsid w:val="75395286"/>
    <w:rsid w:val="7A481597"/>
    <w:rsid w:val="7BCF7B4C"/>
    <w:rsid w:val="7D0934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19"/>
      <w:szCs w:val="19"/>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594</Words>
  <Characters>741</Characters>
  <TotalTime>7</TotalTime>
  <ScaleCrop>false</ScaleCrop>
  <LinksUpToDate>false</LinksUpToDate>
  <CharactersWithSpaces>746</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2024-03-17T19:03:00Z</dcterms:created>
  <dc:creator>Administrator</dc:creator>
  <cp:lastModifiedBy>赵娟</cp:lastModifiedBy>
  <dcterms:modified xsi:type="dcterms:W3CDTF">2025-06-04T04:23:01Z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2024-03-17T19:03:06Z</vt:filetime>
  </property>
  <property fmtid="{D5CDD505-2E9C-101B-9397-08002B2CF9AE}" pid="4" name="UsrData">
    <vt:lpwstr>65f6cde771bc50001f602f03wl</vt:lpwstr>
  </property>
  <property fmtid="{D5CDD505-2E9C-101B-9397-08002B2CF9AE}" pid="5" name="KSOProductBuildVer">
    <vt:lpwstr>2052-12.1.0.16120</vt:lpwstr>
  </property>
  <property fmtid="{D5CDD505-2E9C-101B-9397-08002B2CF9AE}" pid="6" name="ICV">
    <vt:lpwstr>9821784FC36E4B34A089F63F3313DCF4_12</vt:lpwstr>
  </property>
  <property fmtid="{D5CDD505-2E9C-101B-9397-08002B2CF9AE}" pid="7" name="KSOTemplateDocerSaveRecord">
    <vt:lpwstr>eyJoZGlkIjoiOGNiMGI0NmY2YjI4NWZjMGQ1NThlZDJmMjU2ZDZiZTkiLCJ1c2VySWQiOiI2ODY2MTY4MzQifQ==</vt:lpwstr>
  </property>
</Properties>
</file>