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djustRightInd w:val="0"/>
        <w:snapToGrid w:val="0"/>
        <w:spacing w:beforeAutospacing="0" w:afterAutospacing="0" w:line="360" w:lineRule="auto"/>
        <w:jc w:val="center"/>
        <w:rPr>
          <w:rFonts w:hint="eastAsia" w:ascii="仿宋_GB2312" w:eastAsia="仿宋_GB2312" w:cs="u5b8bu4f53"/>
          <w:b/>
          <w:color w:val="000000" w:themeColor="text1"/>
          <w:sz w:val="32"/>
          <w:szCs w:val="32"/>
        </w:rPr>
      </w:pPr>
      <w:bookmarkStart w:id="0" w:name="_GoBack"/>
      <w:bookmarkEnd w:id="0"/>
      <w:r>
        <w:rPr>
          <w:rFonts w:hint="eastAsia" w:ascii="仿宋_GB2312" w:hAnsi="方正小标宋简体" w:eastAsia="仿宋_GB2312" w:cs="方正小标宋简体"/>
          <w:b/>
          <w:color w:val="000000" w:themeColor="text1"/>
          <w:sz w:val="32"/>
          <w:szCs w:val="32"/>
          <w:shd w:val="clear" w:color="auto" w:fill="FFFFFF"/>
        </w:rPr>
        <w:t>宜春学院校外实践教学基地共建协议书</w:t>
      </w:r>
    </w:p>
    <w:p>
      <w:pPr>
        <w:pStyle w:val="5"/>
        <w:widowControl/>
        <w:adjustRightInd w:val="0"/>
        <w:snapToGrid w:val="0"/>
        <w:spacing w:beforeAutospacing="0" w:afterAutospacing="0" w:line="360" w:lineRule="auto"/>
        <w:jc w:val="center"/>
        <w:rPr>
          <w:rFonts w:hint="eastAsia" w:ascii="仿宋_GB2312" w:eastAsia="仿宋_GB2312" w:cs="u5b8bu4f53"/>
          <w:color w:val="000000" w:themeColor="text1"/>
          <w:sz w:val="28"/>
          <w:szCs w:val="28"/>
        </w:rPr>
      </w:pPr>
      <w:r>
        <w:rPr>
          <w:rFonts w:hint="eastAsia" w:ascii="仿宋_GB2312" w:hAnsi="方正小标宋简体" w:eastAsia="仿宋_GB2312" w:cs="方正小标宋简体"/>
          <w:color w:val="000000" w:themeColor="text1"/>
          <w:sz w:val="28"/>
          <w:szCs w:val="28"/>
          <w:shd w:val="clear" w:color="auto" w:fill="FFFFFF"/>
        </w:rPr>
        <w:t>(参考格式)</w:t>
      </w:r>
    </w:p>
    <w:p>
      <w:pPr>
        <w:pStyle w:val="5"/>
        <w:widowControl/>
        <w:adjustRightInd w:val="0"/>
        <w:snapToGrid w:val="0"/>
        <w:spacing w:beforeAutospacing="0" w:afterAutospacing="0" w:line="360" w:lineRule="auto"/>
        <w:rPr>
          <w:rFonts w:hint="eastAsia" w:ascii="仿宋_GB2312" w:eastAsia="仿宋_GB2312" w:cs="u5b8bu4f53"/>
          <w:color w:val="000000" w:themeColor="text1"/>
          <w:sz w:val="28"/>
          <w:szCs w:val="28"/>
        </w:rPr>
      </w:pPr>
      <w:r>
        <w:rPr>
          <w:rStyle w:val="8"/>
          <w:rFonts w:hint="eastAsia" w:ascii="仿宋_GB2312" w:hAnsi="仿宋" w:eastAsia="仿宋_GB2312" w:cs="仿宋"/>
          <w:color w:val="000000" w:themeColor="text1"/>
          <w:sz w:val="28"/>
          <w:szCs w:val="28"/>
          <w:shd w:val="clear" w:color="auto" w:fill="FFFFFF"/>
        </w:rPr>
        <w:t>甲方：</w:t>
      </w:r>
    </w:p>
    <w:p>
      <w:pPr>
        <w:pStyle w:val="5"/>
        <w:widowControl/>
        <w:adjustRightInd w:val="0"/>
        <w:snapToGrid w:val="0"/>
        <w:spacing w:beforeAutospacing="0" w:afterAutospacing="0" w:line="360" w:lineRule="auto"/>
        <w:rPr>
          <w:rFonts w:hint="eastAsia" w:ascii="仿宋_GB2312" w:eastAsia="仿宋_GB2312" w:cs="u5b8bu4f53"/>
          <w:color w:val="000000" w:themeColor="text1"/>
          <w:sz w:val="28"/>
          <w:szCs w:val="28"/>
        </w:rPr>
      </w:pPr>
      <w:r>
        <w:rPr>
          <w:rStyle w:val="8"/>
          <w:rFonts w:hint="eastAsia" w:ascii="仿宋_GB2312" w:hAnsi="仿宋" w:eastAsia="仿宋_GB2312" w:cs="仿宋"/>
          <w:color w:val="000000" w:themeColor="text1"/>
          <w:sz w:val="28"/>
          <w:szCs w:val="28"/>
          <w:shd w:val="clear" w:color="auto" w:fill="FFFFFF"/>
        </w:rPr>
        <w:t>乙方：宜春学院</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 w:eastAsia="仿宋_GB2312" w:cs="仿宋"/>
          <w:color w:val="000000" w:themeColor="text1"/>
          <w:sz w:val="28"/>
          <w:szCs w:val="28"/>
          <w:shd w:val="clear" w:color="auto" w:fill="FFFFFF"/>
        </w:rPr>
        <w:t>为深化校企合作协同育人，创立高校与科研院所、行业企业联合培养人才的新机制，着力提升学生的工程实践能力和岗位适应能力，实现以人才培养为核心、校企双方共赢的产学研合作局面，</w:t>
      </w:r>
      <w:r>
        <w:rPr>
          <w:rStyle w:val="8"/>
          <w:rFonts w:hint="eastAsia" w:ascii="仿宋_GB2312" w:hAnsi="仿宋_GB2312" w:eastAsia="仿宋_GB2312" w:cs="仿宋_GB2312"/>
          <w:color w:val="000000" w:themeColor="text1"/>
          <w:sz w:val="28"/>
          <w:szCs w:val="28"/>
          <w:shd w:val="clear" w:color="auto" w:fill="FFFFFF"/>
        </w:rPr>
        <w:t>xxx</w:t>
      </w:r>
      <w:r>
        <w:rPr>
          <w:rStyle w:val="8"/>
          <w:rFonts w:hint="eastAsia" w:ascii="仿宋_GB2312" w:hAnsi="仿宋" w:eastAsia="仿宋_GB2312" w:cs="仿宋"/>
          <w:color w:val="000000" w:themeColor="text1"/>
          <w:sz w:val="28"/>
          <w:szCs w:val="28"/>
          <w:shd w:val="clear" w:color="auto" w:fill="FFFFFF"/>
        </w:rPr>
        <w:t>单位</w:t>
      </w:r>
      <w:r>
        <w:rPr>
          <w:rFonts w:hint="eastAsia" w:ascii="仿宋_GB2312" w:hAnsi="仿宋_GB2312" w:eastAsia="仿宋_GB2312" w:cs="仿宋_GB2312"/>
          <w:color w:val="000000" w:themeColor="text1"/>
          <w:sz w:val="28"/>
          <w:szCs w:val="28"/>
          <w:shd w:val="clear" w:color="auto" w:fill="FFFFFF"/>
        </w:rPr>
        <w:t>(</w:t>
      </w:r>
      <w:r>
        <w:rPr>
          <w:rFonts w:hint="eastAsia" w:ascii="仿宋_GB2312" w:hAnsi="仿宋" w:eastAsia="仿宋_GB2312" w:cs="仿宋"/>
          <w:color w:val="000000" w:themeColor="text1"/>
          <w:sz w:val="28"/>
          <w:szCs w:val="28"/>
          <w:shd w:val="clear" w:color="auto" w:fill="FFFFFF"/>
        </w:rPr>
        <w:t>以下简称甲方</w:t>
      </w:r>
      <w:r>
        <w:rPr>
          <w:rFonts w:hint="eastAsia" w:ascii="仿宋_GB2312" w:hAnsi="仿宋_GB2312" w:eastAsia="仿宋_GB2312" w:cs="仿宋_GB2312"/>
          <w:color w:val="000000" w:themeColor="text1"/>
          <w:sz w:val="28"/>
          <w:szCs w:val="28"/>
          <w:shd w:val="clear" w:color="auto" w:fill="FFFFFF"/>
        </w:rPr>
        <w:t>)</w:t>
      </w:r>
      <w:r>
        <w:rPr>
          <w:rFonts w:hint="eastAsia" w:ascii="仿宋_GB2312" w:hAnsi="仿宋" w:eastAsia="仿宋_GB2312" w:cs="仿宋"/>
          <w:color w:val="000000" w:themeColor="text1"/>
          <w:sz w:val="28"/>
          <w:szCs w:val="28"/>
          <w:shd w:val="clear" w:color="auto" w:fill="FFFFFF"/>
        </w:rPr>
        <w:t>与</w:t>
      </w:r>
      <w:r>
        <w:rPr>
          <w:rStyle w:val="8"/>
          <w:rFonts w:hint="eastAsia" w:ascii="仿宋_GB2312" w:hAnsi="仿宋" w:eastAsia="仿宋_GB2312" w:cs="仿宋"/>
          <w:color w:val="000000" w:themeColor="text1"/>
          <w:sz w:val="28"/>
          <w:szCs w:val="28"/>
          <w:shd w:val="clear" w:color="auto" w:fill="FFFFFF"/>
        </w:rPr>
        <w:t>宜春学院</w:t>
      </w:r>
      <w:r>
        <w:rPr>
          <w:rFonts w:hint="eastAsia" w:ascii="仿宋_GB2312" w:hAnsi="仿宋_GB2312" w:eastAsia="仿宋_GB2312" w:cs="仿宋_GB2312"/>
          <w:color w:val="000000" w:themeColor="text1"/>
          <w:sz w:val="28"/>
          <w:szCs w:val="28"/>
          <w:shd w:val="clear" w:color="auto" w:fill="FFFFFF"/>
        </w:rPr>
        <w:t>(</w:t>
      </w:r>
      <w:r>
        <w:rPr>
          <w:rFonts w:hint="eastAsia" w:ascii="仿宋_GB2312" w:hAnsi="仿宋" w:eastAsia="仿宋_GB2312" w:cs="仿宋"/>
          <w:color w:val="000000" w:themeColor="text1"/>
          <w:sz w:val="28"/>
          <w:szCs w:val="28"/>
          <w:shd w:val="clear" w:color="auto" w:fill="FFFFFF"/>
        </w:rPr>
        <w:t>以下简称乙方</w:t>
      </w:r>
      <w:r>
        <w:rPr>
          <w:rFonts w:hint="eastAsia" w:ascii="仿宋_GB2312" w:hAnsi="仿宋_GB2312" w:eastAsia="仿宋_GB2312" w:cs="仿宋_GB2312"/>
          <w:color w:val="000000" w:themeColor="text1"/>
          <w:sz w:val="28"/>
          <w:szCs w:val="28"/>
          <w:shd w:val="clear" w:color="auto" w:fill="FFFFFF"/>
        </w:rPr>
        <w:t>)</w:t>
      </w:r>
      <w:r>
        <w:rPr>
          <w:rFonts w:hint="eastAsia" w:ascii="仿宋_GB2312" w:hAnsi="仿宋" w:eastAsia="仿宋_GB2312" w:cs="仿宋"/>
          <w:color w:val="000000" w:themeColor="text1"/>
          <w:sz w:val="28"/>
          <w:szCs w:val="28"/>
          <w:shd w:val="clear" w:color="auto" w:fill="FFFFFF"/>
        </w:rPr>
        <w:t>就共同建设</w:t>
      </w:r>
      <w:r>
        <w:rPr>
          <w:rStyle w:val="8"/>
          <w:rFonts w:hint="eastAsia" w:ascii="仿宋_GB2312" w:hAnsi="仿宋_GB2312" w:eastAsia="仿宋_GB2312" w:cs="仿宋_GB2312"/>
          <w:color w:val="000000" w:themeColor="text1"/>
          <w:sz w:val="28"/>
          <w:szCs w:val="28"/>
          <w:shd w:val="clear" w:color="auto" w:fill="FFFFFF"/>
        </w:rPr>
        <w:t>xxx</w:t>
      </w:r>
      <w:r>
        <w:rPr>
          <w:rStyle w:val="8"/>
          <w:rFonts w:hint="eastAsia" w:ascii="仿宋_GB2312" w:hAnsi="仿宋" w:eastAsia="仿宋_GB2312" w:cs="仿宋"/>
          <w:color w:val="000000" w:themeColor="text1"/>
          <w:sz w:val="28"/>
          <w:szCs w:val="28"/>
          <w:shd w:val="clear" w:color="auto" w:fill="FFFFFF"/>
        </w:rPr>
        <w:t>校外实践教学基地（以下简称“实践基地”）</w:t>
      </w:r>
      <w:r>
        <w:rPr>
          <w:rFonts w:hint="eastAsia" w:ascii="仿宋_GB2312" w:hAnsi="仿宋" w:eastAsia="仿宋_GB2312" w:cs="仿宋"/>
          <w:color w:val="000000" w:themeColor="text1"/>
          <w:sz w:val="28"/>
          <w:szCs w:val="28"/>
          <w:shd w:val="clear" w:color="auto" w:fill="FFFFFF"/>
        </w:rPr>
        <w:t>达成如下协议：</w:t>
      </w:r>
    </w:p>
    <w:p>
      <w:pPr>
        <w:pStyle w:val="5"/>
        <w:widowControl/>
        <w:adjustRightInd w:val="0"/>
        <w:snapToGrid w:val="0"/>
        <w:spacing w:beforeAutospacing="0" w:afterAutospacing="0" w:line="360" w:lineRule="auto"/>
        <w:ind w:firstLine="547"/>
        <w:rPr>
          <w:rFonts w:hint="eastAsia" w:ascii="仿宋_GB2312" w:eastAsia="仿宋_GB2312" w:cs="u5b8bu4f53"/>
          <w:color w:val="000000" w:themeColor="text1"/>
          <w:sz w:val="28"/>
          <w:szCs w:val="28"/>
        </w:rPr>
      </w:pPr>
      <w:r>
        <w:rPr>
          <w:rStyle w:val="8"/>
          <w:rFonts w:hint="eastAsia" w:ascii="仿宋_GB2312" w:hAnsi="仿宋" w:eastAsia="仿宋_GB2312" w:cs="仿宋"/>
          <w:color w:val="000000" w:themeColor="text1"/>
          <w:sz w:val="28"/>
          <w:szCs w:val="28"/>
          <w:shd w:val="clear" w:color="auto" w:fill="FFFFFF"/>
        </w:rPr>
        <w:t>第一条</w:t>
      </w:r>
      <w:r>
        <w:rPr>
          <w:rFonts w:hint="eastAsia" w:ascii="仿宋_GB2312" w:hAnsi="仿宋" w:eastAsia="仿宋_GB2312" w:cs="仿宋"/>
          <w:color w:val="000000" w:themeColor="text1"/>
          <w:sz w:val="28"/>
          <w:szCs w:val="28"/>
          <w:shd w:val="clear" w:color="auto" w:fill="FFFFFF"/>
        </w:rPr>
        <w:t xml:space="preserve">  实践基地建设主要任务：承担乙方学生的实习、实训等教学活动；共同充实基地内涵建设和服务水平。</w:t>
      </w:r>
    </w:p>
    <w:p>
      <w:pPr>
        <w:pStyle w:val="5"/>
        <w:widowControl/>
        <w:adjustRightInd w:val="0"/>
        <w:snapToGrid w:val="0"/>
        <w:spacing w:beforeAutospacing="0" w:afterAutospacing="0" w:line="360" w:lineRule="auto"/>
        <w:ind w:firstLine="547"/>
        <w:rPr>
          <w:rFonts w:hint="eastAsia" w:ascii="仿宋_GB2312" w:eastAsia="仿宋_GB2312" w:cs="u5b8bu4f53"/>
          <w:color w:val="000000" w:themeColor="text1"/>
          <w:sz w:val="28"/>
          <w:szCs w:val="28"/>
        </w:rPr>
      </w:pPr>
      <w:r>
        <w:rPr>
          <w:rStyle w:val="8"/>
          <w:rFonts w:hint="eastAsia" w:ascii="仿宋_GB2312" w:hAnsi="仿宋" w:eastAsia="仿宋_GB2312" w:cs="仿宋"/>
          <w:color w:val="000000" w:themeColor="text1"/>
          <w:sz w:val="28"/>
          <w:szCs w:val="28"/>
          <w:shd w:val="clear" w:color="auto" w:fill="FFFFFF"/>
        </w:rPr>
        <w:t xml:space="preserve">第二条 </w:t>
      </w:r>
      <w:r>
        <w:rPr>
          <w:rFonts w:hint="eastAsia" w:ascii="仿宋_GB2312" w:hAnsi="仿宋" w:eastAsia="仿宋_GB2312" w:cs="仿宋"/>
          <w:color w:val="000000" w:themeColor="text1"/>
          <w:sz w:val="28"/>
          <w:szCs w:val="28"/>
          <w:shd w:val="clear" w:color="auto" w:fill="FFFFFF"/>
        </w:rPr>
        <w:t xml:space="preserve"> 实践基地建设主要内容：建设一支与实践基地相适应的指导教师队伍；建立健全实习实训的教学管理及考核制度，开发实习实训及相关培训的教材等。</w:t>
      </w:r>
    </w:p>
    <w:p>
      <w:pPr>
        <w:pStyle w:val="5"/>
        <w:widowControl/>
        <w:adjustRightInd w:val="0"/>
        <w:snapToGrid w:val="0"/>
        <w:spacing w:beforeAutospacing="0" w:afterAutospacing="0" w:line="360" w:lineRule="auto"/>
        <w:ind w:firstLine="547"/>
        <w:rPr>
          <w:rFonts w:hint="eastAsia" w:ascii="仿宋_GB2312" w:eastAsia="仿宋_GB2312" w:cs="u5b8bu4f53"/>
          <w:color w:val="000000" w:themeColor="text1"/>
          <w:sz w:val="28"/>
          <w:szCs w:val="28"/>
        </w:rPr>
      </w:pPr>
      <w:r>
        <w:rPr>
          <w:rStyle w:val="8"/>
          <w:rFonts w:hint="eastAsia" w:ascii="仿宋_GB2312" w:hAnsi="仿宋" w:eastAsia="仿宋_GB2312" w:cs="仿宋"/>
          <w:color w:val="000000" w:themeColor="text1"/>
          <w:sz w:val="28"/>
          <w:szCs w:val="28"/>
          <w:shd w:val="clear" w:color="auto" w:fill="FFFFFF"/>
        </w:rPr>
        <w:t xml:space="preserve">第三条  </w:t>
      </w:r>
      <w:r>
        <w:rPr>
          <w:rFonts w:hint="eastAsia" w:ascii="仿宋_GB2312" w:hAnsi="仿宋" w:eastAsia="仿宋_GB2312" w:cs="仿宋"/>
          <w:color w:val="000000" w:themeColor="text1"/>
          <w:sz w:val="28"/>
          <w:szCs w:val="28"/>
          <w:shd w:val="clear" w:color="auto" w:fill="FFFFFF"/>
        </w:rPr>
        <w:t>实践基地管理体制和运行机制：成立实践基地建设组织管理机构，统筹协调实习基地建设和教学任务安排等。</w:t>
      </w:r>
    </w:p>
    <w:p>
      <w:pPr>
        <w:pStyle w:val="5"/>
        <w:widowControl/>
        <w:adjustRightInd w:val="0"/>
        <w:snapToGrid w:val="0"/>
        <w:spacing w:beforeAutospacing="0" w:afterAutospacing="0" w:line="360" w:lineRule="auto"/>
        <w:ind w:firstLine="547"/>
        <w:rPr>
          <w:rFonts w:hint="eastAsia" w:ascii="仿宋_GB2312" w:eastAsia="仿宋_GB2312" w:cs="u5b8bu4f53"/>
          <w:color w:val="000000" w:themeColor="text1"/>
          <w:sz w:val="28"/>
          <w:szCs w:val="28"/>
        </w:rPr>
      </w:pPr>
      <w:r>
        <w:rPr>
          <w:rStyle w:val="8"/>
          <w:rFonts w:hint="eastAsia" w:ascii="仿宋_GB2312" w:hAnsi="仿宋" w:eastAsia="仿宋_GB2312" w:cs="仿宋"/>
          <w:color w:val="000000" w:themeColor="text1"/>
          <w:sz w:val="28"/>
          <w:szCs w:val="28"/>
          <w:shd w:val="clear" w:color="auto" w:fill="FFFFFF"/>
        </w:rPr>
        <w:t>第四条 甲方权利与责任</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1.</w:t>
      </w:r>
      <w:r>
        <w:rPr>
          <w:rFonts w:hint="eastAsia" w:ascii="仿宋_GB2312" w:hAnsi="仿宋" w:eastAsia="仿宋_GB2312" w:cs="仿宋"/>
          <w:color w:val="000000" w:themeColor="text1"/>
          <w:sz w:val="28"/>
          <w:szCs w:val="28"/>
          <w:shd w:val="clear" w:color="auto" w:fill="FFFFFF"/>
        </w:rPr>
        <w:t>按实践基地建设要求成立相应的组织机构，配备相应管理人员、教学人员，配套相应的实习实训设备和服务设施等。</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2.</w:t>
      </w:r>
      <w:r>
        <w:rPr>
          <w:rFonts w:hint="eastAsia" w:ascii="仿宋_GB2312" w:hAnsi="仿宋" w:eastAsia="仿宋_GB2312" w:cs="仿宋"/>
          <w:color w:val="000000" w:themeColor="text1"/>
          <w:sz w:val="28"/>
          <w:szCs w:val="28"/>
          <w:shd w:val="clear" w:color="auto" w:fill="FFFFFF"/>
        </w:rPr>
        <w:t>根据乙方的实践教学任务和要求，接收乙方学生到实践基地进行实习、实训，落实好学生实习、实训过程中的相关事宜。</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3.</w:t>
      </w:r>
      <w:r>
        <w:rPr>
          <w:rFonts w:hint="eastAsia" w:ascii="仿宋_GB2312" w:hAnsi="仿宋" w:eastAsia="仿宋_GB2312" w:cs="仿宋"/>
          <w:color w:val="000000" w:themeColor="text1"/>
          <w:sz w:val="28"/>
          <w:szCs w:val="28"/>
          <w:shd w:val="clear" w:color="auto" w:fill="FFFFFF"/>
        </w:rPr>
        <w:t>制定切实有效的劳动安全保障措施，负责对参加实习、实训的学生进行安全制度、规章制度、实习实训教学管理制度等方面的教育；配合乙方对实习、实训的学生进行管理和考核。</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4.</w:t>
      </w:r>
      <w:r>
        <w:rPr>
          <w:rFonts w:hint="eastAsia" w:ascii="仿宋_GB2312" w:hAnsi="仿宋" w:eastAsia="仿宋_GB2312" w:cs="仿宋"/>
          <w:color w:val="000000" w:themeColor="text1"/>
          <w:sz w:val="28"/>
          <w:szCs w:val="28"/>
          <w:shd w:val="clear" w:color="auto" w:fill="FFFFFF"/>
        </w:rPr>
        <w:t>负责乙方实习实训学生从</w:t>
      </w:r>
      <w:r>
        <w:rPr>
          <w:rFonts w:hint="eastAsia" w:ascii="仿宋_GB2312" w:hAnsi="仿宋_GB2312" w:eastAsia="仿宋_GB2312" w:cs="仿宋_GB2312"/>
          <w:color w:val="000000" w:themeColor="text1"/>
          <w:sz w:val="28"/>
          <w:szCs w:val="28"/>
          <w:shd w:val="clear" w:color="auto" w:fill="FFFFFF"/>
        </w:rPr>
        <w:t>xx</w:t>
      </w:r>
      <w:r>
        <w:rPr>
          <w:rFonts w:hint="eastAsia" w:ascii="仿宋_GB2312" w:hAnsi="仿宋" w:eastAsia="仿宋_GB2312" w:cs="仿宋"/>
          <w:color w:val="000000" w:themeColor="text1"/>
          <w:sz w:val="28"/>
          <w:szCs w:val="28"/>
          <w:shd w:val="clear" w:color="auto" w:fill="FFFFFF"/>
        </w:rPr>
        <w:t>火车站（汽车站）至实践基地的往返接送。</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5.</w:t>
      </w:r>
      <w:r>
        <w:rPr>
          <w:rFonts w:hint="eastAsia" w:ascii="仿宋_GB2312" w:hAnsi="仿宋" w:eastAsia="仿宋_GB2312" w:cs="仿宋"/>
          <w:color w:val="000000" w:themeColor="text1"/>
          <w:sz w:val="28"/>
          <w:szCs w:val="28"/>
          <w:shd w:val="clear" w:color="auto" w:fill="FFFFFF"/>
        </w:rPr>
        <w:t>甲方可根据乙方实践教学安排的成本支出收取相应的实践培训费。</w:t>
      </w:r>
    </w:p>
    <w:p>
      <w:pPr>
        <w:pStyle w:val="5"/>
        <w:widowControl/>
        <w:adjustRightInd w:val="0"/>
        <w:snapToGrid w:val="0"/>
        <w:spacing w:beforeAutospacing="0" w:afterAutospacing="0" w:line="360" w:lineRule="auto"/>
        <w:ind w:firstLine="547"/>
        <w:rPr>
          <w:rFonts w:hint="eastAsia" w:ascii="仿宋_GB2312" w:eastAsia="仿宋_GB2312" w:cs="u5b8bu4f53"/>
          <w:color w:val="000000" w:themeColor="text1"/>
          <w:sz w:val="28"/>
          <w:szCs w:val="28"/>
        </w:rPr>
      </w:pPr>
      <w:r>
        <w:rPr>
          <w:rStyle w:val="8"/>
          <w:rFonts w:hint="eastAsia" w:ascii="仿宋_GB2312" w:hAnsi="仿宋" w:eastAsia="仿宋_GB2312" w:cs="仿宋"/>
          <w:color w:val="000000" w:themeColor="text1"/>
          <w:sz w:val="28"/>
          <w:szCs w:val="28"/>
          <w:shd w:val="clear" w:color="auto" w:fill="FFFFFF"/>
        </w:rPr>
        <w:t>第五条：乙方的权利与责任</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1.</w:t>
      </w:r>
      <w:r>
        <w:rPr>
          <w:rFonts w:hint="eastAsia" w:ascii="仿宋_GB2312" w:hAnsi="仿宋" w:eastAsia="仿宋_GB2312" w:cs="仿宋"/>
          <w:color w:val="000000" w:themeColor="text1"/>
          <w:sz w:val="28"/>
          <w:szCs w:val="28"/>
          <w:shd w:val="clear" w:color="auto" w:fill="FFFFFF"/>
        </w:rPr>
        <w:t>负责了解教育主管部门有关大学生校外实践教学基地建设的政策、建设标准及要求。</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2.</w:t>
      </w:r>
      <w:r>
        <w:rPr>
          <w:rFonts w:hint="eastAsia" w:ascii="仿宋_GB2312" w:hAnsi="仿宋" w:eastAsia="仿宋_GB2312" w:cs="仿宋"/>
          <w:color w:val="000000" w:themeColor="text1"/>
          <w:sz w:val="28"/>
          <w:szCs w:val="28"/>
          <w:shd w:val="clear" w:color="auto" w:fill="FFFFFF"/>
        </w:rPr>
        <w:t>负责为实践基地选派实习实训所需要的教师，为实践基地提供有关技术支持，聘请甲方推荐的工程技术人员或其他人员为乙方兼职教师。</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3.</w:t>
      </w:r>
      <w:r>
        <w:rPr>
          <w:rFonts w:hint="eastAsia" w:ascii="仿宋_GB2312" w:hAnsi="仿宋" w:eastAsia="仿宋_GB2312" w:cs="仿宋"/>
          <w:color w:val="000000" w:themeColor="text1"/>
          <w:sz w:val="28"/>
          <w:szCs w:val="28"/>
          <w:shd w:val="clear" w:color="auto" w:fill="FFFFFF"/>
        </w:rPr>
        <w:t>与甲方共同开发实习实训大纲及相关实习指导书和相关教材，协助实践基地完善实践教学管理及考核制度。</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4.</w:t>
      </w:r>
      <w:r>
        <w:rPr>
          <w:rFonts w:hint="eastAsia" w:ascii="仿宋_GB2312" w:hAnsi="仿宋" w:eastAsia="仿宋_GB2312" w:cs="仿宋"/>
          <w:color w:val="000000" w:themeColor="text1"/>
          <w:sz w:val="28"/>
          <w:szCs w:val="28"/>
          <w:shd w:val="clear" w:color="auto" w:fill="FFFFFF"/>
        </w:rPr>
        <w:t>根据教学计划安排及时向甲方提交实习实训的计划和相应的学生名单。</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5.</w:t>
      </w:r>
      <w:r>
        <w:rPr>
          <w:rFonts w:hint="eastAsia" w:ascii="仿宋_GB2312" w:hAnsi="仿宋" w:eastAsia="仿宋_GB2312" w:cs="仿宋"/>
          <w:color w:val="000000" w:themeColor="text1"/>
          <w:sz w:val="28"/>
          <w:szCs w:val="28"/>
          <w:shd w:val="clear" w:color="auto" w:fill="FFFFFF"/>
        </w:rPr>
        <w:t>乙方确保实习学生严格遵守甲方的厂规厂纪和各项安全管理制度，负责选派带队老师对学生进行管理，为参加实习实训的学生购买意外伤害保险，对学生在实习教学期间发生的工伤事故，按国家有关劳动保护规定执行。</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_GB2312" w:eastAsia="仿宋_GB2312" w:cs="仿宋_GB2312"/>
          <w:color w:val="000000" w:themeColor="text1"/>
          <w:sz w:val="28"/>
          <w:szCs w:val="28"/>
          <w:shd w:val="clear" w:color="auto" w:fill="FFFFFF"/>
        </w:rPr>
        <w:t>6.</w:t>
      </w:r>
      <w:r>
        <w:rPr>
          <w:rFonts w:hint="eastAsia" w:ascii="仿宋_GB2312" w:hAnsi="仿宋" w:eastAsia="仿宋_GB2312" w:cs="仿宋"/>
          <w:color w:val="000000" w:themeColor="text1"/>
          <w:sz w:val="28"/>
          <w:szCs w:val="28"/>
          <w:shd w:val="clear" w:color="auto" w:fill="FFFFFF"/>
        </w:rPr>
        <w:t>乙方教师及学生负有保守甲方商业秘密的义务。</w:t>
      </w:r>
    </w:p>
    <w:p>
      <w:pPr>
        <w:pStyle w:val="5"/>
        <w:widowControl/>
        <w:adjustRightInd w:val="0"/>
        <w:snapToGrid w:val="0"/>
        <w:spacing w:beforeAutospacing="0" w:afterAutospacing="0" w:line="360" w:lineRule="auto"/>
        <w:ind w:firstLine="547"/>
        <w:rPr>
          <w:rFonts w:hint="eastAsia" w:ascii="仿宋_GB2312" w:eastAsia="仿宋_GB2312" w:cs="u5b8bu4f53"/>
          <w:color w:val="000000" w:themeColor="text1"/>
          <w:sz w:val="28"/>
          <w:szCs w:val="28"/>
        </w:rPr>
      </w:pPr>
      <w:r>
        <w:rPr>
          <w:rStyle w:val="8"/>
          <w:rFonts w:hint="eastAsia" w:ascii="仿宋_GB2312" w:hAnsi="仿宋" w:eastAsia="仿宋_GB2312" w:cs="仿宋"/>
          <w:color w:val="000000" w:themeColor="text1"/>
          <w:sz w:val="28"/>
          <w:szCs w:val="28"/>
          <w:shd w:val="clear" w:color="auto" w:fill="FFFFFF"/>
        </w:rPr>
        <w:t xml:space="preserve">第六条  </w:t>
      </w:r>
      <w:r>
        <w:rPr>
          <w:rFonts w:hint="eastAsia" w:ascii="仿宋_GB2312" w:hAnsi="仿宋" w:eastAsia="仿宋_GB2312" w:cs="仿宋"/>
          <w:color w:val="000000" w:themeColor="text1"/>
          <w:sz w:val="28"/>
          <w:szCs w:val="28"/>
          <w:shd w:val="clear" w:color="auto" w:fill="FFFFFF"/>
        </w:rPr>
        <w:t>本协议自双方签字之日起生效，有效期</w:t>
      </w:r>
      <w:r>
        <w:rPr>
          <w:rStyle w:val="8"/>
          <w:rFonts w:hint="eastAsia" w:ascii="仿宋_GB2312" w:hAnsi="仿宋_GB2312" w:eastAsia="仿宋_GB2312" w:cs="仿宋_GB2312"/>
          <w:color w:val="000000" w:themeColor="text1"/>
          <w:sz w:val="28"/>
          <w:szCs w:val="28"/>
          <w:shd w:val="clear" w:color="auto" w:fill="FFFFFF"/>
        </w:rPr>
        <w:t>x</w:t>
      </w:r>
      <w:r>
        <w:rPr>
          <w:rFonts w:hint="eastAsia" w:ascii="仿宋_GB2312" w:hAnsi="仿宋" w:eastAsia="仿宋_GB2312" w:cs="仿宋"/>
          <w:color w:val="000000" w:themeColor="text1"/>
          <w:sz w:val="28"/>
          <w:szCs w:val="28"/>
          <w:shd w:val="clear" w:color="auto" w:fill="FFFFFF"/>
        </w:rPr>
        <w:t>年。</w:t>
      </w:r>
    </w:p>
    <w:p>
      <w:pPr>
        <w:pStyle w:val="5"/>
        <w:widowControl/>
        <w:adjustRightInd w:val="0"/>
        <w:snapToGrid w:val="0"/>
        <w:spacing w:beforeAutospacing="0" w:afterAutospacing="0" w:line="360" w:lineRule="auto"/>
        <w:ind w:firstLine="562"/>
        <w:rPr>
          <w:rFonts w:hint="eastAsia" w:ascii="仿宋_GB2312" w:eastAsia="仿宋_GB2312" w:cs="u5b8bu4f53"/>
          <w:color w:val="000000" w:themeColor="text1"/>
          <w:sz w:val="28"/>
          <w:szCs w:val="28"/>
        </w:rPr>
      </w:pPr>
      <w:r>
        <w:rPr>
          <w:rFonts w:hint="eastAsia" w:ascii="仿宋_GB2312" w:hAnsi="仿宋" w:eastAsia="仿宋_GB2312" w:cs="仿宋"/>
          <w:color w:val="000000" w:themeColor="text1"/>
          <w:sz w:val="28"/>
          <w:szCs w:val="28"/>
          <w:shd w:val="clear" w:color="auto" w:fill="FFFFFF"/>
        </w:rPr>
        <w:t>未尽事宜由甲乙双方共同协商解决。本协议一式叁份，</w:t>
      </w:r>
      <w:r>
        <w:rPr>
          <w:rFonts w:hint="eastAsia" w:ascii="仿宋_GB2312" w:hAnsi="仿宋_GB2312" w:eastAsia="仿宋_GB2312" w:cs="仿宋_GB2312"/>
          <w:sz w:val="28"/>
          <w:szCs w:val="28"/>
          <w:shd w:val="clear" w:color="auto" w:fill="FFFFFF"/>
        </w:rPr>
        <w:t>由甲方执一份，乙方执两份（分别留存学校教务处和教学院）</w:t>
      </w:r>
      <w:r>
        <w:rPr>
          <w:rFonts w:hint="eastAsia" w:ascii="仿宋_GB2312" w:hAnsi="仿宋" w:eastAsia="仿宋_GB2312" w:cs="仿宋"/>
          <w:color w:val="000000" w:themeColor="text1"/>
          <w:sz w:val="28"/>
          <w:szCs w:val="28"/>
          <w:shd w:val="clear" w:color="auto" w:fill="FFFFFF"/>
        </w:rPr>
        <w:t>。</w:t>
      </w:r>
    </w:p>
    <w:p>
      <w:pPr>
        <w:pStyle w:val="5"/>
        <w:widowControl/>
        <w:spacing w:beforeAutospacing="0" w:afterAutospacing="0" w:line="461" w:lineRule="atLeast"/>
        <w:rPr>
          <w:rFonts w:hint="eastAsia" w:cs="u5b8bu4f53" w:eastAsiaTheme="minorEastAsia"/>
          <w:color w:val="000000" w:themeColor="text1"/>
        </w:rPr>
      </w:pPr>
      <w:r>
        <w:rPr>
          <w:rFonts w:hint="eastAsia" w:ascii="仿宋" w:hAnsi="仿宋" w:eastAsia="仿宋" w:cs="仿宋"/>
          <w:color w:val="000000" w:themeColor="text1"/>
          <w:sz w:val="27"/>
          <w:szCs w:val="27"/>
          <w:shd w:val="clear" w:color="auto" w:fill="FFFFFF"/>
        </w:rPr>
        <w:t>甲方</w:t>
      </w:r>
      <w:r>
        <w:rPr>
          <w:rFonts w:ascii="仿宋_GB2312" w:hAnsi="仿宋_GB2312" w:eastAsia="仿宋_GB2312" w:cs="仿宋_GB2312"/>
          <w:color w:val="000000" w:themeColor="text1"/>
          <w:sz w:val="27"/>
          <w:szCs w:val="27"/>
          <w:shd w:val="clear" w:color="auto" w:fill="FFFFFF"/>
        </w:rPr>
        <w:t>(</w:t>
      </w:r>
      <w:r>
        <w:rPr>
          <w:rFonts w:hint="eastAsia" w:ascii="仿宋" w:hAnsi="仿宋" w:eastAsia="仿宋" w:cs="仿宋"/>
          <w:color w:val="000000" w:themeColor="text1"/>
          <w:sz w:val="27"/>
          <w:szCs w:val="27"/>
          <w:shd w:val="clear" w:color="auto" w:fill="FFFFFF"/>
        </w:rPr>
        <w:t>盖章</w:t>
      </w:r>
      <w:r>
        <w:rPr>
          <w:rFonts w:ascii="仿宋_GB2312" w:hAnsi="仿宋_GB2312" w:eastAsia="仿宋_GB2312" w:cs="仿宋_GB2312"/>
          <w:color w:val="000000" w:themeColor="text1"/>
          <w:sz w:val="27"/>
          <w:szCs w:val="27"/>
          <w:shd w:val="clear" w:color="auto" w:fill="FFFFFF"/>
        </w:rPr>
        <w:t>)</w:t>
      </w:r>
      <w:r>
        <w:rPr>
          <w:rFonts w:hint="eastAsia" w:ascii="仿宋" w:hAnsi="仿宋" w:eastAsia="仿宋" w:cs="仿宋"/>
          <w:color w:val="000000" w:themeColor="text1"/>
          <w:sz w:val="27"/>
          <w:szCs w:val="27"/>
          <w:shd w:val="clear" w:color="auto" w:fill="FFFFFF"/>
        </w:rPr>
        <w:t>：                           乙方</w:t>
      </w:r>
      <w:r>
        <w:rPr>
          <w:rFonts w:ascii="仿宋_GB2312" w:hAnsi="仿宋_GB2312" w:eastAsia="仿宋_GB2312" w:cs="仿宋_GB2312"/>
          <w:color w:val="000000" w:themeColor="text1"/>
          <w:sz w:val="27"/>
          <w:szCs w:val="27"/>
          <w:shd w:val="clear" w:color="auto" w:fill="FFFFFF"/>
        </w:rPr>
        <w:t>(</w:t>
      </w:r>
      <w:r>
        <w:rPr>
          <w:rFonts w:hint="eastAsia" w:ascii="仿宋" w:hAnsi="仿宋" w:eastAsia="仿宋" w:cs="仿宋"/>
          <w:color w:val="000000" w:themeColor="text1"/>
          <w:sz w:val="27"/>
          <w:szCs w:val="27"/>
          <w:shd w:val="clear" w:color="auto" w:fill="FFFFFF"/>
        </w:rPr>
        <w:t>盖章</w:t>
      </w:r>
      <w:r>
        <w:rPr>
          <w:rFonts w:ascii="仿宋_GB2312" w:hAnsi="仿宋_GB2312" w:eastAsia="仿宋_GB2312" w:cs="仿宋_GB2312"/>
          <w:color w:val="000000" w:themeColor="text1"/>
          <w:sz w:val="27"/>
          <w:szCs w:val="27"/>
          <w:shd w:val="clear" w:color="auto" w:fill="FFFFFF"/>
        </w:rPr>
        <w:t>)</w:t>
      </w:r>
      <w:r>
        <w:rPr>
          <w:rFonts w:hint="eastAsia" w:ascii="仿宋" w:hAnsi="仿宋" w:eastAsia="仿宋" w:cs="仿宋"/>
          <w:color w:val="000000" w:themeColor="text1"/>
          <w:sz w:val="27"/>
          <w:szCs w:val="27"/>
          <w:shd w:val="clear" w:color="auto" w:fill="FFFFFF"/>
        </w:rPr>
        <w:t>：</w:t>
      </w:r>
    </w:p>
    <w:p>
      <w:pPr>
        <w:pStyle w:val="5"/>
        <w:widowControl/>
        <w:spacing w:beforeAutospacing="0" w:afterAutospacing="0" w:line="461" w:lineRule="atLeast"/>
        <w:rPr>
          <w:rFonts w:hint="eastAsia" w:cs="u5b8bu4f53" w:eastAsiaTheme="minorEastAsia"/>
          <w:color w:val="000000" w:themeColor="text1"/>
        </w:rPr>
      </w:pPr>
      <w:r>
        <w:rPr>
          <w:rFonts w:hint="eastAsia" w:ascii="仿宋" w:hAnsi="仿宋" w:eastAsia="仿宋" w:cs="仿宋"/>
          <w:color w:val="000000" w:themeColor="text1"/>
          <w:sz w:val="27"/>
          <w:szCs w:val="27"/>
          <w:shd w:val="clear" w:color="auto" w:fill="FFFFFF"/>
        </w:rPr>
        <w:t>代表签字                                代表签字：</w:t>
      </w:r>
    </w:p>
    <w:p>
      <w:pPr>
        <w:pStyle w:val="5"/>
        <w:widowControl/>
        <w:spacing w:beforeAutospacing="0" w:afterAutospacing="0" w:line="461" w:lineRule="atLeast"/>
        <w:rPr>
          <w:rFonts w:cs="u5b8bu4f53"/>
          <w:color w:val="000000" w:themeColor="text1"/>
        </w:rPr>
      </w:pPr>
      <w:r>
        <w:rPr>
          <w:rFonts w:hint="eastAsia" w:ascii="仿宋" w:hAnsi="仿宋" w:eastAsia="仿宋" w:cs="仿宋"/>
          <w:color w:val="000000" w:themeColor="text1"/>
          <w:sz w:val="27"/>
          <w:szCs w:val="27"/>
          <w:shd w:val="clear" w:color="auto" w:fill="FFFFFF"/>
        </w:rPr>
        <w:t>年   月   日                      年   月   日</w:t>
      </w:r>
    </w:p>
    <w:sectPr>
      <w:pgSz w:w="11906" w:h="16838"/>
      <w:pgMar w:top="1157" w:right="1800" w:bottom="115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5b8bu4f53">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D9"/>
    <w:rsid w:val="00031CCC"/>
    <w:rsid w:val="001030E2"/>
    <w:rsid w:val="00140849"/>
    <w:rsid w:val="002554D9"/>
    <w:rsid w:val="00263554"/>
    <w:rsid w:val="002A3A4A"/>
    <w:rsid w:val="002A474C"/>
    <w:rsid w:val="0042682F"/>
    <w:rsid w:val="0045581B"/>
    <w:rsid w:val="00457E17"/>
    <w:rsid w:val="00460140"/>
    <w:rsid w:val="005C3AE9"/>
    <w:rsid w:val="00614A1A"/>
    <w:rsid w:val="00624578"/>
    <w:rsid w:val="006D0864"/>
    <w:rsid w:val="006F0BEB"/>
    <w:rsid w:val="00732897"/>
    <w:rsid w:val="0088661D"/>
    <w:rsid w:val="008A41AE"/>
    <w:rsid w:val="008D1CE4"/>
    <w:rsid w:val="00933B77"/>
    <w:rsid w:val="00980881"/>
    <w:rsid w:val="00B10FCA"/>
    <w:rsid w:val="00B660FB"/>
    <w:rsid w:val="00B75205"/>
    <w:rsid w:val="00CD6BF3"/>
    <w:rsid w:val="00CF6CCC"/>
    <w:rsid w:val="00D72358"/>
    <w:rsid w:val="00E548AA"/>
    <w:rsid w:val="00F23BC5"/>
    <w:rsid w:val="00F51DA0"/>
    <w:rsid w:val="00FE140E"/>
    <w:rsid w:val="05890D50"/>
    <w:rsid w:val="05AC09BE"/>
    <w:rsid w:val="09750AF2"/>
    <w:rsid w:val="0C736553"/>
    <w:rsid w:val="1F635303"/>
    <w:rsid w:val="25B33B91"/>
    <w:rsid w:val="328A0DF0"/>
    <w:rsid w:val="33CE56C5"/>
    <w:rsid w:val="46177C59"/>
    <w:rsid w:val="4C666817"/>
    <w:rsid w:val="4FA7585B"/>
    <w:rsid w:val="5A9024A5"/>
    <w:rsid w:val="5DBF72E1"/>
    <w:rsid w:val="656D2272"/>
    <w:rsid w:val="67082C93"/>
    <w:rsid w:val="692421AF"/>
    <w:rsid w:val="74DD194B"/>
    <w:rsid w:val="77351EB0"/>
    <w:rsid w:val="78184A50"/>
    <w:rsid w:val="7B44786F"/>
    <w:rsid w:val="7D1F1BA2"/>
    <w:rsid w:val="7FFA6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uiPriority w:val="0"/>
    <w:rPr>
      <w:sz w:val="18"/>
      <w:szCs w:val="18"/>
    </w:rPr>
  </w:style>
  <w:style w:type="paragraph" w:styleId="3">
    <w:name w:val="footer"/>
    <w:basedOn w:val="1"/>
    <w:link w:val="23"/>
    <w:uiPriority w:val="0"/>
    <w:pPr>
      <w:tabs>
        <w:tab w:val="center" w:pos="4153"/>
        <w:tab w:val="right" w:pos="8306"/>
      </w:tabs>
      <w:snapToGrid w:val="0"/>
      <w:jc w:val="left"/>
    </w:pPr>
    <w:rPr>
      <w:sz w:val="18"/>
      <w:szCs w:val="18"/>
    </w:rPr>
  </w:style>
  <w:style w:type="paragraph" w:styleId="4">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line="15" w:lineRule="atLeast"/>
      <w:jc w:val="left"/>
    </w:pPr>
    <w:rPr>
      <w:rFonts w:ascii="u5b8bu4f53" w:hAnsi="u5b8bu4f53" w:eastAsia="u5b8bu4f53" w:cs="Times New Roman"/>
      <w:color w:val="333333"/>
      <w:kern w:val="0"/>
      <w:sz w:val="18"/>
      <w:szCs w:val="18"/>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news_meta"/>
    <w:basedOn w:val="7"/>
    <w:qFormat/>
    <w:uiPriority w:val="0"/>
    <w:rPr>
      <w:color w:val="000000"/>
    </w:rPr>
  </w:style>
  <w:style w:type="character" w:customStyle="1" w:styleId="12">
    <w:name w:val="news_title"/>
    <w:basedOn w:val="7"/>
    <w:qFormat/>
    <w:uiPriority w:val="0"/>
  </w:style>
  <w:style w:type="character" w:customStyle="1" w:styleId="13">
    <w:name w:val="item-name"/>
    <w:basedOn w:val="7"/>
    <w:qFormat/>
    <w:uiPriority w:val="0"/>
  </w:style>
  <w:style w:type="character" w:customStyle="1" w:styleId="14">
    <w:name w:val="item-name1"/>
    <w:basedOn w:val="7"/>
    <w:qFormat/>
    <w:uiPriority w:val="0"/>
  </w:style>
  <w:style w:type="character" w:customStyle="1" w:styleId="15">
    <w:name w:val="item-name2"/>
    <w:basedOn w:val="7"/>
    <w:qFormat/>
    <w:uiPriority w:val="0"/>
  </w:style>
  <w:style w:type="character" w:customStyle="1" w:styleId="16">
    <w:name w:val="item-name3"/>
    <w:basedOn w:val="7"/>
    <w:qFormat/>
    <w:uiPriority w:val="0"/>
  </w:style>
  <w:style w:type="character" w:customStyle="1" w:styleId="17">
    <w:name w:val="column-name12"/>
    <w:basedOn w:val="7"/>
    <w:qFormat/>
    <w:uiPriority w:val="0"/>
    <w:rPr>
      <w:color w:val="FFFFFF"/>
    </w:rPr>
  </w:style>
  <w:style w:type="character" w:customStyle="1" w:styleId="18">
    <w:name w:val="column-name13"/>
    <w:basedOn w:val="7"/>
    <w:qFormat/>
    <w:uiPriority w:val="0"/>
    <w:rPr>
      <w:color w:val="124D83"/>
    </w:rPr>
  </w:style>
  <w:style w:type="character" w:customStyle="1" w:styleId="19">
    <w:name w:val="column-name14"/>
    <w:basedOn w:val="7"/>
    <w:qFormat/>
    <w:uiPriority w:val="0"/>
    <w:rPr>
      <w:color w:val="124D83"/>
    </w:rPr>
  </w:style>
  <w:style w:type="character" w:customStyle="1" w:styleId="20">
    <w:name w:val="column-name15"/>
    <w:basedOn w:val="7"/>
    <w:qFormat/>
    <w:uiPriority w:val="0"/>
    <w:rPr>
      <w:color w:val="124D83"/>
    </w:rPr>
  </w:style>
  <w:style w:type="character" w:customStyle="1" w:styleId="21">
    <w:name w:val="column-name16"/>
    <w:basedOn w:val="7"/>
    <w:qFormat/>
    <w:uiPriority w:val="0"/>
    <w:rPr>
      <w:color w:val="124D83"/>
    </w:rPr>
  </w:style>
  <w:style w:type="character" w:customStyle="1" w:styleId="22">
    <w:name w:val="页眉 Char"/>
    <w:basedOn w:val="7"/>
    <w:link w:val="4"/>
    <w:uiPriority w:val="0"/>
    <w:rPr>
      <w:rFonts w:asciiTheme="minorHAnsi" w:hAnsiTheme="minorHAnsi" w:eastAsiaTheme="minorEastAsia" w:cstheme="minorBidi"/>
      <w:kern w:val="2"/>
      <w:sz w:val="18"/>
      <w:szCs w:val="18"/>
    </w:rPr>
  </w:style>
  <w:style w:type="character" w:customStyle="1" w:styleId="23">
    <w:name w:val="页脚 Char"/>
    <w:basedOn w:val="7"/>
    <w:link w:val="3"/>
    <w:uiPriority w:val="0"/>
    <w:rPr>
      <w:rFonts w:asciiTheme="minorHAnsi" w:hAnsiTheme="minorHAnsi" w:eastAsiaTheme="minorEastAsia" w:cstheme="minorBidi"/>
      <w:kern w:val="2"/>
      <w:sz w:val="18"/>
      <w:szCs w:val="18"/>
    </w:rPr>
  </w:style>
  <w:style w:type="character" w:customStyle="1" w:styleId="24">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580</Words>
  <Characters>3311</Characters>
  <Lines>27</Lines>
  <Paragraphs>7</Paragraphs>
  <TotalTime>3</TotalTime>
  <ScaleCrop>false</ScaleCrop>
  <LinksUpToDate>false</LinksUpToDate>
  <CharactersWithSpaces>3884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ycxy</dc:creator>
  <cp:lastModifiedBy>罗洵</cp:lastModifiedBy>
  <dcterms:modified xsi:type="dcterms:W3CDTF">2022-04-01T02:34:38Z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