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7E" w:rsidRPr="00FF467E" w:rsidRDefault="00FF467E" w:rsidP="00FF467E">
      <w:pPr>
        <w:rPr>
          <w:rFonts w:hint="eastAsia"/>
          <w:b/>
          <w:sz w:val="28"/>
          <w:szCs w:val="28"/>
        </w:rPr>
      </w:pPr>
      <w:r w:rsidRPr="00FF467E">
        <w:rPr>
          <w:rFonts w:hint="eastAsia"/>
          <w:b/>
          <w:sz w:val="28"/>
          <w:szCs w:val="28"/>
        </w:rPr>
        <w:t>附件2:</w:t>
      </w:r>
    </w:p>
    <w:p w:rsidR="00637D65" w:rsidRPr="00311429" w:rsidRDefault="009156DA" w:rsidP="00637D65">
      <w:pPr>
        <w:jc w:val="center"/>
        <w:rPr>
          <w:b/>
          <w:sz w:val="36"/>
          <w:szCs w:val="24"/>
        </w:rPr>
      </w:pPr>
      <w:r w:rsidRPr="00311429">
        <w:rPr>
          <w:rFonts w:hint="eastAsia"/>
          <w:b/>
          <w:sz w:val="36"/>
          <w:szCs w:val="24"/>
        </w:rPr>
        <w:t>论文</w:t>
      </w:r>
      <w:r w:rsidR="00B270FC" w:rsidRPr="00311429">
        <w:rPr>
          <w:rFonts w:hint="eastAsia"/>
          <w:b/>
          <w:sz w:val="36"/>
          <w:szCs w:val="24"/>
        </w:rPr>
        <w:t>提交及</w:t>
      </w:r>
      <w:r w:rsidR="00891304" w:rsidRPr="00311429">
        <w:rPr>
          <w:rFonts w:hint="eastAsia"/>
          <w:b/>
          <w:sz w:val="36"/>
          <w:szCs w:val="24"/>
        </w:rPr>
        <w:t>审核检测</w:t>
      </w:r>
      <w:r w:rsidR="00EE6834">
        <w:rPr>
          <w:rFonts w:hint="eastAsia"/>
          <w:b/>
          <w:sz w:val="36"/>
          <w:szCs w:val="24"/>
        </w:rPr>
        <w:t>操作手册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2"/>
          <w:szCs w:val="24"/>
          <w:lang w:val="zh-CN"/>
        </w:rPr>
        <w:id w:val="-19607906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623A4" w:rsidRPr="00311429" w:rsidRDefault="00F623A4" w:rsidP="00F623A4">
          <w:pPr>
            <w:pStyle w:val="TOC"/>
            <w:jc w:val="center"/>
            <w:rPr>
              <w:sz w:val="36"/>
              <w:szCs w:val="36"/>
            </w:rPr>
          </w:pPr>
          <w:r w:rsidRPr="00311429">
            <w:rPr>
              <w:sz w:val="36"/>
              <w:szCs w:val="36"/>
              <w:lang w:val="zh-CN"/>
            </w:rPr>
            <w:t>目录</w:t>
          </w:r>
        </w:p>
        <w:p w:rsidR="00FB13BC" w:rsidRPr="00311429" w:rsidRDefault="001D4937">
          <w:pPr>
            <w:pStyle w:val="20"/>
            <w:tabs>
              <w:tab w:val="right" w:leader="dot" w:pos="8820"/>
            </w:tabs>
            <w:rPr>
              <w:noProof/>
            </w:rPr>
          </w:pPr>
          <w:r w:rsidRPr="00311429">
            <w:rPr>
              <w:b/>
              <w:bCs/>
              <w:sz w:val="22"/>
              <w:szCs w:val="24"/>
              <w:lang w:val="zh-CN"/>
            </w:rPr>
            <w:fldChar w:fldCharType="begin"/>
          </w:r>
          <w:r w:rsidR="00F623A4" w:rsidRPr="00311429">
            <w:rPr>
              <w:b/>
              <w:bCs/>
              <w:sz w:val="22"/>
              <w:szCs w:val="24"/>
              <w:lang w:val="zh-CN"/>
            </w:rPr>
            <w:instrText xml:space="preserve"> TOC \o "1-3" \h \z \u </w:instrText>
          </w:r>
          <w:r w:rsidRPr="00311429">
            <w:rPr>
              <w:b/>
              <w:bCs/>
              <w:sz w:val="22"/>
              <w:szCs w:val="24"/>
              <w:lang w:val="zh-CN"/>
            </w:rPr>
            <w:fldChar w:fldCharType="separate"/>
          </w:r>
          <w:hyperlink w:anchor="_Toc35356044" w:history="1">
            <w:r w:rsidR="00FB13BC" w:rsidRPr="00311429">
              <w:rPr>
                <w:rStyle w:val="a6"/>
                <w:noProof/>
              </w:rPr>
              <w:t>1.0流程</w:t>
            </w:r>
            <w:r w:rsidR="00FB13BC" w:rsidRPr="00311429">
              <w:rPr>
                <w:noProof/>
                <w:webHidden/>
              </w:rPr>
              <w:tab/>
            </w:r>
            <w:r w:rsidRPr="00311429">
              <w:rPr>
                <w:noProof/>
                <w:webHidden/>
              </w:rPr>
              <w:fldChar w:fldCharType="begin"/>
            </w:r>
            <w:r w:rsidR="00FB13BC" w:rsidRPr="00311429">
              <w:rPr>
                <w:noProof/>
                <w:webHidden/>
              </w:rPr>
              <w:instrText xml:space="preserve"> PAGEREF _Toc35356044 \h </w:instrText>
            </w:r>
            <w:r w:rsidRPr="00311429">
              <w:rPr>
                <w:noProof/>
                <w:webHidden/>
              </w:rPr>
            </w:r>
            <w:r w:rsidRPr="00311429">
              <w:rPr>
                <w:noProof/>
                <w:webHidden/>
              </w:rPr>
              <w:fldChar w:fldCharType="separate"/>
            </w:r>
            <w:r w:rsidR="00CF4DD9">
              <w:rPr>
                <w:noProof/>
                <w:webHidden/>
              </w:rPr>
              <w:t>1</w:t>
            </w:r>
            <w:r w:rsidRPr="00311429">
              <w:rPr>
                <w:noProof/>
                <w:webHidden/>
              </w:rPr>
              <w:fldChar w:fldCharType="end"/>
            </w:r>
          </w:hyperlink>
        </w:p>
        <w:p w:rsidR="00FB13BC" w:rsidRPr="00311429" w:rsidRDefault="001D4937">
          <w:pPr>
            <w:pStyle w:val="20"/>
            <w:tabs>
              <w:tab w:val="right" w:leader="dot" w:pos="8820"/>
            </w:tabs>
            <w:rPr>
              <w:noProof/>
            </w:rPr>
          </w:pPr>
          <w:hyperlink w:anchor="_Toc35356045" w:history="1">
            <w:r w:rsidR="00FB13BC" w:rsidRPr="00311429">
              <w:rPr>
                <w:rStyle w:val="a6"/>
                <w:noProof/>
              </w:rPr>
              <w:t>1.1学生提交流程：</w:t>
            </w:r>
            <w:r w:rsidR="00FB13BC" w:rsidRPr="00311429">
              <w:rPr>
                <w:noProof/>
                <w:webHidden/>
              </w:rPr>
              <w:tab/>
            </w:r>
            <w:r w:rsidRPr="00311429">
              <w:rPr>
                <w:noProof/>
                <w:webHidden/>
              </w:rPr>
              <w:fldChar w:fldCharType="begin"/>
            </w:r>
            <w:r w:rsidR="00FB13BC" w:rsidRPr="00311429">
              <w:rPr>
                <w:noProof/>
                <w:webHidden/>
              </w:rPr>
              <w:instrText xml:space="preserve"> PAGEREF _Toc35356045 \h </w:instrText>
            </w:r>
            <w:r w:rsidRPr="00311429">
              <w:rPr>
                <w:noProof/>
                <w:webHidden/>
              </w:rPr>
            </w:r>
            <w:r w:rsidRPr="00311429">
              <w:rPr>
                <w:noProof/>
                <w:webHidden/>
              </w:rPr>
              <w:fldChar w:fldCharType="separate"/>
            </w:r>
            <w:r w:rsidR="00CF4DD9">
              <w:rPr>
                <w:noProof/>
                <w:webHidden/>
              </w:rPr>
              <w:t>2</w:t>
            </w:r>
            <w:r w:rsidRPr="00311429">
              <w:rPr>
                <w:noProof/>
                <w:webHidden/>
              </w:rPr>
              <w:fldChar w:fldCharType="end"/>
            </w:r>
          </w:hyperlink>
        </w:p>
        <w:p w:rsidR="00FB13BC" w:rsidRPr="00311429" w:rsidRDefault="001D4937">
          <w:pPr>
            <w:pStyle w:val="20"/>
            <w:tabs>
              <w:tab w:val="right" w:leader="dot" w:pos="8820"/>
            </w:tabs>
            <w:rPr>
              <w:noProof/>
            </w:rPr>
          </w:pPr>
          <w:hyperlink w:anchor="_Toc35356046" w:history="1">
            <w:r w:rsidR="00FB13BC" w:rsidRPr="00311429">
              <w:rPr>
                <w:rStyle w:val="a6"/>
                <w:noProof/>
              </w:rPr>
              <w:t>1.2指导教师审核步骤</w:t>
            </w:r>
            <w:r w:rsidR="00FB13BC" w:rsidRPr="00311429">
              <w:rPr>
                <w:noProof/>
                <w:webHidden/>
              </w:rPr>
              <w:tab/>
            </w:r>
            <w:r w:rsidRPr="00311429">
              <w:rPr>
                <w:noProof/>
                <w:webHidden/>
              </w:rPr>
              <w:fldChar w:fldCharType="begin"/>
            </w:r>
            <w:r w:rsidR="00FB13BC" w:rsidRPr="00311429">
              <w:rPr>
                <w:noProof/>
                <w:webHidden/>
              </w:rPr>
              <w:instrText xml:space="preserve"> PAGEREF _Toc35356046 \h </w:instrText>
            </w:r>
            <w:r w:rsidRPr="00311429">
              <w:rPr>
                <w:noProof/>
                <w:webHidden/>
              </w:rPr>
            </w:r>
            <w:r w:rsidRPr="00311429">
              <w:rPr>
                <w:noProof/>
                <w:webHidden/>
              </w:rPr>
              <w:fldChar w:fldCharType="separate"/>
            </w:r>
            <w:r w:rsidR="00CF4DD9">
              <w:rPr>
                <w:noProof/>
                <w:webHidden/>
              </w:rPr>
              <w:t>4</w:t>
            </w:r>
            <w:r w:rsidRPr="00311429">
              <w:rPr>
                <w:noProof/>
                <w:webHidden/>
              </w:rPr>
              <w:fldChar w:fldCharType="end"/>
            </w:r>
          </w:hyperlink>
        </w:p>
        <w:p w:rsidR="00F623A4" w:rsidRPr="00311429" w:rsidRDefault="001D4937" w:rsidP="000072F9">
          <w:pPr>
            <w:spacing w:line="360" w:lineRule="auto"/>
            <w:rPr>
              <w:sz w:val="22"/>
              <w:szCs w:val="24"/>
            </w:rPr>
          </w:pPr>
          <w:r w:rsidRPr="00311429">
            <w:rPr>
              <w:b/>
              <w:bCs/>
              <w:sz w:val="22"/>
              <w:szCs w:val="24"/>
              <w:lang w:val="zh-CN"/>
            </w:rPr>
            <w:fldChar w:fldCharType="end"/>
          </w:r>
        </w:p>
      </w:sdtContent>
    </w:sdt>
    <w:p w:rsidR="00F623A4" w:rsidRPr="003659B9" w:rsidRDefault="003659B9" w:rsidP="003659B9">
      <w:pPr>
        <w:rPr>
          <w:b/>
          <w:color w:val="FF0000"/>
          <w:sz w:val="28"/>
          <w:szCs w:val="32"/>
        </w:rPr>
      </w:pPr>
      <w:r w:rsidRPr="003659B9">
        <w:rPr>
          <w:rFonts w:hint="eastAsia"/>
          <w:b/>
          <w:color w:val="FF0000"/>
          <w:sz w:val="28"/>
          <w:szCs w:val="32"/>
        </w:rPr>
        <w:t>待</w:t>
      </w:r>
      <w:r w:rsidR="0003187D">
        <w:rPr>
          <w:rFonts w:hint="eastAsia"/>
          <w:b/>
          <w:color w:val="FF0000"/>
          <w:sz w:val="28"/>
          <w:szCs w:val="32"/>
        </w:rPr>
        <w:t>教</w:t>
      </w:r>
      <w:r w:rsidRPr="003659B9">
        <w:rPr>
          <w:rFonts w:hint="eastAsia"/>
          <w:b/>
          <w:color w:val="FF0000"/>
          <w:sz w:val="28"/>
          <w:szCs w:val="32"/>
        </w:rPr>
        <w:t>学院或学校导入</w:t>
      </w:r>
      <w:r>
        <w:rPr>
          <w:rFonts w:hint="eastAsia"/>
          <w:b/>
          <w:color w:val="FF0000"/>
          <w:sz w:val="28"/>
          <w:szCs w:val="32"/>
        </w:rPr>
        <w:t>师生</w:t>
      </w:r>
      <w:r w:rsidRPr="003659B9">
        <w:rPr>
          <w:rFonts w:hint="eastAsia"/>
          <w:b/>
          <w:color w:val="FF0000"/>
          <w:sz w:val="28"/>
          <w:szCs w:val="32"/>
        </w:rPr>
        <w:t>选题表后学生可上传论文，论文系统保留多个模块，提交论文只需要在“过程文档管理-提交毕业设计（论文）”</w:t>
      </w:r>
      <w:r>
        <w:rPr>
          <w:rFonts w:hint="eastAsia"/>
          <w:b/>
          <w:color w:val="FF0000"/>
          <w:sz w:val="28"/>
          <w:szCs w:val="32"/>
        </w:rPr>
        <w:t>操作</w:t>
      </w:r>
      <w:r w:rsidRPr="003659B9">
        <w:rPr>
          <w:rFonts w:hint="eastAsia"/>
          <w:b/>
          <w:color w:val="FF0000"/>
          <w:sz w:val="28"/>
          <w:szCs w:val="32"/>
        </w:rPr>
        <w:t>即可，按</w:t>
      </w:r>
      <w:r>
        <w:rPr>
          <w:rFonts w:hint="eastAsia"/>
          <w:b/>
          <w:color w:val="FF0000"/>
          <w:sz w:val="28"/>
          <w:szCs w:val="32"/>
        </w:rPr>
        <w:t>如下</w:t>
      </w:r>
      <w:r w:rsidRPr="003659B9">
        <w:rPr>
          <w:rFonts w:hint="eastAsia"/>
          <w:b/>
          <w:color w:val="FF0000"/>
          <w:sz w:val="28"/>
          <w:szCs w:val="32"/>
        </w:rPr>
        <w:t>流程操作。</w:t>
      </w:r>
      <w:r>
        <w:rPr>
          <w:rFonts w:hint="eastAsia"/>
          <w:b/>
          <w:color w:val="FF0000"/>
          <w:sz w:val="28"/>
          <w:szCs w:val="32"/>
        </w:rPr>
        <w:t>网址：</w:t>
      </w:r>
      <w:r w:rsidR="00883916" w:rsidRPr="00883916">
        <w:rPr>
          <w:b/>
          <w:color w:val="FF0000"/>
          <w:sz w:val="28"/>
          <w:szCs w:val="32"/>
        </w:rPr>
        <w:t>http://ycujx.co.cnki.net/</w:t>
      </w:r>
      <w:r>
        <w:rPr>
          <w:rFonts w:hint="eastAsia"/>
          <w:b/>
          <w:color w:val="FF0000"/>
          <w:sz w:val="28"/>
          <w:szCs w:val="32"/>
        </w:rPr>
        <w:t>，</w:t>
      </w:r>
      <w:r w:rsidR="0009648C">
        <w:rPr>
          <w:rFonts w:hint="eastAsia"/>
          <w:b/>
          <w:color w:val="FF0000"/>
          <w:sz w:val="28"/>
          <w:szCs w:val="32"/>
        </w:rPr>
        <w:t>学生的</w:t>
      </w:r>
      <w:r>
        <w:rPr>
          <w:rFonts w:hint="eastAsia"/>
          <w:b/>
          <w:color w:val="FF0000"/>
          <w:sz w:val="28"/>
          <w:szCs w:val="32"/>
        </w:rPr>
        <w:t>用户名和密码：学号，账号类型选择“学生”登录。</w:t>
      </w:r>
    </w:p>
    <w:p w:rsidR="00F623A4" w:rsidRPr="00311429" w:rsidRDefault="009156DA" w:rsidP="00F623A4">
      <w:pPr>
        <w:pStyle w:val="2"/>
        <w:rPr>
          <w:sz w:val="36"/>
          <w:szCs w:val="36"/>
        </w:rPr>
      </w:pPr>
      <w:bookmarkStart w:id="0" w:name="_Toc35356044"/>
      <w:r w:rsidRPr="00311429">
        <w:rPr>
          <w:rFonts w:hint="eastAsia"/>
          <w:sz w:val="36"/>
          <w:szCs w:val="36"/>
        </w:rPr>
        <w:t>1</w:t>
      </w:r>
      <w:r w:rsidR="00637D65" w:rsidRPr="00311429">
        <w:rPr>
          <w:sz w:val="36"/>
          <w:szCs w:val="36"/>
        </w:rPr>
        <w:t>.0</w:t>
      </w:r>
      <w:r w:rsidR="00B44FFC" w:rsidRPr="00311429">
        <w:rPr>
          <w:rFonts w:hint="eastAsia"/>
          <w:sz w:val="36"/>
          <w:szCs w:val="36"/>
        </w:rPr>
        <w:t>流程</w:t>
      </w:r>
      <w:bookmarkEnd w:id="0"/>
    </w:p>
    <w:p w:rsidR="00891304" w:rsidRPr="00311429" w:rsidRDefault="00B270FC" w:rsidP="003659B9">
      <w:pPr>
        <w:pStyle w:val="a5"/>
        <w:ind w:left="780" w:firstLineChars="0" w:firstLine="0"/>
        <w:jc w:val="center"/>
        <w:rPr>
          <w:sz w:val="22"/>
          <w:szCs w:val="24"/>
        </w:rPr>
      </w:pPr>
      <w:r w:rsidRPr="00311429">
        <w:rPr>
          <w:noProof/>
          <w:sz w:val="22"/>
          <w:szCs w:val="24"/>
        </w:rPr>
        <w:drawing>
          <wp:inline distT="0" distB="0" distL="0" distR="0">
            <wp:extent cx="3470221" cy="4526477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073" cy="453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2F9" w:rsidRPr="0048224A" w:rsidRDefault="000072F9" w:rsidP="00891304">
      <w:pPr>
        <w:widowControl/>
        <w:jc w:val="left"/>
        <w:rPr>
          <w:color w:val="000000" w:themeColor="text1"/>
          <w:sz w:val="22"/>
          <w:szCs w:val="24"/>
        </w:rPr>
      </w:pPr>
      <w:r w:rsidRPr="00311429">
        <w:rPr>
          <w:rFonts w:hint="eastAsia"/>
          <w:color w:val="000000" w:themeColor="text1"/>
          <w:sz w:val="22"/>
          <w:szCs w:val="24"/>
        </w:rPr>
        <w:t>注</w:t>
      </w:r>
      <w:r w:rsidRPr="0048224A">
        <w:rPr>
          <w:rFonts w:hint="eastAsia"/>
          <w:color w:val="000000" w:themeColor="text1"/>
          <w:sz w:val="22"/>
          <w:szCs w:val="24"/>
        </w:rPr>
        <w:t>：</w:t>
      </w:r>
    </w:p>
    <w:p w:rsidR="00A535F2" w:rsidRPr="0048224A" w:rsidRDefault="00891304" w:rsidP="00A535F2">
      <w:pPr>
        <w:pStyle w:val="a5"/>
        <w:widowControl/>
        <w:numPr>
          <w:ilvl w:val="0"/>
          <w:numId w:val="11"/>
        </w:numPr>
        <w:ind w:firstLineChars="0"/>
        <w:jc w:val="left"/>
        <w:rPr>
          <w:color w:val="000000" w:themeColor="text1"/>
          <w:sz w:val="22"/>
          <w:szCs w:val="24"/>
        </w:rPr>
      </w:pPr>
      <w:r w:rsidRPr="0048224A">
        <w:rPr>
          <w:rFonts w:hint="eastAsia"/>
          <w:color w:val="000000" w:themeColor="text1"/>
          <w:sz w:val="22"/>
          <w:szCs w:val="24"/>
        </w:rPr>
        <w:t>若</w:t>
      </w:r>
      <w:r w:rsidR="00DF640B" w:rsidRPr="0048224A">
        <w:rPr>
          <w:rFonts w:hint="eastAsia"/>
          <w:color w:val="000000" w:themeColor="text1"/>
          <w:sz w:val="22"/>
          <w:szCs w:val="24"/>
        </w:rPr>
        <w:t>第1次检测</w:t>
      </w:r>
      <w:r w:rsidR="00A535F2" w:rsidRPr="0048224A">
        <w:rPr>
          <w:rFonts w:hint="eastAsia"/>
          <w:color w:val="000000" w:themeColor="text1"/>
          <w:sz w:val="22"/>
          <w:szCs w:val="24"/>
        </w:rPr>
        <w:t>通过，需要改动，且</w:t>
      </w:r>
      <w:r w:rsidRPr="0048224A">
        <w:rPr>
          <w:rFonts w:hint="eastAsia"/>
          <w:color w:val="000000" w:themeColor="text1"/>
          <w:sz w:val="22"/>
          <w:szCs w:val="24"/>
        </w:rPr>
        <w:t>改动幅度较大，</w:t>
      </w:r>
      <w:r w:rsidR="000072F9" w:rsidRPr="0048224A">
        <w:rPr>
          <w:rFonts w:hint="eastAsia"/>
          <w:color w:val="000000" w:themeColor="text1"/>
          <w:sz w:val="22"/>
          <w:szCs w:val="24"/>
        </w:rPr>
        <w:t>则</w:t>
      </w:r>
      <w:r w:rsidRPr="0048224A">
        <w:rPr>
          <w:rFonts w:hint="eastAsia"/>
          <w:color w:val="000000" w:themeColor="text1"/>
          <w:sz w:val="22"/>
          <w:szCs w:val="24"/>
        </w:rPr>
        <w:t>需</w:t>
      </w:r>
      <w:r w:rsidR="00A535F2" w:rsidRPr="0048224A">
        <w:rPr>
          <w:rFonts w:hint="eastAsia"/>
          <w:color w:val="000000" w:themeColor="text1"/>
          <w:sz w:val="22"/>
          <w:szCs w:val="24"/>
        </w:rPr>
        <w:t>进行第2次</w:t>
      </w:r>
      <w:r w:rsidR="00DF640B" w:rsidRPr="0048224A">
        <w:rPr>
          <w:rFonts w:hint="eastAsia"/>
          <w:color w:val="000000" w:themeColor="text1"/>
          <w:sz w:val="22"/>
          <w:szCs w:val="24"/>
        </w:rPr>
        <w:t>检测</w:t>
      </w:r>
      <w:r w:rsidRPr="0048224A">
        <w:rPr>
          <w:rFonts w:hint="eastAsia"/>
          <w:color w:val="000000" w:themeColor="text1"/>
          <w:sz w:val="22"/>
          <w:szCs w:val="24"/>
        </w:rPr>
        <w:t>。</w:t>
      </w:r>
    </w:p>
    <w:p w:rsidR="00A535F2" w:rsidRPr="0048224A" w:rsidRDefault="00891304" w:rsidP="00A535F2">
      <w:pPr>
        <w:pStyle w:val="a5"/>
        <w:widowControl/>
        <w:ind w:left="360" w:firstLineChars="0" w:firstLine="0"/>
        <w:jc w:val="left"/>
        <w:rPr>
          <w:color w:val="000000" w:themeColor="text1"/>
          <w:sz w:val="22"/>
          <w:szCs w:val="24"/>
        </w:rPr>
      </w:pPr>
      <w:r w:rsidRPr="0048224A">
        <w:rPr>
          <w:rFonts w:hint="eastAsia"/>
          <w:color w:val="000000" w:themeColor="text1"/>
          <w:sz w:val="22"/>
          <w:szCs w:val="24"/>
        </w:rPr>
        <w:lastRenderedPageBreak/>
        <w:t>若</w:t>
      </w:r>
      <w:r w:rsidR="00A535F2" w:rsidRPr="0048224A">
        <w:rPr>
          <w:rFonts w:hint="eastAsia"/>
          <w:color w:val="000000" w:themeColor="text1"/>
          <w:sz w:val="22"/>
          <w:szCs w:val="24"/>
        </w:rPr>
        <w:t>第一次检测</w:t>
      </w:r>
      <w:r w:rsidR="000072F9" w:rsidRPr="0048224A">
        <w:rPr>
          <w:rFonts w:hint="eastAsia"/>
          <w:color w:val="000000" w:themeColor="text1"/>
          <w:sz w:val="22"/>
          <w:szCs w:val="24"/>
        </w:rPr>
        <w:t>通过</w:t>
      </w:r>
      <w:r w:rsidR="00A535F2" w:rsidRPr="0048224A">
        <w:rPr>
          <w:rFonts w:hint="eastAsia"/>
          <w:color w:val="000000" w:themeColor="text1"/>
          <w:sz w:val="22"/>
          <w:szCs w:val="24"/>
        </w:rPr>
        <w:t>，</w:t>
      </w:r>
      <w:r w:rsidRPr="0048224A">
        <w:rPr>
          <w:rFonts w:hint="eastAsia"/>
          <w:color w:val="000000" w:themeColor="text1"/>
          <w:sz w:val="22"/>
          <w:szCs w:val="24"/>
        </w:rPr>
        <w:t>只是格式等</w:t>
      </w:r>
      <w:r w:rsidR="00DF640B" w:rsidRPr="0048224A">
        <w:rPr>
          <w:rFonts w:hint="eastAsia"/>
          <w:color w:val="000000" w:themeColor="text1"/>
          <w:sz w:val="22"/>
          <w:szCs w:val="24"/>
        </w:rPr>
        <w:t>的</w:t>
      </w:r>
      <w:r w:rsidRPr="0048224A">
        <w:rPr>
          <w:rFonts w:hint="eastAsia"/>
          <w:color w:val="000000" w:themeColor="text1"/>
          <w:sz w:val="22"/>
          <w:szCs w:val="24"/>
        </w:rPr>
        <w:t>微调</w:t>
      </w:r>
      <w:r w:rsidR="00DF640B" w:rsidRPr="0048224A">
        <w:rPr>
          <w:rFonts w:hint="eastAsia"/>
          <w:color w:val="000000" w:themeColor="text1"/>
          <w:sz w:val="22"/>
          <w:szCs w:val="24"/>
        </w:rPr>
        <w:t>，</w:t>
      </w:r>
      <w:r w:rsidRPr="0048224A">
        <w:rPr>
          <w:color w:val="000000" w:themeColor="text1"/>
          <w:sz w:val="22"/>
          <w:szCs w:val="24"/>
        </w:rPr>
        <w:t>无需再次</w:t>
      </w:r>
      <w:r w:rsidR="000072F9" w:rsidRPr="0048224A">
        <w:rPr>
          <w:rFonts w:hint="eastAsia"/>
          <w:color w:val="000000" w:themeColor="text1"/>
          <w:sz w:val="22"/>
          <w:szCs w:val="24"/>
        </w:rPr>
        <w:t>进行</w:t>
      </w:r>
      <w:r w:rsidRPr="0048224A">
        <w:rPr>
          <w:color w:val="000000" w:themeColor="text1"/>
          <w:sz w:val="22"/>
          <w:szCs w:val="24"/>
        </w:rPr>
        <w:t>检测</w:t>
      </w:r>
      <w:r w:rsidR="00DF640B" w:rsidRPr="0048224A">
        <w:rPr>
          <w:rFonts w:hint="eastAsia"/>
          <w:color w:val="000000" w:themeColor="text1"/>
          <w:sz w:val="22"/>
          <w:szCs w:val="24"/>
        </w:rPr>
        <w:t>。</w:t>
      </w:r>
    </w:p>
    <w:p w:rsidR="00F623A4" w:rsidRPr="0048224A" w:rsidRDefault="006B7C15" w:rsidP="00A535F2">
      <w:pPr>
        <w:pStyle w:val="a5"/>
        <w:widowControl/>
        <w:numPr>
          <w:ilvl w:val="0"/>
          <w:numId w:val="11"/>
        </w:numPr>
        <w:ind w:firstLineChars="0"/>
        <w:jc w:val="left"/>
        <w:rPr>
          <w:color w:val="000000" w:themeColor="text1"/>
          <w:sz w:val="22"/>
          <w:szCs w:val="24"/>
        </w:rPr>
      </w:pPr>
      <w:r w:rsidRPr="0048224A">
        <w:rPr>
          <w:rFonts w:hint="eastAsia"/>
          <w:color w:val="000000" w:themeColor="text1"/>
          <w:sz w:val="22"/>
          <w:szCs w:val="24"/>
        </w:rPr>
        <w:t>由</w:t>
      </w:r>
      <w:r w:rsidR="0003187D" w:rsidRPr="0048224A">
        <w:rPr>
          <w:rFonts w:hint="eastAsia"/>
          <w:color w:val="000000" w:themeColor="text1"/>
          <w:sz w:val="22"/>
          <w:szCs w:val="24"/>
        </w:rPr>
        <w:t>教</w:t>
      </w:r>
      <w:r w:rsidR="00766043" w:rsidRPr="0048224A">
        <w:rPr>
          <w:rFonts w:hint="eastAsia"/>
          <w:color w:val="000000" w:themeColor="text1"/>
          <w:sz w:val="22"/>
          <w:szCs w:val="24"/>
        </w:rPr>
        <w:t>学院或学校</w:t>
      </w:r>
      <w:r w:rsidRPr="0048224A">
        <w:rPr>
          <w:rFonts w:hint="eastAsia"/>
          <w:color w:val="000000" w:themeColor="text1"/>
          <w:sz w:val="22"/>
          <w:szCs w:val="24"/>
        </w:rPr>
        <w:t>统一分配最终版提交权限以后，学生提交论文最终版</w:t>
      </w:r>
      <w:r w:rsidR="00766043" w:rsidRPr="0048224A">
        <w:rPr>
          <w:rFonts w:hint="eastAsia"/>
          <w:color w:val="000000" w:themeColor="text1"/>
          <w:sz w:val="22"/>
          <w:szCs w:val="24"/>
        </w:rPr>
        <w:t>，</w:t>
      </w:r>
      <w:r w:rsidRPr="0048224A">
        <w:rPr>
          <w:rFonts w:hint="eastAsia"/>
          <w:color w:val="000000" w:themeColor="text1"/>
          <w:sz w:val="22"/>
          <w:szCs w:val="24"/>
        </w:rPr>
        <w:t>进行检测。</w:t>
      </w:r>
    </w:p>
    <w:p w:rsidR="00A535F2" w:rsidRPr="00311429" w:rsidRDefault="00A535F2" w:rsidP="00A535F2">
      <w:pPr>
        <w:widowControl/>
        <w:jc w:val="left"/>
        <w:rPr>
          <w:sz w:val="22"/>
          <w:szCs w:val="24"/>
        </w:rPr>
      </w:pPr>
    </w:p>
    <w:p w:rsidR="001931A5" w:rsidRPr="00311429" w:rsidRDefault="009156DA" w:rsidP="00637D65">
      <w:pPr>
        <w:pStyle w:val="2"/>
        <w:rPr>
          <w:sz w:val="36"/>
          <w:szCs w:val="36"/>
        </w:rPr>
      </w:pPr>
      <w:bookmarkStart w:id="1" w:name="_Toc35356045"/>
      <w:r w:rsidRPr="00311429">
        <w:rPr>
          <w:rFonts w:hint="eastAsia"/>
          <w:sz w:val="36"/>
          <w:szCs w:val="36"/>
        </w:rPr>
        <w:t>1</w:t>
      </w:r>
      <w:r w:rsidR="00DF640B" w:rsidRPr="00311429">
        <w:rPr>
          <w:sz w:val="36"/>
          <w:szCs w:val="36"/>
        </w:rPr>
        <w:t>.1</w:t>
      </w:r>
      <w:r w:rsidR="001931A5" w:rsidRPr="00311429">
        <w:rPr>
          <w:rFonts w:hint="eastAsia"/>
          <w:sz w:val="36"/>
          <w:szCs w:val="36"/>
        </w:rPr>
        <w:t>学生提交流程：</w:t>
      </w:r>
      <w:bookmarkEnd w:id="1"/>
    </w:p>
    <w:p w:rsidR="00DF640B" w:rsidRPr="00311429" w:rsidRDefault="00DF640B" w:rsidP="00DF640B">
      <w:pPr>
        <w:pStyle w:val="a5"/>
        <w:ind w:left="360" w:firstLineChars="0" w:firstLine="0"/>
        <w:rPr>
          <w:sz w:val="22"/>
          <w:szCs w:val="24"/>
        </w:rPr>
      </w:pPr>
      <w:r w:rsidRPr="00311429">
        <w:rPr>
          <w:rFonts w:hint="eastAsia"/>
          <w:sz w:val="22"/>
          <w:szCs w:val="24"/>
        </w:rPr>
        <w:t>1</w:t>
      </w:r>
      <w:r w:rsidRPr="00311429">
        <w:rPr>
          <w:sz w:val="22"/>
          <w:szCs w:val="24"/>
        </w:rPr>
        <w:t>.</w:t>
      </w:r>
      <w:r w:rsidRPr="00311429">
        <w:rPr>
          <w:rFonts w:hint="eastAsia"/>
          <w:sz w:val="22"/>
          <w:szCs w:val="24"/>
        </w:rPr>
        <w:t>点击“过程文档管理”-</w:t>
      </w:r>
      <w:r w:rsidRPr="00311429">
        <w:rPr>
          <w:sz w:val="22"/>
          <w:szCs w:val="24"/>
        </w:rPr>
        <w:t>--“</w:t>
      </w:r>
      <w:r w:rsidRPr="00311429">
        <w:rPr>
          <w:rFonts w:hint="eastAsia"/>
          <w:sz w:val="22"/>
          <w:szCs w:val="24"/>
        </w:rPr>
        <w:t>提交毕业设计（论文）</w:t>
      </w:r>
      <w:r w:rsidRPr="00311429">
        <w:rPr>
          <w:sz w:val="22"/>
          <w:szCs w:val="24"/>
        </w:rPr>
        <w:t>”</w:t>
      </w:r>
      <w:r w:rsidRPr="00311429">
        <w:rPr>
          <w:rFonts w:hint="eastAsia"/>
          <w:sz w:val="22"/>
          <w:szCs w:val="24"/>
        </w:rPr>
        <w:t>，进入论文提交页面。</w:t>
      </w:r>
    </w:p>
    <w:p w:rsidR="00DF640B" w:rsidRPr="00311429" w:rsidRDefault="00DF640B" w:rsidP="00DF640B">
      <w:pPr>
        <w:pStyle w:val="a5"/>
        <w:ind w:left="360" w:firstLineChars="0" w:firstLine="0"/>
        <w:rPr>
          <w:sz w:val="22"/>
          <w:szCs w:val="24"/>
        </w:rPr>
      </w:pPr>
      <w:r w:rsidRPr="00311429">
        <w:rPr>
          <w:noProof/>
          <w:sz w:val="22"/>
          <w:szCs w:val="24"/>
        </w:rPr>
        <w:drawing>
          <wp:inline distT="0" distB="0" distL="0" distR="0">
            <wp:extent cx="5270500" cy="1534160"/>
            <wp:effectExtent l="127000" t="88900" r="127000" b="914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3416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DF640B" w:rsidRPr="00311429" w:rsidRDefault="00DF640B" w:rsidP="00DF640B">
      <w:pPr>
        <w:pStyle w:val="a5"/>
        <w:ind w:left="360" w:firstLineChars="0" w:firstLine="0"/>
        <w:rPr>
          <w:sz w:val="22"/>
          <w:szCs w:val="24"/>
        </w:rPr>
      </w:pPr>
      <w:r w:rsidRPr="00311429">
        <w:rPr>
          <w:rFonts w:hint="eastAsia"/>
          <w:sz w:val="22"/>
          <w:szCs w:val="24"/>
        </w:rPr>
        <w:t>2</w:t>
      </w:r>
      <w:r w:rsidRPr="00311429">
        <w:rPr>
          <w:sz w:val="22"/>
          <w:szCs w:val="24"/>
        </w:rPr>
        <w:t>.</w:t>
      </w:r>
      <w:r w:rsidRPr="00311429">
        <w:rPr>
          <w:rFonts w:hint="eastAsia"/>
          <w:sz w:val="22"/>
          <w:szCs w:val="24"/>
        </w:rPr>
        <w:t>点击“提交文档”，进入提交页面（如下图），录入关键词中英文摘要等信息（若无，请填“无”）。</w:t>
      </w:r>
    </w:p>
    <w:p w:rsidR="00DF640B" w:rsidRPr="00311429" w:rsidRDefault="00DF640B" w:rsidP="00DF640B">
      <w:pPr>
        <w:pStyle w:val="a5"/>
        <w:ind w:left="360" w:firstLineChars="0" w:firstLine="0"/>
        <w:rPr>
          <w:sz w:val="22"/>
          <w:szCs w:val="24"/>
        </w:rPr>
      </w:pPr>
      <w:r w:rsidRPr="00311429">
        <w:rPr>
          <w:rFonts w:hint="eastAsia"/>
          <w:sz w:val="22"/>
          <w:szCs w:val="24"/>
        </w:rPr>
        <w:t>3</w:t>
      </w:r>
      <w:r w:rsidRPr="00311429">
        <w:rPr>
          <w:sz w:val="22"/>
          <w:szCs w:val="24"/>
        </w:rPr>
        <w:t>.</w:t>
      </w:r>
      <w:r w:rsidRPr="00311429">
        <w:rPr>
          <w:rFonts w:hint="eastAsia"/>
          <w:sz w:val="22"/>
          <w:szCs w:val="24"/>
        </w:rPr>
        <w:t>点击“选择待检测文档”，选择待检测的论文，然后提交。</w:t>
      </w:r>
    </w:p>
    <w:p w:rsidR="00DF640B" w:rsidRPr="00311429" w:rsidRDefault="00DF640B" w:rsidP="00DF640B">
      <w:pPr>
        <w:pStyle w:val="a5"/>
        <w:ind w:left="360" w:firstLineChars="0" w:firstLine="0"/>
        <w:rPr>
          <w:color w:val="FF0000"/>
          <w:sz w:val="22"/>
          <w:szCs w:val="24"/>
        </w:rPr>
      </w:pPr>
      <w:r w:rsidRPr="00311429">
        <w:rPr>
          <w:rFonts w:hint="eastAsia"/>
          <w:color w:val="FF0000"/>
          <w:sz w:val="22"/>
          <w:szCs w:val="24"/>
        </w:rPr>
        <w:t>（注：指导教师审核论文前，学生可以随时登陆系统，点击修改）</w:t>
      </w:r>
    </w:p>
    <w:p w:rsidR="00DF640B" w:rsidRPr="00311429" w:rsidRDefault="00CF4DD9" w:rsidP="00DF640B">
      <w:pPr>
        <w:jc w:val="center"/>
        <w:rPr>
          <w:sz w:val="22"/>
          <w:szCs w:val="24"/>
        </w:rPr>
      </w:pPr>
      <w:r>
        <w:rPr>
          <w:noProof/>
        </w:rPr>
        <w:drawing>
          <wp:inline distT="0" distB="0" distL="0" distR="0">
            <wp:extent cx="4951068" cy="3998422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19564" cy="405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40B" w:rsidRPr="00311429" w:rsidRDefault="00DF640B" w:rsidP="00DF640B">
      <w:pPr>
        <w:rPr>
          <w:sz w:val="22"/>
          <w:szCs w:val="24"/>
        </w:rPr>
      </w:pPr>
      <w:r w:rsidRPr="00311429">
        <w:rPr>
          <w:rFonts w:hint="eastAsia"/>
          <w:sz w:val="22"/>
          <w:szCs w:val="24"/>
        </w:rPr>
        <w:t>提交成功后，进入如下图所示。</w:t>
      </w:r>
    </w:p>
    <w:p w:rsidR="00DF640B" w:rsidRPr="00311429" w:rsidRDefault="00DF640B" w:rsidP="00DF640B">
      <w:pPr>
        <w:rPr>
          <w:sz w:val="22"/>
          <w:szCs w:val="24"/>
        </w:rPr>
      </w:pPr>
      <w:r w:rsidRPr="00311429">
        <w:rPr>
          <w:rFonts w:hint="eastAsia"/>
          <w:sz w:val="22"/>
          <w:szCs w:val="24"/>
        </w:rPr>
        <w:t>指导教师审核前，可随时对提交内容进行修改。指导教师审核通过后立刻进行检测。</w:t>
      </w:r>
    </w:p>
    <w:p w:rsidR="00DF640B" w:rsidRPr="00311429" w:rsidRDefault="00DF640B" w:rsidP="00DF640B">
      <w:pPr>
        <w:widowControl/>
        <w:jc w:val="left"/>
        <w:rPr>
          <w:sz w:val="22"/>
          <w:szCs w:val="24"/>
        </w:rPr>
      </w:pPr>
      <w:r w:rsidRPr="00311429">
        <w:rPr>
          <w:noProof/>
          <w:sz w:val="22"/>
          <w:szCs w:val="24"/>
        </w:rPr>
        <w:drawing>
          <wp:inline distT="0" distB="0" distL="0" distR="0">
            <wp:extent cx="5270500" cy="571500"/>
            <wp:effectExtent l="127000" t="76200" r="127000" b="7620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7150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DF640B" w:rsidRPr="00311429" w:rsidRDefault="00DF640B" w:rsidP="00DF640B">
      <w:pPr>
        <w:widowControl/>
        <w:jc w:val="left"/>
        <w:rPr>
          <w:sz w:val="22"/>
          <w:szCs w:val="24"/>
        </w:rPr>
      </w:pPr>
      <w:r w:rsidRPr="00311429">
        <w:rPr>
          <w:rFonts w:hint="eastAsia"/>
          <w:sz w:val="22"/>
          <w:szCs w:val="24"/>
        </w:rPr>
        <w:lastRenderedPageBreak/>
        <w:t>a若指导教师审核通过，则可刷新查看详情，查看检测结果。</w:t>
      </w:r>
    </w:p>
    <w:p w:rsidR="00DF640B" w:rsidRPr="00311429" w:rsidRDefault="00DF640B" w:rsidP="00DF640B">
      <w:pPr>
        <w:widowControl/>
        <w:jc w:val="left"/>
        <w:rPr>
          <w:sz w:val="22"/>
          <w:szCs w:val="24"/>
        </w:rPr>
      </w:pPr>
      <w:r w:rsidRPr="00311429">
        <w:rPr>
          <w:rFonts w:hint="eastAsia"/>
          <w:sz w:val="22"/>
          <w:szCs w:val="24"/>
        </w:rPr>
        <w:t>b若指导教师审核不通过，可点击详情查看，如下图。</w:t>
      </w:r>
    </w:p>
    <w:p w:rsidR="00DF640B" w:rsidRPr="00311429" w:rsidRDefault="00DF640B" w:rsidP="00DF640B">
      <w:pPr>
        <w:widowControl/>
        <w:jc w:val="left"/>
        <w:rPr>
          <w:sz w:val="22"/>
          <w:szCs w:val="24"/>
        </w:rPr>
      </w:pPr>
      <w:r w:rsidRPr="00311429">
        <w:rPr>
          <w:noProof/>
          <w:sz w:val="22"/>
          <w:szCs w:val="24"/>
        </w:rPr>
        <w:drawing>
          <wp:inline distT="0" distB="0" distL="0" distR="0">
            <wp:extent cx="1923050" cy="1477736"/>
            <wp:effectExtent l="88900" t="88900" r="83820" b="844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108" cy="1499297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DF640B" w:rsidRPr="00311429" w:rsidRDefault="00DF640B" w:rsidP="00DF640B">
      <w:pPr>
        <w:widowControl/>
        <w:jc w:val="left"/>
        <w:rPr>
          <w:sz w:val="22"/>
          <w:szCs w:val="24"/>
        </w:rPr>
      </w:pPr>
      <w:r w:rsidRPr="00311429">
        <w:rPr>
          <w:rFonts w:hint="eastAsia"/>
          <w:sz w:val="22"/>
          <w:szCs w:val="24"/>
        </w:rPr>
        <w:t>修改后，点击论文提交页面右侧的“修改”按钮，重新提交。直至教师审核通过为止。</w:t>
      </w:r>
    </w:p>
    <w:p w:rsidR="00DF640B" w:rsidRPr="00311429" w:rsidRDefault="00DF640B" w:rsidP="00DF640B">
      <w:pPr>
        <w:widowControl/>
        <w:jc w:val="left"/>
        <w:rPr>
          <w:sz w:val="22"/>
          <w:szCs w:val="24"/>
        </w:rPr>
      </w:pPr>
      <w:r w:rsidRPr="00311429">
        <w:rPr>
          <w:rFonts w:hint="eastAsia"/>
          <w:sz w:val="22"/>
          <w:szCs w:val="24"/>
        </w:rPr>
        <w:t>4</w:t>
      </w:r>
      <w:r w:rsidRPr="00311429">
        <w:rPr>
          <w:sz w:val="22"/>
          <w:szCs w:val="24"/>
        </w:rPr>
        <w:t>.</w:t>
      </w:r>
      <w:r w:rsidRPr="00311429">
        <w:rPr>
          <w:rFonts w:hint="eastAsia"/>
          <w:sz w:val="22"/>
          <w:szCs w:val="24"/>
        </w:rPr>
        <w:t>检测结果查看。</w:t>
      </w:r>
    </w:p>
    <w:p w:rsidR="00DF640B" w:rsidRPr="00311429" w:rsidRDefault="00DF640B" w:rsidP="00DF640B">
      <w:pPr>
        <w:widowControl/>
        <w:jc w:val="left"/>
        <w:rPr>
          <w:sz w:val="22"/>
          <w:szCs w:val="24"/>
        </w:rPr>
      </w:pPr>
      <w:r w:rsidRPr="00311429">
        <w:rPr>
          <w:rFonts w:hint="eastAsia"/>
          <w:sz w:val="22"/>
          <w:szCs w:val="24"/>
        </w:rPr>
        <w:t>教师审核通过后，立刻进行检测，完成后，可进入详情页面，下载报告单。</w:t>
      </w:r>
    </w:p>
    <w:p w:rsidR="00DF640B" w:rsidRPr="00311429" w:rsidRDefault="00DF640B" w:rsidP="00DF640B">
      <w:pPr>
        <w:widowControl/>
        <w:jc w:val="left"/>
        <w:rPr>
          <w:sz w:val="22"/>
          <w:szCs w:val="24"/>
        </w:rPr>
      </w:pPr>
      <w:r w:rsidRPr="00311429">
        <w:rPr>
          <w:noProof/>
          <w:sz w:val="22"/>
          <w:szCs w:val="24"/>
        </w:rPr>
        <w:drawing>
          <wp:inline distT="0" distB="0" distL="0" distR="0">
            <wp:extent cx="3045279" cy="1047502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0075" cy="105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40B" w:rsidRPr="0048224A" w:rsidRDefault="00DF640B" w:rsidP="00DF640B">
      <w:pPr>
        <w:widowControl/>
        <w:jc w:val="left"/>
        <w:rPr>
          <w:sz w:val="22"/>
          <w:szCs w:val="24"/>
        </w:rPr>
      </w:pPr>
      <w:r w:rsidRPr="0048224A">
        <w:rPr>
          <w:rFonts w:hint="eastAsia"/>
          <w:sz w:val="22"/>
          <w:szCs w:val="24"/>
        </w:rPr>
        <w:t>5</w:t>
      </w:r>
      <w:r w:rsidRPr="0048224A">
        <w:rPr>
          <w:sz w:val="22"/>
          <w:szCs w:val="24"/>
        </w:rPr>
        <w:t>.</w:t>
      </w:r>
      <w:r w:rsidRPr="0048224A">
        <w:rPr>
          <w:rFonts w:hint="eastAsia"/>
          <w:sz w:val="22"/>
          <w:szCs w:val="24"/>
        </w:rPr>
        <w:t>第2次检测论文的提交。</w:t>
      </w:r>
    </w:p>
    <w:p w:rsidR="00DF640B" w:rsidRPr="00311429" w:rsidRDefault="00DF640B" w:rsidP="00DF640B">
      <w:pPr>
        <w:widowControl/>
        <w:jc w:val="left"/>
        <w:rPr>
          <w:color w:val="000000" w:themeColor="text1"/>
          <w:sz w:val="22"/>
          <w:szCs w:val="24"/>
        </w:rPr>
      </w:pPr>
      <w:r w:rsidRPr="0048224A">
        <w:rPr>
          <w:rFonts w:hint="eastAsia"/>
          <w:color w:val="000000" w:themeColor="text1"/>
          <w:sz w:val="22"/>
          <w:szCs w:val="24"/>
        </w:rPr>
        <w:t>若复制比＞</w:t>
      </w:r>
      <w:r w:rsidR="006E0426" w:rsidRPr="0048224A">
        <w:rPr>
          <w:rFonts w:hint="eastAsia"/>
          <w:color w:val="000000" w:themeColor="text1"/>
          <w:sz w:val="22"/>
          <w:szCs w:val="24"/>
        </w:rPr>
        <w:t>规定的查重比</w:t>
      </w:r>
      <w:r w:rsidRPr="0048224A">
        <w:rPr>
          <w:rFonts w:hint="eastAsia"/>
          <w:color w:val="000000" w:themeColor="text1"/>
          <w:sz w:val="22"/>
          <w:szCs w:val="24"/>
        </w:rPr>
        <w:t>，或者论文有较大内容改动，需要进行第2次检测。（若复制比</w:t>
      </w:r>
      <w:r w:rsidR="00766043" w:rsidRPr="0048224A">
        <w:rPr>
          <w:rFonts w:hint="eastAsia"/>
          <w:color w:val="000000" w:themeColor="text1"/>
          <w:sz w:val="22"/>
          <w:szCs w:val="24"/>
        </w:rPr>
        <w:t>&lt;</w:t>
      </w:r>
      <w:r w:rsidR="006E0426" w:rsidRPr="0048224A">
        <w:rPr>
          <w:rFonts w:hint="eastAsia"/>
          <w:color w:val="000000" w:themeColor="text1"/>
          <w:sz w:val="22"/>
          <w:szCs w:val="24"/>
        </w:rPr>
        <w:t>规定的查重比</w:t>
      </w:r>
      <w:r w:rsidRPr="0048224A">
        <w:rPr>
          <w:rFonts w:hint="eastAsia"/>
          <w:color w:val="000000" w:themeColor="text1"/>
          <w:sz w:val="22"/>
          <w:szCs w:val="24"/>
        </w:rPr>
        <w:t>，且只是有少量格式等微调，无需进行第2次检测。）</w:t>
      </w:r>
    </w:p>
    <w:p w:rsidR="00DF640B" w:rsidRPr="00311429" w:rsidRDefault="00DF640B" w:rsidP="00DF640B">
      <w:pPr>
        <w:widowControl/>
        <w:jc w:val="left"/>
        <w:rPr>
          <w:color w:val="FF0000"/>
          <w:sz w:val="22"/>
          <w:szCs w:val="24"/>
        </w:rPr>
      </w:pPr>
      <w:r w:rsidRPr="00311429">
        <w:rPr>
          <w:rFonts w:hint="eastAsia"/>
          <w:color w:val="000000" w:themeColor="text1"/>
          <w:sz w:val="22"/>
          <w:szCs w:val="24"/>
        </w:rPr>
        <w:t>第一次检测完成后，即可出现新的“提交文档”的按钮，此时可以提交第2次待检测的论文。流程与第1次提交相同。</w:t>
      </w:r>
      <w:r w:rsidRPr="00311429">
        <w:rPr>
          <w:noProof/>
          <w:sz w:val="22"/>
          <w:szCs w:val="24"/>
        </w:rPr>
        <w:drawing>
          <wp:inline distT="0" distB="0" distL="0" distR="0">
            <wp:extent cx="5270500" cy="84201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6DA" w:rsidRPr="00311429" w:rsidRDefault="009156DA" w:rsidP="00DF640B">
      <w:pPr>
        <w:widowControl/>
        <w:jc w:val="left"/>
        <w:rPr>
          <w:color w:val="000000" w:themeColor="text1"/>
          <w:sz w:val="22"/>
          <w:szCs w:val="24"/>
        </w:rPr>
      </w:pPr>
      <w:r w:rsidRPr="0048224A">
        <w:rPr>
          <w:rFonts w:hint="eastAsia"/>
          <w:color w:val="000000" w:themeColor="text1"/>
          <w:sz w:val="22"/>
          <w:szCs w:val="24"/>
        </w:rPr>
        <w:t>6.</w:t>
      </w:r>
      <w:r w:rsidR="00766043" w:rsidRPr="0048224A">
        <w:rPr>
          <w:rFonts w:hint="eastAsia"/>
          <w:color w:val="000000" w:themeColor="text1"/>
          <w:sz w:val="22"/>
          <w:szCs w:val="24"/>
        </w:rPr>
        <w:t>答辩后，</w:t>
      </w:r>
      <w:r w:rsidR="00A0104B" w:rsidRPr="0048224A">
        <w:rPr>
          <w:rFonts w:hint="eastAsia"/>
          <w:color w:val="000000" w:themeColor="text1"/>
          <w:sz w:val="22"/>
          <w:szCs w:val="24"/>
        </w:rPr>
        <w:t>由</w:t>
      </w:r>
      <w:r w:rsidR="0003187D" w:rsidRPr="0048224A">
        <w:rPr>
          <w:rFonts w:hint="eastAsia"/>
          <w:color w:val="000000" w:themeColor="text1"/>
          <w:sz w:val="22"/>
          <w:szCs w:val="24"/>
        </w:rPr>
        <w:t>教</w:t>
      </w:r>
      <w:r w:rsidR="00A0104B" w:rsidRPr="0048224A">
        <w:rPr>
          <w:rFonts w:hint="eastAsia"/>
          <w:color w:val="000000" w:themeColor="text1"/>
          <w:sz w:val="22"/>
          <w:szCs w:val="24"/>
        </w:rPr>
        <w:t>学院</w:t>
      </w:r>
      <w:r w:rsidR="00766043" w:rsidRPr="0048224A">
        <w:rPr>
          <w:rFonts w:hint="eastAsia"/>
          <w:color w:val="000000" w:themeColor="text1"/>
          <w:sz w:val="22"/>
          <w:szCs w:val="24"/>
        </w:rPr>
        <w:t>或学校</w:t>
      </w:r>
      <w:r w:rsidR="00A0104B" w:rsidRPr="0048224A">
        <w:rPr>
          <w:rFonts w:hint="eastAsia"/>
          <w:color w:val="000000" w:themeColor="text1"/>
          <w:sz w:val="22"/>
          <w:szCs w:val="24"/>
        </w:rPr>
        <w:t>统一分配</w:t>
      </w:r>
      <w:r w:rsidR="00766043" w:rsidRPr="0048224A">
        <w:rPr>
          <w:rFonts w:hint="eastAsia"/>
          <w:color w:val="000000" w:themeColor="text1"/>
          <w:sz w:val="22"/>
          <w:szCs w:val="24"/>
        </w:rPr>
        <w:t>最终版提交权限</w:t>
      </w:r>
      <w:r w:rsidR="00A0104B" w:rsidRPr="0048224A">
        <w:rPr>
          <w:rFonts w:hint="eastAsia"/>
          <w:color w:val="000000" w:themeColor="text1"/>
          <w:sz w:val="22"/>
          <w:szCs w:val="24"/>
        </w:rPr>
        <w:t>以后，可看到“（最终版）”的显示，进行</w:t>
      </w:r>
      <w:r w:rsidRPr="0048224A">
        <w:rPr>
          <w:rFonts w:hint="eastAsia"/>
          <w:color w:val="000000" w:themeColor="text1"/>
          <w:sz w:val="22"/>
          <w:szCs w:val="24"/>
        </w:rPr>
        <w:t>最终版</w:t>
      </w:r>
      <w:r w:rsidR="00A815DB" w:rsidRPr="0048224A">
        <w:rPr>
          <w:rFonts w:hint="eastAsia"/>
          <w:color w:val="000000" w:themeColor="text1"/>
          <w:sz w:val="22"/>
          <w:szCs w:val="24"/>
        </w:rPr>
        <w:t>论文</w:t>
      </w:r>
      <w:r w:rsidRPr="0048224A">
        <w:rPr>
          <w:rFonts w:hint="eastAsia"/>
          <w:color w:val="000000" w:themeColor="text1"/>
          <w:sz w:val="22"/>
          <w:szCs w:val="24"/>
        </w:rPr>
        <w:t>提交</w:t>
      </w:r>
      <w:r w:rsidR="00A815DB" w:rsidRPr="0048224A">
        <w:rPr>
          <w:rFonts w:hint="eastAsia"/>
          <w:color w:val="000000" w:themeColor="text1"/>
          <w:sz w:val="22"/>
          <w:szCs w:val="24"/>
        </w:rPr>
        <w:t>。</w:t>
      </w:r>
    </w:p>
    <w:p w:rsidR="00A815DB" w:rsidRPr="00311429" w:rsidRDefault="00A815DB" w:rsidP="00DF640B">
      <w:pPr>
        <w:widowControl/>
        <w:jc w:val="left"/>
        <w:rPr>
          <w:sz w:val="22"/>
          <w:szCs w:val="24"/>
        </w:rPr>
      </w:pPr>
      <w:r w:rsidRPr="00311429">
        <w:rPr>
          <w:noProof/>
          <w:sz w:val="22"/>
          <w:szCs w:val="24"/>
        </w:rPr>
        <w:drawing>
          <wp:inline distT="0" distB="0" distL="0" distR="0">
            <wp:extent cx="5607050" cy="75247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2F9" w:rsidRPr="00311429" w:rsidRDefault="000072F9">
      <w:pPr>
        <w:widowControl/>
        <w:jc w:val="left"/>
        <w:rPr>
          <w:b/>
          <w:sz w:val="22"/>
          <w:szCs w:val="24"/>
        </w:rPr>
      </w:pPr>
      <w:r w:rsidRPr="00311429">
        <w:rPr>
          <w:b/>
          <w:sz w:val="22"/>
          <w:szCs w:val="24"/>
        </w:rPr>
        <w:br w:type="page"/>
      </w:r>
    </w:p>
    <w:p w:rsidR="00087F3B" w:rsidRPr="00311429" w:rsidRDefault="00087F3B">
      <w:pPr>
        <w:widowControl/>
        <w:jc w:val="left"/>
        <w:rPr>
          <w:b/>
          <w:sz w:val="22"/>
          <w:szCs w:val="24"/>
        </w:rPr>
      </w:pPr>
    </w:p>
    <w:p w:rsidR="00087F3B" w:rsidRPr="00311429" w:rsidRDefault="009156DA" w:rsidP="00637D65">
      <w:pPr>
        <w:pStyle w:val="2"/>
        <w:rPr>
          <w:sz w:val="36"/>
          <w:szCs w:val="36"/>
        </w:rPr>
      </w:pPr>
      <w:bookmarkStart w:id="2" w:name="_Toc35356046"/>
      <w:r w:rsidRPr="00311429">
        <w:rPr>
          <w:rFonts w:hint="eastAsia"/>
          <w:sz w:val="36"/>
          <w:szCs w:val="36"/>
        </w:rPr>
        <w:t>1</w:t>
      </w:r>
      <w:r w:rsidR="00637D65" w:rsidRPr="00311429">
        <w:rPr>
          <w:sz w:val="36"/>
          <w:szCs w:val="36"/>
        </w:rPr>
        <w:t>.2</w:t>
      </w:r>
      <w:r w:rsidR="00087F3B" w:rsidRPr="00311429">
        <w:rPr>
          <w:rFonts w:hint="eastAsia"/>
          <w:sz w:val="36"/>
          <w:szCs w:val="36"/>
        </w:rPr>
        <w:t>指导教师审核步骤</w:t>
      </w:r>
      <w:bookmarkEnd w:id="2"/>
    </w:p>
    <w:p w:rsidR="000072F9" w:rsidRPr="00311429" w:rsidRDefault="000072F9" w:rsidP="000072F9">
      <w:pPr>
        <w:rPr>
          <w:sz w:val="22"/>
          <w:szCs w:val="24"/>
        </w:rPr>
      </w:pPr>
      <w:r w:rsidRPr="00311429">
        <w:rPr>
          <w:rFonts w:hint="eastAsia"/>
          <w:sz w:val="22"/>
          <w:szCs w:val="24"/>
        </w:rPr>
        <w:t>1</w:t>
      </w:r>
      <w:r w:rsidRPr="00311429">
        <w:rPr>
          <w:sz w:val="22"/>
          <w:szCs w:val="24"/>
        </w:rPr>
        <w:t>.</w:t>
      </w:r>
      <w:r w:rsidRPr="00311429">
        <w:rPr>
          <w:rFonts w:hint="eastAsia"/>
          <w:sz w:val="22"/>
          <w:szCs w:val="24"/>
        </w:rPr>
        <w:t xml:space="preserve"> 点击“过程文档管理”-</w:t>
      </w:r>
      <w:r w:rsidRPr="00311429">
        <w:rPr>
          <w:sz w:val="22"/>
          <w:szCs w:val="24"/>
        </w:rPr>
        <w:t>--“</w:t>
      </w:r>
      <w:r w:rsidRPr="00311429">
        <w:rPr>
          <w:rFonts w:hint="eastAsia"/>
          <w:sz w:val="22"/>
          <w:szCs w:val="24"/>
        </w:rPr>
        <w:t>审核毕业设计（论文）</w:t>
      </w:r>
      <w:r w:rsidRPr="00311429">
        <w:rPr>
          <w:sz w:val="22"/>
          <w:szCs w:val="24"/>
        </w:rPr>
        <w:t>”</w:t>
      </w:r>
      <w:r w:rsidRPr="00311429">
        <w:rPr>
          <w:rFonts w:hint="eastAsia"/>
          <w:sz w:val="22"/>
          <w:szCs w:val="24"/>
        </w:rPr>
        <w:t>，进入论文审核页面（如下图）。</w:t>
      </w:r>
    </w:p>
    <w:p w:rsidR="000072F9" w:rsidRPr="00311429" w:rsidRDefault="000072F9" w:rsidP="000072F9">
      <w:pPr>
        <w:rPr>
          <w:sz w:val="22"/>
          <w:szCs w:val="24"/>
        </w:rPr>
      </w:pPr>
      <w:r w:rsidRPr="00311429">
        <w:rPr>
          <w:noProof/>
          <w:sz w:val="22"/>
          <w:szCs w:val="24"/>
        </w:rPr>
        <w:drawing>
          <wp:inline distT="0" distB="0" distL="0" distR="0">
            <wp:extent cx="5270500" cy="1824990"/>
            <wp:effectExtent l="0" t="0" r="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2F9" w:rsidRPr="00311429" w:rsidRDefault="000072F9" w:rsidP="000072F9">
      <w:pPr>
        <w:rPr>
          <w:sz w:val="22"/>
          <w:szCs w:val="24"/>
        </w:rPr>
      </w:pPr>
      <w:r w:rsidRPr="00311429">
        <w:rPr>
          <w:rFonts w:hint="eastAsia"/>
          <w:sz w:val="22"/>
          <w:szCs w:val="24"/>
        </w:rPr>
        <w:t>2</w:t>
      </w:r>
      <w:r w:rsidRPr="00311429">
        <w:rPr>
          <w:sz w:val="22"/>
          <w:szCs w:val="24"/>
        </w:rPr>
        <w:t>.</w:t>
      </w:r>
      <w:r w:rsidRPr="00311429">
        <w:rPr>
          <w:rFonts w:hint="eastAsia"/>
          <w:sz w:val="22"/>
          <w:szCs w:val="24"/>
        </w:rPr>
        <w:t>点击“详情”，可在详情页面点击下载原文，下载学生提交的word文档进行查看</w:t>
      </w:r>
      <w:r w:rsidR="009156DA" w:rsidRPr="00311429">
        <w:rPr>
          <w:rFonts w:hint="eastAsia"/>
          <w:sz w:val="22"/>
          <w:szCs w:val="24"/>
        </w:rPr>
        <w:t>，也可“阅读原文”</w:t>
      </w:r>
      <w:r w:rsidRPr="00311429">
        <w:rPr>
          <w:rFonts w:hint="eastAsia"/>
          <w:sz w:val="22"/>
          <w:szCs w:val="24"/>
        </w:rPr>
        <w:t>。</w:t>
      </w:r>
    </w:p>
    <w:p w:rsidR="009156DA" w:rsidRPr="00311429" w:rsidRDefault="000072F9" w:rsidP="000072F9">
      <w:pPr>
        <w:rPr>
          <w:sz w:val="22"/>
          <w:szCs w:val="24"/>
        </w:rPr>
      </w:pPr>
      <w:r w:rsidRPr="00311429">
        <w:rPr>
          <w:noProof/>
          <w:sz w:val="22"/>
          <w:szCs w:val="24"/>
        </w:rPr>
        <w:drawing>
          <wp:inline distT="0" distB="0" distL="0" distR="0">
            <wp:extent cx="2816679" cy="1248841"/>
            <wp:effectExtent l="0" t="0" r="317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4163" cy="1269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56DA" w:rsidRPr="00311429">
        <w:rPr>
          <w:noProof/>
          <w:sz w:val="22"/>
          <w:szCs w:val="24"/>
        </w:rPr>
        <w:drawing>
          <wp:inline distT="0" distB="0" distL="0" distR="0">
            <wp:extent cx="2705100" cy="52336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88346" cy="539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2F9" w:rsidRPr="00311429" w:rsidRDefault="000072F9" w:rsidP="000072F9">
      <w:pPr>
        <w:rPr>
          <w:sz w:val="22"/>
          <w:szCs w:val="24"/>
        </w:rPr>
      </w:pPr>
      <w:r w:rsidRPr="00311429">
        <w:rPr>
          <w:rFonts w:hint="eastAsia"/>
          <w:sz w:val="22"/>
          <w:szCs w:val="24"/>
        </w:rPr>
        <w:t>a若认为学生论文已经可以进行检测，则选择“通过”，输入审核意见，点击“提交”。</w:t>
      </w:r>
    </w:p>
    <w:p w:rsidR="000072F9" w:rsidRPr="00311429" w:rsidRDefault="000072F9" w:rsidP="000072F9">
      <w:pPr>
        <w:rPr>
          <w:sz w:val="22"/>
          <w:szCs w:val="24"/>
        </w:rPr>
      </w:pPr>
      <w:r w:rsidRPr="00311429">
        <w:rPr>
          <w:rFonts w:hint="eastAsia"/>
          <w:sz w:val="22"/>
          <w:szCs w:val="24"/>
        </w:rPr>
        <w:t>b若认为学生论文仍然需要修改，则选择“不通过”，输入审核意见，点击“提交”。学生可重新提交待检测论文。</w:t>
      </w:r>
    </w:p>
    <w:p w:rsidR="000072F9" w:rsidRPr="00311429" w:rsidRDefault="000072F9" w:rsidP="000072F9">
      <w:pPr>
        <w:rPr>
          <w:sz w:val="22"/>
          <w:szCs w:val="24"/>
        </w:rPr>
      </w:pPr>
      <w:r w:rsidRPr="00311429">
        <w:rPr>
          <w:rFonts w:hint="eastAsia"/>
          <w:sz w:val="22"/>
          <w:szCs w:val="24"/>
        </w:rPr>
        <w:t>（注：若学生修改处较多，可将批注后的word文档以附件形式添加，学生界面可查看审核意见及附件内容。）</w:t>
      </w:r>
    </w:p>
    <w:p w:rsidR="000072F9" w:rsidRPr="00311429" w:rsidRDefault="000072F9" w:rsidP="000072F9">
      <w:pPr>
        <w:rPr>
          <w:noProof/>
          <w:sz w:val="22"/>
          <w:szCs w:val="24"/>
        </w:rPr>
      </w:pPr>
      <w:r w:rsidRPr="00311429">
        <w:rPr>
          <w:noProof/>
          <w:sz w:val="22"/>
          <w:szCs w:val="24"/>
        </w:rPr>
        <w:drawing>
          <wp:inline distT="0" distB="0" distL="0" distR="0">
            <wp:extent cx="2914650" cy="2352089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3498" cy="239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2F9" w:rsidRPr="00311429" w:rsidRDefault="000072F9" w:rsidP="000072F9">
      <w:pPr>
        <w:rPr>
          <w:sz w:val="22"/>
          <w:szCs w:val="24"/>
        </w:rPr>
      </w:pPr>
      <w:r w:rsidRPr="00311429">
        <w:rPr>
          <w:rFonts w:hint="eastAsia"/>
          <w:sz w:val="22"/>
          <w:szCs w:val="24"/>
        </w:rPr>
        <w:t>3</w:t>
      </w:r>
      <w:r w:rsidRPr="00311429">
        <w:rPr>
          <w:sz w:val="22"/>
          <w:szCs w:val="24"/>
        </w:rPr>
        <w:t>.</w:t>
      </w:r>
      <w:r w:rsidRPr="00311429">
        <w:rPr>
          <w:rFonts w:hint="eastAsia"/>
          <w:sz w:val="22"/>
          <w:szCs w:val="24"/>
        </w:rPr>
        <w:t>审核通过后，论文立刻进行检测。大概1分钟内可出检测结果，若无，可刷新网页。（偶尔可能会因为网络问题检测时间较长。）</w:t>
      </w:r>
    </w:p>
    <w:p w:rsidR="000072F9" w:rsidRPr="00311429" w:rsidRDefault="000072F9" w:rsidP="000072F9">
      <w:pPr>
        <w:rPr>
          <w:sz w:val="22"/>
          <w:szCs w:val="24"/>
        </w:rPr>
      </w:pPr>
      <w:r w:rsidRPr="00311429">
        <w:rPr>
          <w:noProof/>
          <w:sz w:val="22"/>
          <w:szCs w:val="24"/>
        </w:rPr>
        <w:drawing>
          <wp:inline distT="0" distB="0" distL="0" distR="0">
            <wp:extent cx="5270500" cy="706755"/>
            <wp:effectExtent l="0" t="0" r="0" b="444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2F9" w:rsidRPr="00311429" w:rsidRDefault="000072F9" w:rsidP="000072F9">
      <w:pPr>
        <w:rPr>
          <w:sz w:val="22"/>
          <w:szCs w:val="24"/>
        </w:rPr>
      </w:pPr>
      <w:r w:rsidRPr="00311429">
        <w:rPr>
          <w:rFonts w:hint="eastAsia"/>
          <w:sz w:val="22"/>
          <w:szCs w:val="24"/>
        </w:rPr>
        <w:lastRenderedPageBreak/>
        <w:t>4</w:t>
      </w:r>
      <w:r w:rsidRPr="00311429">
        <w:rPr>
          <w:sz w:val="22"/>
          <w:szCs w:val="24"/>
        </w:rPr>
        <w:t>.</w:t>
      </w:r>
      <w:r w:rsidRPr="00311429">
        <w:rPr>
          <w:rFonts w:hint="eastAsia"/>
          <w:sz w:val="22"/>
          <w:szCs w:val="24"/>
        </w:rPr>
        <w:t>检测结果的查看。</w:t>
      </w:r>
    </w:p>
    <w:p w:rsidR="000072F9" w:rsidRPr="00311429" w:rsidRDefault="000072F9" w:rsidP="000072F9">
      <w:pPr>
        <w:pStyle w:val="a5"/>
        <w:ind w:left="360" w:firstLineChars="0" w:firstLine="0"/>
        <w:rPr>
          <w:sz w:val="22"/>
          <w:szCs w:val="24"/>
        </w:rPr>
      </w:pPr>
      <w:r w:rsidRPr="00311429">
        <w:rPr>
          <w:rFonts w:hint="eastAsia"/>
          <w:sz w:val="22"/>
          <w:szCs w:val="24"/>
        </w:rPr>
        <w:t>点击“查看详情”-</w:t>
      </w:r>
      <w:r w:rsidRPr="00311429">
        <w:rPr>
          <w:sz w:val="22"/>
          <w:szCs w:val="24"/>
        </w:rPr>
        <w:t>--</w:t>
      </w:r>
      <w:r w:rsidRPr="00311429">
        <w:rPr>
          <w:rFonts w:hint="eastAsia"/>
          <w:sz w:val="22"/>
          <w:szCs w:val="24"/>
        </w:rPr>
        <w:t>“查看检测结果”，查看详细检测内容，并下载不同的报告单。</w:t>
      </w:r>
    </w:p>
    <w:p w:rsidR="000072F9" w:rsidRPr="00311429" w:rsidRDefault="000072F9" w:rsidP="000072F9">
      <w:pPr>
        <w:pStyle w:val="a5"/>
        <w:ind w:left="360" w:firstLineChars="0" w:firstLine="0"/>
        <w:rPr>
          <w:sz w:val="22"/>
          <w:szCs w:val="24"/>
        </w:rPr>
      </w:pPr>
      <w:r w:rsidRPr="00311429">
        <w:rPr>
          <w:noProof/>
          <w:sz w:val="22"/>
          <w:szCs w:val="24"/>
        </w:rPr>
        <w:drawing>
          <wp:inline distT="0" distB="0" distL="0" distR="0">
            <wp:extent cx="3012621" cy="1161492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1562" cy="116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F3B" w:rsidRPr="00311429" w:rsidRDefault="000072F9" w:rsidP="000072F9">
      <w:pPr>
        <w:pStyle w:val="a5"/>
        <w:ind w:left="360" w:firstLineChars="0" w:firstLine="0"/>
        <w:rPr>
          <w:b/>
          <w:sz w:val="22"/>
          <w:szCs w:val="24"/>
        </w:rPr>
      </w:pPr>
      <w:r w:rsidRPr="00311429">
        <w:rPr>
          <w:noProof/>
          <w:sz w:val="22"/>
          <w:szCs w:val="24"/>
        </w:rPr>
        <w:drawing>
          <wp:inline distT="0" distB="0" distL="0" distR="0">
            <wp:extent cx="4114800" cy="1795143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2786" cy="1807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215" w:rsidRPr="0048224A" w:rsidRDefault="00D25215" w:rsidP="00D25215">
      <w:pPr>
        <w:widowControl/>
        <w:jc w:val="left"/>
        <w:rPr>
          <w:color w:val="000000" w:themeColor="text1"/>
          <w:sz w:val="22"/>
          <w:szCs w:val="24"/>
        </w:rPr>
      </w:pPr>
      <w:bookmarkStart w:id="3" w:name="_GoBack"/>
      <w:bookmarkEnd w:id="3"/>
      <w:r w:rsidRPr="0048224A">
        <w:rPr>
          <w:rFonts w:hint="eastAsia"/>
          <w:sz w:val="22"/>
          <w:szCs w:val="24"/>
        </w:rPr>
        <w:t>5</w:t>
      </w:r>
      <w:r w:rsidRPr="0048224A">
        <w:rPr>
          <w:sz w:val="22"/>
          <w:szCs w:val="24"/>
        </w:rPr>
        <w:t>.</w:t>
      </w:r>
      <w:r w:rsidRPr="0048224A">
        <w:rPr>
          <w:rFonts w:hint="eastAsia"/>
          <w:color w:val="000000" w:themeColor="text1"/>
          <w:sz w:val="22"/>
          <w:szCs w:val="24"/>
        </w:rPr>
        <w:t>若第1次检测复制比＞规定的查重比，或者论文有较大内容改动，需要进行第2次检测。（若复制比&lt;规定的查重比，且只是有少量格式等微调，无需进行第2次检测。）</w:t>
      </w:r>
    </w:p>
    <w:p w:rsidR="00D25215" w:rsidRPr="0048224A" w:rsidRDefault="00D25215" w:rsidP="00D25215">
      <w:pPr>
        <w:rPr>
          <w:color w:val="000000" w:themeColor="text1"/>
          <w:sz w:val="22"/>
          <w:szCs w:val="24"/>
        </w:rPr>
      </w:pPr>
      <w:r w:rsidRPr="0048224A">
        <w:rPr>
          <w:rFonts w:hint="eastAsia"/>
          <w:color w:val="000000" w:themeColor="text1"/>
          <w:sz w:val="22"/>
          <w:szCs w:val="24"/>
        </w:rPr>
        <w:t>第1次检测完成后，学生端出现新的“提交文档”的按钮，学生上传后审核是否通过，操作同上。</w:t>
      </w:r>
    </w:p>
    <w:p w:rsidR="00D25215" w:rsidRPr="00FB13BC" w:rsidRDefault="00D25215" w:rsidP="00D25215">
      <w:pPr>
        <w:rPr>
          <w:b/>
          <w:sz w:val="22"/>
          <w:szCs w:val="24"/>
        </w:rPr>
      </w:pPr>
      <w:r w:rsidRPr="0048224A">
        <w:rPr>
          <w:rFonts w:hint="eastAsia"/>
          <w:color w:val="000000" w:themeColor="text1"/>
          <w:sz w:val="22"/>
          <w:szCs w:val="24"/>
        </w:rPr>
        <w:t>答辩后，</w:t>
      </w:r>
      <w:r w:rsidR="0003187D" w:rsidRPr="0048224A">
        <w:rPr>
          <w:rFonts w:hint="eastAsia"/>
          <w:color w:val="000000" w:themeColor="text1"/>
          <w:sz w:val="22"/>
          <w:szCs w:val="24"/>
        </w:rPr>
        <w:t>教</w:t>
      </w:r>
      <w:r w:rsidRPr="0048224A">
        <w:rPr>
          <w:rFonts w:hint="eastAsia"/>
          <w:color w:val="000000" w:themeColor="text1"/>
          <w:sz w:val="22"/>
          <w:szCs w:val="24"/>
        </w:rPr>
        <w:t>学院或学校统一分配最终版提交的权限，最终版论文审核是否通过，操作同上。</w:t>
      </w:r>
    </w:p>
    <w:sectPr w:rsidR="00D25215" w:rsidRPr="00FB13BC" w:rsidSect="00A91707">
      <w:pgSz w:w="11906" w:h="16838"/>
      <w:pgMar w:top="426" w:right="1800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924" w:rsidRDefault="00813924" w:rsidP="008E2E50">
      <w:r>
        <w:separator/>
      </w:r>
    </w:p>
  </w:endnote>
  <w:endnote w:type="continuationSeparator" w:id="1">
    <w:p w:rsidR="00813924" w:rsidRDefault="00813924" w:rsidP="008E2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924" w:rsidRDefault="00813924" w:rsidP="008E2E50">
      <w:r>
        <w:separator/>
      </w:r>
    </w:p>
  </w:footnote>
  <w:footnote w:type="continuationSeparator" w:id="1">
    <w:p w:rsidR="00813924" w:rsidRDefault="00813924" w:rsidP="008E2E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582F"/>
    <w:multiLevelType w:val="hybridMultilevel"/>
    <w:tmpl w:val="2D267160"/>
    <w:lvl w:ilvl="0" w:tplc="632E7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6C16C4"/>
    <w:multiLevelType w:val="hybridMultilevel"/>
    <w:tmpl w:val="9C4C9FEE"/>
    <w:lvl w:ilvl="0" w:tplc="589A6E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32C6301"/>
    <w:multiLevelType w:val="hybridMultilevel"/>
    <w:tmpl w:val="CB28521E"/>
    <w:lvl w:ilvl="0" w:tplc="354E75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B5A29E2"/>
    <w:multiLevelType w:val="hybridMultilevel"/>
    <w:tmpl w:val="C7406ACE"/>
    <w:lvl w:ilvl="0" w:tplc="F57416EC">
      <w:start w:val="4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D8A0846"/>
    <w:multiLevelType w:val="hybridMultilevel"/>
    <w:tmpl w:val="C1F676C6"/>
    <w:lvl w:ilvl="0" w:tplc="3720161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5C7B1B0D"/>
    <w:multiLevelType w:val="hybridMultilevel"/>
    <w:tmpl w:val="E41CA98C"/>
    <w:lvl w:ilvl="0" w:tplc="A0B82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0597B3C"/>
    <w:multiLevelType w:val="hybridMultilevel"/>
    <w:tmpl w:val="1D44FEFA"/>
    <w:lvl w:ilvl="0" w:tplc="D4FA3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7AC6F8D"/>
    <w:multiLevelType w:val="hybridMultilevel"/>
    <w:tmpl w:val="0B9EFF14"/>
    <w:lvl w:ilvl="0" w:tplc="73AE6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F777D65"/>
    <w:multiLevelType w:val="hybridMultilevel"/>
    <w:tmpl w:val="310A91C2"/>
    <w:lvl w:ilvl="0" w:tplc="951E11F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4D54EFC"/>
    <w:multiLevelType w:val="hybridMultilevel"/>
    <w:tmpl w:val="0AB05F4A"/>
    <w:lvl w:ilvl="0" w:tplc="C49645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96E31F2"/>
    <w:multiLevelType w:val="hybridMultilevel"/>
    <w:tmpl w:val="4140873A"/>
    <w:lvl w:ilvl="0" w:tplc="2E4C77D2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13E7"/>
    <w:rsid w:val="000072F9"/>
    <w:rsid w:val="00011206"/>
    <w:rsid w:val="000245CE"/>
    <w:rsid w:val="000313E7"/>
    <w:rsid w:val="0003187D"/>
    <w:rsid w:val="0008289B"/>
    <w:rsid w:val="00087F3B"/>
    <w:rsid w:val="0009648C"/>
    <w:rsid w:val="0014174E"/>
    <w:rsid w:val="001931A5"/>
    <w:rsid w:val="001934D9"/>
    <w:rsid w:val="001C42C7"/>
    <w:rsid w:val="001D3934"/>
    <w:rsid w:val="001D4937"/>
    <w:rsid w:val="00227B73"/>
    <w:rsid w:val="002F3C5A"/>
    <w:rsid w:val="00311429"/>
    <w:rsid w:val="003659B9"/>
    <w:rsid w:val="004567DA"/>
    <w:rsid w:val="0046505A"/>
    <w:rsid w:val="0048224A"/>
    <w:rsid w:val="00484BF2"/>
    <w:rsid w:val="0059353D"/>
    <w:rsid w:val="005C1193"/>
    <w:rsid w:val="00637D65"/>
    <w:rsid w:val="00654406"/>
    <w:rsid w:val="006B7C15"/>
    <w:rsid w:val="006E0426"/>
    <w:rsid w:val="007359AB"/>
    <w:rsid w:val="00766043"/>
    <w:rsid w:val="00777109"/>
    <w:rsid w:val="007D1E75"/>
    <w:rsid w:val="00813924"/>
    <w:rsid w:val="0084096B"/>
    <w:rsid w:val="00866A2A"/>
    <w:rsid w:val="00883916"/>
    <w:rsid w:val="00891304"/>
    <w:rsid w:val="008A7CB3"/>
    <w:rsid w:val="008B27DA"/>
    <w:rsid w:val="008E2E50"/>
    <w:rsid w:val="009156DA"/>
    <w:rsid w:val="00973287"/>
    <w:rsid w:val="009738DB"/>
    <w:rsid w:val="00A0104B"/>
    <w:rsid w:val="00A535F2"/>
    <w:rsid w:val="00A54134"/>
    <w:rsid w:val="00A815DB"/>
    <w:rsid w:val="00A84102"/>
    <w:rsid w:val="00A91707"/>
    <w:rsid w:val="00AF53C1"/>
    <w:rsid w:val="00B04A70"/>
    <w:rsid w:val="00B270FC"/>
    <w:rsid w:val="00B43851"/>
    <w:rsid w:val="00B44FFC"/>
    <w:rsid w:val="00B6123F"/>
    <w:rsid w:val="00B76C28"/>
    <w:rsid w:val="00BF1DC3"/>
    <w:rsid w:val="00C35EA3"/>
    <w:rsid w:val="00CF4DD9"/>
    <w:rsid w:val="00D25215"/>
    <w:rsid w:val="00D3179C"/>
    <w:rsid w:val="00D43D28"/>
    <w:rsid w:val="00DB1BD1"/>
    <w:rsid w:val="00DC6A6A"/>
    <w:rsid w:val="00DF640B"/>
    <w:rsid w:val="00E22396"/>
    <w:rsid w:val="00E4008F"/>
    <w:rsid w:val="00EC50F6"/>
    <w:rsid w:val="00EE6834"/>
    <w:rsid w:val="00F623A4"/>
    <w:rsid w:val="00F63B5E"/>
    <w:rsid w:val="00F66F15"/>
    <w:rsid w:val="00F9650D"/>
    <w:rsid w:val="00FB13BC"/>
    <w:rsid w:val="00FF4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1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623A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37D6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2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2E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2E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2E50"/>
    <w:rPr>
      <w:sz w:val="18"/>
      <w:szCs w:val="18"/>
    </w:rPr>
  </w:style>
  <w:style w:type="paragraph" w:styleId="a5">
    <w:name w:val="List Paragraph"/>
    <w:basedOn w:val="a"/>
    <w:uiPriority w:val="34"/>
    <w:qFormat/>
    <w:rsid w:val="008E2E50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8A7C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7CB3"/>
    <w:rPr>
      <w:color w:val="808080"/>
      <w:shd w:val="clear" w:color="auto" w:fill="E6E6E6"/>
    </w:rPr>
  </w:style>
  <w:style w:type="character" w:customStyle="1" w:styleId="2Char">
    <w:name w:val="标题 2 Char"/>
    <w:basedOn w:val="a0"/>
    <w:link w:val="2"/>
    <w:uiPriority w:val="9"/>
    <w:rsid w:val="00637D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F623A4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F623A4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F623A4"/>
    <w:pPr>
      <w:ind w:leftChars="200" w:left="420"/>
    </w:pPr>
  </w:style>
  <w:style w:type="paragraph" w:styleId="a7">
    <w:name w:val="Balloon Text"/>
    <w:basedOn w:val="a"/>
    <w:link w:val="Char1"/>
    <w:uiPriority w:val="99"/>
    <w:semiHidden/>
    <w:unhideWhenUsed/>
    <w:rsid w:val="0089130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913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A3B58-4BD0-4556-9175-1BC0B49C8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haiyang jiang</dc:creator>
  <cp:keywords/>
  <dc:description/>
  <cp:lastModifiedBy>ycxy</cp:lastModifiedBy>
  <cp:revision>8</cp:revision>
  <dcterms:created xsi:type="dcterms:W3CDTF">2020-03-24T00:58:00Z</dcterms:created>
  <dcterms:modified xsi:type="dcterms:W3CDTF">2020-03-25T11:24:00Z</dcterms:modified>
</cp:coreProperties>
</file>