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0640" w14:textId="77777777" w:rsidR="003B003C" w:rsidRPr="00C43510" w:rsidRDefault="00EE1DDE" w:rsidP="004C1B62">
      <w:pPr>
        <w:spacing w:afterLines="50" w:after="156" w:line="24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UOOC</w:t>
      </w:r>
      <w:r>
        <w:rPr>
          <w:b/>
          <w:sz w:val="32"/>
        </w:rPr>
        <w:t>联盟</w:t>
      </w:r>
      <w:r>
        <w:rPr>
          <w:b/>
          <w:sz w:val="32"/>
        </w:rPr>
        <w:t>MOOC</w:t>
      </w:r>
      <w:r w:rsidR="003B003C" w:rsidRPr="00C43510">
        <w:rPr>
          <w:rFonts w:hint="eastAsia"/>
          <w:b/>
          <w:sz w:val="32"/>
        </w:rPr>
        <w:t>课程上线前</w:t>
      </w:r>
      <w:r>
        <w:rPr>
          <w:rFonts w:hint="eastAsia"/>
          <w:b/>
          <w:sz w:val="32"/>
        </w:rPr>
        <w:t>内容</w:t>
      </w:r>
      <w:r w:rsidR="003B003C" w:rsidRPr="00C43510">
        <w:rPr>
          <w:rFonts w:hint="eastAsia"/>
          <w:b/>
          <w:sz w:val="32"/>
        </w:rPr>
        <w:t>核查表</w:t>
      </w:r>
    </w:p>
    <w:tbl>
      <w:tblPr>
        <w:tblW w:w="10122" w:type="dxa"/>
        <w:tblInd w:w="79" w:type="dxa"/>
        <w:tblLook w:val="04A0" w:firstRow="1" w:lastRow="0" w:firstColumn="1" w:lastColumn="0" w:noHBand="0" w:noVBand="1"/>
      </w:tblPr>
      <w:tblGrid>
        <w:gridCol w:w="1759"/>
        <w:gridCol w:w="2126"/>
        <w:gridCol w:w="6237"/>
      </w:tblGrid>
      <w:tr w:rsidR="005E3379" w:rsidRPr="005E3379" w14:paraId="0F9FFE9B" w14:textId="77777777" w:rsidTr="004C1B62">
        <w:trPr>
          <w:trHeight w:val="34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AA1B" w14:textId="77777777" w:rsidR="003B003C" w:rsidRPr="00415701" w:rsidRDefault="003B003C" w:rsidP="004C1B62">
            <w:pPr>
              <w:widowControl/>
              <w:spacing w:beforeLines="50" w:before="156" w:afterLines="50" w:after="156" w:line="24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2"/>
              </w:rPr>
            </w:pPr>
            <w:r w:rsidRPr="0072549E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2"/>
              </w:rPr>
              <w:t>栏目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42A" w14:textId="77777777" w:rsidR="003B003C" w:rsidRPr="00415701" w:rsidRDefault="003B003C" w:rsidP="004C1B62">
            <w:pPr>
              <w:widowControl/>
              <w:spacing w:beforeLines="50" w:before="156" w:afterLines="50" w:after="156" w:line="24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2"/>
              </w:rPr>
            </w:pPr>
            <w:r w:rsidRPr="0041570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2"/>
              </w:rPr>
              <w:t>内容要求</w:t>
            </w:r>
          </w:p>
        </w:tc>
      </w:tr>
      <w:tr w:rsidR="005E3379" w:rsidRPr="005E3379" w14:paraId="2E9C1E03" w14:textId="77777777" w:rsidTr="00FD282E">
        <w:trPr>
          <w:trHeight w:val="703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0A4" w14:textId="77777777" w:rsidR="003B003C" w:rsidRPr="00415701" w:rsidRDefault="003B003C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415701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基本</w:t>
            </w:r>
            <w:r w:rsidRPr="00415701"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  <w:br/>
            </w:r>
            <w:r w:rsidRPr="00415701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信息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BD20" w14:textId="77777777" w:rsidR="003B003C" w:rsidRPr="00415701" w:rsidRDefault="00EE1DD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课程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信息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B49" w14:textId="4819349E" w:rsidR="003B003C" w:rsidRPr="00415701" w:rsidRDefault="00EE1DD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课程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中英文名称、学科分类、授课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语种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、所属机构</w:t>
            </w:r>
            <w:r w:rsidR="00EA3FC9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="00EA3FC9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课程属性</w:t>
            </w:r>
            <w:r w:rsidR="00EA3FC9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="00EA3FC9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开</w:t>
            </w:r>
            <w:r w:rsidR="001921DA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放学习</w:t>
            </w:r>
            <w:r w:rsidR="00EA3FC9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时间</w:t>
            </w:r>
            <w:r w:rsidR="004658B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（春季</w:t>
            </w:r>
            <w:r w:rsidR="004658B3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学期</w:t>
            </w:r>
            <w:r w:rsidR="00F2404D" w:rsidRPr="00F2404D"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开课时间建议为</w:t>
            </w:r>
            <w:r w:rsidR="00F2404D" w:rsidRPr="00F2404D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3月1日</w:t>
            </w:r>
            <w:r w:rsidR="004658B3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，</w:t>
            </w:r>
            <w:r w:rsidR="004658B3"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秋季学期开课时间建议为</w:t>
            </w:r>
            <w:r w:rsidR="004658B3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9月1日</w:t>
            </w:r>
            <w:r w:rsidR="00F2404D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)</w:t>
            </w:r>
            <w:r w:rsidR="00EA3FC9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</w:t>
            </w:r>
            <w:r w:rsidR="001921DA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预期结课</w:t>
            </w:r>
            <w:r w:rsidR="00EA3FC9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时间</w:t>
            </w:r>
            <w:r w:rsidR="00493871" w:rsidRPr="00FD282E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(</w:t>
            </w:r>
            <w:r w:rsidR="00493871" w:rsidRPr="00FD282E"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1</w:t>
            </w:r>
            <w:r w:rsidR="00493871" w:rsidRPr="00FD282E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学分9</w:t>
            </w:r>
            <w:r w:rsidR="00724229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周</w:t>
            </w:r>
            <w:r w:rsidR="00523705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；</w:t>
            </w:r>
            <w:r w:rsidR="00493871" w:rsidRPr="00FD282E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2学分16周</w:t>
            </w:r>
            <w:r w:rsidR="00724229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)</w:t>
            </w:r>
          </w:p>
        </w:tc>
      </w:tr>
      <w:tr w:rsidR="005E3379" w:rsidRPr="005E3379" w14:paraId="5CD73A53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1F4C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8805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学时、学分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E063" w14:textId="77777777" w:rsidR="00EA3FC9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建议学时、建议学分。</w:t>
            </w:r>
          </w:p>
          <w:p w14:paraId="0F201521" w14:textId="77777777" w:rsidR="00EA3FC9" w:rsidRPr="00FD282E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D282E">
              <w:rPr>
                <w:rFonts w:asciiTheme="minorEastAsia" w:hAnsiTheme="minorEastAsia" w:hint="eastAsia"/>
                <w:b/>
                <w:color w:val="FF0000"/>
                <w:szCs w:val="21"/>
              </w:rPr>
              <w:t>（1学分对应14—16学时，1学时对应20—25分钟教学视频）</w:t>
            </w:r>
          </w:p>
        </w:tc>
      </w:tr>
      <w:tr w:rsidR="005E3379" w:rsidRPr="005E3379" w14:paraId="33933E55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9DA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B905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课程封面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</w:t>
            </w:r>
          </w:p>
          <w:p w14:paraId="6738D313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介绍视频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D14" w14:textId="77777777" w:rsidR="00EA3FC9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突出课程和教师特点，介绍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视频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长度不超过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3分钟。</w:t>
            </w:r>
          </w:p>
        </w:tc>
      </w:tr>
      <w:tr w:rsidR="005E3379" w:rsidRPr="005E3379" w14:paraId="0357FFC5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0D9" w14:textId="77777777" w:rsidR="00EA3FC9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0A0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课程简介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1203" w14:textId="77777777" w:rsidR="00FA020B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本课程所属领域、教学目标、教学内容、教学方法、重点和难点提示等基本信息。</w:t>
            </w: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明确说明绩效目标、学习内容、课程特色等，</w:t>
            </w:r>
            <w:r w:rsidR="00FA020B"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并告知学时学习上的注意事项，</w:t>
            </w: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注意运用具有吸引力的语言。</w:t>
            </w:r>
          </w:p>
        </w:tc>
      </w:tr>
      <w:tr w:rsidR="005E3379" w:rsidRPr="00F2404D" w14:paraId="36DB79BE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3A6" w14:textId="77777777" w:rsidR="00EA3FC9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7228" w14:textId="77777777" w:rsidR="00EA3FC9" w:rsidRPr="00415701" w:rsidRDefault="00EA3FC9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教师团队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CC1" w14:textId="77777777" w:rsidR="00FA020B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  <w:r w:rsidR="00FA020B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姓名</w:t>
            </w:r>
            <w:r w:rsidR="00FA020B"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、职称、机构</w:t>
            </w:r>
          </w:p>
          <w:p w14:paraId="73AF091A" w14:textId="77777777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在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简介栏里介绍</w:t>
            </w:r>
            <w:r w:rsidR="00EA3FC9"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研究方向及成果，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说明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该教师在课程中的分工。</w:t>
            </w:r>
          </w:p>
          <w:p w14:paraId="1CFD275A" w14:textId="77777777" w:rsidR="00EA3FC9" w:rsidRPr="00415701" w:rsidRDefault="00EA3FC9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团队中最好包括负责答疑或论坛的助教。</w:t>
            </w:r>
          </w:p>
        </w:tc>
      </w:tr>
      <w:tr w:rsidR="005E3379" w:rsidRPr="005E3379" w14:paraId="5840EE8F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3E5" w14:textId="77777777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61CF" w14:textId="77777777" w:rsidR="00FA020B" w:rsidRPr="00415701" w:rsidRDefault="00FA020B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考核方式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3630" w14:textId="77777777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告知学生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考核方法</w:t>
            </w:r>
          </w:p>
          <w:p w14:paraId="56EFB02B" w14:textId="77777777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准确填写线上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计分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标准（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若课程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通过审核正式上线后，将不能修改）</w:t>
            </w:r>
          </w:p>
          <w:p w14:paraId="44464E91" w14:textId="402416DB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注意视频观看或讨论的分值占比。原则上要求：视频分值</w:t>
            </w:r>
            <w:r w:rsidR="00606D73" w:rsidRPr="00E803E9">
              <w:rPr>
                <w:rFonts w:ascii="楷体" w:eastAsia="楷体" w:hAnsi="楷体" w:cs="Arial"/>
                <w:b/>
                <w:color w:val="333333"/>
                <w:szCs w:val="24"/>
                <w:shd w:val="clear" w:color="auto" w:fill="FFFFFF"/>
              </w:rPr>
              <w:t>≤</w:t>
            </w:r>
            <w:bookmarkStart w:id="0" w:name="_GoBack"/>
            <w:bookmarkEnd w:id="0"/>
            <w:r w:rsidRPr="00415701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30%，讨论</w:t>
            </w:r>
            <w:r w:rsidR="00E803E9" w:rsidRPr="00E803E9">
              <w:rPr>
                <w:rFonts w:ascii="楷体" w:eastAsia="楷体" w:hAnsi="楷体" w:cs="Arial"/>
                <w:b/>
                <w:color w:val="333333"/>
                <w:szCs w:val="24"/>
                <w:shd w:val="clear" w:color="auto" w:fill="FFFFFF"/>
              </w:rPr>
              <w:t>≤10%</w:t>
            </w:r>
            <w:r w:rsidRPr="00415701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，期末考试</w:t>
            </w:r>
            <w:r w:rsidR="00724229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30%</w:t>
            </w:r>
            <w:r w:rsidR="0072422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—40</w:t>
            </w:r>
            <w:r w:rsidR="00724229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%</w:t>
            </w:r>
            <w:r w:rsidRPr="00415701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。</w:t>
            </w:r>
            <w:r w:rsidR="00523705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任务点</w:t>
            </w:r>
            <w:r w:rsidR="00523705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建议完成</w:t>
            </w:r>
            <w:r w:rsidR="00523705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80</w:t>
            </w:r>
            <w:r w:rsidR="00523705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%才能参加考试</w:t>
            </w:r>
          </w:p>
        </w:tc>
      </w:tr>
      <w:tr w:rsidR="005E3379" w:rsidRPr="005E3379" w14:paraId="5F866AB9" w14:textId="77777777" w:rsidTr="00FD282E">
        <w:trPr>
          <w:trHeight w:val="284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D4A4" w14:textId="77777777" w:rsidR="00FA020B" w:rsidRPr="00415701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89C" w14:textId="09D0F1FD" w:rsidR="00FA020B" w:rsidRPr="00415701" w:rsidRDefault="00FA020B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</w:t>
            </w:r>
            <w:r w:rsidR="005F174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计划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161" w14:textId="2FE02478" w:rsidR="0096154A" w:rsidRDefault="00FA020B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明确清晰地列出教学</w:t>
            </w:r>
            <w:r w:rsidR="0096154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进度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安排，方便学生做好计划。</w:t>
            </w:r>
          </w:p>
          <w:p w14:paraId="738DDB20" w14:textId="429CA151" w:rsidR="00FA020B" w:rsidRPr="00415701" w:rsidRDefault="0096154A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（可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按具体日期写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也可按周数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写）</w:t>
            </w:r>
          </w:p>
          <w:p w14:paraId="241C4E64" w14:textId="44E3D3DA" w:rsidR="00FA020B" w:rsidRPr="00415701" w:rsidRDefault="00FA020B" w:rsidP="004C1B62">
            <w:pPr>
              <w:pStyle w:val="a5"/>
              <w:spacing w:line="240" w:lineRule="atLeast"/>
              <w:ind w:firstLineChars="3" w:firstLine="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说明课程章节的开放方式</w:t>
            </w:r>
            <w:r w:rsidRPr="00415701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（分时间段逐步开放、闯关式）</w:t>
            </w: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14:paraId="493709F9" w14:textId="69C220FE" w:rsidR="00FA020B" w:rsidRPr="00415701" w:rsidRDefault="00FA020B" w:rsidP="004C1B62">
            <w:pPr>
              <w:pStyle w:val="a5"/>
              <w:spacing w:line="240" w:lineRule="atLeast"/>
              <w:ind w:firstLineChars="3" w:firstLine="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分时间段逐步开放的课程必须详细说明各章节的开放时间；</w:t>
            </w:r>
          </w:p>
        </w:tc>
      </w:tr>
      <w:tr w:rsidR="0072549E" w:rsidRPr="005E3379" w14:paraId="4F096E3C" w14:textId="77777777" w:rsidTr="00FD282E">
        <w:trPr>
          <w:trHeight w:val="284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6B1BCC" w14:textId="77777777" w:rsidR="0072549E" w:rsidRDefault="0072549E" w:rsidP="004C1B62">
            <w:pPr>
              <w:widowControl/>
              <w:spacing w:line="240" w:lineRule="atLeast"/>
              <w:ind w:firstLineChars="150" w:firstLine="316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章节</w:t>
            </w:r>
          </w:p>
          <w:p w14:paraId="3F268853" w14:textId="5D1623DF" w:rsidR="0072549E" w:rsidRPr="005E3379" w:rsidRDefault="0072549E" w:rsidP="004C1B62">
            <w:pPr>
              <w:widowControl/>
              <w:spacing w:line="240" w:lineRule="atLeast"/>
              <w:ind w:firstLineChars="150" w:firstLine="316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415701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内容</w:t>
            </w:r>
          </w:p>
          <w:p w14:paraId="42B9302C" w14:textId="00E056B5" w:rsidR="0072549E" w:rsidRPr="00415701" w:rsidRDefault="0072549E" w:rsidP="004C1B62">
            <w:pPr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D037" w14:textId="77777777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章节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BB7" w14:textId="77777777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涉及章节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结构，显示章节名称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并上传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内容</w:t>
            </w:r>
          </w:p>
        </w:tc>
      </w:tr>
      <w:tr w:rsidR="0072549E" w:rsidRPr="005E3379" w14:paraId="06C8218F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DD12" w14:textId="37A48F9F" w:rsidR="0072549E" w:rsidRPr="00415701" w:rsidRDefault="0072549E" w:rsidP="004C1B62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D3F" w14:textId="77777777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具体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E55" w14:textId="77777777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视频（添加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字幕和嵌入式小测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、文本、附件</w:t>
            </w: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讨论、测验</w:t>
            </w:r>
          </w:p>
        </w:tc>
      </w:tr>
      <w:tr w:rsidR="0072549E" w:rsidRPr="005E3379" w14:paraId="0B217EF1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13C9" w14:textId="1FE4B2A2" w:rsidR="0072549E" w:rsidRPr="00415701" w:rsidRDefault="0072549E" w:rsidP="004C1B62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DFA2" w14:textId="77777777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学习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2CFB" w14:textId="77777777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课程</w:t>
            </w:r>
            <w:r w:rsidRPr="00415701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模式，建议设置为闯关</w:t>
            </w:r>
          </w:p>
        </w:tc>
      </w:tr>
      <w:tr w:rsidR="0072549E" w:rsidRPr="005E3379" w14:paraId="74A5166B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A71" w14:textId="1AC996F1" w:rsidR="0072549E" w:rsidRPr="00415701" w:rsidRDefault="0072549E" w:rsidP="004C1B62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EF1" w14:textId="4D106AA6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嵌入式小测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A1A" w14:textId="14F6D07F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701">
              <w:rPr>
                <w:rFonts w:asciiTheme="minorEastAsia" w:hAnsiTheme="minorEastAsia" w:hint="eastAsia"/>
                <w:color w:val="000000" w:themeColor="text1"/>
                <w:szCs w:val="21"/>
              </w:rPr>
              <w:t>插入到视频中的题目，不计入分数，建议采用客观题。</w:t>
            </w:r>
          </w:p>
          <w:p w14:paraId="442904AC" w14:textId="77777777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视频观看占比大的课程建议设置较大量的随堂练习题。</w:t>
            </w:r>
          </w:p>
        </w:tc>
      </w:tr>
      <w:tr w:rsidR="0072549E" w:rsidRPr="005E3379" w14:paraId="584E8D71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233" w14:textId="11CE5833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E22" w14:textId="77777777" w:rsidR="0072549E" w:rsidRPr="00415701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题库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EB8" w14:textId="77777777" w:rsidR="0072549E" w:rsidRPr="00415701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157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要有足够的题量和题型，方便自动组卷，尽可能地防范作弊。批量导入题目时注意网站要求的格式。</w:t>
            </w:r>
          </w:p>
        </w:tc>
      </w:tr>
      <w:tr w:rsidR="0072549E" w:rsidRPr="005E3379" w14:paraId="07CE9409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DD47" w14:textId="77777777" w:rsidR="0072549E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BD1D" w14:textId="714D209D" w:rsidR="0072549E" w:rsidRPr="005E3379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4099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试卷库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6F2" w14:textId="36E92B49" w:rsidR="0072549E" w:rsidRPr="005E3379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4099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试卷类型</w:t>
            </w:r>
            <w:r w:rsidRPr="00040996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分为作业、测验和考试，在试卷库组好相应的类型，即可提取使用</w:t>
            </w:r>
          </w:p>
        </w:tc>
      </w:tr>
      <w:tr w:rsidR="0072549E" w:rsidRPr="005E3379" w14:paraId="02125249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A0A0" w14:textId="77777777" w:rsidR="0072549E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08CB" w14:textId="5C70A693" w:rsidR="0072549E" w:rsidRPr="00040996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724C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AB4" w14:textId="77777777" w:rsidR="0072549E" w:rsidRPr="00C724CE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724C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知识点或者相对完整的教学单元后配套有作业题。</w:t>
            </w:r>
          </w:p>
          <w:p w14:paraId="35F13887" w14:textId="7B100579" w:rsidR="0072549E" w:rsidRPr="00040996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724C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设置成任务点后可</w:t>
            </w:r>
            <w:r w:rsidR="001A41BD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计</w:t>
            </w:r>
            <w:r w:rsidRPr="00C724C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入分数</w:t>
            </w:r>
          </w:p>
        </w:tc>
      </w:tr>
      <w:tr w:rsidR="0072549E" w:rsidRPr="005E3379" w14:paraId="693766F9" w14:textId="77777777" w:rsidTr="00FD282E">
        <w:trPr>
          <w:trHeight w:val="28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DD01" w14:textId="77777777" w:rsidR="0072549E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689A" w14:textId="51B7AAC6" w:rsidR="0072549E" w:rsidRPr="00C724CE" w:rsidRDefault="0072549E" w:rsidP="004C1B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36AB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测验和考试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6226" w14:textId="73FF3A8B" w:rsidR="0072549E" w:rsidRPr="00636ABE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36AB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试卷完整，题目难易适中。设置</w:t>
            </w:r>
            <w:r w:rsidR="001A41B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任务点</w:t>
            </w:r>
            <w:r w:rsidRPr="00636AB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点、及格标准、是否允许看答案/看分数等。</w:t>
            </w:r>
          </w:p>
          <w:p w14:paraId="62F196E9" w14:textId="6504F4B7" w:rsidR="0072549E" w:rsidRPr="00C724CE" w:rsidRDefault="0072549E" w:rsidP="004C1B62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36AB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测试题的题量要足够；每章建议</w:t>
            </w:r>
            <w:r w:rsidRPr="00636ABE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配章节测试</w:t>
            </w:r>
          </w:p>
        </w:tc>
      </w:tr>
    </w:tbl>
    <w:p w14:paraId="524617F3" w14:textId="07AE4858" w:rsidR="00F2404D" w:rsidRDefault="00211B5E" w:rsidP="004C1B62">
      <w:pPr>
        <w:spacing w:line="240" w:lineRule="atLeast"/>
        <w:ind w:left="900" w:hangingChars="450" w:hanging="900"/>
        <w:rPr>
          <w:rFonts w:asciiTheme="minorEastAsia" w:hAnsiTheme="minorEastAsia"/>
          <w:color w:val="000000" w:themeColor="text1"/>
          <w:sz w:val="20"/>
        </w:rPr>
      </w:pPr>
      <w:r w:rsidRPr="00211B5E">
        <w:rPr>
          <w:rFonts w:asciiTheme="minorEastAsia" w:hAnsiTheme="minorEastAsia" w:hint="eastAsia"/>
          <w:color w:val="FF0000"/>
          <w:sz w:val="20"/>
        </w:rPr>
        <w:t>说明</w:t>
      </w:r>
      <w:r w:rsidRPr="00211B5E">
        <w:rPr>
          <w:rFonts w:asciiTheme="minorEastAsia" w:hAnsiTheme="minorEastAsia"/>
          <w:color w:val="FF0000"/>
          <w:sz w:val="20"/>
        </w:rPr>
        <w:t>：</w:t>
      </w:r>
      <w:r w:rsidRPr="00B137C9">
        <w:rPr>
          <w:rFonts w:asciiTheme="minorEastAsia" w:hAnsiTheme="minorEastAsia" w:hint="eastAsia"/>
          <w:color w:val="000000" w:themeColor="text1"/>
          <w:sz w:val="20"/>
        </w:rPr>
        <w:t>1、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所有</w:t>
      </w:r>
      <w:r w:rsidR="00F2404D">
        <w:rPr>
          <w:rFonts w:asciiTheme="minorEastAsia" w:hAnsiTheme="minorEastAsia"/>
          <w:color w:val="000000" w:themeColor="text1"/>
          <w:sz w:val="20"/>
        </w:rPr>
        <w:t>首次在UOOC联盟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上线</w:t>
      </w:r>
      <w:r w:rsidR="00F2404D">
        <w:rPr>
          <w:rFonts w:asciiTheme="minorEastAsia" w:hAnsiTheme="minorEastAsia"/>
          <w:color w:val="000000" w:themeColor="text1"/>
          <w:sz w:val="20"/>
        </w:rPr>
        <w:t>的课程必须是学分课类型（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针对</w:t>
      </w:r>
      <w:r w:rsidR="00F2404D">
        <w:rPr>
          <w:rFonts w:asciiTheme="minorEastAsia" w:hAnsiTheme="minorEastAsia"/>
          <w:color w:val="000000" w:themeColor="text1"/>
          <w:sz w:val="20"/>
        </w:rPr>
        <w:t>UOOC联盟成员高校）</w:t>
      </w:r>
    </w:p>
    <w:p w14:paraId="5F7D028A" w14:textId="5487CDF3" w:rsidR="00211B5E" w:rsidRDefault="00211B5E" w:rsidP="004C1B62">
      <w:pPr>
        <w:spacing w:line="240" w:lineRule="atLeast"/>
        <w:ind w:leftChars="300" w:left="930" w:hangingChars="150" w:hanging="300"/>
        <w:rPr>
          <w:rFonts w:asciiTheme="minorEastAsia" w:hAnsiTheme="minorEastAsia"/>
          <w:color w:val="000000" w:themeColor="text1"/>
          <w:sz w:val="20"/>
        </w:rPr>
      </w:pPr>
      <w:r w:rsidRPr="00B137C9">
        <w:rPr>
          <w:rFonts w:asciiTheme="minorEastAsia" w:hAnsiTheme="minorEastAsia"/>
          <w:color w:val="000000" w:themeColor="text1"/>
          <w:sz w:val="20"/>
        </w:rPr>
        <w:t>2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、</w:t>
      </w:r>
      <w:r w:rsidR="00F2404D">
        <w:rPr>
          <w:rFonts w:asciiTheme="minorEastAsia" w:hAnsiTheme="minorEastAsia"/>
          <w:color w:val="000000" w:themeColor="text1"/>
          <w:sz w:val="20"/>
        </w:rPr>
        <w:t>请根据内容核查表完善课程内容，保障课程质量</w:t>
      </w:r>
    </w:p>
    <w:p w14:paraId="248E89A0" w14:textId="2D011BBF" w:rsidR="004C1B62" w:rsidRDefault="00D409FC" w:rsidP="004C1B62">
      <w:pPr>
        <w:spacing w:line="240" w:lineRule="atLeast"/>
        <w:ind w:leftChars="300" w:left="930" w:hangingChars="150" w:hanging="300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>3</w:t>
      </w:r>
      <w:r>
        <w:rPr>
          <w:rFonts w:asciiTheme="minorEastAsia" w:hAnsiTheme="minorEastAsia" w:hint="eastAsia"/>
          <w:color w:val="000000" w:themeColor="text1"/>
          <w:sz w:val="20"/>
        </w:rPr>
        <w:t>、</w:t>
      </w:r>
      <w:r w:rsidR="004C1B62">
        <w:rPr>
          <w:rFonts w:asciiTheme="minorEastAsia" w:hAnsiTheme="minorEastAsia" w:hint="eastAsia"/>
          <w:color w:val="000000" w:themeColor="text1"/>
          <w:sz w:val="20"/>
        </w:rPr>
        <w:t>若</w:t>
      </w:r>
      <w:r w:rsidR="004C1B62">
        <w:rPr>
          <w:rFonts w:asciiTheme="minorEastAsia" w:hAnsiTheme="minorEastAsia"/>
          <w:color w:val="000000" w:themeColor="text1"/>
          <w:sz w:val="20"/>
        </w:rPr>
        <w:t>对平台建课操作有疑问，可</w:t>
      </w:r>
      <w:r w:rsidR="004C1B62">
        <w:rPr>
          <w:rFonts w:asciiTheme="minorEastAsia" w:hAnsiTheme="minorEastAsia" w:hint="eastAsia"/>
          <w:color w:val="000000" w:themeColor="text1"/>
          <w:sz w:val="20"/>
        </w:rPr>
        <w:t>与</w:t>
      </w:r>
      <w:r w:rsidR="004C1B62">
        <w:rPr>
          <w:rFonts w:asciiTheme="minorEastAsia" w:hAnsiTheme="minorEastAsia"/>
          <w:color w:val="000000" w:themeColor="text1"/>
          <w:sz w:val="20"/>
        </w:rPr>
        <w:t>平台客服人员易曼联系：</w:t>
      </w:r>
      <w:r w:rsidR="004C1B62">
        <w:rPr>
          <w:rFonts w:asciiTheme="minorEastAsia" w:hAnsiTheme="minorEastAsia" w:hint="eastAsia"/>
          <w:color w:val="000000" w:themeColor="text1"/>
          <w:sz w:val="20"/>
        </w:rPr>
        <w:t>18194031296或扫描</w:t>
      </w:r>
      <w:r w:rsidR="004C1B62">
        <w:rPr>
          <w:rFonts w:asciiTheme="minorEastAsia" w:hAnsiTheme="minorEastAsia"/>
          <w:color w:val="000000" w:themeColor="text1"/>
          <w:sz w:val="20"/>
        </w:rPr>
        <w:t>二维码</w:t>
      </w:r>
      <w:r w:rsidR="004C1B62">
        <w:rPr>
          <w:rFonts w:asciiTheme="minorEastAsia" w:hAnsiTheme="minorEastAsia" w:hint="eastAsia"/>
          <w:color w:val="000000" w:themeColor="text1"/>
          <w:sz w:val="20"/>
        </w:rPr>
        <w:t>添加</w:t>
      </w:r>
      <w:r w:rsidR="004C1B62">
        <w:rPr>
          <w:rFonts w:asciiTheme="minorEastAsia" w:hAnsiTheme="minorEastAsia"/>
          <w:color w:val="000000" w:themeColor="text1"/>
          <w:sz w:val="20"/>
        </w:rPr>
        <w:t>微信联系</w:t>
      </w:r>
      <w:r w:rsidR="004C1B62">
        <w:rPr>
          <w:rFonts w:asciiTheme="minorEastAsia" w:hAnsiTheme="minorEastAsia" w:hint="eastAsia"/>
          <w:color w:val="000000" w:themeColor="text1"/>
          <w:sz w:val="20"/>
        </w:rPr>
        <w:t>.</w:t>
      </w:r>
      <w:r w:rsidR="004C1B62" w:rsidRPr="004C1B62">
        <w:rPr>
          <w:noProof/>
        </w:rPr>
        <w:t xml:space="preserve"> </w:t>
      </w:r>
      <w:r w:rsidR="004C1B62">
        <w:rPr>
          <w:noProof/>
        </w:rPr>
        <w:lastRenderedPageBreak/>
        <w:drawing>
          <wp:inline distT="0" distB="0" distL="0" distR="0" wp14:anchorId="07EDC03F" wp14:editId="18856540">
            <wp:extent cx="817809" cy="1041608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164" cy="10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7228" w14:textId="64E7D5C7" w:rsidR="00F2404D" w:rsidRDefault="004C1B62" w:rsidP="004C1B62">
      <w:pPr>
        <w:spacing w:line="240" w:lineRule="atLeast"/>
        <w:ind w:leftChars="300" w:left="930" w:hangingChars="150" w:hanging="300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 w:hint="eastAsia"/>
          <w:color w:val="000000" w:themeColor="text1"/>
          <w:sz w:val="20"/>
        </w:rPr>
        <w:t>4.</w:t>
      </w:r>
      <w:r w:rsidR="00F2404D">
        <w:rPr>
          <w:rFonts w:asciiTheme="minorEastAsia" w:hAnsiTheme="minorEastAsia"/>
          <w:color w:val="000000" w:themeColor="text1"/>
          <w:sz w:val="20"/>
        </w:rPr>
        <w:t>若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对</w:t>
      </w:r>
      <w:r w:rsidR="00F2404D">
        <w:rPr>
          <w:rFonts w:asciiTheme="minorEastAsia" w:hAnsiTheme="minorEastAsia"/>
          <w:color w:val="000000" w:themeColor="text1"/>
          <w:sz w:val="20"/>
        </w:rPr>
        <w:t>教务管理与</w:t>
      </w:r>
      <w:r>
        <w:rPr>
          <w:rFonts w:asciiTheme="minorEastAsia" w:hAnsiTheme="minorEastAsia" w:hint="eastAsia"/>
          <w:color w:val="000000" w:themeColor="text1"/>
          <w:sz w:val="20"/>
        </w:rPr>
        <w:t>课程评审</w:t>
      </w:r>
      <w:r w:rsidR="00F2404D">
        <w:rPr>
          <w:rFonts w:asciiTheme="minorEastAsia" w:hAnsiTheme="minorEastAsia"/>
          <w:color w:val="000000" w:themeColor="text1"/>
          <w:sz w:val="20"/>
        </w:rPr>
        <w:t>有疑问，可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与</w:t>
      </w:r>
      <w:r w:rsidR="00F2404D">
        <w:rPr>
          <w:rFonts w:asciiTheme="minorEastAsia" w:hAnsiTheme="minorEastAsia"/>
          <w:color w:val="000000" w:themeColor="text1"/>
          <w:sz w:val="20"/>
        </w:rPr>
        <w:t>UOOC联盟秘书处吴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晓凤</w:t>
      </w:r>
      <w:r w:rsidR="00F2404D">
        <w:rPr>
          <w:rFonts w:asciiTheme="minorEastAsia" w:hAnsiTheme="minorEastAsia"/>
          <w:color w:val="000000" w:themeColor="text1"/>
          <w:sz w:val="20"/>
        </w:rPr>
        <w:t>老师联系：</w:t>
      </w:r>
      <w:r w:rsidR="00F2404D">
        <w:rPr>
          <w:rFonts w:asciiTheme="minorEastAsia" w:hAnsiTheme="minorEastAsia" w:hint="eastAsia"/>
          <w:color w:val="000000" w:themeColor="text1"/>
          <w:sz w:val="20"/>
        </w:rPr>
        <w:t>0755</w:t>
      </w:r>
      <w:r w:rsidR="00F2404D">
        <w:rPr>
          <w:rFonts w:asciiTheme="minorEastAsia" w:hAnsiTheme="minorEastAsia"/>
          <w:color w:val="000000" w:themeColor="text1"/>
          <w:sz w:val="20"/>
        </w:rPr>
        <w:t>-26535206</w:t>
      </w:r>
      <w:r>
        <w:rPr>
          <w:rFonts w:asciiTheme="minorEastAsia" w:hAnsiTheme="minorEastAsia" w:hint="eastAsia"/>
          <w:color w:val="000000" w:themeColor="text1"/>
          <w:sz w:val="20"/>
        </w:rPr>
        <w:t>；</w:t>
      </w:r>
    </w:p>
    <w:p w14:paraId="7E1B1840" w14:textId="707E5BE3" w:rsidR="004C1B62" w:rsidRPr="004658B3" w:rsidRDefault="004C1B62" w:rsidP="004C1B62">
      <w:pPr>
        <w:spacing w:line="240" w:lineRule="atLeast"/>
        <w:ind w:leftChars="300" w:left="930" w:hangingChars="150" w:hanging="300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 xml:space="preserve"> </w:t>
      </w:r>
    </w:p>
    <w:sectPr w:rsidR="004C1B62" w:rsidRPr="004658B3" w:rsidSect="00472174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09DC" w14:textId="77777777" w:rsidR="008C7583" w:rsidRDefault="008C7583" w:rsidP="00427EAF">
      <w:r>
        <w:separator/>
      </w:r>
    </w:p>
  </w:endnote>
  <w:endnote w:type="continuationSeparator" w:id="0">
    <w:p w14:paraId="14F531E6" w14:textId="77777777" w:rsidR="008C7583" w:rsidRDefault="008C7583" w:rsidP="0042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6BF0" w14:textId="77777777" w:rsidR="008C7583" w:rsidRDefault="008C7583" w:rsidP="00427EAF">
      <w:r>
        <w:separator/>
      </w:r>
    </w:p>
  </w:footnote>
  <w:footnote w:type="continuationSeparator" w:id="0">
    <w:p w14:paraId="548035E7" w14:textId="77777777" w:rsidR="008C7583" w:rsidRDefault="008C7583" w:rsidP="0042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3C"/>
    <w:rsid w:val="00083846"/>
    <w:rsid w:val="000D150C"/>
    <w:rsid w:val="000E0448"/>
    <w:rsid w:val="00150521"/>
    <w:rsid w:val="00162946"/>
    <w:rsid w:val="001921DA"/>
    <w:rsid w:val="00193D06"/>
    <w:rsid w:val="001A41BD"/>
    <w:rsid w:val="001B087B"/>
    <w:rsid w:val="00211B5E"/>
    <w:rsid w:val="0021416D"/>
    <w:rsid w:val="002E6EA2"/>
    <w:rsid w:val="00314D7D"/>
    <w:rsid w:val="0036440B"/>
    <w:rsid w:val="003823B5"/>
    <w:rsid w:val="003B003C"/>
    <w:rsid w:val="003C23E6"/>
    <w:rsid w:val="00415701"/>
    <w:rsid w:val="00427EAF"/>
    <w:rsid w:val="004604EC"/>
    <w:rsid w:val="004658B3"/>
    <w:rsid w:val="00472174"/>
    <w:rsid w:val="0048728E"/>
    <w:rsid w:val="00492F0E"/>
    <w:rsid w:val="00493871"/>
    <w:rsid w:val="004C1B62"/>
    <w:rsid w:val="004C3FC9"/>
    <w:rsid w:val="004E5164"/>
    <w:rsid w:val="00523705"/>
    <w:rsid w:val="00556E1F"/>
    <w:rsid w:val="0056258D"/>
    <w:rsid w:val="00564FEE"/>
    <w:rsid w:val="005A5F2D"/>
    <w:rsid w:val="005C6AC9"/>
    <w:rsid w:val="005C78A9"/>
    <w:rsid w:val="005E3379"/>
    <w:rsid w:val="005F174D"/>
    <w:rsid w:val="00606D73"/>
    <w:rsid w:val="0062424C"/>
    <w:rsid w:val="006A5013"/>
    <w:rsid w:val="006C6BCB"/>
    <w:rsid w:val="00724229"/>
    <w:rsid w:val="0072549E"/>
    <w:rsid w:val="00740D95"/>
    <w:rsid w:val="00743C16"/>
    <w:rsid w:val="007A4FE1"/>
    <w:rsid w:val="007D41A4"/>
    <w:rsid w:val="00815739"/>
    <w:rsid w:val="00870A3B"/>
    <w:rsid w:val="008C7583"/>
    <w:rsid w:val="008F3F8A"/>
    <w:rsid w:val="0096154A"/>
    <w:rsid w:val="009941CD"/>
    <w:rsid w:val="009E4314"/>
    <w:rsid w:val="00A15F67"/>
    <w:rsid w:val="00A31013"/>
    <w:rsid w:val="00A7341B"/>
    <w:rsid w:val="00A86EB0"/>
    <w:rsid w:val="00AA70BC"/>
    <w:rsid w:val="00B137C9"/>
    <w:rsid w:val="00B52F77"/>
    <w:rsid w:val="00B816BE"/>
    <w:rsid w:val="00BB2A7E"/>
    <w:rsid w:val="00BD0CE1"/>
    <w:rsid w:val="00BE6470"/>
    <w:rsid w:val="00C01B1A"/>
    <w:rsid w:val="00C30608"/>
    <w:rsid w:val="00C43510"/>
    <w:rsid w:val="00C50B17"/>
    <w:rsid w:val="00C737D9"/>
    <w:rsid w:val="00CB10F4"/>
    <w:rsid w:val="00CE326A"/>
    <w:rsid w:val="00D409FC"/>
    <w:rsid w:val="00D413F7"/>
    <w:rsid w:val="00D72558"/>
    <w:rsid w:val="00DB1B0A"/>
    <w:rsid w:val="00DE42ED"/>
    <w:rsid w:val="00E803E9"/>
    <w:rsid w:val="00E9169E"/>
    <w:rsid w:val="00EA3FC9"/>
    <w:rsid w:val="00EE1DDE"/>
    <w:rsid w:val="00EE615E"/>
    <w:rsid w:val="00F2404D"/>
    <w:rsid w:val="00F4763B"/>
    <w:rsid w:val="00F567E9"/>
    <w:rsid w:val="00FA020B"/>
    <w:rsid w:val="00FA0BED"/>
    <w:rsid w:val="00FC6EAF"/>
    <w:rsid w:val="00FD01C5"/>
    <w:rsid w:val="00FD282E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25B5"/>
  <w15:docId w15:val="{B5B928CE-8ECC-46AD-9EAF-B3F8853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EAF"/>
    <w:rPr>
      <w:sz w:val="18"/>
      <w:szCs w:val="18"/>
    </w:rPr>
  </w:style>
  <w:style w:type="paragraph" w:styleId="a5">
    <w:name w:val="List Paragraph"/>
    <w:basedOn w:val="a"/>
    <w:uiPriority w:val="34"/>
    <w:qFormat/>
    <w:rsid w:val="00427EA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27EA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604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04E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3C1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43C1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43C1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3C1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4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34</cp:revision>
  <cp:lastPrinted>2017-07-11T09:27:00Z</cp:lastPrinted>
  <dcterms:created xsi:type="dcterms:W3CDTF">2017-01-09T09:18:00Z</dcterms:created>
  <dcterms:modified xsi:type="dcterms:W3CDTF">2019-05-16T09:14:00Z</dcterms:modified>
</cp:coreProperties>
</file>