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Helvetica" w:hAnsi="Helvetica" w:cs="Helvetica"/>
          <w:b/>
          <w:bCs/>
          <w:color w:val="000000"/>
          <w:kern w:val="0"/>
          <w:sz w:val="27"/>
        </w:rPr>
        <w:t>附件</w:t>
      </w:r>
      <w:r>
        <w:rPr>
          <w:rFonts w:hint="eastAsia" w:ascii="Helvetica" w:hAnsi="Helvetica" w:cs="Helvetica"/>
          <w:b/>
          <w:bCs/>
          <w:color w:val="000000"/>
          <w:kern w:val="0"/>
          <w:sz w:val="27"/>
        </w:rPr>
        <w:t>1</w:t>
      </w:r>
      <w:r>
        <w:rPr>
          <w:rFonts w:ascii="Helvetica" w:hAnsi="Helvetica" w:cs="Helvetica"/>
          <w:b/>
          <w:bCs/>
          <w:color w:val="000000"/>
          <w:kern w:val="0"/>
          <w:sz w:val="27"/>
        </w:rPr>
        <w:t>：20</w:t>
      </w:r>
      <w:r>
        <w:rPr>
          <w:rFonts w:hint="eastAsia" w:ascii="Helvetica" w:hAnsi="Helvetica" w:cs="Helvetica"/>
          <w:b/>
          <w:bCs/>
          <w:color w:val="000000"/>
          <w:kern w:val="0"/>
          <w:sz w:val="27"/>
        </w:rPr>
        <w:t>2</w:t>
      </w:r>
      <w:r>
        <w:rPr>
          <w:rFonts w:hint="eastAsia" w:ascii="Helvetica" w:hAnsi="Helvetica" w:cs="Helvetica"/>
          <w:b/>
          <w:bCs/>
          <w:color w:val="000000"/>
          <w:kern w:val="0"/>
          <w:sz w:val="27"/>
          <w:lang w:val="en-US" w:eastAsia="zh-CN"/>
        </w:rPr>
        <w:t>2</w:t>
      </w:r>
      <w:r>
        <w:rPr>
          <w:rFonts w:hint="eastAsia" w:ascii="Helvetica" w:hAnsi="Helvetica" w:cs="Helvetica"/>
          <w:b/>
          <w:bCs/>
          <w:color w:val="000000"/>
          <w:kern w:val="0"/>
          <w:sz w:val="27"/>
        </w:rPr>
        <w:t>届本科生毕业设计（论文）时间安排和具体工作要求</w:t>
      </w:r>
      <w:r>
        <w:rPr>
          <w:color w:val="000000"/>
          <w:kern w:val="0"/>
          <w:sz w:val="24"/>
        </w:rPr>
        <w:t> </w:t>
      </w:r>
    </w:p>
    <w:tbl>
      <w:tblPr>
        <w:tblStyle w:val="2"/>
        <w:tblW w:w="968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281"/>
        <w:gridCol w:w="1366"/>
        <w:gridCol w:w="63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时间安排</w:t>
            </w:r>
          </w:p>
        </w:tc>
        <w:tc>
          <w:tcPr>
            <w:tcW w:w="13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主要任务</w:t>
            </w:r>
          </w:p>
        </w:tc>
        <w:tc>
          <w:tcPr>
            <w:tcW w:w="63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具体要求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3" w:hRule="atLeast"/>
          <w:jc w:val="center"/>
        </w:trPr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制订计划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启动选题</w:t>
            </w:r>
          </w:p>
        </w:tc>
        <w:tc>
          <w:tcPr>
            <w:tcW w:w="6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1、各学院按照《宜春学院毕业论文（设计）工作管理规程》，于1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日之前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制订好本学院的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届毕业论文（设计）工作计划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（包括领导小组成员及选题、开题、中期检查、答辩等），并报教务处实践科备案。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2、启动指导教师选题申报、学院审题及向学生公布题目等工作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于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11月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日之前完成选题工作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  <w:jc w:val="center"/>
        </w:trPr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月-202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年5月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进入毕业论文（设计）各环节</w:t>
            </w:r>
          </w:p>
        </w:tc>
        <w:tc>
          <w:tcPr>
            <w:tcW w:w="6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日前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完成指导教师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任务书下达工作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，要求学生利用课余时间进行资料收集和文献查阅。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2、根据专业特点提出开题报告的要求，组织开题报告会，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日前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完成论文（设计）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开题报告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3、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年3月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  <w:t>上旬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指导教师应认真指导学生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完成文献综述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  <w:t>及毕业论文（设计）的逻辑构建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4、学生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年5月5日前完成正文撰写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jc w:val="center"/>
        </w:trPr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年3月底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中期检查</w:t>
            </w:r>
          </w:p>
        </w:tc>
        <w:tc>
          <w:tcPr>
            <w:tcW w:w="6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学院应积极组织开展中期检查，了解学生毕业论文（设计）的进展情况和教师的指导情况，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重点检查学生的选题是否适宜，开题报告的填写是否规范、文献综述内容是否达标、工作日程安排是否合理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保证毕业论文（设计）按时保质保量完成。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2022年5月初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提交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毕业论文（设计）</w:t>
            </w:r>
          </w:p>
        </w:tc>
        <w:tc>
          <w:tcPr>
            <w:tcW w:w="6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设定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提交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论文（设计）的最后期限，对学生毕业论文（设计）进行后期指导和评阅，对照专业标准，重点检查学生逻辑构建的实现和专业能力的体现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对照本学院论文格式模板，严格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落实毕业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论文（设计）的书写格式、资料引证、图表格式、参考文献的规范性。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杜绝抄袭等严重的学术不端现象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6" w:hRule="atLeast"/>
          <w:jc w:val="center"/>
        </w:trPr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年5月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答辩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评定成绩</w:t>
            </w:r>
          </w:p>
        </w:tc>
        <w:tc>
          <w:tcPr>
            <w:tcW w:w="6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学院要根据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自行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制订的符合专业特点的具体评分标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准，组织好毕业论文（设计）验收、评阅、答辩、评分等工作。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学院组织对学生的毕业论文（设计）进行查重检测。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3、各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学院于202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年5月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日前完成毕业论文（设计）验收和评阅工作，于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月3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日前完成答辩工作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，成绩汇总表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日前交教务处实践科。答辩前1周，将答辩领导小组名单、答辩工作安排交教务处实践科备案。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7" w:hRule="atLeast"/>
          <w:jc w:val="center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年6月12日前</w:t>
            </w:r>
          </w:p>
        </w:tc>
        <w:tc>
          <w:tcPr>
            <w:tcW w:w="13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优秀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论文推荐、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资料整理与归档、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总结</w:t>
            </w:r>
          </w:p>
        </w:tc>
        <w:tc>
          <w:tcPr>
            <w:tcW w:w="63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1、以专业为单位推荐优秀毕业论文（设计）（篇数为不超过专业人数的3%），要求格式规范，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学院填写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《优秀毕业论文（设计）推荐表》，202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年6月5日前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将推荐表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（电子稿、纸质稿）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交教务处实践科。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2、各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学院汇总整理毕业论文（设计）的相关材料。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3、各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学院对本届毕业论文（设计）工作的总体情况进行评析总结，做好论文质量分析及数据统计工作。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总结报告于202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年6月12日之前交教务处实践科。</w:t>
            </w:r>
          </w:p>
        </w:tc>
      </w:tr>
    </w:tbl>
    <w:p/>
    <w:sectPr>
      <w:pgSz w:w="11906" w:h="16838"/>
      <w:pgMar w:top="102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5"/>
    <w:rsid w:val="003C5375"/>
    <w:rsid w:val="00C44795"/>
    <w:rsid w:val="00D5749A"/>
    <w:rsid w:val="0AFF76F3"/>
    <w:rsid w:val="0FF96ED6"/>
    <w:rsid w:val="2240711A"/>
    <w:rsid w:val="29E01165"/>
    <w:rsid w:val="39FD093F"/>
    <w:rsid w:val="403653A5"/>
    <w:rsid w:val="5894608B"/>
    <w:rsid w:val="736C7D24"/>
    <w:rsid w:val="7B5912F2"/>
    <w:rsid w:val="7F64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817</Characters>
  <Lines>6</Lines>
  <Paragraphs>1</Paragraphs>
  <TotalTime>3</TotalTime>
  <ScaleCrop>false</ScaleCrop>
  <LinksUpToDate>false</LinksUpToDate>
  <CharactersWithSpaces>959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2020-10-26T07:37:00Z</dcterms:created>
  <dc:creator>Administrator</dc:creator>
  <cp:lastModifiedBy>囍</cp:lastModifiedBy>
  <dcterms:modified xsi:type="dcterms:W3CDTF">2021-11-10T08:03:12Z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4613ABE35EA54844B06918D5F7572773</vt:lpwstr>
  </property>
</Properties>
</file>