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716"/>
        <w:gridCol w:w="2196"/>
        <w:gridCol w:w="1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27"/>
              </w:rPr>
              <w:t>附件2：各教学院需提交毕业论文（设计）工作材料清单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上交材料截止时间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各学院毕业论文（设计）总体方案（包含各学院论文工作领导小组名单、毕业设计（论文）工作规范标准、工作计划等）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年11月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毕业设计（论文）多样化改革具体执行方案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年11月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毕业设计（论文）选题汇总表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年11月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答辩领导小组名单、答辩工作安排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年5月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毕业论文（设计）成绩汇总表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优秀毕业论文（设计）推荐表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年6月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各学院2021届毕业论文（设计）工作总结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年6月12日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320" w:lineRule="exact"/>
        <w:jc w:val="left"/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99"/>
    <w:rsid w:val="003C5375"/>
    <w:rsid w:val="00817999"/>
    <w:rsid w:val="00D5749A"/>
    <w:rsid w:val="2D38104E"/>
    <w:rsid w:val="338B6217"/>
    <w:rsid w:val="5BD24CE9"/>
    <w:rsid w:val="7515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2020-10-26T07:38:00Z</dcterms:created>
  <dc:creator>Administrator</dc:creator>
  <cp:lastModifiedBy>囍</cp:lastModifiedBy>
  <dcterms:modified xsi:type="dcterms:W3CDTF">2021-11-10T07:59:55Z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8E8CA177454E4B23A087E5050AD80A78</vt:lpwstr>
  </property>
</Properties>
</file>