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80" w:lineRule="exact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附件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28"/>
          <w:szCs w:val="28"/>
        </w:rPr>
        <w:t>:</w:t>
      </w:r>
    </w:p>
    <w:p>
      <w:pPr>
        <w:spacing w:after="120" w:afterLines="50" w:line="5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2019年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江西省教育厅承办部分竞赛列表</w:t>
      </w:r>
    </w:p>
    <w:tbl>
      <w:tblPr>
        <w:tblStyle w:val="3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637"/>
        <w:gridCol w:w="3107"/>
        <w:gridCol w:w="954"/>
        <w:gridCol w:w="875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大  项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小  项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参赛形式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18"/>
                <w:szCs w:val="18"/>
              </w:rPr>
              <w:t>组队人数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电子专题设计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637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信息技术知识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专业类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非专业类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637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广告与艺术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平面类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视频类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动画类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互动类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广播类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策划案类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营销创客类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公益类</w:t>
            </w:r>
          </w:p>
        </w:tc>
        <w:tc>
          <w:tcPr>
            <w:tcW w:w="95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电子综合设计</w:t>
            </w: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数学建模</w:t>
            </w: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637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测绘技能</w:t>
            </w: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1:500数字测图</w:t>
            </w:r>
          </w:p>
        </w:tc>
        <w:tc>
          <w:tcPr>
            <w:tcW w:w="95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</w:t>
            </w:r>
          </w:p>
        </w:tc>
        <w:tc>
          <w:tcPr>
            <w:tcW w:w="875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一级光电导线测量</w:t>
            </w: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二等水准测量</w:t>
            </w: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6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工业设计</w:t>
            </w:r>
          </w:p>
        </w:tc>
        <w:tc>
          <w:tcPr>
            <w:tcW w:w="3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物流设计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结构设计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物理创新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637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智能机器人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灭火机器人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</w:t>
            </w:r>
          </w:p>
        </w:tc>
        <w:tc>
          <w:tcPr>
            <w:tcW w:w="875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游历江西机器人</w:t>
            </w: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类人形机器人擂台</w:t>
            </w: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2637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310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舞蹈机器人</w:t>
            </w: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7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信息安全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ACM程序设计竞赛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成图技术与产品信息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建模创新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智能制造挑战赛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本、专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1-3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江西省普通高校音乐教育、美术教育专业学生基本功比赛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江西省“艺德杯”大中小学师生艺术作品展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江西省高校网络安全技能大赛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大学生绿色会展创新创意挑战赛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江西省高校VR课件设计与制作大赛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3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江西省高校第十一届“外教社杯”英语教学大赛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widowControl/>
              <w:spacing w:line="220" w:lineRule="exact"/>
              <w:ind w:firstLine="90" w:firstLineChars="50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eastAsia="zh-CN" w:bidi="ar"/>
              </w:rPr>
              <w:t>本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  <w:t>团队、个人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kern w:val="0"/>
          <w:sz w:val="18"/>
          <w:szCs w:val="18"/>
        </w:rPr>
        <w:t>备注： 以上赛项中，主办单位均为省教育厅。</w:t>
      </w:r>
    </w:p>
    <w:sectPr>
      <w:pgSz w:w="11906" w:h="16838"/>
      <w:pgMar w:top="1616" w:right="935" w:bottom="146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A67A3"/>
    <w:rsid w:val="48B331E4"/>
    <w:rsid w:val="510A67A3"/>
    <w:rsid w:val="5513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2019-11-19T02:59:00Z</dcterms:created>
  <dc:creator>麦子</dc:creator>
  <cp:lastModifiedBy>麦子</cp:lastModifiedBy>
  <cp:lastPrinted>2019-12-05T02:24:58Z</cp:lastPrinted>
  <dcterms:modified xsi:type="dcterms:W3CDTF">2019-12-05T03:29:35Z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