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146" w:rsidRPr="006F2A4F" w:rsidRDefault="00CC3BDE">
      <w:pPr>
        <w:widowControl/>
        <w:jc w:val="center"/>
        <w:rPr>
          <w:color w:val="000000" w:themeColor="text1"/>
          <w:sz w:val="44"/>
          <w:szCs w:val="44"/>
        </w:rPr>
      </w:pPr>
      <w:r w:rsidRPr="006F2A4F">
        <w:rPr>
          <w:color w:val="000000" w:themeColor="text1"/>
          <w:sz w:val="44"/>
          <w:szCs w:val="44"/>
        </w:rPr>
        <w:t xml:space="preserve"> </w:t>
      </w:r>
    </w:p>
    <w:p w:rsidR="008F7146" w:rsidRPr="006F2A4F" w:rsidRDefault="00CC3BDE">
      <w:pPr>
        <w:widowControl/>
        <w:jc w:val="center"/>
        <w:rPr>
          <w:b/>
          <w:color w:val="000000" w:themeColor="text1"/>
          <w:sz w:val="44"/>
          <w:szCs w:val="44"/>
        </w:rPr>
      </w:pPr>
      <w:r w:rsidRPr="006F2A4F">
        <w:rPr>
          <w:rFonts w:hint="eastAsia"/>
          <w:b/>
          <w:color w:val="000000" w:themeColor="text1"/>
          <w:sz w:val="44"/>
          <w:szCs w:val="44"/>
        </w:rPr>
        <w:t>目　录</w:t>
      </w:r>
    </w:p>
    <w:p w:rsidR="008F7146" w:rsidRPr="006F2A4F" w:rsidRDefault="008F7146">
      <w:pPr>
        <w:widowControl/>
        <w:jc w:val="left"/>
        <w:rPr>
          <w:color w:val="000000" w:themeColor="text1"/>
        </w:rPr>
      </w:pPr>
    </w:p>
    <w:p w:rsidR="008F7146" w:rsidRPr="006F2A4F" w:rsidRDefault="00906E4B">
      <w:pPr>
        <w:pStyle w:val="10"/>
        <w:tabs>
          <w:tab w:val="right" w:leader="dot" w:pos="9628"/>
        </w:tabs>
        <w:spacing w:before="333"/>
        <w:rPr>
          <w:rFonts w:asciiTheme="minorHAnsi" w:eastAsiaTheme="minorEastAsia" w:hAnsiTheme="minorHAnsi"/>
          <w:noProof/>
          <w:color w:val="000000" w:themeColor="text1"/>
          <w:sz w:val="21"/>
        </w:rPr>
      </w:pPr>
      <w:r w:rsidRPr="006F2A4F">
        <w:rPr>
          <w:color w:val="000000" w:themeColor="text1"/>
        </w:rPr>
        <w:fldChar w:fldCharType="begin"/>
      </w:r>
      <w:r w:rsidR="00CC3BDE" w:rsidRPr="006F2A4F">
        <w:rPr>
          <w:color w:val="000000" w:themeColor="text1"/>
        </w:rPr>
        <w:instrText xml:space="preserve"> TOC \o "1-2" \h \z \u </w:instrText>
      </w:r>
      <w:r w:rsidRPr="006F2A4F">
        <w:rPr>
          <w:color w:val="000000" w:themeColor="text1"/>
        </w:rPr>
        <w:fldChar w:fldCharType="separate"/>
      </w:r>
      <w:hyperlink w:anchor="_Toc525899072" w:history="1">
        <w:r w:rsidR="00CC3BDE" w:rsidRPr="006F2A4F">
          <w:rPr>
            <w:rStyle w:val="ac"/>
            <w:rFonts w:hint="eastAsia"/>
            <w:noProof/>
            <w:color w:val="000000" w:themeColor="text1"/>
          </w:rPr>
          <w:t>一、国家有关文件</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_Toc525899072 \h </w:instrText>
        </w:r>
        <w:r w:rsidRPr="006F2A4F">
          <w:rPr>
            <w:noProof/>
            <w:color w:val="000000" w:themeColor="text1"/>
          </w:rPr>
        </w:r>
        <w:r w:rsidRPr="006F2A4F">
          <w:rPr>
            <w:noProof/>
            <w:color w:val="000000" w:themeColor="text1"/>
          </w:rPr>
          <w:fldChar w:fldCharType="separate"/>
        </w:r>
        <w:r w:rsidR="002F3F5B">
          <w:rPr>
            <w:noProof/>
            <w:color w:val="000000" w:themeColor="text1"/>
          </w:rPr>
          <w:t>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73" w:history="1">
        <w:r w:rsidR="00CC3BDE" w:rsidRPr="006F2A4F">
          <w:rPr>
            <w:rStyle w:val="ac"/>
            <w:rFonts w:hint="eastAsia"/>
            <w:noProof/>
            <w:color w:val="000000" w:themeColor="text1"/>
          </w:rPr>
          <w:t>中华人民共和国教育法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_Toc525899073 \h </w:instrText>
        </w:r>
        <w:r w:rsidRPr="006F2A4F">
          <w:rPr>
            <w:noProof/>
            <w:color w:val="000000" w:themeColor="text1"/>
          </w:rPr>
        </w:r>
        <w:r w:rsidRPr="006F2A4F">
          <w:rPr>
            <w:noProof/>
            <w:color w:val="000000" w:themeColor="text1"/>
          </w:rPr>
          <w:fldChar w:fldCharType="separate"/>
        </w:r>
        <w:r w:rsidR="002F3F5B">
          <w:rPr>
            <w:noProof/>
            <w:color w:val="000000" w:themeColor="text1"/>
          </w:rPr>
          <w:t>3</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74" w:history="1">
        <w:r w:rsidR="00CC3BDE" w:rsidRPr="006F2A4F">
          <w:rPr>
            <w:rStyle w:val="ac"/>
            <w:rFonts w:hint="eastAsia"/>
            <w:noProof/>
            <w:color w:val="000000" w:themeColor="text1"/>
          </w:rPr>
          <w:t>中华人民共和国高等教育法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_Toc525899074 \h </w:instrText>
        </w:r>
        <w:r w:rsidRPr="006F2A4F">
          <w:rPr>
            <w:noProof/>
            <w:color w:val="000000" w:themeColor="text1"/>
          </w:rPr>
        </w:r>
        <w:r w:rsidRPr="006F2A4F">
          <w:rPr>
            <w:noProof/>
            <w:color w:val="000000" w:themeColor="text1"/>
          </w:rPr>
          <w:fldChar w:fldCharType="separate"/>
        </w:r>
        <w:r w:rsidR="002F3F5B">
          <w:rPr>
            <w:noProof/>
            <w:color w:val="000000" w:themeColor="text1"/>
          </w:rPr>
          <w:t>11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75" w:history="1">
        <w:r w:rsidR="00CC3BDE" w:rsidRPr="006F2A4F">
          <w:rPr>
            <w:rStyle w:val="ac"/>
            <w:rFonts w:hint="eastAsia"/>
            <w:noProof/>
            <w:color w:val="000000" w:themeColor="text1"/>
          </w:rPr>
          <w:t>中华人民共和国教师法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_Toc525899075 \h </w:instrText>
        </w:r>
        <w:r w:rsidRPr="006F2A4F">
          <w:rPr>
            <w:noProof/>
            <w:color w:val="000000" w:themeColor="text1"/>
          </w:rPr>
        </w:r>
        <w:r w:rsidRPr="006F2A4F">
          <w:rPr>
            <w:noProof/>
            <w:color w:val="000000" w:themeColor="text1"/>
          </w:rPr>
          <w:fldChar w:fldCharType="separate"/>
        </w:r>
        <w:r w:rsidR="002F3F5B">
          <w:rPr>
            <w:noProof/>
            <w:color w:val="000000" w:themeColor="text1"/>
          </w:rPr>
          <w:t>18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76" w:history="1">
        <w:r w:rsidR="00CC3BDE" w:rsidRPr="006F2A4F">
          <w:rPr>
            <w:rStyle w:val="ac"/>
            <w:rFonts w:hint="eastAsia"/>
            <w:noProof/>
            <w:color w:val="000000" w:themeColor="text1"/>
          </w:rPr>
          <w:t>中华人民共和国学位条例</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_Toc525899076 \h </w:instrText>
        </w:r>
        <w:r w:rsidRPr="006F2A4F">
          <w:rPr>
            <w:noProof/>
            <w:color w:val="000000" w:themeColor="text1"/>
          </w:rPr>
        </w:r>
        <w:r w:rsidRPr="006F2A4F">
          <w:rPr>
            <w:noProof/>
            <w:color w:val="000000" w:themeColor="text1"/>
          </w:rPr>
          <w:fldChar w:fldCharType="separate"/>
        </w:r>
        <w:r w:rsidR="002F3F5B">
          <w:rPr>
            <w:noProof/>
            <w:color w:val="000000" w:themeColor="text1"/>
          </w:rPr>
          <w:t>22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77" w:history="1">
        <w:r w:rsidR="00CC3BDE" w:rsidRPr="006F2A4F">
          <w:rPr>
            <w:rStyle w:val="ac"/>
            <w:rFonts w:hint="eastAsia"/>
            <w:noProof/>
            <w:color w:val="000000" w:themeColor="text1"/>
          </w:rPr>
          <w:t>中华人民共和国学位条例暂行实施办法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_Toc525899077 \h </w:instrText>
        </w:r>
        <w:r w:rsidRPr="006F2A4F">
          <w:rPr>
            <w:noProof/>
            <w:color w:val="000000" w:themeColor="text1"/>
          </w:rPr>
        </w:r>
        <w:r w:rsidRPr="006F2A4F">
          <w:rPr>
            <w:noProof/>
            <w:color w:val="000000" w:themeColor="text1"/>
          </w:rPr>
          <w:fldChar w:fldCharType="separate"/>
        </w:r>
        <w:r w:rsidR="002F3F5B">
          <w:rPr>
            <w:noProof/>
            <w:color w:val="000000" w:themeColor="text1"/>
          </w:rPr>
          <w:t>24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78" w:history="1">
        <w:r w:rsidR="00CC3BDE" w:rsidRPr="006F2A4F">
          <w:rPr>
            <w:rStyle w:val="ac"/>
            <w:rFonts w:hint="eastAsia"/>
            <w:noProof/>
            <w:color w:val="000000" w:themeColor="text1"/>
          </w:rPr>
          <w:t>高等学校教学管理要点</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_Toc525899078 \h </w:instrText>
        </w:r>
        <w:r w:rsidRPr="006F2A4F">
          <w:rPr>
            <w:noProof/>
            <w:color w:val="000000" w:themeColor="text1"/>
          </w:rPr>
        </w:r>
        <w:r w:rsidRPr="006F2A4F">
          <w:rPr>
            <w:noProof/>
            <w:color w:val="000000" w:themeColor="text1"/>
          </w:rPr>
          <w:fldChar w:fldCharType="separate"/>
        </w:r>
        <w:r w:rsidR="002F3F5B">
          <w:rPr>
            <w:noProof/>
            <w:color w:val="000000" w:themeColor="text1"/>
          </w:rPr>
          <w:t>28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79" w:history="1">
        <w:r w:rsidR="00CC3BDE" w:rsidRPr="006F2A4F">
          <w:rPr>
            <w:rStyle w:val="ac"/>
            <w:rFonts w:hint="eastAsia"/>
            <w:noProof/>
            <w:color w:val="000000" w:themeColor="text1"/>
          </w:rPr>
          <w:t>普通高等学校本科专业设置管理规定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_Toc525899079 \h </w:instrText>
        </w:r>
        <w:r w:rsidRPr="006F2A4F">
          <w:rPr>
            <w:noProof/>
            <w:color w:val="000000" w:themeColor="text1"/>
          </w:rPr>
        </w:r>
        <w:r w:rsidRPr="006F2A4F">
          <w:rPr>
            <w:noProof/>
            <w:color w:val="000000" w:themeColor="text1"/>
          </w:rPr>
          <w:fldChar w:fldCharType="separate"/>
        </w:r>
        <w:r w:rsidR="002F3F5B">
          <w:rPr>
            <w:noProof/>
            <w:color w:val="000000" w:themeColor="text1"/>
          </w:rPr>
          <w:t>34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0" w:history="1">
        <w:r w:rsidR="00CC3BDE" w:rsidRPr="006F2A4F">
          <w:rPr>
            <w:rStyle w:val="ac"/>
            <w:rFonts w:hint="eastAsia"/>
            <w:noProof/>
            <w:color w:val="000000" w:themeColor="text1"/>
          </w:rPr>
          <w:t>高等学校实验室工作规程</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_Toc525899080 \h </w:instrText>
        </w:r>
        <w:r w:rsidRPr="006F2A4F">
          <w:rPr>
            <w:noProof/>
            <w:color w:val="000000" w:themeColor="text1"/>
          </w:rPr>
        </w:r>
        <w:r w:rsidRPr="006F2A4F">
          <w:rPr>
            <w:noProof/>
            <w:color w:val="000000" w:themeColor="text1"/>
          </w:rPr>
          <w:fldChar w:fldCharType="separate"/>
        </w:r>
        <w:r w:rsidR="002F3F5B">
          <w:rPr>
            <w:noProof/>
            <w:color w:val="000000" w:themeColor="text1"/>
          </w:rPr>
          <w:t>37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1" w:history="1">
        <w:r w:rsidR="00CC3BDE" w:rsidRPr="006F2A4F">
          <w:rPr>
            <w:rStyle w:val="ac"/>
            <w:rFonts w:hint="eastAsia"/>
            <w:noProof/>
            <w:color w:val="000000" w:themeColor="text1"/>
          </w:rPr>
          <w:t>关于加强高等学校实验室工作的意见</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_Toc525899081 \h </w:instrText>
        </w:r>
        <w:r w:rsidRPr="006F2A4F">
          <w:rPr>
            <w:noProof/>
            <w:color w:val="000000" w:themeColor="text1"/>
          </w:rPr>
        </w:r>
        <w:r w:rsidRPr="006F2A4F">
          <w:rPr>
            <w:noProof/>
            <w:color w:val="000000" w:themeColor="text1"/>
          </w:rPr>
          <w:fldChar w:fldCharType="separate"/>
        </w:r>
        <w:r w:rsidR="002F3F5B">
          <w:rPr>
            <w:noProof/>
            <w:color w:val="000000" w:themeColor="text1"/>
          </w:rPr>
          <w:t>41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2" w:history="1">
        <w:r w:rsidR="00CC3BDE" w:rsidRPr="006F2A4F">
          <w:rPr>
            <w:rStyle w:val="ac"/>
            <w:rFonts w:hint="eastAsia"/>
            <w:noProof/>
            <w:color w:val="000000" w:themeColor="text1"/>
          </w:rPr>
          <w:t>高等学校教材工作规程（试行）</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_Toc525899082 \h </w:instrText>
        </w:r>
        <w:r w:rsidRPr="006F2A4F">
          <w:rPr>
            <w:noProof/>
            <w:color w:val="000000" w:themeColor="text1"/>
          </w:rPr>
        </w:r>
        <w:r w:rsidRPr="006F2A4F">
          <w:rPr>
            <w:noProof/>
            <w:color w:val="000000" w:themeColor="text1"/>
          </w:rPr>
          <w:fldChar w:fldCharType="separate"/>
        </w:r>
        <w:r w:rsidR="002F3F5B">
          <w:rPr>
            <w:noProof/>
            <w:color w:val="000000" w:themeColor="text1"/>
          </w:rPr>
          <w:t>44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3" w:history="1">
        <w:r w:rsidR="00CC3BDE" w:rsidRPr="006F2A4F">
          <w:rPr>
            <w:rStyle w:val="ac"/>
            <w:rFonts w:hint="eastAsia"/>
            <w:noProof/>
            <w:color w:val="000000" w:themeColor="text1"/>
          </w:rPr>
          <w:t>教学成果奖励条例</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_Toc525899083 \h </w:instrText>
        </w:r>
        <w:r w:rsidRPr="006F2A4F">
          <w:rPr>
            <w:noProof/>
            <w:color w:val="000000" w:themeColor="text1"/>
          </w:rPr>
        </w:r>
        <w:r w:rsidRPr="006F2A4F">
          <w:rPr>
            <w:noProof/>
            <w:color w:val="000000" w:themeColor="text1"/>
          </w:rPr>
          <w:fldChar w:fldCharType="separate"/>
        </w:r>
        <w:r w:rsidR="002F3F5B">
          <w:rPr>
            <w:noProof/>
            <w:color w:val="000000" w:themeColor="text1"/>
          </w:rPr>
          <w:t>48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4" w:history="1">
        <w:r w:rsidR="00CC3BDE" w:rsidRPr="006F2A4F">
          <w:rPr>
            <w:rStyle w:val="ac"/>
            <w:rFonts w:hint="eastAsia"/>
            <w:noProof/>
            <w:color w:val="000000" w:themeColor="text1"/>
          </w:rPr>
          <w:t>普通高等学校学生管理规定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_Toc525899084 \h </w:instrText>
        </w:r>
        <w:r w:rsidRPr="006F2A4F">
          <w:rPr>
            <w:noProof/>
            <w:color w:val="000000" w:themeColor="text1"/>
          </w:rPr>
        </w:r>
        <w:r w:rsidRPr="006F2A4F">
          <w:rPr>
            <w:noProof/>
            <w:color w:val="000000" w:themeColor="text1"/>
          </w:rPr>
          <w:fldChar w:fldCharType="separate"/>
        </w:r>
        <w:r w:rsidR="002F3F5B">
          <w:rPr>
            <w:noProof/>
            <w:color w:val="000000" w:themeColor="text1"/>
          </w:rPr>
          <w:t>50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5" w:history="1">
        <w:r w:rsidR="00CC3BDE" w:rsidRPr="006F2A4F">
          <w:rPr>
            <w:rStyle w:val="ac"/>
            <w:rFonts w:hint="eastAsia"/>
            <w:noProof/>
            <w:color w:val="000000" w:themeColor="text1"/>
          </w:rPr>
          <w:t>国家教育考试违规处理办法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_Toc525899085 \h </w:instrText>
        </w:r>
        <w:r w:rsidRPr="006F2A4F">
          <w:rPr>
            <w:noProof/>
            <w:color w:val="000000" w:themeColor="text1"/>
          </w:rPr>
        </w:r>
        <w:r w:rsidRPr="006F2A4F">
          <w:rPr>
            <w:noProof/>
            <w:color w:val="000000" w:themeColor="text1"/>
          </w:rPr>
          <w:fldChar w:fldCharType="separate"/>
        </w:r>
        <w:r w:rsidR="002F3F5B">
          <w:rPr>
            <w:noProof/>
            <w:color w:val="000000" w:themeColor="text1"/>
          </w:rPr>
          <w:t>56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6" w:history="1">
        <w:r w:rsidR="00CC3BDE" w:rsidRPr="006F2A4F">
          <w:rPr>
            <w:rStyle w:val="ac"/>
            <w:rFonts w:hint="eastAsia"/>
            <w:noProof/>
            <w:color w:val="000000" w:themeColor="text1"/>
          </w:rPr>
          <w:t>教育部关于进一步深化本科教学改革全面提高教学质量的若干意见</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_Toc525899086 \h </w:instrText>
        </w:r>
        <w:r w:rsidRPr="006F2A4F">
          <w:rPr>
            <w:noProof/>
            <w:color w:val="000000" w:themeColor="text1"/>
          </w:rPr>
        </w:r>
        <w:r w:rsidRPr="006F2A4F">
          <w:rPr>
            <w:noProof/>
            <w:color w:val="000000" w:themeColor="text1"/>
          </w:rPr>
          <w:fldChar w:fldCharType="separate"/>
        </w:r>
        <w:r w:rsidR="002F3F5B">
          <w:rPr>
            <w:noProof/>
            <w:color w:val="000000" w:themeColor="text1"/>
          </w:rPr>
          <w:t>62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7" w:history="1">
        <w:r w:rsidR="00CC3BDE" w:rsidRPr="006F2A4F">
          <w:rPr>
            <w:rStyle w:val="ac"/>
            <w:rFonts w:hint="eastAsia"/>
            <w:noProof/>
            <w:color w:val="000000" w:themeColor="text1"/>
          </w:rPr>
          <w:t>教育部关于全面提高高等教育质量的若干意见</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_Toc525899087 \h </w:instrText>
        </w:r>
        <w:r w:rsidRPr="006F2A4F">
          <w:rPr>
            <w:noProof/>
            <w:color w:val="000000" w:themeColor="text1"/>
          </w:rPr>
        </w:r>
        <w:r w:rsidRPr="006F2A4F">
          <w:rPr>
            <w:noProof/>
            <w:color w:val="000000" w:themeColor="text1"/>
          </w:rPr>
          <w:fldChar w:fldCharType="separate"/>
        </w:r>
        <w:r w:rsidR="002F3F5B">
          <w:rPr>
            <w:noProof/>
            <w:color w:val="000000" w:themeColor="text1"/>
          </w:rPr>
          <w:t>66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8" w:history="1">
        <w:r w:rsidR="00CC3BDE" w:rsidRPr="006F2A4F">
          <w:rPr>
            <w:rStyle w:val="ac"/>
            <w:rFonts w:hint="eastAsia"/>
            <w:noProof/>
            <w:color w:val="000000" w:themeColor="text1"/>
            <w:spacing w:val="-4"/>
          </w:rPr>
          <w:t>教育部关于普通高等学校本科教学评估工作的意见</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_Toc525899088 \h </w:instrText>
        </w:r>
        <w:r w:rsidRPr="006F2A4F">
          <w:rPr>
            <w:noProof/>
            <w:color w:val="000000" w:themeColor="text1"/>
          </w:rPr>
        </w:r>
        <w:r w:rsidRPr="006F2A4F">
          <w:rPr>
            <w:noProof/>
            <w:color w:val="000000" w:themeColor="text1"/>
          </w:rPr>
          <w:fldChar w:fldCharType="separate"/>
        </w:r>
        <w:r w:rsidR="002F3F5B">
          <w:rPr>
            <w:noProof/>
            <w:color w:val="000000" w:themeColor="text1"/>
          </w:rPr>
          <w:t>73</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89" w:history="1">
        <w:r w:rsidR="00CC3BDE" w:rsidRPr="006F2A4F">
          <w:rPr>
            <w:rStyle w:val="ac"/>
            <w:rFonts w:hint="eastAsia"/>
            <w:noProof/>
            <w:color w:val="000000" w:themeColor="text1"/>
          </w:rPr>
          <w:t>普通高等学校本科教学工作审核评估方案</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_Toc525899089 \h </w:instrText>
        </w:r>
        <w:r w:rsidRPr="006F2A4F">
          <w:rPr>
            <w:noProof/>
            <w:color w:val="000000" w:themeColor="text1"/>
          </w:rPr>
        </w:r>
        <w:r w:rsidRPr="006F2A4F">
          <w:rPr>
            <w:noProof/>
            <w:color w:val="000000" w:themeColor="text1"/>
          </w:rPr>
          <w:fldChar w:fldCharType="separate"/>
        </w:r>
        <w:r w:rsidR="002F3F5B">
          <w:rPr>
            <w:noProof/>
            <w:color w:val="000000" w:themeColor="text1"/>
          </w:rPr>
          <w:t>75</w:t>
        </w:r>
        <w:r w:rsidRPr="006F2A4F">
          <w:rPr>
            <w:noProof/>
            <w:color w:val="000000" w:themeColor="text1"/>
          </w:rPr>
          <w:fldChar w:fldCharType="end"/>
        </w:r>
      </w:hyperlink>
    </w:p>
    <w:p w:rsidR="008F7146" w:rsidRPr="006F2A4F" w:rsidRDefault="00906E4B">
      <w:pPr>
        <w:pStyle w:val="10"/>
        <w:tabs>
          <w:tab w:val="right" w:leader="dot" w:pos="9628"/>
        </w:tabs>
        <w:spacing w:before="333"/>
        <w:rPr>
          <w:rFonts w:asciiTheme="minorHAnsi" w:eastAsiaTheme="minorEastAsia" w:hAnsiTheme="minorHAnsi"/>
          <w:noProof/>
          <w:color w:val="000000" w:themeColor="text1"/>
          <w:sz w:val="21"/>
        </w:rPr>
      </w:pPr>
      <w:hyperlink w:anchor="_Toc525899090" w:history="1">
        <w:r w:rsidR="00CC3BDE" w:rsidRPr="006F2A4F">
          <w:rPr>
            <w:rStyle w:val="ac"/>
            <w:rFonts w:hint="eastAsia"/>
            <w:noProof/>
            <w:color w:val="000000" w:themeColor="text1"/>
          </w:rPr>
          <w:t>二、教学建设与教学改革管理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_Toc525899090 \h </w:instrText>
        </w:r>
        <w:r w:rsidRPr="006F2A4F">
          <w:rPr>
            <w:noProof/>
            <w:color w:val="000000" w:themeColor="text1"/>
          </w:rPr>
        </w:r>
        <w:r w:rsidRPr="006F2A4F">
          <w:rPr>
            <w:noProof/>
            <w:color w:val="000000" w:themeColor="text1"/>
          </w:rPr>
          <w:fldChar w:fldCharType="separate"/>
        </w:r>
        <w:r w:rsidR="002F3F5B">
          <w:rPr>
            <w:noProof/>
            <w:color w:val="000000" w:themeColor="text1"/>
          </w:rPr>
          <w:t>79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1" w:history="1">
        <w:r w:rsidR="00CC3BDE" w:rsidRPr="006F2A4F">
          <w:rPr>
            <w:rStyle w:val="ac"/>
            <w:rFonts w:hint="eastAsia"/>
            <w:noProof/>
            <w:color w:val="000000" w:themeColor="text1"/>
          </w:rPr>
          <w:t>宜春学院教学指导委员会章程</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_Toc525899091 \h </w:instrText>
        </w:r>
        <w:r w:rsidRPr="006F2A4F">
          <w:rPr>
            <w:noProof/>
            <w:color w:val="000000" w:themeColor="text1"/>
          </w:rPr>
        </w:r>
        <w:r w:rsidRPr="006F2A4F">
          <w:rPr>
            <w:noProof/>
            <w:color w:val="000000" w:themeColor="text1"/>
          </w:rPr>
          <w:fldChar w:fldCharType="separate"/>
        </w:r>
        <w:r w:rsidR="002F3F5B">
          <w:rPr>
            <w:noProof/>
            <w:color w:val="000000" w:themeColor="text1"/>
          </w:rPr>
          <w:t>81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2" w:history="1">
        <w:r w:rsidR="00CC3BDE" w:rsidRPr="006F2A4F">
          <w:rPr>
            <w:rStyle w:val="ac"/>
            <w:rFonts w:hint="eastAsia"/>
            <w:noProof/>
            <w:color w:val="000000" w:themeColor="text1"/>
          </w:rPr>
          <w:t>宜春学院教研室管理办法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_Toc525899092 \h </w:instrText>
        </w:r>
        <w:r w:rsidRPr="006F2A4F">
          <w:rPr>
            <w:noProof/>
            <w:color w:val="000000" w:themeColor="text1"/>
          </w:rPr>
        </w:r>
        <w:r w:rsidRPr="006F2A4F">
          <w:rPr>
            <w:noProof/>
            <w:color w:val="000000" w:themeColor="text1"/>
          </w:rPr>
          <w:fldChar w:fldCharType="separate"/>
        </w:r>
        <w:r w:rsidR="002F3F5B">
          <w:rPr>
            <w:noProof/>
            <w:color w:val="000000" w:themeColor="text1"/>
          </w:rPr>
          <w:t>83</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3" w:history="1">
        <w:r w:rsidR="00CC3BDE" w:rsidRPr="006F2A4F">
          <w:rPr>
            <w:rStyle w:val="ac"/>
            <w:rFonts w:hint="eastAsia"/>
            <w:noProof/>
            <w:color w:val="000000" w:themeColor="text1"/>
          </w:rPr>
          <w:t>宜春学院本科专业设置与建设管理办法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_Toc525899093 \h </w:instrText>
        </w:r>
        <w:r w:rsidRPr="006F2A4F">
          <w:rPr>
            <w:noProof/>
            <w:color w:val="000000" w:themeColor="text1"/>
          </w:rPr>
        </w:r>
        <w:r w:rsidRPr="006F2A4F">
          <w:rPr>
            <w:noProof/>
            <w:color w:val="000000" w:themeColor="text1"/>
          </w:rPr>
          <w:fldChar w:fldCharType="separate"/>
        </w:r>
        <w:r w:rsidR="002F3F5B">
          <w:rPr>
            <w:noProof/>
            <w:color w:val="000000" w:themeColor="text1"/>
          </w:rPr>
          <w:t>86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4" w:history="1">
        <w:r w:rsidR="00CC3BDE" w:rsidRPr="006F2A4F">
          <w:rPr>
            <w:rStyle w:val="ac"/>
            <w:rFonts w:hint="eastAsia"/>
            <w:noProof/>
            <w:color w:val="000000" w:themeColor="text1"/>
          </w:rPr>
          <w:t>宜春学院本科人才培养方案管理办法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_Toc525899094 \h </w:instrText>
        </w:r>
        <w:r w:rsidRPr="006F2A4F">
          <w:rPr>
            <w:noProof/>
            <w:color w:val="000000" w:themeColor="text1"/>
          </w:rPr>
        </w:r>
        <w:r w:rsidRPr="006F2A4F">
          <w:rPr>
            <w:noProof/>
            <w:color w:val="000000" w:themeColor="text1"/>
          </w:rPr>
          <w:fldChar w:fldCharType="separate"/>
        </w:r>
        <w:r w:rsidR="002F3F5B">
          <w:rPr>
            <w:noProof/>
            <w:color w:val="000000" w:themeColor="text1"/>
          </w:rPr>
          <w:t>88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5" w:history="1">
        <w:r w:rsidR="00CC3BDE" w:rsidRPr="006F2A4F">
          <w:rPr>
            <w:rStyle w:val="ac"/>
            <w:rFonts w:hint="eastAsia"/>
            <w:noProof/>
            <w:color w:val="000000" w:themeColor="text1"/>
          </w:rPr>
          <w:t>宜春学院专业负责人管理办法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_Toc525899095 \h </w:instrText>
        </w:r>
        <w:r w:rsidRPr="006F2A4F">
          <w:rPr>
            <w:noProof/>
            <w:color w:val="000000" w:themeColor="text1"/>
          </w:rPr>
        </w:r>
        <w:r w:rsidRPr="006F2A4F">
          <w:rPr>
            <w:noProof/>
            <w:color w:val="000000" w:themeColor="text1"/>
          </w:rPr>
          <w:fldChar w:fldCharType="separate"/>
        </w:r>
        <w:r w:rsidR="002F3F5B">
          <w:rPr>
            <w:noProof/>
            <w:color w:val="000000" w:themeColor="text1"/>
          </w:rPr>
          <w:t>90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6" w:history="1">
        <w:r w:rsidR="00CC3BDE" w:rsidRPr="006F2A4F">
          <w:rPr>
            <w:rStyle w:val="ac"/>
            <w:rFonts w:hint="eastAsia"/>
            <w:noProof/>
            <w:color w:val="000000" w:themeColor="text1"/>
          </w:rPr>
          <w:t>宜春学院课程评估方案</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_Toc525899096 \h </w:instrText>
        </w:r>
        <w:r w:rsidRPr="006F2A4F">
          <w:rPr>
            <w:noProof/>
            <w:color w:val="000000" w:themeColor="text1"/>
          </w:rPr>
        </w:r>
        <w:r w:rsidRPr="006F2A4F">
          <w:rPr>
            <w:noProof/>
            <w:color w:val="000000" w:themeColor="text1"/>
          </w:rPr>
          <w:fldChar w:fldCharType="separate"/>
        </w:r>
        <w:r w:rsidR="002F3F5B">
          <w:rPr>
            <w:noProof/>
            <w:color w:val="000000" w:themeColor="text1"/>
          </w:rPr>
          <w:t>92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7" w:history="1">
        <w:r w:rsidR="00CC3BDE" w:rsidRPr="006F2A4F">
          <w:rPr>
            <w:rStyle w:val="ac"/>
            <w:rFonts w:hint="eastAsia"/>
            <w:noProof/>
            <w:color w:val="000000" w:themeColor="text1"/>
          </w:rPr>
          <w:t>宜春学院本科专业评估实施办法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_Toc525899097 \h </w:instrText>
        </w:r>
        <w:r w:rsidRPr="006F2A4F">
          <w:rPr>
            <w:noProof/>
            <w:color w:val="000000" w:themeColor="text1"/>
          </w:rPr>
        </w:r>
        <w:r w:rsidRPr="006F2A4F">
          <w:rPr>
            <w:noProof/>
            <w:color w:val="000000" w:themeColor="text1"/>
          </w:rPr>
          <w:fldChar w:fldCharType="separate"/>
        </w:r>
        <w:r w:rsidR="002F3F5B">
          <w:rPr>
            <w:noProof/>
            <w:color w:val="000000" w:themeColor="text1"/>
          </w:rPr>
          <w:t>96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8" w:history="1">
        <w:r w:rsidR="00CC3BDE" w:rsidRPr="006F2A4F">
          <w:rPr>
            <w:rStyle w:val="ac"/>
            <w:rFonts w:hint="eastAsia"/>
            <w:noProof/>
            <w:color w:val="000000" w:themeColor="text1"/>
          </w:rPr>
          <w:t>宜春学院专业准入与预警退出管理办法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_Toc525899098 \h </w:instrText>
        </w:r>
        <w:r w:rsidRPr="006F2A4F">
          <w:rPr>
            <w:noProof/>
            <w:color w:val="000000" w:themeColor="text1"/>
          </w:rPr>
        </w:r>
        <w:r w:rsidRPr="006F2A4F">
          <w:rPr>
            <w:noProof/>
            <w:color w:val="000000" w:themeColor="text1"/>
          </w:rPr>
          <w:fldChar w:fldCharType="separate"/>
        </w:r>
        <w:r w:rsidR="002F3F5B">
          <w:rPr>
            <w:noProof/>
            <w:color w:val="000000" w:themeColor="text1"/>
          </w:rPr>
          <w:t>105</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099" w:history="1">
        <w:r w:rsidR="00CC3BDE" w:rsidRPr="006F2A4F">
          <w:rPr>
            <w:rStyle w:val="ac"/>
            <w:rFonts w:hint="eastAsia"/>
            <w:noProof/>
            <w:color w:val="000000" w:themeColor="text1"/>
          </w:rPr>
          <w:t>宜春学院全日制本科生修读双学位管理办法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_Toc525899099 \h </w:instrText>
        </w:r>
        <w:r w:rsidRPr="006F2A4F">
          <w:rPr>
            <w:noProof/>
            <w:color w:val="000000" w:themeColor="text1"/>
          </w:rPr>
        </w:r>
        <w:r w:rsidRPr="006F2A4F">
          <w:rPr>
            <w:noProof/>
            <w:color w:val="000000" w:themeColor="text1"/>
          </w:rPr>
          <w:fldChar w:fldCharType="separate"/>
        </w:r>
        <w:r w:rsidR="002F3F5B">
          <w:rPr>
            <w:noProof/>
            <w:color w:val="000000" w:themeColor="text1"/>
          </w:rPr>
          <w:t>108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0" w:history="1">
        <w:r w:rsidR="00CC3BDE" w:rsidRPr="006F2A4F">
          <w:rPr>
            <w:rStyle w:val="ac"/>
            <w:rFonts w:hint="eastAsia"/>
            <w:noProof/>
            <w:color w:val="000000" w:themeColor="text1"/>
          </w:rPr>
          <w:t>宜春学院制（修）订课程教学大纲的原则规定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_Toc525899100 \h </w:instrText>
        </w:r>
        <w:r w:rsidRPr="006F2A4F">
          <w:rPr>
            <w:noProof/>
            <w:color w:val="000000" w:themeColor="text1"/>
          </w:rPr>
        </w:r>
        <w:r w:rsidRPr="006F2A4F">
          <w:rPr>
            <w:noProof/>
            <w:color w:val="000000" w:themeColor="text1"/>
          </w:rPr>
          <w:fldChar w:fldCharType="separate"/>
        </w:r>
        <w:r w:rsidR="002F3F5B">
          <w:rPr>
            <w:noProof/>
            <w:color w:val="000000" w:themeColor="text1"/>
          </w:rPr>
          <w:t>110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1" w:history="1">
        <w:r w:rsidR="00CC3BDE" w:rsidRPr="006F2A4F">
          <w:rPr>
            <w:rStyle w:val="ac"/>
            <w:rFonts w:hint="eastAsia"/>
            <w:noProof/>
            <w:color w:val="000000" w:themeColor="text1"/>
          </w:rPr>
          <w:t>宜春学院在线开放课程建设与管理暂行办法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_Toc525899101 \h </w:instrText>
        </w:r>
        <w:r w:rsidRPr="006F2A4F">
          <w:rPr>
            <w:noProof/>
            <w:color w:val="000000" w:themeColor="text1"/>
          </w:rPr>
        </w:r>
        <w:r w:rsidRPr="006F2A4F">
          <w:rPr>
            <w:noProof/>
            <w:color w:val="000000" w:themeColor="text1"/>
          </w:rPr>
          <w:fldChar w:fldCharType="separate"/>
        </w:r>
        <w:r w:rsidR="002F3F5B">
          <w:rPr>
            <w:noProof/>
            <w:color w:val="000000" w:themeColor="text1"/>
          </w:rPr>
          <w:t>119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2" w:history="1">
        <w:r w:rsidR="00CC3BDE" w:rsidRPr="006F2A4F">
          <w:rPr>
            <w:rStyle w:val="ac"/>
            <w:rFonts w:hint="eastAsia"/>
            <w:noProof/>
            <w:color w:val="000000" w:themeColor="text1"/>
          </w:rPr>
          <w:t>宜春学院教材建设工作管理规定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_Toc525899102 \h </w:instrText>
        </w:r>
        <w:r w:rsidRPr="006F2A4F">
          <w:rPr>
            <w:noProof/>
            <w:color w:val="000000" w:themeColor="text1"/>
          </w:rPr>
        </w:r>
        <w:r w:rsidRPr="006F2A4F">
          <w:rPr>
            <w:noProof/>
            <w:color w:val="000000" w:themeColor="text1"/>
          </w:rPr>
          <w:fldChar w:fldCharType="separate"/>
        </w:r>
        <w:r w:rsidR="002F3F5B">
          <w:rPr>
            <w:noProof/>
            <w:color w:val="000000" w:themeColor="text1"/>
          </w:rPr>
          <w:t>122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3" w:history="1">
        <w:r w:rsidR="00CC3BDE" w:rsidRPr="006F2A4F">
          <w:rPr>
            <w:rStyle w:val="ac"/>
            <w:rFonts w:hint="eastAsia"/>
            <w:noProof/>
            <w:color w:val="000000" w:themeColor="text1"/>
          </w:rPr>
          <w:t>宜春学院本科教学质量与教学改革工程项目经费管理办法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_Toc525899103 \h </w:instrText>
        </w:r>
        <w:r w:rsidRPr="006F2A4F">
          <w:rPr>
            <w:noProof/>
            <w:color w:val="000000" w:themeColor="text1"/>
          </w:rPr>
        </w:r>
        <w:r w:rsidRPr="006F2A4F">
          <w:rPr>
            <w:noProof/>
            <w:color w:val="000000" w:themeColor="text1"/>
          </w:rPr>
          <w:fldChar w:fldCharType="separate"/>
        </w:r>
        <w:r w:rsidR="002F3F5B">
          <w:rPr>
            <w:noProof/>
            <w:color w:val="000000" w:themeColor="text1"/>
          </w:rPr>
          <w:t>124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4" w:history="1">
        <w:r w:rsidR="00CC3BDE" w:rsidRPr="006F2A4F">
          <w:rPr>
            <w:rStyle w:val="ac"/>
            <w:rFonts w:hint="eastAsia"/>
            <w:noProof/>
            <w:color w:val="000000" w:themeColor="text1"/>
          </w:rPr>
          <w:t>宜春学院本科教学工程项目负责人及成员调整暂行办法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_Toc525899104 \h </w:instrText>
        </w:r>
        <w:r w:rsidRPr="006F2A4F">
          <w:rPr>
            <w:noProof/>
            <w:color w:val="000000" w:themeColor="text1"/>
          </w:rPr>
        </w:r>
        <w:r w:rsidRPr="006F2A4F">
          <w:rPr>
            <w:noProof/>
            <w:color w:val="000000" w:themeColor="text1"/>
          </w:rPr>
          <w:fldChar w:fldCharType="separate"/>
        </w:r>
        <w:r w:rsidR="002F3F5B">
          <w:rPr>
            <w:noProof/>
            <w:color w:val="000000" w:themeColor="text1"/>
          </w:rPr>
          <w:t>126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5" w:history="1">
        <w:r w:rsidR="00CC3BDE" w:rsidRPr="006F2A4F">
          <w:rPr>
            <w:rStyle w:val="ac"/>
            <w:rFonts w:hint="eastAsia"/>
            <w:noProof/>
            <w:color w:val="000000" w:themeColor="text1"/>
          </w:rPr>
          <w:t>宜春学院特色专业建设与管理暂行办法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_Toc525899105 \h </w:instrText>
        </w:r>
        <w:r w:rsidRPr="006F2A4F">
          <w:rPr>
            <w:noProof/>
            <w:color w:val="000000" w:themeColor="text1"/>
          </w:rPr>
        </w:r>
        <w:r w:rsidRPr="006F2A4F">
          <w:rPr>
            <w:noProof/>
            <w:color w:val="000000" w:themeColor="text1"/>
          </w:rPr>
          <w:fldChar w:fldCharType="separate"/>
        </w:r>
        <w:r w:rsidR="002F3F5B">
          <w:rPr>
            <w:noProof/>
            <w:color w:val="000000" w:themeColor="text1"/>
          </w:rPr>
          <w:t>129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6" w:history="1">
        <w:r w:rsidR="00CC3BDE" w:rsidRPr="006F2A4F">
          <w:rPr>
            <w:rStyle w:val="ac"/>
            <w:rFonts w:hint="eastAsia"/>
            <w:noProof/>
            <w:color w:val="000000" w:themeColor="text1"/>
          </w:rPr>
          <w:t>宜春学院卓越人才教育培养计划项目管理办法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_Toc525899106 \h </w:instrText>
        </w:r>
        <w:r w:rsidRPr="006F2A4F">
          <w:rPr>
            <w:noProof/>
            <w:color w:val="000000" w:themeColor="text1"/>
          </w:rPr>
        </w:r>
        <w:r w:rsidRPr="006F2A4F">
          <w:rPr>
            <w:noProof/>
            <w:color w:val="000000" w:themeColor="text1"/>
          </w:rPr>
          <w:fldChar w:fldCharType="separate"/>
        </w:r>
        <w:r w:rsidR="002F3F5B">
          <w:rPr>
            <w:noProof/>
            <w:color w:val="000000" w:themeColor="text1"/>
          </w:rPr>
          <w:t>131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7" w:history="1">
        <w:r w:rsidR="00CC3BDE" w:rsidRPr="006F2A4F">
          <w:rPr>
            <w:rStyle w:val="ac"/>
            <w:rFonts w:hint="eastAsia"/>
            <w:noProof/>
            <w:color w:val="000000" w:themeColor="text1"/>
          </w:rPr>
          <w:t>宜春学院精品资源共享课建设管理办法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_Toc525899107 \h </w:instrText>
        </w:r>
        <w:r w:rsidRPr="006F2A4F">
          <w:rPr>
            <w:noProof/>
            <w:color w:val="000000" w:themeColor="text1"/>
          </w:rPr>
        </w:r>
        <w:r w:rsidRPr="006F2A4F">
          <w:rPr>
            <w:noProof/>
            <w:color w:val="000000" w:themeColor="text1"/>
          </w:rPr>
          <w:fldChar w:fldCharType="separate"/>
        </w:r>
        <w:r w:rsidR="002F3F5B">
          <w:rPr>
            <w:noProof/>
            <w:color w:val="000000" w:themeColor="text1"/>
          </w:rPr>
          <w:t>134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8" w:history="1">
        <w:r w:rsidR="00CC3BDE" w:rsidRPr="006F2A4F">
          <w:rPr>
            <w:rStyle w:val="ac"/>
            <w:rFonts w:hint="eastAsia"/>
            <w:noProof/>
            <w:color w:val="000000" w:themeColor="text1"/>
          </w:rPr>
          <w:t>宜春学院教学改革研究课题管理办法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_Toc525899108 \h </w:instrText>
        </w:r>
        <w:r w:rsidRPr="006F2A4F">
          <w:rPr>
            <w:noProof/>
            <w:color w:val="000000" w:themeColor="text1"/>
          </w:rPr>
        </w:r>
        <w:r w:rsidRPr="006F2A4F">
          <w:rPr>
            <w:noProof/>
            <w:color w:val="000000" w:themeColor="text1"/>
          </w:rPr>
          <w:fldChar w:fldCharType="separate"/>
        </w:r>
        <w:r w:rsidR="002F3F5B">
          <w:rPr>
            <w:noProof/>
            <w:color w:val="000000" w:themeColor="text1"/>
          </w:rPr>
          <w:t>136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09" w:history="1">
        <w:r w:rsidR="00CC3BDE" w:rsidRPr="006F2A4F">
          <w:rPr>
            <w:rStyle w:val="ac"/>
            <w:rFonts w:hint="eastAsia"/>
            <w:noProof/>
            <w:color w:val="000000" w:themeColor="text1"/>
          </w:rPr>
          <w:t>宜春学院优秀教学成果奖评选办法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_Toc525899109 \h </w:instrText>
        </w:r>
        <w:r w:rsidRPr="006F2A4F">
          <w:rPr>
            <w:noProof/>
            <w:color w:val="000000" w:themeColor="text1"/>
          </w:rPr>
        </w:r>
        <w:r w:rsidRPr="006F2A4F">
          <w:rPr>
            <w:noProof/>
            <w:color w:val="000000" w:themeColor="text1"/>
          </w:rPr>
          <w:fldChar w:fldCharType="separate"/>
        </w:r>
        <w:r w:rsidR="002F3F5B">
          <w:rPr>
            <w:noProof/>
            <w:color w:val="000000" w:themeColor="text1"/>
          </w:rPr>
          <w:t>138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0" w:history="1">
        <w:r w:rsidR="00CC3BDE" w:rsidRPr="006F2A4F">
          <w:rPr>
            <w:rStyle w:val="ac"/>
            <w:rFonts w:hint="eastAsia"/>
            <w:noProof/>
            <w:color w:val="000000" w:themeColor="text1"/>
          </w:rPr>
          <w:t>宜春学院教研室工作考核暂行办法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_Toc525899110 \h </w:instrText>
        </w:r>
        <w:r w:rsidRPr="006F2A4F">
          <w:rPr>
            <w:noProof/>
            <w:color w:val="000000" w:themeColor="text1"/>
          </w:rPr>
        </w:r>
        <w:r w:rsidRPr="006F2A4F">
          <w:rPr>
            <w:noProof/>
            <w:color w:val="000000" w:themeColor="text1"/>
          </w:rPr>
          <w:fldChar w:fldCharType="separate"/>
        </w:r>
        <w:r w:rsidR="002F3F5B">
          <w:rPr>
            <w:noProof/>
            <w:color w:val="000000" w:themeColor="text1"/>
          </w:rPr>
          <w:t>139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1" w:history="1">
        <w:r w:rsidR="00CC3BDE" w:rsidRPr="006F2A4F">
          <w:rPr>
            <w:rStyle w:val="ac"/>
            <w:rFonts w:hint="eastAsia"/>
            <w:noProof/>
            <w:color w:val="000000" w:themeColor="text1"/>
          </w:rPr>
          <w:t>宜春学院教学奖励办法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_Toc525899111 \h </w:instrText>
        </w:r>
        <w:r w:rsidRPr="006F2A4F">
          <w:rPr>
            <w:noProof/>
            <w:color w:val="000000" w:themeColor="text1"/>
          </w:rPr>
        </w:r>
        <w:r w:rsidRPr="006F2A4F">
          <w:rPr>
            <w:noProof/>
            <w:color w:val="000000" w:themeColor="text1"/>
          </w:rPr>
          <w:fldChar w:fldCharType="separate"/>
        </w:r>
        <w:r w:rsidR="002F3F5B">
          <w:rPr>
            <w:noProof/>
            <w:color w:val="000000" w:themeColor="text1"/>
          </w:rPr>
          <w:t>143</w:t>
        </w:r>
        <w:r w:rsidRPr="006F2A4F">
          <w:rPr>
            <w:noProof/>
            <w:color w:val="000000" w:themeColor="text1"/>
          </w:rPr>
          <w:fldChar w:fldCharType="end"/>
        </w:r>
      </w:hyperlink>
    </w:p>
    <w:p w:rsidR="008F7146" w:rsidRPr="006F2A4F" w:rsidRDefault="00906E4B">
      <w:pPr>
        <w:pStyle w:val="10"/>
        <w:tabs>
          <w:tab w:val="right" w:leader="dot" w:pos="9628"/>
        </w:tabs>
        <w:spacing w:before="333"/>
        <w:rPr>
          <w:rFonts w:asciiTheme="minorHAnsi" w:eastAsiaTheme="minorEastAsia" w:hAnsiTheme="minorHAnsi"/>
          <w:noProof/>
          <w:color w:val="000000" w:themeColor="text1"/>
          <w:sz w:val="21"/>
        </w:rPr>
      </w:pPr>
      <w:hyperlink w:anchor="_Toc525899112" w:history="1">
        <w:r w:rsidR="00CC3BDE" w:rsidRPr="006F2A4F">
          <w:rPr>
            <w:rStyle w:val="ac"/>
            <w:rFonts w:hint="eastAsia"/>
            <w:noProof/>
            <w:color w:val="000000" w:themeColor="text1"/>
          </w:rPr>
          <w:t>三、教学运行管理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_Toc525899112 \h </w:instrText>
        </w:r>
        <w:r w:rsidRPr="006F2A4F">
          <w:rPr>
            <w:noProof/>
            <w:color w:val="000000" w:themeColor="text1"/>
          </w:rPr>
        </w:r>
        <w:r w:rsidRPr="006F2A4F">
          <w:rPr>
            <w:noProof/>
            <w:color w:val="000000" w:themeColor="text1"/>
          </w:rPr>
          <w:fldChar w:fldCharType="separate"/>
        </w:r>
        <w:r w:rsidR="002F3F5B">
          <w:rPr>
            <w:noProof/>
            <w:color w:val="000000" w:themeColor="text1"/>
          </w:rPr>
          <w:t>149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3" w:history="1">
        <w:r w:rsidR="00CC3BDE" w:rsidRPr="006F2A4F">
          <w:rPr>
            <w:rStyle w:val="ac"/>
            <w:rFonts w:hint="eastAsia"/>
            <w:noProof/>
            <w:color w:val="000000" w:themeColor="text1"/>
          </w:rPr>
          <w:t>宜春学院教师教学工作规范</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_Toc525899113 \h </w:instrText>
        </w:r>
        <w:r w:rsidRPr="006F2A4F">
          <w:rPr>
            <w:noProof/>
            <w:color w:val="000000" w:themeColor="text1"/>
          </w:rPr>
        </w:r>
        <w:r w:rsidRPr="006F2A4F">
          <w:rPr>
            <w:noProof/>
            <w:color w:val="000000" w:themeColor="text1"/>
          </w:rPr>
          <w:fldChar w:fldCharType="separate"/>
        </w:r>
        <w:r w:rsidR="002F3F5B">
          <w:rPr>
            <w:noProof/>
            <w:color w:val="000000" w:themeColor="text1"/>
          </w:rPr>
          <w:t>151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4" w:history="1">
        <w:r w:rsidR="00CC3BDE" w:rsidRPr="006F2A4F">
          <w:rPr>
            <w:rStyle w:val="ac"/>
            <w:rFonts w:hint="eastAsia"/>
            <w:noProof/>
            <w:color w:val="000000" w:themeColor="text1"/>
          </w:rPr>
          <w:t>宜春学院教师教学工作岗位职责</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_Toc525899114 \h </w:instrText>
        </w:r>
        <w:r w:rsidRPr="006F2A4F">
          <w:rPr>
            <w:noProof/>
            <w:color w:val="000000" w:themeColor="text1"/>
          </w:rPr>
        </w:r>
        <w:r w:rsidRPr="006F2A4F">
          <w:rPr>
            <w:noProof/>
            <w:color w:val="000000" w:themeColor="text1"/>
          </w:rPr>
          <w:fldChar w:fldCharType="separate"/>
        </w:r>
        <w:r w:rsidR="002F3F5B">
          <w:rPr>
            <w:noProof/>
            <w:color w:val="000000" w:themeColor="text1"/>
          </w:rPr>
          <w:t>158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5" w:history="1">
        <w:r w:rsidR="00CC3BDE" w:rsidRPr="006F2A4F">
          <w:rPr>
            <w:rStyle w:val="ac"/>
            <w:rFonts w:hint="eastAsia"/>
            <w:noProof/>
            <w:color w:val="000000" w:themeColor="text1"/>
          </w:rPr>
          <w:t>宜春学院外聘教师管理暂行办法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_Toc525899115 \h </w:instrText>
        </w:r>
        <w:r w:rsidRPr="006F2A4F">
          <w:rPr>
            <w:noProof/>
            <w:color w:val="000000" w:themeColor="text1"/>
          </w:rPr>
        </w:r>
        <w:r w:rsidRPr="006F2A4F">
          <w:rPr>
            <w:noProof/>
            <w:color w:val="000000" w:themeColor="text1"/>
          </w:rPr>
          <w:fldChar w:fldCharType="separate"/>
        </w:r>
        <w:r w:rsidR="002F3F5B">
          <w:rPr>
            <w:noProof/>
            <w:color w:val="000000" w:themeColor="text1"/>
          </w:rPr>
          <w:t>163</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6" w:history="1">
        <w:r w:rsidR="00CC3BDE" w:rsidRPr="006F2A4F">
          <w:rPr>
            <w:rStyle w:val="ac"/>
            <w:rFonts w:hint="eastAsia"/>
            <w:noProof/>
            <w:color w:val="000000" w:themeColor="text1"/>
          </w:rPr>
          <w:t>宜春学院本科生导师制管理暂行办法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_Toc525899116 \h </w:instrText>
        </w:r>
        <w:r w:rsidRPr="006F2A4F">
          <w:rPr>
            <w:noProof/>
            <w:color w:val="000000" w:themeColor="text1"/>
          </w:rPr>
        </w:r>
        <w:r w:rsidRPr="006F2A4F">
          <w:rPr>
            <w:noProof/>
            <w:color w:val="000000" w:themeColor="text1"/>
          </w:rPr>
          <w:fldChar w:fldCharType="separate"/>
        </w:r>
        <w:r w:rsidR="002F3F5B">
          <w:rPr>
            <w:noProof/>
            <w:color w:val="000000" w:themeColor="text1"/>
          </w:rPr>
          <w:t>167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7" w:history="1">
        <w:r w:rsidR="00CC3BDE" w:rsidRPr="006F2A4F">
          <w:rPr>
            <w:rStyle w:val="ac"/>
            <w:rFonts w:hint="eastAsia"/>
            <w:noProof/>
            <w:color w:val="000000" w:themeColor="text1"/>
          </w:rPr>
          <w:t>宜春学院教授、副教授为本科生授课管理规定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_Toc525899117 \h </w:instrText>
        </w:r>
        <w:r w:rsidRPr="006F2A4F">
          <w:rPr>
            <w:noProof/>
            <w:color w:val="000000" w:themeColor="text1"/>
          </w:rPr>
        </w:r>
        <w:r w:rsidRPr="006F2A4F">
          <w:rPr>
            <w:noProof/>
            <w:color w:val="000000" w:themeColor="text1"/>
          </w:rPr>
          <w:fldChar w:fldCharType="separate"/>
        </w:r>
        <w:r w:rsidR="002F3F5B">
          <w:rPr>
            <w:noProof/>
            <w:color w:val="000000" w:themeColor="text1"/>
          </w:rPr>
          <w:t>170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8" w:history="1">
        <w:r w:rsidR="00CC3BDE" w:rsidRPr="006F2A4F">
          <w:rPr>
            <w:rStyle w:val="ac"/>
            <w:rFonts w:hint="eastAsia"/>
            <w:noProof/>
            <w:color w:val="000000" w:themeColor="text1"/>
          </w:rPr>
          <w:t>宜春学院双语教学管理规定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_Toc525899118 \h </w:instrText>
        </w:r>
        <w:r w:rsidRPr="006F2A4F">
          <w:rPr>
            <w:noProof/>
            <w:color w:val="000000" w:themeColor="text1"/>
          </w:rPr>
        </w:r>
        <w:r w:rsidRPr="006F2A4F">
          <w:rPr>
            <w:noProof/>
            <w:color w:val="000000" w:themeColor="text1"/>
          </w:rPr>
          <w:fldChar w:fldCharType="separate"/>
        </w:r>
        <w:r w:rsidR="002F3F5B">
          <w:rPr>
            <w:noProof/>
            <w:color w:val="000000" w:themeColor="text1"/>
          </w:rPr>
          <w:t>171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19" w:history="1">
        <w:r w:rsidR="00CC3BDE" w:rsidRPr="006F2A4F">
          <w:rPr>
            <w:rStyle w:val="ac"/>
            <w:rFonts w:hint="eastAsia"/>
            <w:noProof/>
            <w:color w:val="000000" w:themeColor="text1"/>
          </w:rPr>
          <w:t>宜春学院公共选修课管理暂行办法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_Toc525899119 \h </w:instrText>
        </w:r>
        <w:r w:rsidRPr="006F2A4F">
          <w:rPr>
            <w:noProof/>
            <w:color w:val="000000" w:themeColor="text1"/>
          </w:rPr>
        </w:r>
        <w:r w:rsidRPr="006F2A4F">
          <w:rPr>
            <w:noProof/>
            <w:color w:val="000000" w:themeColor="text1"/>
          </w:rPr>
          <w:fldChar w:fldCharType="separate"/>
        </w:r>
        <w:r w:rsidR="002F3F5B">
          <w:rPr>
            <w:noProof/>
            <w:color w:val="000000" w:themeColor="text1"/>
          </w:rPr>
          <w:t>172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0" w:history="1">
        <w:r w:rsidR="00CC3BDE" w:rsidRPr="006F2A4F">
          <w:rPr>
            <w:rStyle w:val="ac"/>
            <w:rFonts w:hint="eastAsia"/>
            <w:noProof/>
            <w:color w:val="000000" w:themeColor="text1"/>
          </w:rPr>
          <w:t>宜春学院关于学生课程免修、免听的管理规定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_Toc525899120 \h </w:instrText>
        </w:r>
        <w:r w:rsidRPr="006F2A4F">
          <w:rPr>
            <w:noProof/>
            <w:color w:val="000000" w:themeColor="text1"/>
          </w:rPr>
        </w:r>
        <w:r w:rsidRPr="006F2A4F">
          <w:rPr>
            <w:noProof/>
            <w:color w:val="000000" w:themeColor="text1"/>
          </w:rPr>
          <w:fldChar w:fldCharType="separate"/>
        </w:r>
        <w:r w:rsidR="002F3F5B">
          <w:rPr>
            <w:noProof/>
            <w:color w:val="000000" w:themeColor="text1"/>
          </w:rPr>
          <w:t>176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1" w:history="1">
        <w:r w:rsidR="00CC3BDE" w:rsidRPr="006F2A4F">
          <w:rPr>
            <w:rStyle w:val="ac"/>
            <w:rFonts w:hint="eastAsia"/>
            <w:noProof/>
            <w:color w:val="000000" w:themeColor="text1"/>
          </w:rPr>
          <w:t>宜春学院课程重修管理暂行办法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_Toc525899121 \h </w:instrText>
        </w:r>
        <w:r w:rsidRPr="006F2A4F">
          <w:rPr>
            <w:noProof/>
            <w:color w:val="000000" w:themeColor="text1"/>
          </w:rPr>
        </w:r>
        <w:r w:rsidRPr="006F2A4F">
          <w:rPr>
            <w:noProof/>
            <w:color w:val="000000" w:themeColor="text1"/>
          </w:rPr>
          <w:fldChar w:fldCharType="separate"/>
        </w:r>
        <w:r w:rsidR="002F3F5B">
          <w:rPr>
            <w:noProof/>
            <w:color w:val="000000" w:themeColor="text1"/>
          </w:rPr>
          <w:t>177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2" w:history="1">
        <w:r w:rsidR="00CC3BDE" w:rsidRPr="006F2A4F">
          <w:rPr>
            <w:rStyle w:val="ac"/>
            <w:rFonts w:hint="eastAsia"/>
            <w:noProof/>
            <w:color w:val="000000" w:themeColor="text1"/>
          </w:rPr>
          <w:t>宜春学院停调课管理暂行办法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_Toc525899122 \h </w:instrText>
        </w:r>
        <w:r w:rsidRPr="006F2A4F">
          <w:rPr>
            <w:noProof/>
            <w:color w:val="000000" w:themeColor="text1"/>
          </w:rPr>
        </w:r>
        <w:r w:rsidRPr="006F2A4F">
          <w:rPr>
            <w:noProof/>
            <w:color w:val="000000" w:themeColor="text1"/>
          </w:rPr>
          <w:fldChar w:fldCharType="separate"/>
        </w:r>
        <w:r w:rsidR="002F3F5B">
          <w:rPr>
            <w:noProof/>
            <w:color w:val="000000" w:themeColor="text1"/>
          </w:rPr>
          <w:t>180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3" w:history="1">
        <w:r w:rsidR="00CC3BDE" w:rsidRPr="006F2A4F">
          <w:rPr>
            <w:rStyle w:val="ac"/>
            <w:rFonts w:hint="eastAsia"/>
            <w:noProof/>
            <w:color w:val="000000" w:themeColor="text1"/>
          </w:rPr>
          <w:t>宜春学院教材选用管理办法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_Toc525899123 \h </w:instrText>
        </w:r>
        <w:r w:rsidRPr="006F2A4F">
          <w:rPr>
            <w:noProof/>
            <w:color w:val="000000" w:themeColor="text1"/>
          </w:rPr>
        </w:r>
        <w:r w:rsidRPr="006F2A4F">
          <w:rPr>
            <w:noProof/>
            <w:color w:val="000000" w:themeColor="text1"/>
          </w:rPr>
          <w:fldChar w:fldCharType="separate"/>
        </w:r>
        <w:r w:rsidR="002F3F5B">
          <w:rPr>
            <w:noProof/>
            <w:color w:val="000000" w:themeColor="text1"/>
          </w:rPr>
          <w:t>182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4" w:history="1">
        <w:r w:rsidR="00CC3BDE" w:rsidRPr="006F2A4F">
          <w:rPr>
            <w:rStyle w:val="ac"/>
            <w:rFonts w:hint="eastAsia"/>
            <w:noProof/>
            <w:color w:val="000000" w:themeColor="text1"/>
          </w:rPr>
          <w:t>宜春学院考试工作管理规定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_Toc525899124 \h </w:instrText>
        </w:r>
        <w:r w:rsidRPr="006F2A4F">
          <w:rPr>
            <w:noProof/>
            <w:color w:val="000000" w:themeColor="text1"/>
          </w:rPr>
        </w:r>
        <w:r w:rsidRPr="006F2A4F">
          <w:rPr>
            <w:noProof/>
            <w:color w:val="000000" w:themeColor="text1"/>
          </w:rPr>
          <w:fldChar w:fldCharType="separate"/>
        </w:r>
        <w:r w:rsidR="002F3F5B">
          <w:rPr>
            <w:noProof/>
            <w:color w:val="000000" w:themeColor="text1"/>
          </w:rPr>
          <w:t>186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5" w:history="1">
        <w:r w:rsidR="00CC3BDE" w:rsidRPr="006F2A4F">
          <w:rPr>
            <w:rStyle w:val="ac"/>
            <w:rFonts w:hint="eastAsia"/>
            <w:noProof/>
            <w:color w:val="000000" w:themeColor="text1"/>
          </w:rPr>
          <w:t>宜春学院课程考核与管理办法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_Toc525899125 \h </w:instrText>
        </w:r>
        <w:r w:rsidRPr="006F2A4F">
          <w:rPr>
            <w:noProof/>
            <w:color w:val="000000" w:themeColor="text1"/>
          </w:rPr>
        </w:r>
        <w:r w:rsidRPr="006F2A4F">
          <w:rPr>
            <w:noProof/>
            <w:color w:val="000000" w:themeColor="text1"/>
          </w:rPr>
          <w:fldChar w:fldCharType="separate"/>
        </w:r>
        <w:r w:rsidR="002F3F5B">
          <w:rPr>
            <w:noProof/>
            <w:color w:val="000000" w:themeColor="text1"/>
          </w:rPr>
          <w:t>190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6" w:history="1">
        <w:r w:rsidR="00CC3BDE" w:rsidRPr="006F2A4F">
          <w:rPr>
            <w:rStyle w:val="ac"/>
            <w:rFonts w:hint="eastAsia"/>
            <w:noProof/>
            <w:color w:val="000000" w:themeColor="text1"/>
          </w:rPr>
          <w:t>宜春学院代表学校参加竞赛等活动的学生考试加分规定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_Toc525899126 \h </w:instrText>
        </w:r>
        <w:r w:rsidRPr="006F2A4F">
          <w:rPr>
            <w:noProof/>
            <w:color w:val="000000" w:themeColor="text1"/>
          </w:rPr>
        </w:r>
        <w:r w:rsidRPr="006F2A4F">
          <w:rPr>
            <w:noProof/>
            <w:color w:val="000000" w:themeColor="text1"/>
          </w:rPr>
          <w:fldChar w:fldCharType="separate"/>
        </w:r>
        <w:r w:rsidR="002F3F5B">
          <w:rPr>
            <w:noProof/>
            <w:color w:val="000000" w:themeColor="text1"/>
          </w:rPr>
          <w:t>193</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7" w:history="1">
        <w:r w:rsidR="00CC3BDE" w:rsidRPr="006F2A4F">
          <w:rPr>
            <w:rStyle w:val="ac"/>
            <w:rFonts w:hint="eastAsia"/>
            <w:noProof/>
            <w:color w:val="000000" w:themeColor="text1"/>
          </w:rPr>
          <w:t>宜春学院教室管理暂行规定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_Toc525899127 \h </w:instrText>
        </w:r>
        <w:r w:rsidRPr="006F2A4F">
          <w:rPr>
            <w:noProof/>
            <w:color w:val="000000" w:themeColor="text1"/>
          </w:rPr>
        </w:r>
        <w:r w:rsidRPr="006F2A4F">
          <w:rPr>
            <w:noProof/>
            <w:color w:val="000000" w:themeColor="text1"/>
          </w:rPr>
          <w:fldChar w:fldCharType="separate"/>
        </w:r>
        <w:r w:rsidR="002F3F5B">
          <w:rPr>
            <w:noProof/>
            <w:color w:val="000000" w:themeColor="text1"/>
          </w:rPr>
          <w:t>194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8" w:history="1">
        <w:r w:rsidR="00CC3BDE" w:rsidRPr="006F2A4F">
          <w:rPr>
            <w:rStyle w:val="ac"/>
            <w:rFonts w:hint="eastAsia"/>
            <w:noProof/>
            <w:color w:val="000000" w:themeColor="text1"/>
          </w:rPr>
          <w:t>宜春学院多媒体教室管理规定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_Toc525899128 \h </w:instrText>
        </w:r>
        <w:r w:rsidRPr="006F2A4F">
          <w:rPr>
            <w:noProof/>
            <w:color w:val="000000" w:themeColor="text1"/>
          </w:rPr>
        </w:r>
        <w:r w:rsidRPr="006F2A4F">
          <w:rPr>
            <w:noProof/>
            <w:color w:val="000000" w:themeColor="text1"/>
          </w:rPr>
          <w:fldChar w:fldCharType="separate"/>
        </w:r>
        <w:r w:rsidR="002F3F5B">
          <w:rPr>
            <w:noProof/>
            <w:color w:val="000000" w:themeColor="text1"/>
          </w:rPr>
          <w:t>202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29" w:history="1">
        <w:r w:rsidR="00CC3BDE" w:rsidRPr="006F2A4F">
          <w:rPr>
            <w:rStyle w:val="ac"/>
            <w:rFonts w:hint="eastAsia"/>
            <w:noProof/>
            <w:color w:val="000000" w:themeColor="text1"/>
          </w:rPr>
          <w:t>宜春学院学生考研工作管理暂行办法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_Toc525899129 \h </w:instrText>
        </w:r>
        <w:r w:rsidRPr="006F2A4F">
          <w:rPr>
            <w:noProof/>
            <w:color w:val="000000" w:themeColor="text1"/>
          </w:rPr>
        </w:r>
        <w:r w:rsidRPr="006F2A4F">
          <w:rPr>
            <w:noProof/>
            <w:color w:val="000000" w:themeColor="text1"/>
          </w:rPr>
          <w:fldChar w:fldCharType="separate"/>
        </w:r>
        <w:r w:rsidR="002F3F5B">
          <w:rPr>
            <w:noProof/>
            <w:color w:val="000000" w:themeColor="text1"/>
          </w:rPr>
          <w:t>203</w:t>
        </w:r>
        <w:r w:rsidRPr="006F2A4F">
          <w:rPr>
            <w:noProof/>
            <w:color w:val="000000" w:themeColor="text1"/>
          </w:rPr>
          <w:fldChar w:fldCharType="end"/>
        </w:r>
      </w:hyperlink>
    </w:p>
    <w:p w:rsidR="008F7146" w:rsidRPr="006F2A4F" w:rsidRDefault="00906E4B">
      <w:pPr>
        <w:pStyle w:val="10"/>
        <w:tabs>
          <w:tab w:val="right" w:leader="dot" w:pos="9628"/>
        </w:tabs>
        <w:spacing w:before="333"/>
        <w:rPr>
          <w:rFonts w:asciiTheme="minorHAnsi" w:eastAsiaTheme="minorEastAsia" w:hAnsiTheme="minorHAnsi"/>
          <w:noProof/>
          <w:color w:val="000000" w:themeColor="text1"/>
          <w:sz w:val="21"/>
        </w:rPr>
      </w:pPr>
      <w:hyperlink w:anchor="_Toc525899130" w:history="1">
        <w:r w:rsidR="00CC3BDE" w:rsidRPr="006F2A4F">
          <w:rPr>
            <w:rStyle w:val="ac"/>
            <w:rFonts w:hint="eastAsia"/>
            <w:noProof/>
            <w:color w:val="000000" w:themeColor="text1"/>
          </w:rPr>
          <w:t>四、实践教学管理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_Toc525899130 \h </w:instrText>
        </w:r>
        <w:r w:rsidRPr="006F2A4F">
          <w:rPr>
            <w:noProof/>
            <w:color w:val="000000" w:themeColor="text1"/>
          </w:rPr>
        </w:r>
        <w:r w:rsidRPr="006F2A4F">
          <w:rPr>
            <w:noProof/>
            <w:color w:val="000000" w:themeColor="text1"/>
          </w:rPr>
          <w:fldChar w:fldCharType="separate"/>
        </w:r>
        <w:r w:rsidR="002F3F5B">
          <w:rPr>
            <w:noProof/>
            <w:color w:val="000000" w:themeColor="text1"/>
          </w:rPr>
          <w:t>205</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1" w:history="1">
        <w:r w:rsidR="00CC3BDE" w:rsidRPr="006F2A4F">
          <w:rPr>
            <w:rStyle w:val="ac"/>
            <w:rFonts w:hint="eastAsia"/>
            <w:noProof/>
            <w:color w:val="000000" w:themeColor="text1"/>
          </w:rPr>
          <w:t>宜春学院教学实验室工作规程</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_Toc525899131 \h </w:instrText>
        </w:r>
        <w:r w:rsidRPr="006F2A4F">
          <w:rPr>
            <w:noProof/>
            <w:color w:val="000000" w:themeColor="text1"/>
          </w:rPr>
        </w:r>
        <w:r w:rsidRPr="006F2A4F">
          <w:rPr>
            <w:noProof/>
            <w:color w:val="000000" w:themeColor="text1"/>
          </w:rPr>
          <w:fldChar w:fldCharType="separate"/>
        </w:r>
        <w:r w:rsidR="002F3F5B">
          <w:rPr>
            <w:noProof/>
            <w:color w:val="000000" w:themeColor="text1"/>
          </w:rPr>
          <w:t>207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2" w:history="1">
        <w:r w:rsidR="00CC3BDE" w:rsidRPr="006F2A4F">
          <w:rPr>
            <w:rStyle w:val="ac"/>
            <w:rFonts w:hint="eastAsia"/>
            <w:noProof/>
            <w:color w:val="000000" w:themeColor="text1"/>
          </w:rPr>
          <w:t>宜春学院实验教学管理规定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_Toc525899132 \h </w:instrText>
        </w:r>
        <w:r w:rsidRPr="006F2A4F">
          <w:rPr>
            <w:noProof/>
            <w:color w:val="000000" w:themeColor="text1"/>
          </w:rPr>
        </w:r>
        <w:r w:rsidRPr="006F2A4F">
          <w:rPr>
            <w:noProof/>
            <w:color w:val="000000" w:themeColor="text1"/>
          </w:rPr>
          <w:fldChar w:fldCharType="separate"/>
        </w:r>
        <w:r w:rsidR="002F3F5B">
          <w:rPr>
            <w:noProof/>
            <w:color w:val="000000" w:themeColor="text1"/>
          </w:rPr>
          <w:t>212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3" w:history="1">
        <w:r w:rsidR="00CC3BDE" w:rsidRPr="006F2A4F">
          <w:rPr>
            <w:rStyle w:val="ac"/>
            <w:rFonts w:hint="eastAsia"/>
            <w:noProof/>
            <w:color w:val="000000" w:themeColor="text1"/>
          </w:rPr>
          <w:t>宜春学院实验室建设经费立项申报管理办法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_Toc525899133 \h </w:instrText>
        </w:r>
        <w:r w:rsidRPr="006F2A4F">
          <w:rPr>
            <w:noProof/>
            <w:color w:val="000000" w:themeColor="text1"/>
          </w:rPr>
        </w:r>
        <w:r w:rsidRPr="006F2A4F">
          <w:rPr>
            <w:noProof/>
            <w:color w:val="000000" w:themeColor="text1"/>
          </w:rPr>
          <w:fldChar w:fldCharType="separate"/>
        </w:r>
        <w:r w:rsidR="002F3F5B">
          <w:rPr>
            <w:noProof/>
            <w:color w:val="000000" w:themeColor="text1"/>
          </w:rPr>
          <w:t>216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4" w:history="1">
        <w:r w:rsidR="00CC3BDE" w:rsidRPr="006F2A4F">
          <w:rPr>
            <w:rStyle w:val="ac"/>
            <w:rFonts w:hint="eastAsia"/>
            <w:noProof/>
            <w:color w:val="000000" w:themeColor="text1"/>
          </w:rPr>
          <w:t>宜春学院实验室面向学生开放暂行管理办法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_Toc525899134 \h </w:instrText>
        </w:r>
        <w:r w:rsidRPr="006F2A4F">
          <w:rPr>
            <w:noProof/>
            <w:color w:val="000000" w:themeColor="text1"/>
          </w:rPr>
        </w:r>
        <w:r w:rsidRPr="006F2A4F">
          <w:rPr>
            <w:noProof/>
            <w:color w:val="000000" w:themeColor="text1"/>
          </w:rPr>
          <w:fldChar w:fldCharType="separate"/>
        </w:r>
        <w:r w:rsidR="002F3F5B">
          <w:rPr>
            <w:noProof/>
            <w:color w:val="000000" w:themeColor="text1"/>
          </w:rPr>
          <w:t>218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5" w:history="1">
        <w:r w:rsidR="00CC3BDE" w:rsidRPr="006F2A4F">
          <w:rPr>
            <w:rStyle w:val="ac"/>
            <w:rFonts w:hint="eastAsia"/>
            <w:noProof/>
            <w:color w:val="000000" w:themeColor="text1"/>
          </w:rPr>
          <w:t>宜春学院实验人员岗位职责</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_Toc525899135 \h </w:instrText>
        </w:r>
        <w:r w:rsidRPr="006F2A4F">
          <w:rPr>
            <w:noProof/>
            <w:color w:val="000000" w:themeColor="text1"/>
          </w:rPr>
        </w:r>
        <w:r w:rsidRPr="006F2A4F">
          <w:rPr>
            <w:noProof/>
            <w:color w:val="000000" w:themeColor="text1"/>
          </w:rPr>
          <w:fldChar w:fldCharType="separate"/>
        </w:r>
        <w:r w:rsidR="002F3F5B">
          <w:rPr>
            <w:noProof/>
            <w:color w:val="000000" w:themeColor="text1"/>
          </w:rPr>
          <w:t>222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6" w:history="1">
        <w:r w:rsidR="00CC3BDE" w:rsidRPr="006F2A4F">
          <w:rPr>
            <w:rStyle w:val="ac"/>
            <w:rFonts w:hint="eastAsia"/>
            <w:noProof/>
            <w:color w:val="000000" w:themeColor="text1"/>
          </w:rPr>
          <w:t>宜春学院综合性、设计性和创新性实验管理办法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_Toc525899136 \h </w:instrText>
        </w:r>
        <w:r w:rsidRPr="006F2A4F">
          <w:rPr>
            <w:noProof/>
            <w:color w:val="000000" w:themeColor="text1"/>
          </w:rPr>
        </w:r>
        <w:r w:rsidRPr="006F2A4F">
          <w:rPr>
            <w:noProof/>
            <w:color w:val="000000" w:themeColor="text1"/>
          </w:rPr>
          <w:fldChar w:fldCharType="separate"/>
        </w:r>
        <w:r w:rsidR="002F3F5B">
          <w:rPr>
            <w:noProof/>
            <w:color w:val="000000" w:themeColor="text1"/>
          </w:rPr>
          <w:t>224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7" w:history="1">
        <w:r w:rsidR="00CC3BDE" w:rsidRPr="006F2A4F">
          <w:rPr>
            <w:rStyle w:val="ac"/>
            <w:rFonts w:hint="eastAsia"/>
            <w:noProof/>
            <w:color w:val="000000" w:themeColor="text1"/>
          </w:rPr>
          <w:t>宜春学院实验室安全管理办法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_Toc525899137 \h </w:instrText>
        </w:r>
        <w:r w:rsidRPr="006F2A4F">
          <w:rPr>
            <w:noProof/>
            <w:color w:val="000000" w:themeColor="text1"/>
          </w:rPr>
        </w:r>
        <w:r w:rsidRPr="006F2A4F">
          <w:rPr>
            <w:noProof/>
            <w:color w:val="000000" w:themeColor="text1"/>
          </w:rPr>
          <w:fldChar w:fldCharType="separate"/>
        </w:r>
        <w:r w:rsidR="002F3F5B">
          <w:rPr>
            <w:noProof/>
            <w:color w:val="000000" w:themeColor="text1"/>
          </w:rPr>
          <w:t>227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8" w:history="1">
        <w:r w:rsidR="00CC3BDE" w:rsidRPr="006F2A4F">
          <w:rPr>
            <w:rStyle w:val="ac"/>
            <w:rFonts w:hint="eastAsia"/>
            <w:noProof/>
            <w:color w:val="000000" w:themeColor="text1"/>
          </w:rPr>
          <w:t>宜春学院易制毒化学品管理办法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_Toc525899138 \h </w:instrText>
        </w:r>
        <w:r w:rsidRPr="006F2A4F">
          <w:rPr>
            <w:noProof/>
            <w:color w:val="000000" w:themeColor="text1"/>
          </w:rPr>
        </w:r>
        <w:r w:rsidRPr="006F2A4F">
          <w:rPr>
            <w:noProof/>
            <w:color w:val="000000" w:themeColor="text1"/>
          </w:rPr>
          <w:fldChar w:fldCharType="separate"/>
        </w:r>
        <w:r w:rsidR="002F3F5B">
          <w:rPr>
            <w:noProof/>
            <w:color w:val="000000" w:themeColor="text1"/>
          </w:rPr>
          <w:t>230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39" w:history="1">
        <w:r w:rsidR="00CC3BDE" w:rsidRPr="006F2A4F">
          <w:rPr>
            <w:rStyle w:val="ac"/>
            <w:rFonts w:hint="eastAsia"/>
            <w:noProof/>
            <w:color w:val="000000" w:themeColor="text1"/>
          </w:rPr>
          <w:t>宜春学院实验室工作档案管理办法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_Toc525899139 \h </w:instrText>
        </w:r>
        <w:r w:rsidRPr="006F2A4F">
          <w:rPr>
            <w:noProof/>
            <w:color w:val="000000" w:themeColor="text1"/>
          </w:rPr>
        </w:r>
        <w:r w:rsidRPr="006F2A4F">
          <w:rPr>
            <w:noProof/>
            <w:color w:val="000000" w:themeColor="text1"/>
          </w:rPr>
          <w:fldChar w:fldCharType="separate"/>
        </w:r>
        <w:r w:rsidR="002F3F5B">
          <w:rPr>
            <w:noProof/>
            <w:color w:val="000000" w:themeColor="text1"/>
          </w:rPr>
          <w:t>232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0" w:history="1">
        <w:r w:rsidR="00CC3BDE" w:rsidRPr="006F2A4F">
          <w:rPr>
            <w:rStyle w:val="ac"/>
            <w:rFonts w:hint="eastAsia"/>
            <w:noProof/>
            <w:color w:val="000000" w:themeColor="text1"/>
          </w:rPr>
          <w:t>宜春学院实验室安全管理制度</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_Toc525899140 \h </w:instrText>
        </w:r>
        <w:r w:rsidRPr="006F2A4F">
          <w:rPr>
            <w:noProof/>
            <w:color w:val="000000" w:themeColor="text1"/>
          </w:rPr>
        </w:r>
        <w:r w:rsidRPr="006F2A4F">
          <w:rPr>
            <w:noProof/>
            <w:color w:val="000000" w:themeColor="text1"/>
          </w:rPr>
          <w:fldChar w:fldCharType="separate"/>
        </w:r>
        <w:r w:rsidR="002F3F5B">
          <w:rPr>
            <w:noProof/>
            <w:color w:val="000000" w:themeColor="text1"/>
          </w:rPr>
          <w:t>234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1" w:history="1">
        <w:r w:rsidR="00CC3BDE" w:rsidRPr="006F2A4F">
          <w:rPr>
            <w:rStyle w:val="ac"/>
            <w:rFonts w:hint="eastAsia"/>
            <w:noProof/>
            <w:color w:val="000000" w:themeColor="text1"/>
          </w:rPr>
          <w:t>宜春学院实验室设置管理暂行办法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_Toc525899141 \h </w:instrText>
        </w:r>
        <w:r w:rsidRPr="006F2A4F">
          <w:rPr>
            <w:noProof/>
            <w:color w:val="000000" w:themeColor="text1"/>
          </w:rPr>
        </w:r>
        <w:r w:rsidRPr="006F2A4F">
          <w:rPr>
            <w:noProof/>
            <w:color w:val="000000" w:themeColor="text1"/>
          </w:rPr>
          <w:fldChar w:fldCharType="separate"/>
        </w:r>
        <w:r w:rsidR="002F3F5B">
          <w:rPr>
            <w:noProof/>
            <w:color w:val="000000" w:themeColor="text1"/>
          </w:rPr>
          <w:t>235</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2" w:history="1">
        <w:r w:rsidR="00CC3BDE" w:rsidRPr="006F2A4F">
          <w:rPr>
            <w:rStyle w:val="ac"/>
            <w:rFonts w:hint="eastAsia"/>
            <w:noProof/>
            <w:color w:val="000000" w:themeColor="text1"/>
          </w:rPr>
          <w:t>宜春学院实验室防火安全管理规定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_Toc525899142 \h </w:instrText>
        </w:r>
        <w:r w:rsidRPr="006F2A4F">
          <w:rPr>
            <w:noProof/>
            <w:color w:val="000000" w:themeColor="text1"/>
          </w:rPr>
        </w:r>
        <w:r w:rsidRPr="006F2A4F">
          <w:rPr>
            <w:noProof/>
            <w:color w:val="000000" w:themeColor="text1"/>
          </w:rPr>
          <w:fldChar w:fldCharType="separate"/>
        </w:r>
        <w:r w:rsidR="002F3F5B">
          <w:rPr>
            <w:noProof/>
            <w:color w:val="000000" w:themeColor="text1"/>
          </w:rPr>
          <w:t>236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3" w:history="1">
        <w:r w:rsidR="00CC3BDE" w:rsidRPr="006F2A4F">
          <w:rPr>
            <w:rStyle w:val="ac"/>
            <w:rFonts w:hint="eastAsia"/>
            <w:noProof/>
            <w:color w:val="000000" w:themeColor="text1"/>
          </w:rPr>
          <w:t>宜春学院实验室安全负责人职责</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_Toc525899143 \h </w:instrText>
        </w:r>
        <w:r w:rsidRPr="006F2A4F">
          <w:rPr>
            <w:noProof/>
            <w:color w:val="000000" w:themeColor="text1"/>
          </w:rPr>
        </w:r>
        <w:r w:rsidRPr="006F2A4F">
          <w:rPr>
            <w:noProof/>
            <w:color w:val="000000" w:themeColor="text1"/>
          </w:rPr>
          <w:fldChar w:fldCharType="separate"/>
        </w:r>
        <w:r w:rsidR="002F3F5B">
          <w:rPr>
            <w:noProof/>
            <w:color w:val="000000" w:themeColor="text1"/>
          </w:rPr>
          <w:t>237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4" w:history="1">
        <w:r w:rsidR="00CC3BDE" w:rsidRPr="006F2A4F">
          <w:rPr>
            <w:rStyle w:val="ac"/>
            <w:rFonts w:hint="eastAsia"/>
            <w:noProof/>
            <w:color w:val="000000" w:themeColor="text1"/>
          </w:rPr>
          <w:t>宜春学院实验室卫生管理制度</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_Toc525899144 \h </w:instrText>
        </w:r>
        <w:r w:rsidRPr="006F2A4F">
          <w:rPr>
            <w:noProof/>
            <w:color w:val="000000" w:themeColor="text1"/>
          </w:rPr>
        </w:r>
        <w:r w:rsidRPr="006F2A4F">
          <w:rPr>
            <w:noProof/>
            <w:color w:val="000000" w:themeColor="text1"/>
          </w:rPr>
          <w:fldChar w:fldCharType="separate"/>
        </w:r>
        <w:r w:rsidR="002F3F5B">
          <w:rPr>
            <w:noProof/>
            <w:color w:val="000000" w:themeColor="text1"/>
          </w:rPr>
          <w:t>238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5" w:history="1">
        <w:r w:rsidR="00CC3BDE" w:rsidRPr="006F2A4F">
          <w:rPr>
            <w:rStyle w:val="ac"/>
            <w:rFonts w:hint="eastAsia"/>
            <w:noProof/>
            <w:color w:val="000000" w:themeColor="text1"/>
          </w:rPr>
          <w:t>宜春学院校外实践教学基地建设管理办法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_Toc525899145 \h </w:instrText>
        </w:r>
        <w:r w:rsidRPr="006F2A4F">
          <w:rPr>
            <w:noProof/>
            <w:color w:val="000000" w:themeColor="text1"/>
          </w:rPr>
        </w:r>
        <w:r w:rsidRPr="006F2A4F">
          <w:rPr>
            <w:noProof/>
            <w:color w:val="000000" w:themeColor="text1"/>
          </w:rPr>
          <w:fldChar w:fldCharType="separate"/>
        </w:r>
        <w:r w:rsidR="002F3F5B">
          <w:rPr>
            <w:noProof/>
            <w:color w:val="000000" w:themeColor="text1"/>
          </w:rPr>
          <w:t>239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6" w:history="1">
        <w:r w:rsidR="00CC3BDE" w:rsidRPr="006F2A4F">
          <w:rPr>
            <w:rStyle w:val="ac"/>
            <w:rFonts w:hint="eastAsia"/>
            <w:noProof/>
            <w:color w:val="000000" w:themeColor="text1"/>
          </w:rPr>
          <w:t>宜春学院示范性实践教学基地建设管理暂行办法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_Toc525899146 \h </w:instrText>
        </w:r>
        <w:r w:rsidRPr="006F2A4F">
          <w:rPr>
            <w:noProof/>
            <w:color w:val="000000" w:themeColor="text1"/>
          </w:rPr>
        </w:r>
        <w:r w:rsidRPr="006F2A4F">
          <w:rPr>
            <w:noProof/>
            <w:color w:val="000000" w:themeColor="text1"/>
          </w:rPr>
          <w:fldChar w:fldCharType="separate"/>
        </w:r>
        <w:r w:rsidR="002F3F5B">
          <w:rPr>
            <w:noProof/>
            <w:color w:val="000000" w:themeColor="text1"/>
          </w:rPr>
          <w:t>248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7" w:history="1">
        <w:r w:rsidR="00CC3BDE" w:rsidRPr="006F2A4F">
          <w:rPr>
            <w:rStyle w:val="ac"/>
            <w:rFonts w:hint="eastAsia"/>
            <w:noProof/>
            <w:color w:val="000000" w:themeColor="text1"/>
          </w:rPr>
          <w:t>宜春学院普通本专科学生校外实践安全管理办法（试行）</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_Toc525899147 \h </w:instrText>
        </w:r>
        <w:r w:rsidRPr="006F2A4F">
          <w:rPr>
            <w:noProof/>
            <w:color w:val="000000" w:themeColor="text1"/>
          </w:rPr>
        </w:r>
        <w:r w:rsidRPr="006F2A4F">
          <w:rPr>
            <w:noProof/>
            <w:color w:val="000000" w:themeColor="text1"/>
          </w:rPr>
          <w:fldChar w:fldCharType="separate"/>
        </w:r>
        <w:r w:rsidR="002F3F5B">
          <w:rPr>
            <w:noProof/>
            <w:color w:val="000000" w:themeColor="text1"/>
          </w:rPr>
          <w:t>256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8" w:history="1">
        <w:r w:rsidR="00CC3BDE" w:rsidRPr="006F2A4F">
          <w:rPr>
            <w:rStyle w:val="ac"/>
            <w:rFonts w:hint="eastAsia"/>
            <w:noProof/>
            <w:color w:val="000000" w:themeColor="text1"/>
          </w:rPr>
          <w:t>宜春学院本科生毕业设计（论文）工作管理规程</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_Toc525899148 \h </w:instrText>
        </w:r>
        <w:r w:rsidRPr="006F2A4F">
          <w:rPr>
            <w:noProof/>
            <w:color w:val="000000" w:themeColor="text1"/>
          </w:rPr>
        </w:r>
        <w:r w:rsidRPr="006F2A4F">
          <w:rPr>
            <w:noProof/>
            <w:color w:val="000000" w:themeColor="text1"/>
          </w:rPr>
          <w:fldChar w:fldCharType="separate"/>
        </w:r>
        <w:r w:rsidR="002F3F5B">
          <w:rPr>
            <w:noProof/>
            <w:color w:val="000000" w:themeColor="text1"/>
          </w:rPr>
          <w:t>261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49" w:history="1">
        <w:r w:rsidR="00CC3BDE" w:rsidRPr="006F2A4F">
          <w:rPr>
            <w:rStyle w:val="ac"/>
            <w:rFonts w:hint="eastAsia"/>
            <w:noProof/>
            <w:color w:val="000000" w:themeColor="text1"/>
          </w:rPr>
          <w:t>宜春学院本科生毕业设计（论文）工作标准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_Toc525899149 \h </w:instrText>
        </w:r>
        <w:r w:rsidRPr="006F2A4F">
          <w:rPr>
            <w:noProof/>
            <w:color w:val="000000" w:themeColor="text1"/>
          </w:rPr>
        </w:r>
        <w:r w:rsidRPr="006F2A4F">
          <w:rPr>
            <w:noProof/>
            <w:color w:val="000000" w:themeColor="text1"/>
          </w:rPr>
          <w:fldChar w:fldCharType="separate"/>
        </w:r>
        <w:r w:rsidR="002F3F5B">
          <w:rPr>
            <w:noProof/>
            <w:color w:val="000000" w:themeColor="text1"/>
          </w:rPr>
          <w:t>267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0" w:history="1">
        <w:r w:rsidR="00CC3BDE" w:rsidRPr="006F2A4F">
          <w:rPr>
            <w:rStyle w:val="ac"/>
            <w:rFonts w:hint="eastAsia"/>
            <w:noProof/>
            <w:color w:val="000000" w:themeColor="text1"/>
          </w:rPr>
          <w:t>宜春学院本科生毕业设计（论文）形式多样化管理办法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_Toc525899150 \h </w:instrText>
        </w:r>
        <w:r w:rsidRPr="006F2A4F">
          <w:rPr>
            <w:noProof/>
            <w:color w:val="000000" w:themeColor="text1"/>
          </w:rPr>
        </w:r>
        <w:r w:rsidRPr="006F2A4F">
          <w:rPr>
            <w:noProof/>
            <w:color w:val="000000" w:themeColor="text1"/>
          </w:rPr>
          <w:fldChar w:fldCharType="separate"/>
        </w:r>
        <w:r w:rsidR="002F3F5B">
          <w:rPr>
            <w:noProof/>
            <w:color w:val="000000" w:themeColor="text1"/>
          </w:rPr>
          <w:t>302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1" w:history="1">
        <w:r w:rsidR="00CC3BDE" w:rsidRPr="006F2A4F">
          <w:rPr>
            <w:rStyle w:val="ac"/>
            <w:rFonts w:hint="eastAsia"/>
            <w:noProof/>
            <w:color w:val="000000" w:themeColor="text1"/>
          </w:rPr>
          <w:t>宜春学院本科生毕业论文（设计）学术不端行为检测及处理办法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_Toc525899151 \h </w:instrText>
        </w:r>
        <w:r w:rsidRPr="006F2A4F">
          <w:rPr>
            <w:noProof/>
            <w:color w:val="000000" w:themeColor="text1"/>
          </w:rPr>
        </w:r>
        <w:r w:rsidRPr="006F2A4F">
          <w:rPr>
            <w:noProof/>
            <w:color w:val="000000" w:themeColor="text1"/>
          </w:rPr>
          <w:fldChar w:fldCharType="separate"/>
        </w:r>
        <w:r w:rsidR="002F3F5B">
          <w:rPr>
            <w:noProof/>
            <w:color w:val="000000" w:themeColor="text1"/>
          </w:rPr>
          <w:t>305</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2" w:history="1">
        <w:r w:rsidR="00CC3BDE" w:rsidRPr="006F2A4F">
          <w:rPr>
            <w:rStyle w:val="ac"/>
            <w:rFonts w:hint="eastAsia"/>
            <w:noProof/>
            <w:color w:val="000000" w:themeColor="text1"/>
          </w:rPr>
          <w:t>宜春学院本科生优秀毕业论文（设计）评选办法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_Toc525899152 \h </w:instrText>
        </w:r>
        <w:r w:rsidRPr="006F2A4F">
          <w:rPr>
            <w:noProof/>
            <w:color w:val="000000" w:themeColor="text1"/>
          </w:rPr>
        </w:r>
        <w:r w:rsidRPr="006F2A4F">
          <w:rPr>
            <w:noProof/>
            <w:color w:val="000000" w:themeColor="text1"/>
          </w:rPr>
          <w:fldChar w:fldCharType="separate"/>
        </w:r>
        <w:r w:rsidR="002F3F5B">
          <w:rPr>
            <w:noProof/>
            <w:color w:val="000000" w:themeColor="text1"/>
          </w:rPr>
          <w:t>307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3" w:history="1">
        <w:r w:rsidR="00CC3BDE" w:rsidRPr="006F2A4F">
          <w:rPr>
            <w:rStyle w:val="ac"/>
            <w:rFonts w:hint="eastAsia"/>
            <w:noProof/>
            <w:color w:val="000000" w:themeColor="text1"/>
            <w:kern w:val="0"/>
          </w:rPr>
          <w:t>宜春学院大学生能力建设项目管理办法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_Toc525899153 \h </w:instrText>
        </w:r>
        <w:r w:rsidRPr="006F2A4F">
          <w:rPr>
            <w:noProof/>
            <w:color w:val="000000" w:themeColor="text1"/>
          </w:rPr>
        </w:r>
        <w:r w:rsidRPr="006F2A4F">
          <w:rPr>
            <w:noProof/>
            <w:color w:val="000000" w:themeColor="text1"/>
          </w:rPr>
          <w:fldChar w:fldCharType="separate"/>
        </w:r>
        <w:r w:rsidR="002F3F5B">
          <w:rPr>
            <w:noProof/>
            <w:color w:val="000000" w:themeColor="text1"/>
          </w:rPr>
          <w:t>308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4" w:history="1">
        <w:r w:rsidR="00CC3BDE" w:rsidRPr="006F2A4F">
          <w:rPr>
            <w:rStyle w:val="ac"/>
            <w:rFonts w:hint="eastAsia"/>
            <w:noProof/>
            <w:color w:val="000000" w:themeColor="text1"/>
          </w:rPr>
          <w:t>宜春学院学生实习工作管理办法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_Toc525899154 \h </w:instrText>
        </w:r>
        <w:r w:rsidRPr="006F2A4F">
          <w:rPr>
            <w:noProof/>
            <w:color w:val="000000" w:themeColor="text1"/>
          </w:rPr>
        </w:r>
        <w:r w:rsidRPr="006F2A4F">
          <w:rPr>
            <w:noProof/>
            <w:color w:val="000000" w:themeColor="text1"/>
          </w:rPr>
          <w:fldChar w:fldCharType="separate"/>
        </w:r>
        <w:r w:rsidR="002F3F5B">
          <w:rPr>
            <w:noProof/>
            <w:color w:val="000000" w:themeColor="text1"/>
          </w:rPr>
          <w:t>325</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5" w:history="1">
        <w:r w:rsidR="00CC3BDE" w:rsidRPr="006F2A4F">
          <w:rPr>
            <w:rStyle w:val="ac"/>
            <w:rFonts w:hint="eastAsia"/>
            <w:noProof/>
            <w:color w:val="000000" w:themeColor="text1"/>
          </w:rPr>
          <w:t>宜春学院非医学类非师范类毕业实习管理办法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_Toc525899155 \h </w:instrText>
        </w:r>
        <w:r w:rsidRPr="006F2A4F">
          <w:rPr>
            <w:noProof/>
            <w:color w:val="000000" w:themeColor="text1"/>
          </w:rPr>
        </w:r>
        <w:r w:rsidRPr="006F2A4F">
          <w:rPr>
            <w:noProof/>
            <w:color w:val="000000" w:themeColor="text1"/>
          </w:rPr>
          <w:fldChar w:fldCharType="separate"/>
        </w:r>
        <w:r w:rsidR="002F3F5B">
          <w:rPr>
            <w:noProof/>
            <w:color w:val="000000" w:themeColor="text1"/>
          </w:rPr>
          <w:t>330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6" w:history="1">
        <w:r w:rsidR="00CC3BDE" w:rsidRPr="006F2A4F">
          <w:rPr>
            <w:rStyle w:val="ac"/>
            <w:rFonts w:hint="eastAsia"/>
            <w:noProof/>
            <w:color w:val="000000" w:themeColor="text1"/>
          </w:rPr>
          <w:t>宜春学院师范类专业教育实习管理办法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_Toc525899156 \h </w:instrText>
        </w:r>
        <w:r w:rsidRPr="006F2A4F">
          <w:rPr>
            <w:noProof/>
            <w:color w:val="000000" w:themeColor="text1"/>
          </w:rPr>
        </w:r>
        <w:r w:rsidRPr="006F2A4F">
          <w:rPr>
            <w:noProof/>
            <w:color w:val="000000" w:themeColor="text1"/>
          </w:rPr>
          <w:fldChar w:fldCharType="separate"/>
        </w:r>
        <w:r w:rsidR="002F3F5B">
          <w:rPr>
            <w:noProof/>
            <w:color w:val="000000" w:themeColor="text1"/>
          </w:rPr>
          <w:t>332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7" w:history="1">
        <w:r w:rsidR="00CC3BDE" w:rsidRPr="006F2A4F">
          <w:rPr>
            <w:rStyle w:val="ac"/>
            <w:rFonts w:hint="eastAsia"/>
            <w:noProof/>
            <w:color w:val="000000" w:themeColor="text1"/>
          </w:rPr>
          <w:t>宜春学院医学类专业毕业实习管理办法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_Toc525899157 \h </w:instrText>
        </w:r>
        <w:r w:rsidRPr="006F2A4F">
          <w:rPr>
            <w:noProof/>
            <w:color w:val="000000" w:themeColor="text1"/>
          </w:rPr>
        </w:r>
        <w:r w:rsidRPr="006F2A4F">
          <w:rPr>
            <w:noProof/>
            <w:color w:val="000000" w:themeColor="text1"/>
          </w:rPr>
          <w:fldChar w:fldCharType="separate"/>
        </w:r>
        <w:r w:rsidR="002F3F5B">
          <w:rPr>
            <w:noProof/>
            <w:color w:val="000000" w:themeColor="text1"/>
          </w:rPr>
          <w:t>335</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58" w:history="1">
        <w:r w:rsidR="00CC3BDE" w:rsidRPr="006F2A4F">
          <w:rPr>
            <w:rStyle w:val="ac"/>
            <w:rFonts w:hint="eastAsia"/>
            <w:noProof/>
            <w:color w:val="000000" w:themeColor="text1"/>
          </w:rPr>
          <w:t>宜春学院课程设计管理办法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_Toc525899158 \h </w:instrText>
        </w:r>
        <w:r w:rsidRPr="006F2A4F">
          <w:rPr>
            <w:noProof/>
            <w:color w:val="000000" w:themeColor="text1"/>
          </w:rPr>
        </w:r>
        <w:r w:rsidRPr="006F2A4F">
          <w:rPr>
            <w:noProof/>
            <w:color w:val="000000" w:themeColor="text1"/>
          </w:rPr>
          <w:fldChar w:fldCharType="separate"/>
        </w:r>
        <w:r w:rsidR="002F3F5B">
          <w:rPr>
            <w:noProof/>
            <w:color w:val="000000" w:themeColor="text1"/>
          </w:rPr>
          <w:t>337</w:t>
        </w:r>
        <w:r w:rsidRPr="006F2A4F">
          <w:rPr>
            <w:noProof/>
            <w:color w:val="000000" w:themeColor="text1"/>
          </w:rPr>
          <w:fldChar w:fldCharType="end"/>
        </w:r>
      </w:hyperlink>
    </w:p>
    <w:p w:rsidR="008F7146" w:rsidRPr="006F2A4F" w:rsidRDefault="00906E4B">
      <w:pPr>
        <w:pStyle w:val="10"/>
        <w:tabs>
          <w:tab w:val="right" w:leader="dot" w:pos="9628"/>
        </w:tabs>
        <w:spacing w:before="333"/>
        <w:rPr>
          <w:rFonts w:asciiTheme="minorHAnsi" w:eastAsiaTheme="minorEastAsia" w:hAnsiTheme="minorHAnsi"/>
          <w:noProof/>
          <w:color w:val="000000" w:themeColor="text1"/>
          <w:sz w:val="21"/>
        </w:rPr>
      </w:pPr>
      <w:hyperlink w:anchor="_Toc525899159" w:history="1">
        <w:r w:rsidR="00CC3BDE" w:rsidRPr="006F2A4F">
          <w:rPr>
            <w:rStyle w:val="ac"/>
            <w:rFonts w:hint="eastAsia"/>
            <w:noProof/>
            <w:color w:val="000000" w:themeColor="text1"/>
          </w:rPr>
          <w:t>五、学籍管理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_Toc525899159 \h </w:instrText>
        </w:r>
        <w:r w:rsidRPr="006F2A4F">
          <w:rPr>
            <w:noProof/>
            <w:color w:val="000000" w:themeColor="text1"/>
          </w:rPr>
        </w:r>
        <w:r w:rsidRPr="006F2A4F">
          <w:rPr>
            <w:noProof/>
            <w:color w:val="000000" w:themeColor="text1"/>
          </w:rPr>
          <w:fldChar w:fldCharType="separate"/>
        </w:r>
        <w:r w:rsidR="002F3F5B">
          <w:rPr>
            <w:noProof/>
            <w:color w:val="000000" w:themeColor="text1"/>
          </w:rPr>
          <w:t>339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0" w:history="1">
        <w:r w:rsidR="00CC3BDE" w:rsidRPr="006F2A4F">
          <w:rPr>
            <w:rStyle w:val="ac"/>
            <w:rFonts w:hint="eastAsia"/>
            <w:noProof/>
            <w:color w:val="000000" w:themeColor="text1"/>
          </w:rPr>
          <w:t>宜春学院学生学籍管理办法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_Toc525899160 \h </w:instrText>
        </w:r>
        <w:r w:rsidRPr="006F2A4F">
          <w:rPr>
            <w:noProof/>
            <w:color w:val="000000" w:themeColor="text1"/>
          </w:rPr>
        </w:r>
        <w:r w:rsidRPr="006F2A4F">
          <w:rPr>
            <w:noProof/>
            <w:color w:val="000000" w:themeColor="text1"/>
          </w:rPr>
          <w:fldChar w:fldCharType="separate"/>
        </w:r>
        <w:r w:rsidR="002F3F5B">
          <w:rPr>
            <w:noProof/>
            <w:color w:val="000000" w:themeColor="text1"/>
          </w:rPr>
          <w:t>341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1" w:history="1">
        <w:r w:rsidR="00CC3BDE" w:rsidRPr="006F2A4F">
          <w:rPr>
            <w:rStyle w:val="ac"/>
            <w:rFonts w:hint="eastAsia"/>
            <w:noProof/>
            <w:color w:val="000000" w:themeColor="text1"/>
          </w:rPr>
          <w:t>宜春学院普通本科毕业生学士学位授予工作实施细则</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_Toc525899161 \h </w:instrText>
        </w:r>
        <w:r w:rsidRPr="006F2A4F">
          <w:rPr>
            <w:noProof/>
            <w:color w:val="000000" w:themeColor="text1"/>
          </w:rPr>
        </w:r>
        <w:r w:rsidRPr="006F2A4F">
          <w:rPr>
            <w:noProof/>
            <w:color w:val="000000" w:themeColor="text1"/>
          </w:rPr>
          <w:fldChar w:fldCharType="separate"/>
        </w:r>
        <w:r w:rsidR="002F3F5B">
          <w:rPr>
            <w:noProof/>
            <w:color w:val="000000" w:themeColor="text1"/>
          </w:rPr>
          <w:t>350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2" w:history="1">
        <w:r w:rsidR="00CC3BDE" w:rsidRPr="006F2A4F">
          <w:rPr>
            <w:rStyle w:val="ac"/>
            <w:rFonts w:hint="eastAsia"/>
            <w:noProof/>
            <w:color w:val="000000" w:themeColor="text1"/>
          </w:rPr>
          <w:t>宜春学院学生转专业管理办法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_Toc525899162 \h </w:instrText>
        </w:r>
        <w:r w:rsidRPr="006F2A4F">
          <w:rPr>
            <w:noProof/>
            <w:color w:val="000000" w:themeColor="text1"/>
          </w:rPr>
        </w:r>
        <w:r w:rsidRPr="006F2A4F">
          <w:rPr>
            <w:noProof/>
            <w:color w:val="000000" w:themeColor="text1"/>
          </w:rPr>
          <w:fldChar w:fldCharType="separate"/>
        </w:r>
        <w:r w:rsidR="002F3F5B">
          <w:rPr>
            <w:noProof/>
            <w:color w:val="000000" w:themeColor="text1"/>
          </w:rPr>
          <w:t>352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3" w:history="1">
        <w:r w:rsidR="00CC3BDE" w:rsidRPr="006F2A4F">
          <w:rPr>
            <w:rStyle w:val="ac"/>
            <w:rFonts w:hint="eastAsia"/>
            <w:noProof/>
            <w:color w:val="000000" w:themeColor="text1"/>
          </w:rPr>
          <w:t>宜春学院普通本科生学分制管理办法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_Toc525899163 \h </w:instrText>
        </w:r>
        <w:r w:rsidRPr="006F2A4F">
          <w:rPr>
            <w:noProof/>
            <w:color w:val="000000" w:themeColor="text1"/>
          </w:rPr>
        </w:r>
        <w:r w:rsidRPr="006F2A4F">
          <w:rPr>
            <w:noProof/>
            <w:color w:val="000000" w:themeColor="text1"/>
          </w:rPr>
          <w:fldChar w:fldCharType="separate"/>
        </w:r>
        <w:r w:rsidR="002F3F5B">
          <w:rPr>
            <w:noProof/>
            <w:color w:val="000000" w:themeColor="text1"/>
          </w:rPr>
          <w:t>354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4" w:history="1">
        <w:r w:rsidR="00CC3BDE" w:rsidRPr="006F2A4F">
          <w:rPr>
            <w:rStyle w:val="ac"/>
            <w:rFonts w:hint="eastAsia"/>
            <w:noProof/>
            <w:color w:val="000000" w:themeColor="text1"/>
          </w:rPr>
          <w:t>宜春学院课程学分转换管理办法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_Toc525899164 \h </w:instrText>
        </w:r>
        <w:r w:rsidRPr="006F2A4F">
          <w:rPr>
            <w:noProof/>
            <w:color w:val="000000" w:themeColor="text1"/>
          </w:rPr>
        </w:r>
        <w:r w:rsidRPr="006F2A4F">
          <w:rPr>
            <w:noProof/>
            <w:color w:val="000000" w:themeColor="text1"/>
          </w:rPr>
          <w:fldChar w:fldCharType="separate"/>
        </w:r>
        <w:r w:rsidR="002F3F5B">
          <w:rPr>
            <w:noProof/>
            <w:color w:val="000000" w:themeColor="text1"/>
          </w:rPr>
          <w:t>357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5" w:history="1">
        <w:r w:rsidR="00CC3BDE" w:rsidRPr="006F2A4F">
          <w:rPr>
            <w:rStyle w:val="ac"/>
            <w:rFonts w:hint="eastAsia"/>
            <w:noProof/>
            <w:color w:val="000000" w:themeColor="text1"/>
          </w:rPr>
          <w:t>宜春学院“专升本”学生学籍和学业管理办法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_Toc525899165 \h </w:instrText>
        </w:r>
        <w:r w:rsidRPr="006F2A4F">
          <w:rPr>
            <w:noProof/>
            <w:color w:val="000000" w:themeColor="text1"/>
          </w:rPr>
        </w:r>
        <w:r w:rsidRPr="006F2A4F">
          <w:rPr>
            <w:noProof/>
            <w:color w:val="000000" w:themeColor="text1"/>
          </w:rPr>
          <w:fldChar w:fldCharType="separate"/>
        </w:r>
        <w:r w:rsidR="002F3F5B">
          <w:rPr>
            <w:noProof/>
            <w:color w:val="000000" w:themeColor="text1"/>
          </w:rPr>
          <w:t>359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6" w:history="1">
        <w:r w:rsidR="00CC3BDE" w:rsidRPr="006F2A4F">
          <w:rPr>
            <w:rStyle w:val="ac"/>
            <w:rFonts w:hint="eastAsia"/>
            <w:noProof/>
            <w:color w:val="000000" w:themeColor="text1"/>
          </w:rPr>
          <w:t>宜春学院运动训练专业学生学籍管理补充规定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_Toc525899166 \h </w:instrText>
        </w:r>
        <w:r w:rsidRPr="006F2A4F">
          <w:rPr>
            <w:noProof/>
            <w:color w:val="000000" w:themeColor="text1"/>
          </w:rPr>
        </w:r>
        <w:r w:rsidRPr="006F2A4F">
          <w:rPr>
            <w:noProof/>
            <w:color w:val="000000" w:themeColor="text1"/>
          </w:rPr>
          <w:fldChar w:fldCharType="separate"/>
        </w:r>
        <w:r w:rsidR="002F3F5B">
          <w:rPr>
            <w:noProof/>
            <w:color w:val="000000" w:themeColor="text1"/>
          </w:rPr>
          <w:t>360</w:t>
        </w:r>
        <w:r w:rsidRPr="006F2A4F">
          <w:rPr>
            <w:noProof/>
            <w:color w:val="000000" w:themeColor="text1"/>
          </w:rPr>
          <w:fldChar w:fldCharType="end"/>
        </w:r>
      </w:hyperlink>
    </w:p>
    <w:p w:rsidR="008F7146" w:rsidRPr="006F2A4F" w:rsidRDefault="00906E4B">
      <w:pPr>
        <w:pStyle w:val="10"/>
        <w:tabs>
          <w:tab w:val="right" w:leader="dot" w:pos="9628"/>
        </w:tabs>
        <w:spacing w:before="333"/>
        <w:rPr>
          <w:rFonts w:asciiTheme="minorHAnsi" w:eastAsiaTheme="minorEastAsia" w:hAnsiTheme="minorHAnsi"/>
          <w:noProof/>
          <w:color w:val="000000" w:themeColor="text1"/>
          <w:sz w:val="21"/>
        </w:rPr>
      </w:pPr>
      <w:hyperlink w:anchor="_Toc525899167" w:history="1">
        <w:r w:rsidR="00CC3BDE" w:rsidRPr="006F2A4F">
          <w:rPr>
            <w:rStyle w:val="ac"/>
            <w:rFonts w:hint="eastAsia"/>
            <w:noProof/>
            <w:color w:val="000000" w:themeColor="text1"/>
          </w:rPr>
          <w:t>六、教学质量管理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_Toc525899167 \h </w:instrText>
        </w:r>
        <w:r w:rsidRPr="006F2A4F">
          <w:rPr>
            <w:noProof/>
            <w:color w:val="000000" w:themeColor="text1"/>
          </w:rPr>
        </w:r>
        <w:r w:rsidRPr="006F2A4F">
          <w:rPr>
            <w:noProof/>
            <w:color w:val="000000" w:themeColor="text1"/>
          </w:rPr>
          <w:fldChar w:fldCharType="separate"/>
        </w:r>
        <w:r w:rsidR="002F3F5B">
          <w:rPr>
            <w:noProof/>
            <w:color w:val="000000" w:themeColor="text1"/>
          </w:rPr>
          <w:t>361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8" w:history="1">
        <w:r w:rsidR="00CC3BDE" w:rsidRPr="006F2A4F">
          <w:rPr>
            <w:rStyle w:val="ac"/>
            <w:rFonts w:hint="eastAsia"/>
            <w:noProof/>
            <w:color w:val="000000" w:themeColor="text1"/>
          </w:rPr>
          <w:t>宜春学院教学质量监控暂行办法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_Toc525899168 \h </w:instrText>
        </w:r>
        <w:r w:rsidRPr="006F2A4F">
          <w:rPr>
            <w:noProof/>
            <w:color w:val="000000" w:themeColor="text1"/>
          </w:rPr>
        </w:r>
        <w:r w:rsidRPr="006F2A4F">
          <w:rPr>
            <w:noProof/>
            <w:color w:val="000000" w:themeColor="text1"/>
          </w:rPr>
          <w:fldChar w:fldCharType="separate"/>
        </w:r>
        <w:r w:rsidR="002F3F5B">
          <w:rPr>
            <w:noProof/>
            <w:color w:val="000000" w:themeColor="text1"/>
          </w:rPr>
          <w:t>363</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69" w:history="1">
        <w:r w:rsidR="00CC3BDE" w:rsidRPr="006F2A4F">
          <w:rPr>
            <w:rStyle w:val="ac"/>
            <w:rFonts w:hint="eastAsia"/>
            <w:noProof/>
            <w:color w:val="000000" w:themeColor="text1"/>
          </w:rPr>
          <w:t>宜春学院“教学八大件”标准及要求</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_Toc525899169 \h </w:instrText>
        </w:r>
        <w:r w:rsidRPr="006F2A4F">
          <w:rPr>
            <w:noProof/>
            <w:color w:val="000000" w:themeColor="text1"/>
          </w:rPr>
        </w:r>
        <w:r w:rsidRPr="006F2A4F">
          <w:rPr>
            <w:noProof/>
            <w:color w:val="000000" w:themeColor="text1"/>
          </w:rPr>
          <w:fldChar w:fldCharType="separate"/>
        </w:r>
        <w:r w:rsidR="002F3F5B">
          <w:rPr>
            <w:noProof/>
            <w:color w:val="000000" w:themeColor="text1"/>
          </w:rPr>
          <w:t>367</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0" w:history="1">
        <w:r w:rsidR="00CC3BDE" w:rsidRPr="006F2A4F">
          <w:rPr>
            <w:rStyle w:val="ac"/>
            <w:rFonts w:hint="eastAsia"/>
            <w:noProof/>
            <w:color w:val="000000" w:themeColor="text1"/>
          </w:rPr>
          <w:t>宜春学院课堂教学质量标准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_Toc525899170 \h </w:instrText>
        </w:r>
        <w:r w:rsidRPr="006F2A4F">
          <w:rPr>
            <w:noProof/>
            <w:color w:val="000000" w:themeColor="text1"/>
          </w:rPr>
        </w:r>
        <w:r w:rsidRPr="006F2A4F">
          <w:rPr>
            <w:noProof/>
            <w:color w:val="000000" w:themeColor="text1"/>
          </w:rPr>
          <w:fldChar w:fldCharType="separate"/>
        </w:r>
        <w:r w:rsidR="002F3F5B">
          <w:rPr>
            <w:noProof/>
            <w:color w:val="000000" w:themeColor="text1"/>
          </w:rPr>
          <w:t>382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1" w:history="1">
        <w:r w:rsidR="00CC3BDE" w:rsidRPr="006F2A4F">
          <w:rPr>
            <w:rStyle w:val="ac"/>
            <w:rFonts w:hint="eastAsia"/>
            <w:noProof/>
            <w:color w:val="000000" w:themeColor="text1"/>
          </w:rPr>
          <w:t>宜春学院试卷质量标准及要求</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_Toc525899171 \h </w:instrText>
        </w:r>
        <w:r w:rsidRPr="006F2A4F">
          <w:rPr>
            <w:noProof/>
            <w:color w:val="000000" w:themeColor="text1"/>
          </w:rPr>
        </w:r>
        <w:r w:rsidRPr="006F2A4F">
          <w:rPr>
            <w:noProof/>
            <w:color w:val="000000" w:themeColor="text1"/>
          </w:rPr>
          <w:fldChar w:fldCharType="separate"/>
        </w:r>
        <w:r w:rsidR="002F3F5B">
          <w:rPr>
            <w:noProof/>
            <w:color w:val="000000" w:themeColor="text1"/>
          </w:rPr>
          <w:t>383</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2" w:history="1">
        <w:r w:rsidR="00CC3BDE" w:rsidRPr="006F2A4F">
          <w:rPr>
            <w:rStyle w:val="ac"/>
            <w:rFonts w:hint="eastAsia"/>
            <w:noProof/>
            <w:color w:val="000000" w:themeColor="text1"/>
          </w:rPr>
          <w:t>宜春学院教师课堂教学“十项规定”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_Toc525899172 \h </w:instrText>
        </w:r>
        <w:r w:rsidRPr="006F2A4F">
          <w:rPr>
            <w:noProof/>
            <w:color w:val="000000" w:themeColor="text1"/>
          </w:rPr>
        </w:r>
        <w:r w:rsidRPr="006F2A4F">
          <w:rPr>
            <w:noProof/>
            <w:color w:val="000000" w:themeColor="text1"/>
          </w:rPr>
          <w:fldChar w:fldCharType="separate"/>
        </w:r>
        <w:r w:rsidR="002F3F5B">
          <w:rPr>
            <w:noProof/>
            <w:color w:val="000000" w:themeColor="text1"/>
          </w:rPr>
          <w:t>384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3" w:history="1">
        <w:r w:rsidR="00CC3BDE" w:rsidRPr="006F2A4F">
          <w:rPr>
            <w:rStyle w:val="ac"/>
            <w:rFonts w:hint="eastAsia"/>
            <w:noProof/>
            <w:color w:val="000000" w:themeColor="text1"/>
          </w:rPr>
          <w:t>宜春学院实验教学环节质量标准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_Toc525899173 \h </w:instrText>
        </w:r>
        <w:r w:rsidRPr="006F2A4F">
          <w:rPr>
            <w:noProof/>
            <w:color w:val="000000" w:themeColor="text1"/>
          </w:rPr>
        </w:r>
        <w:r w:rsidRPr="006F2A4F">
          <w:rPr>
            <w:noProof/>
            <w:color w:val="000000" w:themeColor="text1"/>
          </w:rPr>
          <w:fldChar w:fldCharType="separate"/>
        </w:r>
        <w:r w:rsidR="002F3F5B">
          <w:rPr>
            <w:noProof/>
            <w:color w:val="000000" w:themeColor="text1"/>
          </w:rPr>
          <w:t>385</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4" w:history="1">
        <w:r w:rsidR="00CC3BDE" w:rsidRPr="006F2A4F">
          <w:rPr>
            <w:rStyle w:val="ac"/>
            <w:rFonts w:hint="eastAsia"/>
            <w:noProof/>
            <w:color w:val="000000" w:themeColor="text1"/>
          </w:rPr>
          <w:t>宜春学院实践教学环节质量标准</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_Toc525899174 \h </w:instrText>
        </w:r>
        <w:r w:rsidRPr="006F2A4F">
          <w:rPr>
            <w:noProof/>
            <w:color w:val="000000" w:themeColor="text1"/>
          </w:rPr>
        </w:r>
        <w:r w:rsidRPr="006F2A4F">
          <w:rPr>
            <w:noProof/>
            <w:color w:val="000000" w:themeColor="text1"/>
          </w:rPr>
          <w:fldChar w:fldCharType="separate"/>
        </w:r>
        <w:r w:rsidR="002F3F5B">
          <w:rPr>
            <w:noProof/>
            <w:color w:val="000000" w:themeColor="text1"/>
          </w:rPr>
          <w:t>390</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5" w:history="1">
        <w:r w:rsidR="00CC3BDE" w:rsidRPr="006F2A4F">
          <w:rPr>
            <w:rStyle w:val="ac"/>
            <w:rFonts w:hint="eastAsia"/>
            <w:noProof/>
            <w:color w:val="000000" w:themeColor="text1"/>
          </w:rPr>
          <w:t>宜春学院教学检查若干规定</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_Toc525899175 \h </w:instrText>
        </w:r>
        <w:r w:rsidRPr="006F2A4F">
          <w:rPr>
            <w:noProof/>
            <w:color w:val="000000" w:themeColor="text1"/>
          </w:rPr>
        </w:r>
        <w:r w:rsidRPr="006F2A4F">
          <w:rPr>
            <w:noProof/>
            <w:color w:val="000000" w:themeColor="text1"/>
          </w:rPr>
          <w:fldChar w:fldCharType="separate"/>
        </w:r>
        <w:r w:rsidR="002F3F5B">
          <w:rPr>
            <w:noProof/>
            <w:color w:val="000000" w:themeColor="text1"/>
          </w:rPr>
          <w:t>401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6" w:history="1">
        <w:r w:rsidR="00CC3BDE" w:rsidRPr="006F2A4F">
          <w:rPr>
            <w:rStyle w:val="ac"/>
            <w:rFonts w:hint="eastAsia"/>
            <w:noProof/>
            <w:color w:val="000000" w:themeColor="text1"/>
          </w:rPr>
          <w:t>宜春学院听课制度</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_Toc525899176 \h </w:instrText>
        </w:r>
        <w:r w:rsidRPr="006F2A4F">
          <w:rPr>
            <w:noProof/>
            <w:color w:val="000000" w:themeColor="text1"/>
          </w:rPr>
        </w:r>
        <w:r w:rsidRPr="006F2A4F">
          <w:rPr>
            <w:noProof/>
            <w:color w:val="000000" w:themeColor="text1"/>
          </w:rPr>
          <w:fldChar w:fldCharType="separate"/>
        </w:r>
        <w:r w:rsidR="002F3F5B">
          <w:rPr>
            <w:noProof/>
            <w:color w:val="000000" w:themeColor="text1"/>
          </w:rPr>
          <w:t>403</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7" w:history="1">
        <w:r w:rsidR="00CC3BDE" w:rsidRPr="006F2A4F">
          <w:rPr>
            <w:rStyle w:val="ac"/>
            <w:rFonts w:hint="eastAsia"/>
            <w:noProof/>
            <w:color w:val="000000" w:themeColor="text1"/>
          </w:rPr>
          <w:t>宜春学院教学督导工作制度</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_Toc525899177 \h </w:instrText>
        </w:r>
        <w:r w:rsidRPr="006F2A4F">
          <w:rPr>
            <w:noProof/>
            <w:color w:val="000000" w:themeColor="text1"/>
          </w:rPr>
        </w:r>
        <w:r w:rsidRPr="006F2A4F">
          <w:rPr>
            <w:noProof/>
            <w:color w:val="000000" w:themeColor="text1"/>
          </w:rPr>
          <w:fldChar w:fldCharType="separate"/>
        </w:r>
        <w:r w:rsidR="002F3F5B">
          <w:rPr>
            <w:noProof/>
            <w:color w:val="000000" w:themeColor="text1"/>
          </w:rPr>
          <w:t>404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8" w:history="1">
        <w:r w:rsidR="00CC3BDE" w:rsidRPr="006F2A4F">
          <w:rPr>
            <w:rStyle w:val="ac"/>
            <w:rFonts w:hint="eastAsia"/>
            <w:noProof/>
            <w:color w:val="000000" w:themeColor="text1"/>
          </w:rPr>
          <w:t>宜春学院学生教学信息员实施细则</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_Toc525899178 \h </w:instrText>
        </w:r>
        <w:r w:rsidRPr="006F2A4F">
          <w:rPr>
            <w:noProof/>
            <w:color w:val="000000" w:themeColor="text1"/>
          </w:rPr>
        </w:r>
        <w:r w:rsidRPr="006F2A4F">
          <w:rPr>
            <w:noProof/>
            <w:color w:val="000000" w:themeColor="text1"/>
          </w:rPr>
          <w:fldChar w:fldCharType="separate"/>
        </w:r>
        <w:r w:rsidR="002F3F5B">
          <w:rPr>
            <w:noProof/>
            <w:color w:val="000000" w:themeColor="text1"/>
          </w:rPr>
          <w:t>406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79" w:history="1">
        <w:r w:rsidR="00CC3BDE" w:rsidRPr="006F2A4F">
          <w:rPr>
            <w:rStyle w:val="ac"/>
            <w:rFonts w:hint="eastAsia"/>
            <w:noProof/>
            <w:color w:val="000000" w:themeColor="text1"/>
          </w:rPr>
          <w:t>宜春学院教师教学质量考核评价办法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_Toc525899179 \h </w:instrText>
        </w:r>
        <w:r w:rsidRPr="006F2A4F">
          <w:rPr>
            <w:noProof/>
            <w:color w:val="000000" w:themeColor="text1"/>
          </w:rPr>
        </w:r>
        <w:r w:rsidRPr="006F2A4F">
          <w:rPr>
            <w:noProof/>
            <w:color w:val="000000" w:themeColor="text1"/>
          </w:rPr>
          <w:fldChar w:fldCharType="separate"/>
        </w:r>
        <w:r w:rsidR="002F3F5B">
          <w:rPr>
            <w:noProof/>
            <w:color w:val="000000" w:themeColor="text1"/>
          </w:rPr>
          <w:t>408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80" w:history="1">
        <w:r w:rsidR="00CC3BDE" w:rsidRPr="006F2A4F">
          <w:rPr>
            <w:rStyle w:val="ac"/>
            <w:rFonts w:hint="eastAsia"/>
            <w:noProof/>
            <w:color w:val="000000" w:themeColor="text1"/>
          </w:rPr>
          <w:t>宜春学院本科专业综合评价奖惩暂行办法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_Toc525899180 \h </w:instrText>
        </w:r>
        <w:r w:rsidRPr="006F2A4F">
          <w:rPr>
            <w:noProof/>
            <w:color w:val="000000" w:themeColor="text1"/>
          </w:rPr>
        </w:r>
        <w:r w:rsidRPr="006F2A4F">
          <w:rPr>
            <w:noProof/>
            <w:color w:val="000000" w:themeColor="text1"/>
          </w:rPr>
          <w:fldChar w:fldCharType="separate"/>
        </w:r>
        <w:r w:rsidR="002F3F5B">
          <w:rPr>
            <w:noProof/>
            <w:color w:val="000000" w:themeColor="text1"/>
          </w:rPr>
          <w:t>416</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81" w:history="1">
        <w:r w:rsidR="00CC3BDE" w:rsidRPr="006F2A4F">
          <w:rPr>
            <w:rStyle w:val="ac"/>
            <w:rFonts w:hint="eastAsia"/>
            <w:noProof/>
            <w:color w:val="000000" w:themeColor="text1"/>
          </w:rPr>
          <w:t>宜春学院优秀主讲教师评选与奖励实施办法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_Toc525899181 \h </w:instrText>
        </w:r>
        <w:r w:rsidRPr="006F2A4F">
          <w:rPr>
            <w:noProof/>
            <w:color w:val="000000" w:themeColor="text1"/>
          </w:rPr>
        </w:r>
        <w:r w:rsidRPr="006F2A4F">
          <w:rPr>
            <w:noProof/>
            <w:color w:val="000000" w:themeColor="text1"/>
          </w:rPr>
          <w:fldChar w:fldCharType="separate"/>
        </w:r>
        <w:r w:rsidR="002F3F5B">
          <w:rPr>
            <w:noProof/>
            <w:color w:val="000000" w:themeColor="text1"/>
          </w:rPr>
          <w:t>418</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82" w:history="1">
        <w:r w:rsidR="00CC3BDE" w:rsidRPr="006F2A4F">
          <w:rPr>
            <w:rStyle w:val="ac"/>
            <w:rFonts w:hint="eastAsia"/>
            <w:noProof/>
            <w:color w:val="000000" w:themeColor="text1"/>
          </w:rPr>
          <w:t>宜春学院教学工作先进集体与先进个人评选办法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_Toc525899182 \h </w:instrText>
        </w:r>
        <w:r w:rsidRPr="006F2A4F">
          <w:rPr>
            <w:noProof/>
            <w:color w:val="000000" w:themeColor="text1"/>
          </w:rPr>
        </w:r>
        <w:r w:rsidRPr="006F2A4F">
          <w:rPr>
            <w:noProof/>
            <w:color w:val="000000" w:themeColor="text1"/>
          </w:rPr>
          <w:fldChar w:fldCharType="separate"/>
        </w:r>
        <w:r w:rsidR="002F3F5B">
          <w:rPr>
            <w:noProof/>
            <w:color w:val="000000" w:themeColor="text1"/>
          </w:rPr>
          <w:t>419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83" w:history="1">
        <w:r w:rsidR="00CC3BDE" w:rsidRPr="006F2A4F">
          <w:rPr>
            <w:rStyle w:val="ac"/>
            <w:rFonts w:hint="eastAsia"/>
            <w:noProof/>
            <w:color w:val="000000" w:themeColor="text1"/>
          </w:rPr>
          <w:t>宜春学院教学事故认定与处理办法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_Toc525899183 \h </w:instrText>
        </w:r>
        <w:r w:rsidRPr="006F2A4F">
          <w:rPr>
            <w:noProof/>
            <w:color w:val="000000" w:themeColor="text1"/>
          </w:rPr>
        </w:r>
        <w:r w:rsidRPr="006F2A4F">
          <w:rPr>
            <w:noProof/>
            <w:color w:val="000000" w:themeColor="text1"/>
          </w:rPr>
          <w:fldChar w:fldCharType="separate"/>
        </w:r>
        <w:r w:rsidR="002F3F5B">
          <w:rPr>
            <w:noProof/>
            <w:color w:val="000000" w:themeColor="text1"/>
          </w:rPr>
          <w:t>432</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84" w:history="1">
        <w:r w:rsidR="00CC3BDE" w:rsidRPr="006F2A4F">
          <w:rPr>
            <w:rStyle w:val="ac"/>
            <w:rFonts w:hint="eastAsia"/>
            <w:noProof/>
            <w:color w:val="000000" w:themeColor="text1"/>
          </w:rPr>
          <w:t>宜春学院考风考纪管理暂行办法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_Toc525899184 \h </w:instrText>
        </w:r>
        <w:r w:rsidRPr="006F2A4F">
          <w:rPr>
            <w:noProof/>
            <w:color w:val="000000" w:themeColor="text1"/>
          </w:rPr>
        </w:r>
        <w:r w:rsidRPr="006F2A4F">
          <w:rPr>
            <w:noProof/>
            <w:color w:val="000000" w:themeColor="text1"/>
          </w:rPr>
          <w:fldChar w:fldCharType="separate"/>
        </w:r>
        <w:r w:rsidR="002F3F5B">
          <w:rPr>
            <w:noProof/>
            <w:color w:val="000000" w:themeColor="text1"/>
          </w:rPr>
          <w:t>439</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85" w:history="1">
        <w:r w:rsidR="00CC3BDE" w:rsidRPr="006F2A4F">
          <w:rPr>
            <w:rStyle w:val="ac"/>
            <w:rFonts w:hint="eastAsia"/>
            <w:noProof/>
            <w:color w:val="000000" w:themeColor="text1"/>
          </w:rPr>
          <w:t>宜春学院学生考试违规认定暂行办法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_Toc525899185 \h </w:instrText>
        </w:r>
        <w:r w:rsidRPr="006F2A4F">
          <w:rPr>
            <w:noProof/>
            <w:color w:val="000000" w:themeColor="text1"/>
          </w:rPr>
        </w:r>
        <w:r w:rsidRPr="006F2A4F">
          <w:rPr>
            <w:noProof/>
            <w:color w:val="000000" w:themeColor="text1"/>
          </w:rPr>
          <w:fldChar w:fldCharType="separate"/>
        </w:r>
        <w:r w:rsidR="002F3F5B">
          <w:rPr>
            <w:noProof/>
            <w:color w:val="000000" w:themeColor="text1"/>
          </w:rPr>
          <w:t>441</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86" w:history="1">
        <w:r w:rsidR="00CC3BDE" w:rsidRPr="006F2A4F">
          <w:rPr>
            <w:rStyle w:val="ac"/>
            <w:rFonts w:hint="eastAsia"/>
            <w:noProof/>
            <w:color w:val="000000" w:themeColor="text1"/>
          </w:rPr>
          <w:t>宜春学院教师教学发展工作暂行办法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_Toc525899186 \h </w:instrText>
        </w:r>
        <w:r w:rsidRPr="006F2A4F">
          <w:rPr>
            <w:noProof/>
            <w:color w:val="000000" w:themeColor="text1"/>
          </w:rPr>
        </w:r>
        <w:r w:rsidRPr="006F2A4F">
          <w:rPr>
            <w:noProof/>
            <w:color w:val="000000" w:themeColor="text1"/>
          </w:rPr>
          <w:fldChar w:fldCharType="separate"/>
        </w:r>
        <w:r w:rsidR="002F3F5B">
          <w:rPr>
            <w:noProof/>
            <w:color w:val="000000" w:themeColor="text1"/>
          </w:rPr>
          <w:t>444</w:t>
        </w:r>
        <w:r w:rsidRPr="006F2A4F">
          <w:rPr>
            <w:noProof/>
            <w:color w:val="000000" w:themeColor="text1"/>
          </w:rPr>
          <w:fldChar w:fldCharType="end"/>
        </w:r>
      </w:hyperlink>
    </w:p>
    <w:p w:rsidR="008F7146" w:rsidRPr="006F2A4F" w:rsidRDefault="00906E4B">
      <w:pPr>
        <w:pStyle w:val="2"/>
        <w:rPr>
          <w:rFonts w:asciiTheme="minorHAnsi" w:hAnsiTheme="minorHAnsi"/>
          <w:noProof/>
          <w:color w:val="000000" w:themeColor="text1"/>
          <w:sz w:val="21"/>
        </w:rPr>
      </w:pPr>
      <w:hyperlink w:anchor="_Toc525899187" w:history="1">
        <w:r w:rsidR="00CC3BDE" w:rsidRPr="006F2A4F">
          <w:rPr>
            <w:rStyle w:val="ac"/>
            <w:rFonts w:hint="eastAsia"/>
            <w:noProof/>
            <w:color w:val="000000" w:themeColor="text1"/>
          </w:rPr>
          <w:t>宜春学院教学档案管理办法</w:t>
        </w:r>
        <w:r w:rsidR="00CC3BDE" w:rsidRPr="006F2A4F">
          <w:rPr>
            <w:noProof/>
            <w:color w:val="000000" w:themeColor="text1"/>
          </w:rPr>
          <w:tab/>
        </w:r>
        <w:r w:rsidRPr="006F2A4F">
          <w:rPr>
            <w:noProof/>
            <w:color w:val="000000" w:themeColor="text1"/>
          </w:rPr>
          <w:fldChar w:fldCharType="begin"/>
        </w:r>
        <w:r w:rsidR="00CC3BDE" w:rsidRPr="006F2A4F">
          <w:rPr>
            <w:noProof/>
            <w:color w:val="000000" w:themeColor="text1"/>
          </w:rPr>
          <w:instrText xml:space="preserve"> PAGEREF _Toc525899187 \h </w:instrText>
        </w:r>
        <w:r w:rsidRPr="006F2A4F">
          <w:rPr>
            <w:noProof/>
            <w:color w:val="000000" w:themeColor="text1"/>
          </w:rPr>
        </w:r>
        <w:r w:rsidRPr="006F2A4F">
          <w:rPr>
            <w:noProof/>
            <w:color w:val="000000" w:themeColor="text1"/>
          </w:rPr>
          <w:fldChar w:fldCharType="separate"/>
        </w:r>
        <w:r w:rsidR="002F3F5B">
          <w:rPr>
            <w:noProof/>
            <w:color w:val="000000" w:themeColor="text1"/>
          </w:rPr>
          <w:t>446</w:t>
        </w:r>
        <w:r w:rsidRPr="006F2A4F">
          <w:rPr>
            <w:noProof/>
            <w:color w:val="000000" w:themeColor="text1"/>
          </w:rPr>
          <w:fldChar w:fldCharType="end"/>
        </w:r>
      </w:hyperlink>
    </w:p>
    <w:p w:rsidR="008F7146" w:rsidRPr="006F2A4F" w:rsidRDefault="00906E4B">
      <w:pPr>
        <w:widowControl/>
        <w:jc w:val="left"/>
        <w:rPr>
          <w:color w:val="000000" w:themeColor="text1"/>
        </w:rPr>
      </w:pPr>
      <w:r w:rsidRPr="006F2A4F">
        <w:rPr>
          <w:rFonts w:eastAsia="黑体"/>
          <w:color w:val="000000" w:themeColor="text1"/>
        </w:rPr>
        <w:fldChar w:fldCharType="end"/>
      </w:r>
    </w:p>
    <w:p w:rsidR="008F7146" w:rsidRPr="006F2A4F" w:rsidRDefault="008F7146">
      <w:pPr>
        <w:widowControl/>
        <w:jc w:val="left"/>
        <w:rPr>
          <w:color w:val="000000" w:themeColor="text1"/>
        </w:rPr>
        <w:sectPr w:rsidR="008F7146" w:rsidRPr="006F2A4F">
          <w:headerReference w:type="even" r:id="rId10"/>
          <w:headerReference w:type="default" r:id="rId11"/>
          <w:footerReference w:type="default" r:id="rId12"/>
          <w:type w:val="continuous"/>
          <w:pgSz w:w="11906" w:h="16838"/>
          <w:pgMar w:top="2041" w:right="1134" w:bottom="1474" w:left="1134" w:header="1417" w:footer="850" w:gutter="0"/>
          <w:cols w:space="425"/>
          <w:docGrid w:type="lines" w:linePitch="333"/>
        </w:sectPr>
      </w:pPr>
    </w:p>
    <w:p w:rsidR="008F7146" w:rsidRPr="006F2A4F" w:rsidRDefault="00906E4B">
      <w:pPr>
        <w:widowControl/>
        <w:jc w:val="left"/>
        <w:rPr>
          <w:color w:val="000000" w:themeColor="text1"/>
        </w:rPr>
      </w:pPr>
      <w:r>
        <w:rPr>
          <w:color w:val="000000" w:themeColor="text1"/>
        </w:rPr>
        <w:lastRenderedPageBreak/>
        <w:pict>
          <v:rect id="_x0000_s2152" style="position:absolute;margin-left:-20.15pt;margin-top:-64.45pt;width:524.4pt;height:121.45pt;z-index:251663872" stroked="f"/>
        </w:pict>
      </w:r>
    </w:p>
    <w:p w:rsidR="008F7146" w:rsidRPr="006F2A4F" w:rsidRDefault="008F7146">
      <w:pPr>
        <w:widowControl/>
        <w:jc w:val="left"/>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pStyle w:val="1"/>
        <w:rPr>
          <w:color w:val="000000" w:themeColor="text1"/>
        </w:rPr>
      </w:pPr>
      <w:bookmarkStart w:id="0" w:name="_Toc525899072"/>
      <w:r w:rsidRPr="006F2A4F">
        <w:rPr>
          <w:rFonts w:hint="eastAsia"/>
          <w:color w:val="000000" w:themeColor="text1"/>
        </w:rPr>
        <w:t>一、国家有关文件</w:t>
      </w:r>
      <w:bookmarkEnd w:id="0"/>
    </w:p>
    <w:p w:rsidR="008F7146" w:rsidRPr="006F2A4F" w:rsidRDefault="008F7146">
      <w:pPr>
        <w:widowControl/>
        <w:jc w:val="left"/>
        <w:rPr>
          <w:color w:val="000000" w:themeColor="text1"/>
        </w:rPr>
      </w:pPr>
    </w:p>
    <w:p w:rsidR="008F7146" w:rsidRPr="006F2A4F" w:rsidRDefault="008F7146">
      <w:pPr>
        <w:widowControl/>
        <w:jc w:val="left"/>
        <w:rPr>
          <w:color w:val="000000" w:themeColor="text1"/>
        </w:rPr>
      </w:pPr>
    </w:p>
    <w:p w:rsidR="008F7146" w:rsidRPr="006F2A4F" w:rsidRDefault="00906E4B">
      <w:pPr>
        <w:widowControl/>
        <w:jc w:val="left"/>
        <w:rPr>
          <w:color w:val="000000" w:themeColor="text1"/>
        </w:rPr>
      </w:pPr>
      <w:r>
        <w:rPr>
          <w:color w:val="000000" w:themeColor="text1"/>
        </w:rPr>
        <w:pict>
          <v:rect id="_x0000_s2157" style="position:absolute;margin-left:-22.3pt;margin-top:260pt;width:524.4pt;height:121.45pt;z-index:251668992" stroked="f"/>
        </w:pict>
      </w:r>
      <w:r w:rsidR="00CC3BDE" w:rsidRPr="006F2A4F">
        <w:rPr>
          <w:color w:val="000000" w:themeColor="text1"/>
        </w:rPr>
        <w:br w:type="page"/>
      </w:r>
    </w:p>
    <w:p w:rsidR="008F7146" w:rsidRPr="006F2A4F" w:rsidRDefault="00906E4B">
      <w:pPr>
        <w:widowControl/>
        <w:jc w:val="left"/>
        <w:rPr>
          <w:color w:val="000000" w:themeColor="text1"/>
        </w:rPr>
      </w:pPr>
      <w:r>
        <w:rPr>
          <w:color w:val="000000" w:themeColor="text1"/>
        </w:rPr>
        <w:lastRenderedPageBreak/>
        <w:pict>
          <v:rect id="_x0000_s2156" style="position:absolute;margin-left:-19.1pt;margin-top:593.25pt;width:524.4pt;height:121.45pt;z-index:251667968" stroked="f"/>
        </w:pict>
      </w:r>
      <w:r>
        <w:rPr>
          <w:color w:val="000000" w:themeColor="text1"/>
        </w:rPr>
        <w:pict>
          <v:rect id="_x0000_s2155" style="position:absolute;margin-left:-20.15pt;margin-top:593.25pt;width:524.4pt;height:121.45pt;z-index:251666944" stroked="f"/>
        </w:pict>
      </w:r>
      <w:r>
        <w:rPr>
          <w:color w:val="000000" w:themeColor="text1"/>
        </w:rPr>
        <w:pict>
          <v:rect id="_x0000_s2154" style="position:absolute;margin-left:-24.45pt;margin-top:586.8pt;width:524.4pt;height:121.45pt;z-index:251665920" stroked="f"/>
        </w:pict>
      </w:r>
      <w:r>
        <w:rPr>
          <w:color w:val="000000" w:themeColor="text1"/>
        </w:rPr>
        <w:pict>
          <v:rect id="_x0000_s2153" style="position:absolute;margin-left:-27.65pt;margin-top:-76.25pt;width:524.4pt;height:121.45pt;z-index:251664896" stroked="f"/>
        </w:pict>
      </w:r>
      <w:r w:rsidR="00CC3BDE" w:rsidRPr="006F2A4F">
        <w:rPr>
          <w:color w:val="000000" w:themeColor="text1"/>
        </w:rPr>
        <w:br w:type="page"/>
      </w:r>
    </w:p>
    <w:p w:rsidR="008F7146" w:rsidRPr="006F2A4F" w:rsidRDefault="008F7146">
      <w:pPr>
        <w:snapToGrid w:val="0"/>
        <w:rPr>
          <w:color w:val="000000" w:themeColor="text1"/>
          <w:sz w:val="4"/>
        </w:rPr>
      </w:pPr>
    </w:p>
    <w:p w:rsidR="008F7146" w:rsidRPr="006F2A4F" w:rsidRDefault="00CC3BDE" w:rsidP="000B7168">
      <w:pPr>
        <w:pStyle w:val="20"/>
        <w:spacing w:beforeLines="140" w:afterLines="140"/>
        <w:rPr>
          <w:color w:val="000000" w:themeColor="text1"/>
        </w:rPr>
      </w:pPr>
      <w:bookmarkStart w:id="1" w:name="_Toc525899073"/>
      <w:r w:rsidRPr="006F2A4F">
        <w:rPr>
          <w:rFonts w:hint="eastAsia"/>
          <w:color w:val="000000" w:themeColor="text1"/>
        </w:rPr>
        <w:t>中华人民共和国教育法</w:t>
      </w:r>
      <w:bookmarkEnd w:id="1"/>
    </w:p>
    <w:p w:rsidR="008F7146" w:rsidRPr="006F2A4F" w:rsidRDefault="00CC3BDE">
      <w:pPr>
        <w:ind w:firstLine="465"/>
        <w:rPr>
          <w:rFonts w:ascii="楷体_GB2312" w:eastAsia="楷体_GB2312"/>
          <w:color w:val="000000" w:themeColor="text1"/>
        </w:rPr>
      </w:pPr>
      <w:r w:rsidRPr="006F2A4F">
        <w:rPr>
          <w:rFonts w:ascii="楷体_GB2312" w:eastAsia="楷体_GB2312" w:hint="eastAsia"/>
          <w:color w:val="000000" w:themeColor="text1"/>
        </w:rPr>
        <w:t>（1995年3月18日第八届全国人民代表大会第三次会议通过根据2009年8月27日第十一届全国人民代表大会常务委员会第十次会议《关于修改部分法律的决定》第一次修正根据2015年12月27日第十二届全国人民代表大会常务委员会第十八次会议《关于修改〈中华人民共和国教育法〉的决定》第二次修正）</w:t>
      </w:r>
    </w:p>
    <w:p w:rsidR="008F7146" w:rsidRPr="006F2A4F" w:rsidRDefault="008F7146">
      <w:pPr>
        <w:ind w:firstLine="465"/>
        <w:rPr>
          <w:rFonts w:ascii="楷体_GB2312" w:eastAsia="楷体_GB2312"/>
          <w:color w:val="000000" w:themeColor="text1"/>
        </w:rPr>
      </w:pPr>
    </w:p>
    <w:p w:rsidR="008F7146" w:rsidRPr="006F2A4F" w:rsidRDefault="00CC3BDE">
      <w:pPr>
        <w:jc w:val="center"/>
        <w:rPr>
          <w:rFonts w:ascii="黑体" w:eastAsia="黑体"/>
          <w:color w:val="000000" w:themeColor="text1"/>
        </w:rPr>
      </w:pPr>
      <w:r w:rsidRPr="006F2A4F">
        <w:rPr>
          <w:rFonts w:ascii="黑体" w:eastAsia="黑体"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为了发展教育事业，提高全民族的素质，促进社会主义物质文明和精神文明建设，根据宪法，制定本法。</w:t>
      </w:r>
    </w:p>
    <w:p w:rsidR="008F7146" w:rsidRPr="006F2A4F" w:rsidRDefault="00CC3BDE">
      <w:pPr>
        <w:rPr>
          <w:color w:val="000000" w:themeColor="text1"/>
        </w:rPr>
      </w:pPr>
      <w:r w:rsidRPr="006F2A4F">
        <w:rPr>
          <w:rFonts w:hint="eastAsia"/>
          <w:color w:val="000000" w:themeColor="text1"/>
        </w:rPr>
        <w:t xml:space="preserve">　　第二条　在中华人民共和国境内的各级各类教育，适用本法。</w:t>
      </w:r>
    </w:p>
    <w:p w:rsidR="008F7146" w:rsidRPr="006F2A4F" w:rsidRDefault="00CC3BDE">
      <w:pPr>
        <w:rPr>
          <w:color w:val="000000" w:themeColor="text1"/>
        </w:rPr>
      </w:pPr>
      <w:r w:rsidRPr="006F2A4F">
        <w:rPr>
          <w:rFonts w:hint="eastAsia"/>
          <w:color w:val="000000" w:themeColor="text1"/>
        </w:rPr>
        <w:t xml:space="preserve">　　第三条　国家坚持以马克思列宁主义、毛泽东思想和建设有中国特色社会主义理论为指导，遵循宪法确定的基本原则，发展社会主义的教育事业。</w:t>
      </w:r>
    </w:p>
    <w:p w:rsidR="008F7146" w:rsidRPr="006F2A4F" w:rsidRDefault="00CC3BDE">
      <w:pPr>
        <w:rPr>
          <w:color w:val="000000" w:themeColor="text1"/>
        </w:rPr>
      </w:pPr>
      <w:r w:rsidRPr="006F2A4F">
        <w:rPr>
          <w:rFonts w:hint="eastAsia"/>
          <w:color w:val="000000" w:themeColor="text1"/>
        </w:rPr>
        <w:t xml:space="preserve">　　第四条　教育是社会主义现代化建设的基础，国家保障教育事业优先发展。</w:t>
      </w:r>
    </w:p>
    <w:p w:rsidR="008F7146" w:rsidRPr="006F2A4F" w:rsidRDefault="00CC3BDE">
      <w:pPr>
        <w:rPr>
          <w:color w:val="000000" w:themeColor="text1"/>
        </w:rPr>
      </w:pPr>
      <w:r w:rsidRPr="006F2A4F">
        <w:rPr>
          <w:rFonts w:hint="eastAsia"/>
          <w:color w:val="000000" w:themeColor="text1"/>
        </w:rPr>
        <w:t xml:space="preserve">　　全社会应当关心和支持教育事业的发展。</w:t>
      </w:r>
    </w:p>
    <w:p w:rsidR="008F7146" w:rsidRPr="006F2A4F" w:rsidRDefault="00CC3BDE">
      <w:pPr>
        <w:rPr>
          <w:color w:val="000000" w:themeColor="text1"/>
        </w:rPr>
      </w:pPr>
      <w:r w:rsidRPr="006F2A4F">
        <w:rPr>
          <w:rFonts w:hint="eastAsia"/>
          <w:color w:val="000000" w:themeColor="text1"/>
        </w:rPr>
        <w:t xml:space="preserve">　　全社会应当尊重教师。</w:t>
      </w:r>
    </w:p>
    <w:p w:rsidR="008F7146" w:rsidRPr="006F2A4F" w:rsidRDefault="00CC3BDE">
      <w:pPr>
        <w:rPr>
          <w:color w:val="000000" w:themeColor="text1"/>
        </w:rPr>
      </w:pPr>
      <w:r w:rsidRPr="006F2A4F">
        <w:rPr>
          <w:rFonts w:hint="eastAsia"/>
          <w:color w:val="000000" w:themeColor="text1"/>
        </w:rPr>
        <w:t xml:space="preserve">　　第五条　教育必须为社会主义现代化建设服务、为人民服务，必须与生产劳动和社会实践相结合，培养德、智、体、美等方面全面发展的社会主义建设者和接班人。</w:t>
      </w:r>
    </w:p>
    <w:p w:rsidR="008F7146" w:rsidRPr="006F2A4F" w:rsidRDefault="00CC3BDE">
      <w:pPr>
        <w:rPr>
          <w:color w:val="000000" w:themeColor="text1"/>
        </w:rPr>
      </w:pPr>
      <w:r w:rsidRPr="006F2A4F">
        <w:rPr>
          <w:rFonts w:hint="eastAsia"/>
          <w:color w:val="000000" w:themeColor="text1"/>
        </w:rPr>
        <w:t xml:space="preserve">　　第六条　教育应当坚持立德树人，对受教育者加强社会主义核心价值观教育，增强受教育者的社会责任感、创新精神和实践能力。</w:t>
      </w:r>
    </w:p>
    <w:p w:rsidR="008F7146" w:rsidRPr="006F2A4F" w:rsidRDefault="00CC3BDE">
      <w:pPr>
        <w:rPr>
          <w:color w:val="000000" w:themeColor="text1"/>
        </w:rPr>
      </w:pPr>
      <w:r w:rsidRPr="006F2A4F">
        <w:rPr>
          <w:rFonts w:hint="eastAsia"/>
          <w:color w:val="000000" w:themeColor="text1"/>
        </w:rPr>
        <w:t xml:space="preserve">　　国家在受教育者中进行爱国主义、集体主义、中国特色社会主义的教育，进行理想、道德、纪律、法治、国防和民族团结的教育。</w:t>
      </w:r>
    </w:p>
    <w:p w:rsidR="008F7146" w:rsidRPr="006F2A4F" w:rsidRDefault="00CC3BDE">
      <w:pPr>
        <w:rPr>
          <w:color w:val="000000" w:themeColor="text1"/>
        </w:rPr>
      </w:pPr>
      <w:r w:rsidRPr="006F2A4F">
        <w:rPr>
          <w:rFonts w:hint="eastAsia"/>
          <w:color w:val="000000" w:themeColor="text1"/>
        </w:rPr>
        <w:t xml:space="preserve">　　第七条　教育应当继承和弘扬中华民族优秀的历史文化传统，吸收人类文明发展的一切优秀成果。</w:t>
      </w:r>
    </w:p>
    <w:p w:rsidR="008F7146" w:rsidRPr="006F2A4F" w:rsidRDefault="00CC3BDE">
      <w:pPr>
        <w:rPr>
          <w:color w:val="000000" w:themeColor="text1"/>
        </w:rPr>
      </w:pPr>
      <w:r w:rsidRPr="006F2A4F">
        <w:rPr>
          <w:rFonts w:hint="eastAsia"/>
          <w:color w:val="000000" w:themeColor="text1"/>
        </w:rPr>
        <w:t xml:space="preserve">　　第八条　教育活动必须符合国家和社会公共利益。</w:t>
      </w:r>
    </w:p>
    <w:p w:rsidR="008F7146" w:rsidRPr="006F2A4F" w:rsidRDefault="00CC3BDE">
      <w:pPr>
        <w:rPr>
          <w:color w:val="000000" w:themeColor="text1"/>
        </w:rPr>
      </w:pPr>
      <w:r w:rsidRPr="006F2A4F">
        <w:rPr>
          <w:rFonts w:hint="eastAsia"/>
          <w:color w:val="000000" w:themeColor="text1"/>
        </w:rPr>
        <w:t xml:space="preserve">　　国家实行教育与宗教相分离。任何组织和个人不得利用宗教进行妨碍国家教育制度的活动。</w:t>
      </w:r>
    </w:p>
    <w:p w:rsidR="008F7146" w:rsidRPr="006F2A4F" w:rsidRDefault="00CC3BDE">
      <w:pPr>
        <w:rPr>
          <w:color w:val="000000" w:themeColor="text1"/>
        </w:rPr>
      </w:pPr>
      <w:r w:rsidRPr="006F2A4F">
        <w:rPr>
          <w:rFonts w:hint="eastAsia"/>
          <w:color w:val="000000" w:themeColor="text1"/>
        </w:rPr>
        <w:t xml:space="preserve">　　第九条　中华人民共和国公民有受教育的权利和义务。</w:t>
      </w:r>
    </w:p>
    <w:p w:rsidR="008F7146" w:rsidRPr="006F2A4F" w:rsidRDefault="00CC3BDE">
      <w:pPr>
        <w:rPr>
          <w:color w:val="000000" w:themeColor="text1"/>
        </w:rPr>
      </w:pPr>
      <w:r w:rsidRPr="006F2A4F">
        <w:rPr>
          <w:rFonts w:hint="eastAsia"/>
          <w:color w:val="000000" w:themeColor="text1"/>
        </w:rPr>
        <w:t xml:space="preserve">　　公民不分民族、种族、性别、职业、财产状况、宗教信仰等，依法享有平等的受教育机会。</w:t>
      </w:r>
    </w:p>
    <w:p w:rsidR="008F7146" w:rsidRPr="006F2A4F" w:rsidRDefault="00CC3BDE">
      <w:pPr>
        <w:rPr>
          <w:color w:val="000000" w:themeColor="text1"/>
        </w:rPr>
      </w:pPr>
      <w:r w:rsidRPr="006F2A4F">
        <w:rPr>
          <w:rFonts w:hint="eastAsia"/>
          <w:color w:val="000000" w:themeColor="text1"/>
        </w:rPr>
        <w:t xml:space="preserve">　　第十条　国家根据各少数民族的特点和需要，帮助各少数民族地区发展教育事业。</w:t>
      </w:r>
    </w:p>
    <w:p w:rsidR="008F7146" w:rsidRPr="006F2A4F" w:rsidRDefault="00CC3BDE">
      <w:pPr>
        <w:rPr>
          <w:color w:val="000000" w:themeColor="text1"/>
        </w:rPr>
      </w:pPr>
      <w:r w:rsidRPr="006F2A4F">
        <w:rPr>
          <w:rFonts w:hint="eastAsia"/>
          <w:color w:val="000000" w:themeColor="text1"/>
        </w:rPr>
        <w:t xml:space="preserve">　　国家扶持边远贫困地区发展教育事业。</w:t>
      </w:r>
    </w:p>
    <w:p w:rsidR="008F7146" w:rsidRPr="006F2A4F" w:rsidRDefault="00CC3BDE">
      <w:pPr>
        <w:rPr>
          <w:color w:val="000000" w:themeColor="text1"/>
        </w:rPr>
      </w:pPr>
      <w:r w:rsidRPr="006F2A4F">
        <w:rPr>
          <w:rFonts w:hint="eastAsia"/>
          <w:color w:val="000000" w:themeColor="text1"/>
        </w:rPr>
        <w:t xml:space="preserve">　　国家扶持和发展残疾人教育事业。</w:t>
      </w:r>
    </w:p>
    <w:p w:rsidR="008F7146" w:rsidRPr="006F2A4F" w:rsidRDefault="00CC3BDE">
      <w:pPr>
        <w:rPr>
          <w:color w:val="000000" w:themeColor="text1"/>
        </w:rPr>
      </w:pPr>
      <w:r w:rsidRPr="006F2A4F">
        <w:rPr>
          <w:rFonts w:hint="eastAsia"/>
          <w:color w:val="000000" w:themeColor="text1"/>
        </w:rPr>
        <w:t xml:space="preserve">　　第十一条　国家适应社会主义市场经济发展和社会进步的需要，推进教育改革，推动各级各类教育协调发展、衔接融通，完善现代国民教育体系，健全终身教育体系，提高教育现代化水平。</w:t>
      </w:r>
    </w:p>
    <w:p w:rsidR="008F7146" w:rsidRPr="006F2A4F" w:rsidRDefault="00CC3BDE">
      <w:pPr>
        <w:rPr>
          <w:color w:val="000000" w:themeColor="text1"/>
        </w:rPr>
      </w:pPr>
      <w:r w:rsidRPr="006F2A4F">
        <w:rPr>
          <w:rFonts w:hint="eastAsia"/>
          <w:color w:val="000000" w:themeColor="text1"/>
        </w:rPr>
        <w:t xml:space="preserve">　　国家采取措施促进教育公平，推动教育均衡发展。</w:t>
      </w:r>
    </w:p>
    <w:p w:rsidR="008F7146" w:rsidRPr="006F2A4F" w:rsidRDefault="00CC3BDE">
      <w:pPr>
        <w:rPr>
          <w:color w:val="000000" w:themeColor="text1"/>
        </w:rPr>
      </w:pPr>
      <w:r w:rsidRPr="006F2A4F">
        <w:rPr>
          <w:rFonts w:hint="eastAsia"/>
          <w:color w:val="000000" w:themeColor="text1"/>
        </w:rPr>
        <w:t xml:space="preserve">　　国家支持、鼓励和组织教育科学研究，推广教育科学研究成果，促进教育质量提高。</w:t>
      </w:r>
    </w:p>
    <w:p w:rsidR="008F7146" w:rsidRPr="006F2A4F" w:rsidRDefault="00CC3BDE">
      <w:pPr>
        <w:rPr>
          <w:color w:val="000000" w:themeColor="text1"/>
        </w:rPr>
      </w:pPr>
      <w:r w:rsidRPr="006F2A4F">
        <w:rPr>
          <w:rFonts w:hint="eastAsia"/>
          <w:color w:val="000000" w:themeColor="text1"/>
        </w:rPr>
        <w:t xml:space="preserve">　　第十二条　国家通用语言文字为学校及其他教育机构的基本教育教学语言文字，学校及其他</w:t>
      </w:r>
      <w:r w:rsidRPr="006F2A4F">
        <w:rPr>
          <w:rFonts w:hint="eastAsia"/>
          <w:color w:val="000000" w:themeColor="text1"/>
        </w:rPr>
        <w:lastRenderedPageBreak/>
        <w:t>教育机构应当使用国家通用语言文字进行教育教学。</w:t>
      </w:r>
    </w:p>
    <w:p w:rsidR="008F7146" w:rsidRPr="006F2A4F" w:rsidRDefault="00CC3BDE">
      <w:pPr>
        <w:rPr>
          <w:color w:val="000000" w:themeColor="text1"/>
        </w:rPr>
      </w:pPr>
      <w:r w:rsidRPr="006F2A4F">
        <w:rPr>
          <w:rFonts w:hint="eastAsia"/>
          <w:color w:val="000000" w:themeColor="text1"/>
        </w:rPr>
        <w:t xml:space="preserve">　　民族自治地方以少数民族学生为主的学校及其他教育机构，从实际出发，使用国家通用语言文字和本民族或者当地民族通用的语言文字实施双语教育。</w:t>
      </w:r>
    </w:p>
    <w:p w:rsidR="008F7146" w:rsidRPr="006F2A4F" w:rsidRDefault="00CC3BDE">
      <w:pPr>
        <w:rPr>
          <w:color w:val="000000" w:themeColor="text1"/>
        </w:rPr>
      </w:pPr>
      <w:r w:rsidRPr="006F2A4F">
        <w:rPr>
          <w:rFonts w:hint="eastAsia"/>
          <w:color w:val="000000" w:themeColor="text1"/>
        </w:rPr>
        <w:t xml:space="preserve">　　国家采取措施，为少数民族学生为主的学校及其他教育机构实施双语教育提供条件和支持。</w:t>
      </w:r>
    </w:p>
    <w:p w:rsidR="008F7146" w:rsidRPr="006F2A4F" w:rsidRDefault="00CC3BDE">
      <w:pPr>
        <w:rPr>
          <w:color w:val="000000" w:themeColor="text1"/>
        </w:rPr>
      </w:pPr>
      <w:r w:rsidRPr="006F2A4F">
        <w:rPr>
          <w:rFonts w:hint="eastAsia"/>
          <w:color w:val="000000" w:themeColor="text1"/>
        </w:rPr>
        <w:t xml:space="preserve">　　第十三条　国家对发展教育事业做出突出贡献的组织和个人，给予奖励。</w:t>
      </w:r>
    </w:p>
    <w:p w:rsidR="008F7146" w:rsidRPr="006F2A4F" w:rsidRDefault="00CC3BDE">
      <w:pPr>
        <w:rPr>
          <w:color w:val="000000" w:themeColor="text1"/>
        </w:rPr>
      </w:pPr>
      <w:r w:rsidRPr="006F2A4F">
        <w:rPr>
          <w:rFonts w:hint="eastAsia"/>
          <w:color w:val="000000" w:themeColor="text1"/>
        </w:rPr>
        <w:t xml:space="preserve">　　第十四条　国务院和地方各级人民政府根据分级管理、分工负责的原则，领导和管理教育工作。</w:t>
      </w:r>
    </w:p>
    <w:p w:rsidR="008F7146" w:rsidRPr="006F2A4F" w:rsidRDefault="00CC3BDE">
      <w:pPr>
        <w:rPr>
          <w:color w:val="000000" w:themeColor="text1"/>
        </w:rPr>
      </w:pPr>
      <w:r w:rsidRPr="006F2A4F">
        <w:rPr>
          <w:rFonts w:hint="eastAsia"/>
          <w:color w:val="000000" w:themeColor="text1"/>
        </w:rPr>
        <w:t xml:space="preserve">　　中等及中等以下教育在国务院领导下，由地方人民政府管理。</w:t>
      </w:r>
    </w:p>
    <w:p w:rsidR="008F7146" w:rsidRPr="006F2A4F" w:rsidRDefault="00CC3BDE">
      <w:pPr>
        <w:rPr>
          <w:color w:val="000000" w:themeColor="text1"/>
        </w:rPr>
      </w:pPr>
      <w:r w:rsidRPr="006F2A4F">
        <w:rPr>
          <w:rFonts w:hint="eastAsia"/>
          <w:color w:val="000000" w:themeColor="text1"/>
        </w:rPr>
        <w:t xml:space="preserve">　　高等教育由国务院和省、自治区、直辖市人民政府管理。</w:t>
      </w:r>
    </w:p>
    <w:p w:rsidR="008F7146" w:rsidRPr="006F2A4F" w:rsidRDefault="00CC3BDE">
      <w:pPr>
        <w:rPr>
          <w:color w:val="000000" w:themeColor="text1"/>
        </w:rPr>
      </w:pPr>
      <w:r w:rsidRPr="006F2A4F">
        <w:rPr>
          <w:rFonts w:hint="eastAsia"/>
          <w:color w:val="000000" w:themeColor="text1"/>
        </w:rPr>
        <w:t xml:space="preserve">　　第十五条　国务院教育行政部门主管全国教育工作，统筹规划、协调管理全国的教育事业。</w:t>
      </w:r>
    </w:p>
    <w:p w:rsidR="008F7146" w:rsidRPr="006F2A4F" w:rsidRDefault="00CC3BDE">
      <w:pPr>
        <w:rPr>
          <w:color w:val="000000" w:themeColor="text1"/>
        </w:rPr>
      </w:pPr>
      <w:r w:rsidRPr="006F2A4F">
        <w:rPr>
          <w:rFonts w:hint="eastAsia"/>
          <w:color w:val="000000" w:themeColor="text1"/>
        </w:rPr>
        <w:t xml:space="preserve">　　县级以上地方各级人民政府教育行政部门主管本行政区域内的教育工作。</w:t>
      </w:r>
    </w:p>
    <w:p w:rsidR="008F7146" w:rsidRPr="006F2A4F" w:rsidRDefault="00CC3BDE">
      <w:pPr>
        <w:rPr>
          <w:color w:val="000000" w:themeColor="text1"/>
        </w:rPr>
      </w:pPr>
      <w:r w:rsidRPr="006F2A4F">
        <w:rPr>
          <w:rFonts w:hint="eastAsia"/>
          <w:color w:val="000000" w:themeColor="text1"/>
        </w:rPr>
        <w:t xml:space="preserve">　　县级以上各级人民政府其他有关部门在各自的职责范围内，负责有关的教育工作。</w:t>
      </w:r>
    </w:p>
    <w:p w:rsidR="008F7146" w:rsidRPr="006F2A4F" w:rsidRDefault="00CC3BDE">
      <w:pPr>
        <w:rPr>
          <w:color w:val="000000" w:themeColor="text1"/>
        </w:rPr>
      </w:pPr>
      <w:r w:rsidRPr="006F2A4F">
        <w:rPr>
          <w:rFonts w:hint="eastAsia"/>
          <w:color w:val="000000" w:themeColor="text1"/>
        </w:rPr>
        <w:t xml:space="preserve">　　第十六条　国务院和县级以上地方各级人民政府应当向本级人民代表大会或者其常务委员会报告教育工作和教育经费预算、决算情况，接受监督。</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教育基本制度</w:t>
      </w:r>
    </w:p>
    <w:p w:rsidR="008F7146" w:rsidRPr="006F2A4F" w:rsidRDefault="00CC3BDE">
      <w:pPr>
        <w:rPr>
          <w:color w:val="000000" w:themeColor="text1"/>
        </w:rPr>
      </w:pPr>
      <w:r w:rsidRPr="006F2A4F">
        <w:rPr>
          <w:rFonts w:hint="eastAsia"/>
          <w:color w:val="000000" w:themeColor="text1"/>
        </w:rPr>
        <w:t xml:space="preserve">　　第十七条　国家实行学前教育、初等教育、中等教育、高等教育的学校教育制度。</w:t>
      </w:r>
    </w:p>
    <w:p w:rsidR="008F7146" w:rsidRPr="006F2A4F" w:rsidRDefault="00CC3BDE">
      <w:pPr>
        <w:rPr>
          <w:color w:val="000000" w:themeColor="text1"/>
        </w:rPr>
      </w:pPr>
      <w:r w:rsidRPr="006F2A4F">
        <w:rPr>
          <w:rFonts w:hint="eastAsia"/>
          <w:color w:val="000000" w:themeColor="text1"/>
        </w:rPr>
        <w:t xml:space="preserve">　　国家建立科学的学制系统。学制系统内的学校和其他教育机构的设置、教育形式、修业年限、招生对象、培养目标等，由国务院或者由国务院授权教育行政部门规定。</w:t>
      </w:r>
    </w:p>
    <w:p w:rsidR="008F7146" w:rsidRPr="006F2A4F" w:rsidRDefault="00CC3BDE">
      <w:pPr>
        <w:rPr>
          <w:color w:val="000000" w:themeColor="text1"/>
        </w:rPr>
      </w:pPr>
      <w:r w:rsidRPr="006F2A4F">
        <w:rPr>
          <w:rFonts w:hint="eastAsia"/>
          <w:color w:val="000000" w:themeColor="text1"/>
        </w:rPr>
        <w:t xml:space="preserve">　　第十八条　国家制定学前教育标准，加快普及学前教育，构建覆盖城乡，特别是农村的学前教育公共服务体系。</w:t>
      </w:r>
    </w:p>
    <w:p w:rsidR="008F7146" w:rsidRPr="006F2A4F" w:rsidRDefault="00CC3BDE">
      <w:pPr>
        <w:rPr>
          <w:color w:val="000000" w:themeColor="text1"/>
        </w:rPr>
      </w:pPr>
      <w:r w:rsidRPr="006F2A4F">
        <w:rPr>
          <w:rFonts w:hint="eastAsia"/>
          <w:color w:val="000000" w:themeColor="text1"/>
        </w:rPr>
        <w:t xml:space="preserve">　　各级人民政府应当采取措施，为适龄儿童接受学前教育提供条件和支持。</w:t>
      </w:r>
    </w:p>
    <w:p w:rsidR="008F7146" w:rsidRPr="006F2A4F" w:rsidRDefault="00CC3BDE">
      <w:pPr>
        <w:rPr>
          <w:color w:val="000000" w:themeColor="text1"/>
        </w:rPr>
      </w:pPr>
      <w:r w:rsidRPr="006F2A4F">
        <w:rPr>
          <w:rFonts w:hint="eastAsia"/>
          <w:color w:val="000000" w:themeColor="text1"/>
        </w:rPr>
        <w:t xml:space="preserve">　　第十九条　国家实行九年制义务教育制度。</w:t>
      </w:r>
    </w:p>
    <w:p w:rsidR="008F7146" w:rsidRPr="006F2A4F" w:rsidRDefault="00CC3BDE">
      <w:pPr>
        <w:rPr>
          <w:color w:val="000000" w:themeColor="text1"/>
        </w:rPr>
      </w:pPr>
      <w:r w:rsidRPr="006F2A4F">
        <w:rPr>
          <w:rFonts w:hint="eastAsia"/>
          <w:color w:val="000000" w:themeColor="text1"/>
        </w:rPr>
        <w:t xml:space="preserve">　　各级人民政府采取各种措施保障适龄儿童、少年就学。</w:t>
      </w:r>
    </w:p>
    <w:p w:rsidR="008F7146" w:rsidRPr="006F2A4F" w:rsidRDefault="00CC3BDE">
      <w:pPr>
        <w:rPr>
          <w:color w:val="000000" w:themeColor="text1"/>
        </w:rPr>
      </w:pPr>
      <w:r w:rsidRPr="006F2A4F">
        <w:rPr>
          <w:rFonts w:hint="eastAsia"/>
          <w:color w:val="000000" w:themeColor="text1"/>
        </w:rPr>
        <w:t xml:space="preserve">　　适龄儿童、少年的父母或者其他监护人以及有关社会组织和个人有义务使适龄儿童、少年接受并完成规定年限的义务教育。</w:t>
      </w:r>
    </w:p>
    <w:p w:rsidR="008F7146" w:rsidRPr="006F2A4F" w:rsidRDefault="00CC3BDE">
      <w:pPr>
        <w:rPr>
          <w:color w:val="000000" w:themeColor="text1"/>
        </w:rPr>
      </w:pPr>
      <w:r w:rsidRPr="006F2A4F">
        <w:rPr>
          <w:rFonts w:hint="eastAsia"/>
          <w:color w:val="000000" w:themeColor="text1"/>
        </w:rPr>
        <w:t xml:space="preserve">　　第二十条　国家实行职业教育制度和继续教育制度。</w:t>
      </w:r>
    </w:p>
    <w:p w:rsidR="008F7146" w:rsidRPr="006F2A4F" w:rsidRDefault="00CC3BDE">
      <w:pPr>
        <w:rPr>
          <w:color w:val="000000" w:themeColor="text1"/>
        </w:rPr>
      </w:pPr>
      <w:r w:rsidRPr="006F2A4F">
        <w:rPr>
          <w:rFonts w:hint="eastAsia"/>
          <w:color w:val="000000" w:themeColor="text1"/>
        </w:rPr>
        <w:t xml:space="preserve">　　各级人民政府、有关行政部门和行业组织以及企业事业组织应当采取措施，发展并保障公民接受职业学校教育或者各种形式的职业培训。</w:t>
      </w:r>
    </w:p>
    <w:p w:rsidR="008F7146" w:rsidRPr="006F2A4F" w:rsidRDefault="00CC3BDE">
      <w:pPr>
        <w:rPr>
          <w:color w:val="000000" w:themeColor="text1"/>
        </w:rPr>
      </w:pPr>
      <w:r w:rsidRPr="006F2A4F">
        <w:rPr>
          <w:rFonts w:hint="eastAsia"/>
          <w:color w:val="000000" w:themeColor="text1"/>
        </w:rPr>
        <w:t xml:space="preserve">　　国家鼓励发展多种形式的继续教育，使公民接受适当形式的政治、经济、文化、科学、技术、业务等方面的教育，促进不同类型学习成果的互认和衔接，推动全民终身学习。</w:t>
      </w:r>
    </w:p>
    <w:p w:rsidR="008F7146" w:rsidRPr="006F2A4F" w:rsidRDefault="00CC3BDE">
      <w:pPr>
        <w:rPr>
          <w:color w:val="000000" w:themeColor="text1"/>
        </w:rPr>
      </w:pPr>
      <w:r w:rsidRPr="006F2A4F">
        <w:rPr>
          <w:rFonts w:hint="eastAsia"/>
          <w:color w:val="000000" w:themeColor="text1"/>
        </w:rPr>
        <w:t xml:space="preserve">　　第二十一条　国家实行国家教育考试制度。</w:t>
      </w:r>
    </w:p>
    <w:p w:rsidR="008F7146" w:rsidRPr="006F2A4F" w:rsidRDefault="00CC3BDE">
      <w:pPr>
        <w:rPr>
          <w:color w:val="000000" w:themeColor="text1"/>
        </w:rPr>
      </w:pPr>
      <w:r w:rsidRPr="006F2A4F">
        <w:rPr>
          <w:rFonts w:hint="eastAsia"/>
          <w:color w:val="000000" w:themeColor="text1"/>
        </w:rPr>
        <w:t xml:space="preserve">　　国家教育考试由国务院教育行政部门确定种类，并由国家批准的实施教育考试的机构承办。</w:t>
      </w:r>
    </w:p>
    <w:p w:rsidR="008F7146" w:rsidRPr="006F2A4F" w:rsidRDefault="00CC3BDE">
      <w:pPr>
        <w:rPr>
          <w:color w:val="000000" w:themeColor="text1"/>
        </w:rPr>
      </w:pPr>
      <w:r w:rsidRPr="006F2A4F">
        <w:rPr>
          <w:rFonts w:hint="eastAsia"/>
          <w:color w:val="000000" w:themeColor="text1"/>
        </w:rPr>
        <w:t xml:space="preserve">　　第二十二条　国家实行学业证书制度。</w:t>
      </w:r>
    </w:p>
    <w:p w:rsidR="008F7146" w:rsidRPr="006F2A4F" w:rsidRDefault="00CC3BDE">
      <w:pPr>
        <w:rPr>
          <w:color w:val="000000" w:themeColor="text1"/>
        </w:rPr>
      </w:pPr>
      <w:r w:rsidRPr="006F2A4F">
        <w:rPr>
          <w:rFonts w:hint="eastAsia"/>
          <w:color w:val="000000" w:themeColor="text1"/>
        </w:rPr>
        <w:t xml:space="preserve">　　经国家批准设立或者认可的学校及其他教育机构按照国家有关规定，颁发学历证书或者其他学业证书。</w:t>
      </w:r>
    </w:p>
    <w:p w:rsidR="008F7146" w:rsidRPr="006F2A4F" w:rsidRDefault="00CC3BDE">
      <w:pPr>
        <w:rPr>
          <w:color w:val="000000" w:themeColor="text1"/>
        </w:rPr>
      </w:pPr>
      <w:r w:rsidRPr="006F2A4F">
        <w:rPr>
          <w:rFonts w:hint="eastAsia"/>
          <w:color w:val="000000" w:themeColor="text1"/>
        </w:rPr>
        <w:t xml:space="preserve">　　第二十三条　国家实行学位制度。</w:t>
      </w:r>
    </w:p>
    <w:p w:rsidR="008F7146" w:rsidRPr="006F2A4F" w:rsidRDefault="00CC3BDE">
      <w:pPr>
        <w:rPr>
          <w:color w:val="000000" w:themeColor="text1"/>
        </w:rPr>
      </w:pPr>
      <w:r w:rsidRPr="006F2A4F">
        <w:rPr>
          <w:rFonts w:hint="eastAsia"/>
          <w:color w:val="000000" w:themeColor="text1"/>
        </w:rPr>
        <w:t xml:space="preserve">　　学位授予单位依法对达到一定学术水平或者专业技术水平的人员授予相应的学位，颁发学位证书。</w:t>
      </w:r>
    </w:p>
    <w:p w:rsidR="008F7146" w:rsidRPr="006F2A4F" w:rsidRDefault="00CC3BDE">
      <w:pPr>
        <w:rPr>
          <w:color w:val="000000" w:themeColor="text1"/>
        </w:rPr>
      </w:pPr>
      <w:r w:rsidRPr="006F2A4F">
        <w:rPr>
          <w:rFonts w:hint="eastAsia"/>
          <w:color w:val="000000" w:themeColor="text1"/>
        </w:rPr>
        <w:t xml:space="preserve">　　第二十四条　各级人民政府、基层群众性自治组织和企业事业组织应当采取各种措施，开展</w:t>
      </w:r>
      <w:r w:rsidRPr="006F2A4F">
        <w:rPr>
          <w:rFonts w:hint="eastAsia"/>
          <w:color w:val="000000" w:themeColor="text1"/>
        </w:rPr>
        <w:lastRenderedPageBreak/>
        <w:t>扫除文盲的教育工作。</w:t>
      </w:r>
    </w:p>
    <w:p w:rsidR="008F7146" w:rsidRPr="006F2A4F" w:rsidRDefault="00CC3BDE">
      <w:pPr>
        <w:rPr>
          <w:color w:val="000000" w:themeColor="text1"/>
        </w:rPr>
      </w:pPr>
      <w:r w:rsidRPr="006F2A4F">
        <w:rPr>
          <w:rFonts w:hint="eastAsia"/>
          <w:color w:val="000000" w:themeColor="text1"/>
        </w:rPr>
        <w:t xml:space="preserve">　　按照国家规定具有接受扫除文盲教育能力的公民，应当接受扫除文盲的教育。</w:t>
      </w:r>
    </w:p>
    <w:p w:rsidR="008F7146" w:rsidRPr="006F2A4F" w:rsidRDefault="00CC3BDE">
      <w:pPr>
        <w:rPr>
          <w:color w:val="000000" w:themeColor="text1"/>
        </w:rPr>
      </w:pPr>
      <w:r w:rsidRPr="006F2A4F">
        <w:rPr>
          <w:rFonts w:hint="eastAsia"/>
          <w:color w:val="000000" w:themeColor="text1"/>
        </w:rPr>
        <w:t xml:space="preserve">　　第二十五条　国家实行教育督导制度和学校及其他教育机构教育评估制度。</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学校及其他教育机构</w:t>
      </w:r>
    </w:p>
    <w:p w:rsidR="008F7146" w:rsidRPr="006F2A4F" w:rsidRDefault="00CC3BDE">
      <w:pPr>
        <w:rPr>
          <w:color w:val="000000" w:themeColor="text1"/>
        </w:rPr>
      </w:pPr>
      <w:r w:rsidRPr="006F2A4F">
        <w:rPr>
          <w:rFonts w:hint="eastAsia"/>
          <w:color w:val="000000" w:themeColor="text1"/>
        </w:rPr>
        <w:t xml:space="preserve">　　第二十六条　国家制定教育发展规划，并举办学校及其他教育机构。</w:t>
      </w:r>
    </w:p>
    <w:p w:rsidR="008F7146" w:rsidRPr="006F2A4F" w:rsidRDefault="00CC3BDE">
      <w:pPr>
        <w:rPr>
          <w:color w:val="000000" w:themeColor="text1"/>
        </w:rPr>
      </w:pPr>
      <w:r w:rsidRPr="006F2A4F">
        <w:rPr>
          <w:rFonts w:hint="eastAsia"/>
          <w:color w:val="000000" w:themeColor="text1"/>
        </w:rPr>
        <w:t xml:space="preserve">　　国家鼓励企业事业组织、社会团体、其他社会组织及公民个人依法举办学校及其他教育机构。</w:t>
      </w:r>
    </w:p>
    <w:p w:rsidR="008F7146" w:rsidRPr="006F2A4F" w:rsidRDefault="00CC3BDE">
      <w:pPr>
        <w:rPr>
          <w:color w:val="000000" w:themeColor="text1"/>
        </w:rPr>
      </w:pPr>
      <w:r w:rsidRPr="006F2A4F">
        <w:rPr>
          <w:rFonts w:hint="eastAsia"/>
          <w:color w:val="000000" w:themeColor="text1"/>
        </w:rPr>
        <w:t xml:space="preserve">　　国家举办学校及其他教育机构，应当坚持勤俭节约的原则。</w:t>
      </w:r>
    </w:p>
    <w:p w:rsidR="008F7146" w:rsidRPr="006F2A4F" w:rsidRDefault="00CC3BDE">
      <w:pPr>
        <w:rPr>
          <w:color w:val="000000" w:themeColor="text1"/>
        </w:rPr>
      </w:pPr>
      <w:r w:rsidRPr="006F2A4F">
        <w:rPr>
          <w:rFonts w:hint="eastAsia"/>
          <w:color w:val="000000" w:themeColor="text1"/>
        </w:rPr>
        <w:t xml:space="preserve">　　以财政性经费、捐赠资产举办或者参与举办的学校及其他教育机构不得设立为营利性组织。</w:t>
      </w:r>
    </w:p>
    <w:p w:rsidR="008F7146" w:rsidRPr="006F2A4F" w:rsidRDefault="00CC3BDE">
      <w:pPr>
        <w:rPr>
          <w:color w:val="000000" w:themeColor="text1"/>
        </w:rPr>
      </w:pPr>
      <w:r w:rsidRPr="006F2A4F">
        <w:rPr>
          <w:rFonts w:hint="eastAsia"/>
          <w:color w:val="000000" w:themeColor="text1"/>
        </w:rPr>
        <w:t xml:space="preserve">　　第二十七条　设立学校及其他教育机构，必须具备下列基本条件：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有组织机构和章程；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有合格的教师；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有符合规定标准的教学场所及设施、设备等；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有必备的办学资金和稳定的经费来源。</w:t>
      </w:r>
    </w:p>
    <w:p w:rsidR="008F7146" w:rsidRPr="006F2A4F" w:rsidRDefault="00CC3BDE">
      <w:pPr>
        <w:rPr>
          <w:color w:val="000000" w:themeColor="text1"/>
        </w:rPr>
      </w:pPr>
      <w:r w:rsidRPr="006F2A4F">
        <w:rPr>
          <w:rFonts w:hint="eastAsia"/>
          <w:color w:val="000000" w:themeColor="text1"/>
        </w:rPr>
        <w:t xml:space="preserve">　　第二十八条　学校及其他教育机构的设立、变更和终止，应当按照国家有关规定办理审核、批准、注册或者备案手续。</w:t>
      </w:r>
    </w:p>
    <w:p w:rsidR="008F7146" w:rsidRPr="006F2A4F" w:rsidRDefault="00CC3BDE">
      <w:pPr>
        <w:rPr>
          <w:color w:val="000000" w:themeColor="text1"/>
        </w:rPr>
      </w:pPr>
      <w:r w:rsidRPr="006F2A4F">
        <w:rPr>
          <w:rFonts w:hint="eastAsia"/>
          <w:color w:val="000000" w:themeColor="text1"/>
        </w:rPr>
        <w:t xml:space="preserve">　　第二十九条　学校及其他教育机构行使下列权利：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按照章程自主管理；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组织实施教育教学活动；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招收学生或者其他受教育者；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对受教育者进行学籍管理，实施奖励或者处分；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对受教育者颁发相应的学业证书；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r w:rsidRPr="006F2A4F">
        <w:rPr>
          <w:rFonts w:hint="eastAsia"/>
          <w:color w:val="000000" w:themeColor="text1"/>
        </w:rPr>
        <w:t>聘任教师及其他职工，实施奖励或者处分；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七</w:t>
      </w:r>
      <w:r w:rsidRPr="006F2A4F">
        <w:rPr>
          <w:rFonts w:hint="eastAsia"/>
          <w:color w:val="000000" w:themeColor="text1"/>
        </w:rPr>
        <w:t>)</w:t>
      </w:r>
      <w:r w:rsidRPr="006F2A4F">
        <w:rPr>
          <w:rFonts w:hint="eastAsia"/>
          <w:color w:val="000000" w:themeColor="text1"/>
        </w:rPr>
        <w:t>管理、使用本单位的设施和经费；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八</w:t>
      </w:r>
      <w:r w:rsidRPr="006F2A4F">
        <w:rPr>
          <w:rFonts w:hint="eastAsia"/>
          <w:color w:val="000000" w:themeColor="text1"/>
        </w:rPr>
        <w:t>)</w:t>
      </w:r>
      <w:r w:rsidRPr="006F2A4F">
        <w:rPr>
          <w:rFonts w:hint="eastAsia"/>
          <w:color w:val="000000" w:themeColor="text1"/>
        </w:rPr>
        <w:t>拒绝任何组织和个人对教育教学活动的非法干涉；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九</w:t>
      </w:r>
      <w:r w:rsidRPr="006F2A4F">
        <w:rPr>
          <w:rFonts w:hint="eastAsia"/>
          <w:color w:val="000000" w:themeColor="text1"/>
        </w:rPr>
        <w:t>)</w:t>
      </w:r>
      <w:r w:rsidRPr="006F2A4F">
        <w:rPr>
          <w:rFonts w:hint="eastAsia"/>
          <w:color w:val="000000" w:themeColor="text1"/>
        </w:rPr>
        <w:t>法律、法规规定的其他权利。</w:t>
      </w:r>
    </w:p>
    <w:p w:rsidR="008F7146" w:rsidRPr="006F2A4F" w:rsidRDefault="00CC3BDE">
      <w:pPr>
        <w:rPr>
          <w:color w:val="000000" w:themeColor="text1"/>
        </w:rPr>
      </w:pPr>
      <w:r w:rsidRPr="006F2A4F">
        <w:rPr>
          <w:rFonts w:hint="eastAsia"/>
          <w:color w:val="000000" w:themeColor="text1"/>
        </w:rPr>
        <w:t xml:space="preserve">　　国家保护学校及其他教育机构的合法权益不受侵犯。</w:t>
      </w:r>
    </w:p>
    <w:p w:rsidR="008F7146" w:rsidRPr="006F2A4F" w:rsidRDefault="00CC3BDE">
      <w:pPr>
        <w:rPr>
          <w:color w:val="000000" w:themeColor="text1"/>
        </w:rPr>
      </w:pPr>
      <w:r w:rsidRPr="006F2A4F">
        <w:rPr>
          <w:rFonts w:hint="eastAsia"/>
          <w:color w:val="000000" w:themeColor="text1"/>
        </w:rPr>
        <w:t xml:space="preserve">　　第三十条　学校及其他教育机构应当履行下列义务：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遵守法律、法规；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贯彻国家的教育方针，执行国家教育教学标准，保证教育教学质量；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维护受教育者、教师及其他职工的合法权益；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以适当方式为受教育者及其监护人了解受教育者的学业成绩及其他有关情况提供便利；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遵照国家有关规定收取费用并公开收费项目；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r w:rsidRPr="006F2A4F">
        <w:rPr>
          <w:rFonts w:hint="eastAsia"/>
          <w:color w:val="000000" w:themeColor="text1"/>
        </w:rPr>
        <w:t>依法接受监督。</w:t>
      </w:r>
    </w:p>
    <w:p w:rsidR="008F7146" w:rsidRPr="006F2A4F" w:rsidRDefault="00CC3BDE">
      <w:pPr>
        <w:rPr>
          <w:color w:val="000000" w:themeColor="text1"/>
        </w:rPr>
      </w:pPr>
      <w:r w:rsidRPr="006F2A4F">
        <w:rPr>
          <w:rFonts w:hint="eastAsia"/>
          <w:color w:val="000000" w:themeColor="text1"/>
        </w:rPr>
        <w:t xml:space="preserve">　　第三十一条　学校及其他教育机构的举办者按照国家有关规定，确定其所举办的学校或者其他教育机构的管理体制。</w:t>
      </w:r>
    </w:p>
    <w:p w:rsidR="008F7146" w:rsidRPr="006F2A4F" w:rsidRDefault="00CC3BDE">
      <w:pPr>
        <w:rPr>
          <w:color w:val="000000" w:themeColor="text1"/>
        </w:rPr>
      </w:pPr>
      <w:r w:rsidRPr="006F2A4F">
        <w:rPr>
          <w:rFonts w:hint="eastAsia"/>
          <w:color w:val="000000" w:themeColor="text1"/>
        </w:rPr>
        <w:t xml:space="preserve">　　学校及其他教育机构的校长或者主要行政负责人必须由具有中华人民共和国国籍、在中国境内定居、并具备国家规定任职条件的公民担任，其任免按照国家有关规定办理。学校的教学及其他行政管理，由校长负责。</w:t>
      </w:r>
    </w:p>
    <w:p w:rsidR="008F7146" w:rsidRPr="006F2A4F" w:rsidRDefault="00CC3BDE">
      <w:pPr>
        <w:rPr>
          <w:color w:val="000000" w:themeColor="text1"/>
        </w:rPr>
      </w:pPr>
      <w:r w:rsidRPr="006F2A4F">
        <w:rPr>
          <w:rFonts w:hint="eastAsia"/>
          <w:color w:val="000000" w:themeColor="text1"/>
        </w:rPr>
        <w:t xml:space="preserve">　　学校及其他教育机构应当按照国家有关规定，通过以教师为主体的教职工代表大会等组织形</w:t>
      </w:r>
      <w:r w:rsidRPr="006F2A4F">
        <w:rPr>
          <w:rFonts w:hint="eastAsia"/>
          <w:color w:val="000000" w:themeColor="text1"/>
        </w:rPr>
        <w:lastRenderedPageBreak/>
        <w:t>式，保障教职工参与民主管理和监督。</w:t>
      </w:r>
    </w:p>
    <w:p w:rsidR="008F7146" w:rsidRPr="006F2A4F" w:rsidRDefault="00CC3BDE">
      <w:pPr>
        <w:rPr>
          <w:color w:val="000000" w:themeColor="text1"/>
        </w:rPr>
      </w:pPr>
      <w:r w:rsidRPr="006F2A4F">
        <w:rPr>
          <w:rFonts w:hint="eastAsia"/>
          <w:color w:val="000000" w:themeColor="text1"/>
        </w:rPr>
        <w:t xml:space="preserve">　　第三十二条　学校及其他教育机构具备法人条件的，自批准设立或者登记注册之日起取得法人资格。　　</w:t>
      </w:r>
    </w:p>
    <w:p w:rsidR="008F7146" w:rsidRPr="006F2A4F" w:rsidRDefault="00CC3BDE">
      <w:pPr>
        <w:rPr>
          <w:color w:val="000000" w:themeColor="text1"/>
        </w:rPr>
      </w:pPr>
      <w:r w:rsidRPr="006F2A4F">
        <w:rPr>
          <w:rFonts w:hint="eastAsia"/>
          <w:color w:val="000000" w:themeColor="text1"/>
        </w:rPr>
        <w:t xml:space="preserve">　　学校及其他教育机构在民事活动中依法享有民事权利，承担民事责任。</w:t>
      </w:r>
    </w:p>
    <w:p w:rsidR="008F7146" w:rsidRPr="006F2A4F" w:rsidRDefault="00CC3BDE">
      <w:pPr>
        <w:rPr>
          <w:color w:val="000000" w:themeColor="text1"/>
        </w:rPr>
      </w:pPr>
      <w:r w:rsidRPr="006F2A4F">
        <w:rPr>
          <w:rFonts w:hint="eastAsia"/>
          <w:color w:val="000000" w:themeColor="text1"/>
        </w:rPr>
        <w:t xml:space="preserve">　　学校及其他教育机构中的国有资产属于国家所有。</w:t>
      </w:r>
    </w:p>
    <w:p w:rsidR="008F7146" w:rsidRPr="006F2A4F" w:rsidRDefault="00CC3BDE">
      <w:pPr>
        <w:rPr>
          <w:color w:val="000000" w:themeColor="text1"/>
        </w:rPr>
      </w:pPr>
      <w:r w:rsidRPr="006F2A4F">
        <w:rPr>
          <w:rFonts w:hint="eastAsia"/>
          <w:color w:val="000000" w:themeColor="text1"/>
        </w:rPr>
        <w:t xml:space="preserve">　　学校及其他教育机构兴办的校办产业独立承担民事责任。</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教师和其他教育工作者</w:t>
      </w:r>
    </w:p>
    <w:p w:rsidR="008F7146" w:rsidRPr="006F2A4F" w:rsidRDefault="00CC3BDE">
      <w:pPr>
        <w:rPr>
          <w:color w:val="000000" w:themeColor="text1"/>
        </w:rPr>
      </w:pPr>
      <w:r w:rsidRPr="006F2A4F">
        <w:rPr>
          <w:rFonts w:hint="eastAsia"/>
          <w:color w:val="000000" w:themeColor="text1"/>
        </w:rPr>
        <w:t xml:space="preserve">　　第三十三条　教师享有法律规定的权利，履行法律规定的义务，忠诚于人民的教育事业。</w:t>
      </w:r>
    </w:p>
    <w:p w:rsidR="008F7146" w:rsidRPr="006F2A4F" w:rsidRDefault="00CC3BDE">
      <w:pPr>
        <w:rPr>
          <w:color w:val="000000" w:themeColor="text1"/>
        </w:rPr>
      </w:pPr>
      <w:r w:rsidRPr="006F2A4F">
        <w:rPr>
          <w:rFonts w:hint="eastAsia"/>
          <w:color w:val="000000" w:themeColor="text1"/>
        </w:rPr>
        <w:t xml:space="preserve">　　第三十四条　国家保护教师的合法权益，改善教师的工作条件和生活条件，提高教师的社会地位。</w:t>
      </w:r>
    </w:p>
    <w:p w:rsidR="008F7146" w:rsidRPr="006F2A4F" w:rsidRDefault="00CC3BDE">
      <w:pPr>
        <w:rPr>
          <w:color w:val="000000" w:themeColor="text1"/>
        </w:rPr>
      </w:pPr>
      <w:r w:rsidRPr="006F2A4F">
        <w:rPr>
          <w:rFonts w:hint="eastAsia"/>
          <w:color w:val="000000" w:themeColor="text1"/>
        </w:rPr>
        <w:t xml:space="preserve">　　教师的工资报酬、福利待遇，依照法律、法规的规定办理。</w:t>
      </w:r>
    </w:p>
    <w:p w:rsidR="008F7146" w:rsidRPr="006F2A4F" w:rsidRDefault="00CC3BDE">
      <w:pPr>
        <w:rPr>
          <w:color w:val="000000" w:themeColor="text1"/>
        </w:rPr>
      </w:pPr>
      <w:r w:rsidRPr="006F2A4F">
        <w:rPr>
          <w:rFonts w:hint="eastAsia"/>
          <w:color w:val="000000" w:themeColor="text1"/>
        </w:rPr>
        <w:t xml:space="preserve">　　第三十五条　国家实行教师资格、职务、聘任制度，通过考核、奖励、培养和培训，提高教师素质，加强教师队伍建设。</w:t>
      </w:r>
    </w:p>
    <w:p w:rsidR="008F7146" w:rsidRPr="006F2A4F" w:rsidRDefault="00CC3BDE">
      <w:pPr>
        <w:rPr>
          <w:color w:val="000000" w:themeColor="text1"/>
        </w:rPr>
      </w:pPr>
      <w:r w:rsidRPr="006F2A4F">
        <w:rPr>
          <w:rFonts w:hint="eastAsia"/>
          <w:color w:val="000000" w:themeColor="text1"/>
        </w:rPr>
        <w:t xml:space="preserve">　　第三十六条　学校及其他教育机构中的管理人员，实行教育职员制度。</w:t>
      </w:r>
    </w:p>
    <w:p w:rsidR="008F7146" w:rsidRPr="006F2A4F" w:rsidRDefault="00CC3BDE">
      <w:pPr>
        <w:rPr>
          <w:color w:val="000000" w:themeColor="text1"/>
        </w:rPr>
      </w:pPr>
      <w:r w:rsidRPr="006F2A4F">
        <w:rPr>
          <w:rFonts w:hint="eastAsia"/>
          <w:color w:val="000000" w:themeColor="text1"/>
        </w:rPr>
        <w:t xml:space="preserve">　　学校及其他教育机构中的教学辅助人员和其他专业技术人员，实行专业技术职务聘任制度。</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受教育者</w:t>
      </w:r>
    </w:p>
    <w:p w:rsidR="008F7146" w:rsidRPr="006F2A4F" w:rsidRDefault="00CC3BDE">
      <w:pPr>
        <w:rPr>
          <w:color w:val="000000" w:themeColor="text1"/>
        </w:rPr>
      </w:pPr>
      <w:r w:rsidRPr="006F2A4F">
        <w:rPr>
          <w:rFonts w:hint="eastAsia"/>
          <w:color w:val="000000" w:themeColor="text1"/>
        </w:rPr>
        <w:t xml:space="preserve">　　第三十七条　受教育者在入学、升学、就业等方面依法享有平等权利。</w:t>
      </w:r>
    </w:p>
    <w:p w:rsidR="008F7146" w:rsidRPr="006F2A4F" w:rsidRDefault="00CC3BDE">
      <w:pPr>
        <w:rPr>
          <w:color w:val="000000" w:themeColor="text1"/>
        </w:rPr>
      </w:pPr>
      <w:r w:rsidRPr="006F2A4F">
        <w:rPr>
          <w:rFonts w:hint="eastAsia"/>
          <w:color w:val="000000" w:themeColor="text1"/>
        </w:rPr>
        <w:t xml:space="preserve">　　学校和有关行政部门应当按照国家有关规定，保障女子在入学、升学、就业、授予学位、派出留学（课程）等方面享有同男子平等的权利。</w:t>
      </w:r>
    </w:p>
    <w:p w:rsidR="008F7146" w:rsidRPr="006F2A4F" w:rsidRDefault="00CC3BDE">
      <w:pPr>
        <w:rPr>
          <w:color w:val="000000" w:themeColor="text1"/>
        </w:rPr>
      </w:pPr>
      <w:r w:rsidRPr="006F2A4F">
        <w:rPr>
          <w:rFonts w:hint="eastAsia"/>
          <w:color w:val="000000" w:themeColor="text1"/>
        </w:rPr>
        <w:t xml:space="preserve">　　第三十八条　国家、社会对符合入学条件、家庭经济困难的儿童、少年、青年，提供各种形式的资助。</w:t>
      </w:r>
    </w:p>
    <w:p w:rsidR="008F7146" w:rsidRPr="006F2A4F" w:rsidRDefault="00CC3BDE">
      <w:pPr>
        <w:rPr>
          <w:color w:val="000000" w:themeColor="text1"/>
        </w:rPr>
      </w:pPr>
      <w:r w:rsidRPr="006F2A4F">
        <w:rPr>
          <w:rFonts w:hint="eastAsia"/>
          <w:color w:val="000000" w:themeColor="text1"/>
        </w:rPr>
        <w:t xml:space="preserve">　　第三十九条　国家、社会、学校及其他教育机构应当根据残疾人身心特性和需要实施教育，并为其提供帮助和便利。</w:t>
      </w:r>
    </w:p>
    <w:p w:rsidR="008F7146" w:rsidRPr="006F2A4F" w:rsidRDefault="00CC3BDE">
      <w:pPr>
        <w:rPr>
          <w:color w:val="000000" w:themeColor="text1"/>
        </w:rPr>
      </w:pPr>
      <w:r w:rsidRPr="006F2A4F">
        <w:rPr>
          <w:rFonts w:hint="eastAsia"/>
          <w:color w:val="000000" w:themeColor="text1"/>
        </w:rPr>
        <w:t xml:space="preserve">　　第四十条　国家、社会、家庭、学校及其他教育机构应当为有违法犯罪行为的未成年人接受教育创造条件。</w:t>
      </w:r>
    </w:p>
    <w:p w:rsidR="008F7146" w:rsidRPr="006F2A4F" w:rsidRDefault="00CC3BDE">
      <w:pPr>
        <w:rPr>
          <w:color w:val="000000" w:themeColor="text1"/>
        </w:rPr>
      </w:pPr>
      <w:r w:rsidRPr="006F2A4F">
        <w:rPr>
          <w:rFonts w:hint="eastAsia"/>
          <w:color w:val="000000" w:themeColor="text1"/>
        </w:rPr>
        <w:t xml:space="preserve">　　第四十一条　从业人员有依法接受职业培训和继续教育的权利和义务。</w:t>
      </w:r>
    </w:p>
    <w:p w:rsidR="008F7146" w:rsidRPr="006F2A4F" w:rsidRDefault="00CC3BDE">
      <w:pPr>
        <w:rPr>
          <w:color w:val="000000" w:themeColor="text1"/>
        </w:rPr>
      </w:pPr>
      <w:r w:rsidRPr="006F2A4F">
        <w:rPr>
          <w:rFonts w:hint="eastAsia"/>
          <w:color w:val="000000" w:themeColor="text1"/>
        </w:rPr>
        <w:t xml:space="preserve">　　国家机关、企业事业组织和其他社会组织，应当为本单位职工的学习和培训提供条件和便利。</w:t>
      </w:r>
    </w:p>
    <w:p w:rsidR="008F7146" w:rsidRPr="006F2A4F" w:rsidRDefault="00CC3BDE">
      <w:pPr>
        <w:rPr>
          <w:color w:val="000000" w:themeColor="text1"/>
        </w:rPr>
      </w:pPr>
      <w:r w:rsidRPr="006F2A4F">
        <w:rPr>
          <w:rFonts w:hint="eastAsia"/>
          <w:color w:val="000000" w:themeColor="text1"/>
        </w:rPr>
        <w:t xml:space="preserve">　　第四十二条　国家鼓励学校及其他教育机构、社会组织采取措施，为公民接受终身教育创造条件。</w:t>
      </w:r>
    </w:p>
    <w:p w:rsidR="008F7146" w:rsidRPr="006F2A4F" w:rsidRDefault="00CC3BDE">
      <w:pPr>
        <w:rPr>
          <w:color w:val="000000" w:themeColor="text1"/>
        </w:rPr>
      </w:pPr>
      <w:r w:rsidRPr="006F2A4F">
        <w:rPr>
          <w:rFonts w:hint="eastAsia"/>
          <w:color w:val="000000" w:themeColor="text1"/>
        </w:rPr>
        <w:t xml:space="preserve">　　第四十三条　受教育者享有下列权利：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参加教育教学计划安排的各种活动，使用教育教学设施、设备、图书资料；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按照国家有关规定获得奖学金、贷学金、助学金；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在学业成绩和品行上获得公正评价，完成规定的学业后获得相应的学业证书、学位证书；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对学校给予的处分不服向有关部门提出申诉，对学校、教师侵犯其人身权、财产权等合法权益，提出申诉或者依法提起诉讼；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法律、法规规定的其他权利。</w:t>
      </w:r>
    </w:p>
    <w:p w:rsidR="008F7146" w:rsidRPr="006F2A4F" w:rsidRDefault="00CC3BDE">
      <w:pPr>
        <w:rPr>
          <w:color w:val="000000" w:themeColor="text1"/>
        </w:rPr>
      </w:pPr>
      <w:r w:rsidRPr="006F2A4F">
        <w:rPr>
          <w:rFonts w:hint="eastAsia"/>
          <w:color w:val="000000" w:themeColor="text1"/>
        </w:rPr>
        <w:t xml:space="preserve">　　第四十四条　受教育者应当履行下列义务：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遵守法律、法规；</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遵守学生行为规范，尊敬师长，养成良好的思想品德和行为习惯；</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努力学习，完成规定的学习任务；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遵守所在学校或者其他教育机构的管理制度。</w:t>
      </w:r>
    </w:p>
    <w:p w:rsidR="008F7146" w:rsidRPr="006F2A4F" w:rsidRDefault="00CC3BDE">
      <w:pPr>
        <w:rPr>
          <w:color w:val="000000" w:themeColor="text1"/>
        </w:rPr>
      </w:pPr>
      <w:r w:rsidRPr="006F2A4F">
        <w:rPr>
          <w:rFonts w:hint="eastAsia"/>
          <w:color w:val="000000" w:themeColor="text1"/>
        </w:rPr>
        <w:t xml:space="preserve">　　第四十五条　教育、体育、卫生行政部门和学校及其他教育机构应当完善体育、卫生保健设施，保护学生的身心健康。</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教育与社会</w:t>
      </w:r>
    </w:p>
    <w:p w:rsidR="008F7146" w:rsidRPr="006F2A4F" w:rsidRDefault="00CC3BDE">
      <w:pPr>
        <w:rPr>
          <w:color w:val="000000" w:themeColor="text1"/>
        </w:rPr>
      </w:pPr>
      <w:r w:rsidRPr="006F2A4F">
        <w:rPr>
          <w:rFonts w:hint="eastAsia"/>
          <w:color w:val="000000" w:themeColor="text1"/>
        </w:rPr>
        <w:t xml:space="preserve">　　第四十六条　国家机关、军队、企业事业组织、社会团体及其他社会组织和个人，应当依法为儿童、少年、青年学生的身心健康成长创造良好的社会环境。</w:t>
      </w:r>
    </w:p>
    <w:p w:rsidR="008F7146" w:rsidRPr="006F2A4F" w:rsidRDefault="00CC3BDE">
      <w:pPr>
        <w:rPr>
          <w:color w:val="000000" w:themeColor="text1"/>
        </w:rPr>
      </w:pPr>
      <w:r w:rsidRPr="006F2A4F">
        <w:rPr>
          <w:rFonts w:hint="eastAsia"/>
          <w:color w:val="000000" w:themeColor="text1"/>
        </w:rPr>
        <w:t xml:space="preserve">　　第四十七条　国家鼓励企业事业组织、社会团体及其他社会组织同高等学校、中等职业学校在教学、科研、技术开发和推广等方面进行多种形式的合作。</w:t>
      </w:r>
    </w:p>
    <w:p w:rsidR="008F7146" w:rsidRPr="006F2A4F" w:rsidRDefault="00CC3BDE">
      <w:pPr>
        <w:rPr>
          <w:color w:val="000000" w:themeColor="text1"/>
        </w:rPr>
      </w:pPr>
      <w:r w:rsidRPr="006F2A4F">
        <w:rPr>
          <w:rFonts w:hint="eastAsia"/>
          <w:color w:val="000000" w:themeColor="text1"/>
        </w:rPr>
        <w:t xml:space="preserve">　　企业事业组织、社会团体及其他社会组织和个人，可以通过适当形式，支持学校的建设，参与学校管理。</w:t>
      </w:r>
    </w:p>
    <w:p w:rsidR="008F7146" w:rsidRPr="006F2A4F" w:rsidRDefault="00CC3BDE">
      <w:pPr>
        <w:rPr>
          <w:color w:val="000000" w:themeColor="text1"/>
        </w:rPr>
      </w:pPr>
      <w:r w:rsidRPr="006F2A4F">
        <w:rPr>
          <w:rFonts w:hint="eastAsia"/>
          <w:color w:val="000000" w:themeColor="text1"/>
        </w:rPr>
        <w:t xml:space="preserve">　　第四十八条　国家机关、军队、企业事业组织及其他社会组织应当为学校组织的学生实习、社会实践活动提供帮助和便利。</w:t>
      </w:r>
    </w:p>
    <w:p w:rsidR="008F7146" w:rsidRPr="006F2A4F" w:rsidRDefault="00CC3BDE">
      <w:pPr>
        <w:rPr>
          <w:color w:val="000000" w:themeColor="text1"/>
        </w:rPr>
      </w:pPr>
      <w:r w:rsidRPr="006F2A4F">
        <w:rPr>
          <w:rFonts w:hint="eastAsia"/>
          <w:color w:val="000000" w:themeColor="text1"/>
        </w:rPr>
        <w:t xml:space="preserve">　　第四十九条　学校及其他教育机构在不影响正常教育教学活动的前提下，应当积极参加当地的社会公益活动。</w:t>
      </w:r>
    </w:p>
    <w:p w:rsidR="008F7146" w:rsidRPr="006F2A4F" w:rsidRDefault="00CC3BDE">
      <w:pPr>
        <w:rPr>
          <w:color w:val="000000" w:themeColor="text1"/>
        </w:rPr>
      </w:pPr>
      <w:r w:rsidRPr="006F2A4F">
        <w:rPr>
          <w:rFonts w:hint="eastAsia"/>
          <w:color w:val="000000" w:themeColor="text1"/>
        </w:rPr>
        <w:t xml:space="preserve">　　第五十条　未成年人的父母或者其他监护人应当为其未成年子女或者其他被监护人受教育提供必要条件。</w:t>
      </w:r>
    </w:p>
    <w:p w:rsidR="008F7146" w:rsidRPr="006F2A4F" w:rsidRDefault="00CC3BDE">
      <w:pPr>
        <w:rPr>
          <w:color w:val="000000" w:themeColor="text1"/>
        </w:rPr>
      </w:pPr>
      <w:r w:rsidRPr="006F2A4F">
        <w:rPr>
          <w:rFonts w:hint="eastAsia"/>
          <w:color w:val="000000" w:themeColor="text1"/>
        </w:rPr>
        <w:t xml:space="preserve">　　未成年人的父母或者其他监护人应当配合学校及其他教育机构，对其未成年子女或者其他被监护人进行教育。</w:t>
      </w:r>
    </w:p>
    <w:p w:rsidR="008F7146" w:rsidRPr="006F2A4F" w:rsidRDefault="00CC3BDE">
      <w:pPr>
        <w:rPr>
          <w:color w:val="000000" w:themeColor="text1"/>
        </w:rPr>
      </w:pPr>
      <w:r w:rsidRPr="006F2A4F">
        <w:rPr>
          <w:rFonts w:hint="eastAsia"/>
          <w:color w:val="000000" w:themeColor="text1"/>
        </w:rPr>
        <w:t xml:space="preserve">　　学校、教师可以对学生家长提供家庭教育指导。</w:t>
      </w:r>
    </w:p>
    <w:p w:rsidR="008F7146" w:rsidRPr="006F2A4F" w:rsidRDefault="00CC3BDE">
      <w:pPr>
        <w:rPr>
          <w:color w:val="000000" w:themeColor="text1"/>
        </w:rPr>
      </w:pPr>
      <w:r w:rsidRPr="006F2A4F">
        <w:rPr>
          <w:rFonts w:hint="eastAsia"/>
          <w:color w:val="000000" w:themeColor="text1"/>
        </w:rPr>
        <w:t xml:space="preserve">　　第五十一条　图书馆、博物馆、科技馆、文化馆、美术馆、体育馆</w:t>
      </w:r>
      <w:r w:rsidRPr="006F2A4F">
        <w:rPr>
          <w:rFonts w:hint="eastAsia"/>
          <w:color w:val="000000" w:themeColor="text1"/>
        </w:rPr>
        <w:t>(</w:t>
      </w:r>
      <w:r w:rsidRPr="006F2A4F">
        <w:rPr>
          <w:rFonts w:hint="eastAsia"/>
          <w:color w:val="000000" w:themeColor="text1"/>
        </w:rPr>
        <w:t>场</w:t>
      </w:r>
      <w:r w:rsidRPr="006F2A4F">
        <w:rPr>
          <w:rFonts w:hint="eastAsia"/>
          <w:color w:val="000000" w:themeColor="text1"/>
        </w:rPr>
        <w:t>)</w:t>
      </w:r>
      <w:r w:rsidRPr="006F2A4F">
        <w:rPr>
          <w:rFonts w:hint="eastAsia"/>
          <w:color w:val="000000" w:themeColor="text1"/>
        </w:rPr>
        <w:t>等社会公共文化体育设施，以及历史文化古迹和革命纪念馆</w:t>
      </w:r>
      <w:r w:rsidRPr="006F2A4F">
        <w:rPr>
          <w:rFonts w:hint="eastAsia"/>
          <w:color w:val="000000" w:themeColor="text1"/>
        </w:rPr>
        <w:t>(</w:t>
      </w:r>
      <w:r w:rsidRPr="006F2A4F">
        <w:rPr>
          <w:rFonts w:hint="eastAsia"/>
          <w:color w:val="000000" w:themeColor="text1"/>
        </w:rPr>
        <w:t>地</w:t>
      </w:r>
      <w:r w:rsidRPr="006F2A4F">
        <w:rPr>
          <w:rFonts w:hint="eastAsia"/>
          <w:color w:val="000000" w:themeColor="text1"/>
        </w:rPr>
        <w:t>)</w:t>
      </w:r>
      <w:r w:rsidRPr="006F2A4F">
        <w:rPr>
          <w:rFonts w:hint="eastAsia"/>
          <w:color w:val="000000" w:themeColor="text1"/>
        </w:rPr>
        <w:t>，应当对教师、学生实行优待，为受教育者接受教育提供便利。</w:t>
      </w:r>
    </w:p>
    <w:p w:rsidR="008F7146" w:rsidRPr="006F2A4F" w:rsidRDefault="00CC3BDE">
      <w:pPr>
        <w:rPr>
          <w:color w:val="000000" w:themeColor="text1"/>
        </w:rPr>
      </w:pPr>
      <w:r w:rsidRPr="006F2A4F">
        <w:rPr>
          <w:rFonts w:hint="eastAsia"/>
          <w:color w:val="000000" w:themeColor="text1"/>
        </w:rPr>
        <w:t xml:space="preserve">　　广播、电视台</w:t>
      </w:r>
      <w:r w:rsidRPr="006F2A4F">
        <w:rPr>
          <w:rFonts w:hint="eastAsia"/>
          <w:color w:val="000000" w:themeColor="text1"/>
        </w:rPr>
        <w:t>(</w:t>
      </w:r>
      <w:r w:rsidRPr="006F2A4F">
        <w:rPr>
          <w:rFonts w:hint="eastAsia"/>
          <w:color w:val="000000" w:themeColor="text1"/>
        </w:rPr>
        <w:t>站</w:t>
      </w:r>
      <w:r w:rsidRPr="006F2A4F">
        <w:rPr>
          <w:rFonts w:hint="eastAsia"/>
          <w:color w:val="000000" w:themeColor="text1"/>
        </w:rPr>
        <w:t>)</w:t>
      </w:r>
      <w:r w:rsidRPr="006F2A4F">
        <w:rPr>
          <w:rFonts w:hint="eastAsia"/>
          <w:color w:val="000000" w:themeColor="text1"/>
        </w:rPr>
        <w:t>应当开设教育节目，促进受教育者思想品德、文化和科学技术素质的提高。</w:t>
      </w:r>
    </w:p>
    <w:p w:rsidR="008F7146" w:rsidRPr="006F2A4F" w:rsidRDefault="00CC3BDE">
      <w:pPr>
        <w:rPr>
          <w:color w:val="000000" w:themeColor="text1"/>
        </w:rPr>
      </w:pPr>
      <w:r w:rsidRPr="006F2A4F">
        <w:rPr>
          <w:rFonts w:hint="eastAsia"/>
          <w:color w:val="000000" w:themeColor="text1"/>
        </w:rPr>
        <w:t xml:space="preserve">　　第五十二条　国家、社会建立和发展对未成年人进行校外教育的设施。</w:t>
      </w:r>
    </w:p>
    <w:p w:rsidR="008F7146" w:rsidRPr="006F2A4F" w:rsidRDefault="00CC3BDE">
      <w:pPr>
        <w:rPr>
          <w:color w:val="000000" w:themeColor="text1"/>
        </w:rPr>
      </w:pPr>
      <w:r w:rsidRPr="006F2A4F">
        <w:rPr>
          <w:rFonts w:hint="eastAsia"/>
          <w:color w:val="000000" w:themeColor="text1"/>
        </w:rPr>
        <w:t xml:space="preserve">　　学校及其他教育机构应当同基层群众性自治组织、企业事业组织、社会团体相互配合，加强对未成年人的校外教育工作。</w:t>
      </w:r>
    </w:p>
    <w:p w:rsidR="008F7146" w:rsidRPr="006F2A4F" w:rsidRDefault="00CC3BDE">
      <w:pPr>
        <w:rPr>
          <w:color w:val="000000" w:themeColor="text1"/>
        </w:rPr>
      </w:pPr>
      <w:r w:rsidRPr="006F2A4F">
        <w:rPr>
          <w:rFonts w:hint="eastAsia"/>
          <w:color w:val="000000" w:themeColor="text1"/>
        </w:rPr>
        <w:t xml:space="preserve">　　第五十三条　国家鼓励社会团体、社会文化机构及其他社会组织和个人开展有益于受教育者身心健康的社会文化教育活动。</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教育投入与条件保障</w:t>
      </w:r>
    </w:p>
    <w:p w:rsidR="008F7146" w:rsidRPr="006F2A4F" w:rsidRDefault="00CC3BDE">
      <w:pPr>
        <w:rPr>
          <w:color w:val="000000" w:themeColor="text1"/>
        </w:rPr>
      </w:pPr>
      <w:r w:rsidRPr="006F2A4F">
        <w:rPr>
          <w:rFonts w:hint="eastAsia"/>
          <w:color w:val="000000" w:themeColor="text1"/>
        </w:rPr>
        <w:t xml:space="preserve">　　第五十四条　国家建立以财政拨款为主、其他多种渠道筹措教育经费为辅的体制，逐步增加对教育的投入，保证国家举办的学校教育经费的稳定来源。</w:t>
      </w:r>
    </w:p>
    <w:p w:rsidR="008F7146" w:rsidRPr="006F2A4F" w:rsidRDefault="00CC3BDE">
      <w:pPr>
        <w:rPr>
          <w:color w:val="000000" w:themeColor="text1"/>
        </w:rPr>
      </w:pPr>
      <w:r w:rsidRPr="006F2A4F">
        <w:rPr>
          <w:rFonts w:hint="eastAsia"/>
          <w:color w:val="000000" w:themeColor="text1"/>
        </w:rPr>
        <w:t xml:space="preserve">　　企业事业组织、社会团体及其他社会组织和个人依法举办的学校及其他教育机构，办学经费由举办者负责筹措，各级人民政府可以给予适当支持。</w:t>
      </w:r>
    </w:p>
    <w:p w:rsidR="008F7146" w:rsidRPr="006F2A4F" w:rsidRDefault="00CC3BDE">
      <w:pPr>
        <w:rPr>
          <w:color w:val="000000" w:themeColor="text1"/>
        </w:rPr>
      </w:pPr>
      <w:r w:rsidRPr="006F2A4F">
        <w:rPr>
          <w:rFonts w:hint="eastAsia"/>
          <w:color w:val="000000" w:themeColor="text1"/>
        </w:rPr>
        <w:t xml:space="preserve">　　第五十五条　国家财政性教育经费支出占国民生产总值的比例应当随着国民经济的发展和财政收入的增长逐步提高。具体比例和实施步骤由国务院规定。</w:t>
      </w:r>
    </w:p>
    <w:p w:rsidR="008F7146" w:rsidRPr="006F2A4F" w:rsidRDefault="00CC3BDE">
      <w:pPr>
        <w:rPr>
          <w:color w:val="000000" w:themeColor="text1"/>
        </w:rPr>
      </w:pPr>
      <w:r w:rsidRPr="006F2A4F">
        <w:rPr>
          <w:rFonts w:hint="eastAsia"/>
          <w:color w:val="000000" w:themeColor="text1"/>
        </w:rPr>
        <w:t xml:space="preserve">　　全国各级财政支出总额中教育经费所占比例应当随着国民经济的发展逐步提高。</w:t>
      </w:r>
    </w:p>
    <w:p w:rsidR="008F7146" w:rsidRPr="006F2A4F" w:rsidRDefault="00CC3BDE">
      <w:pPr>
        <w:rPr>
          <w:color w:val="000000" w:themeColor="text1"/>
        </w:rPr>
      </w:pPr>
      <w:r w:rsidRPr="006F2A4F">
        <w:rPr>
          <w:rFonts w:hint="eastAsia"/>
          <w:color w:val="000000" w:themeColor="text1"/>
        </w:rPr>
        <w:lastRenderedPageBreak/>
        <w:t xml:space="preserve">　　第五十六条　各级人民政府的教育经费支出，按照事权和财权相统一的原则，在财政预算中单独列项。</w:t>
      </w:r>
    </w:p>
    <w:p w:rsidR="008F7146" w:rsidRPr="006F2A4F" w:rsidRDefault="00CC3BDE">
      <w:pPr>
        <w:rPr>
          <w:color w:val="000000" w:themeColor="text1"/>
        </w:rPr>
      </w:pPr>
      <w:r w:rsidRPr="006F2A4F">
        <w:rPr>
          <w:rFonts w:hint="eastAsia"/>
          <w:color w:val="000000" w:themeColor="text1"/>
        </w:rPr>
        <w:t xml:space="preserve">　　各级人民政府教育财政拨款的增长应当高于财政经常性收入的增长，并使按在校学生人数平均的教育费用逐步增长，保证教师工资和学生人均公用经费逐步增长。</w:t>
      </w:r>
    </w:p>
    <w:p w:rsidR="008F7146" w:rsidRPr="006F2A4F" w:rsidRDefault="00CC3BDE">
      <w:pPr>
        <w:rPr>
          <w:color w:val="000000" w:themeColor="text1"/>
        </w:rPr>
      </w:pPr>
      <w:r w:rsidRPr="006F2A4F">
        <w:rPr>
          <w:rFonts w:hint="eastAsia"/>
          <w:color w:val="000000" w:themeColor="text1"/>
        </w:rPr>
        <w:t xml:space="preserve">　　第五十七条　国务院及县级以上地方各级人民政府应当设立教育专项资金，重点扶持边远贫困地区、少数民族地区实施义务教育。</w:t>
      </w:r>
    </w:p>
    <w:p w:rsidR="008F7146" w:rsidRPr="006F2A4F" w:rsidRDefault="00CC3BDE">
      <w:pPr>
        <w:rPr>
          <w:color w:val="000000" w:themeColor="text1"/>
        </w:rPr>
      </w:pPr>
      <w:r w:rsidRPr="006F2A4F">
        <w:rPr>
          <w:rFonts w:hint="eastAsia"/>
          <w:color w:val="000000" w:themeColor="text1"/>
        </w:rPr>
        <w:t xml:space="preserve">　　第五十八条　税务机关依法足额征收教育费附加，由教育行政部门统筹管理，主要用于实施义务教育。</w:t>
      </w:r>
    </w:p>
    <w:p w:rsidR="008F7146" w:rsidRPr="006F2A4F" w:rsidRDefault="00CC3BDE">
      <w:pPr>
        <w:rPr>
          <w:color w:val="000000" w:themeColor="text1"/>
        </w:rPr>
      </w:pPr>
      <w:r w:rsidRPr="006F2A4F">
        <w:rPr>
          <w:rFonts w:hint="eastAsia"/>
          <w:color w:val="000000" w:themeColor="text1"/>
        </w:rPr>
        <w:t xml:space="preserve">　　省、自治区、直辖市人民政府根据国务院的有关规定，可以决定开征用于教育的地方附加费，专款专用。</w:t>
      </w:r>
    </w:p>
    <w:p w:rsidR="008F7146" w:rsidRPr="006F2A4F" w:rsidRDefault="00CC3BDE">
      <w:pPr>
        <w:rPr>
          <w:color w:val="000000" w:themeColor="text1"/>
        </w:rPr>
      </w:pPr>
      <w:r w:rsidRPr="006F2A4F">
        <w:rPr>
          <w:rFonts w:hint="eastAsia"/>
          <w:color w:val="000000" w:themeColor="text1"/>
        </w:rPr>
        <w:t xml:space="preserve">　　第五十九条　国家采取优惠措施，鼓励和扶持学校在不影响正常教育教学的前提下开展勤工俭学和社会服务，兴办校办产业。</w:t>
      </w:r>
    </w:p>
    <w:p w:rsidR="008F7146" w:rsidRPr="006F2A4F" w:rsidRDefault="00CC3BDE">
      <w:pPr>
        <w:rPr>
          <w:color w:val="000000" w:themeColor="text1"/>
        </w:rPr>
      </w:pPr>
      <w:r w:rsidRPr="006F2A4F">
        <w:rPr>
          <w:rFonts w:hint="eastAsia"/>
          <w:color w:val="000000" w:themeColor="text1"/>
        </w:rPr>
        <w:t xml:space="preserve">　　第六十条　国家鼓励境内、境外社会组织和个人捐资助学。</w:t>
      </w:r>
    </w:p>
    <w:p w:rsidR="008F7146" w:rsidRPr="006F2A4F" w:rsidRDefault="00CC3BDE">
      <w:pPr>
        <w:rPr>
          <w:color w:val="000000" w:themeColor="text1"/>
        </w:rPr>
      </w:pPr>
      <w:r w:rsidRPr="006F2A4F">
        <w:rPr>
          <w:rFonts w:hint="eastAsia"/>
          <w:color w:val="000000" w:themeColor="text1"/>
        </w:rPr>
        <w:t xml:space="preserve">　　第六十一条　国家财政性教育经费、社会组织和个人对教育的捐赠，必须用于教育，不得挪用、克扣。</w:t>
      </w:r>
    </w:p>
    <w:p w:rsidR="008F7146" w:rsidRPr="006F2A4F" w:rsidRDefault="00CC3BDE">
      <w:pPr>
        <w:rPr>
          <w:color w:val="000000" w:themeColor="text1"/>
        </w:rPr>
      </w:pPr>
      <w:r w:rsidRPr="006F2A4F">
        <w:rPr>
          <w:rFonts w:hint="eastAsia"/>
          <w:color w:val="000000" w:themeColor="text1"/>
        </w:rPr>
        <w:t xml:space="preserve">　　第六十二条　国家鼓励运用金融、信贷手段，支持教育事业的发展。</w:t>
      </w:r>
    </w:p>
    <w:p w:rsidR="008F7146" w:rsidRPr="006F2A4F" w:rsidRDefault="00CC3BDE">
      <w:pPr>
        <w:rPr>
          <w:color w:val="000000" w:themeColor="text1"/>
        </w:rPr>
      </w:pPr>
      <w:r w:rsidRPr="006F2A4F">
        <w:rPr>
          <w:rFonts w:hint="eastAsia"/>
          <w:color w:val="000000" w:themeColor="text1"/>
        </w:rPr>
        <w:t xml:space="preserve">　　第六十三条　各级人民政府及其教育行政部门应当加强对学校及其他教育机构教育经费的监督管理，提高教育投资效益。</w:t>
      </w:r>
    </w:p>
    <w:p w:rsidR="008F7146" w:rsidRPr="006F2A4F" w:rsidRDefault="00CC3BDE">
      <w:pPr>
        <w:rPr>
          <w:color w:val="000000" w:themeColor="text1"/>
        </w:rPr>
      </w:pPr>
      <w:r w:rsidRPr="006F2A4F">
        <w:rPr>
          <w:rFonts w:hint="eastAsia"/>
          <w:color w:val="000000" w:themeColor="text1"/>
        </w:rPr>
        <w:t xml:space="preserve">　　第六十四条　地方各级人民政府及其有关行政部门必须把学校的基本建设纳入城乡建设规划，统筹安排学校的基本建设用地及所需物资，按照国家有关规定实行优先、优惠政策。</w:t>
      </w:r>
    </w:p>
    <w:p w:rsidR="008F7146" w:rsidRPr="006F2A4F" w:rsidRDefault="00CC3BDE">
      <w:pPr>
        <w:rPr>
          <w:color w:val="000000" w:themeColor="text1"/>
        </w:rPr>
      </w:pPr>
      <w:r w:rsidRPr="006F2A4F">
        <w:rPr>
          <w:rFonts w:hint="eastAsia"/>
          <w:color w:val="000000" w:themeColor="text1"/>
        </w:rPr>
        <w:t xml:space="preserve">　　第六十五条　各级人民政府对教科书及教学用图书资料的出版发行，对教学仪器、设备的生产和供应，对用于学校教育教学和科学研究的图书资料、教学仪器、设备的进口，按照国家有关规定实行优先、优惠政策。</w:t>
      </w:r>
    </w:p>
    <w:p w:rsidR="008F7146" w:rsidRPr="006F2A4F" w:rsidRDefault="00CC3BDE">
      <w:pPr>
        <w:rPr>
          <w:color w:val="000000" w:themeColor="text1"/>
        </w:rPr>
      </w:pPr>
      <w:r w:rsidRPr="006F2A4F">
        <w:rPr>
          <w:rFonts w:hint="eastAsia"/>
          <w:color w:val="000000" w:themeColor="text1"/>
        </w:rPr>
        <w:t xml:space="preserve">　　第六十六条　国家推进教育信息化，加快教育信息基础设施建设，利用信息技术促进优质教育资源普及共享，提高教育教学水平和教育管理水平。</w:t>
      </w:r>
    </w:p>
    <w:p w:rsidR="008F7146" w:rsidRPr="006F2A4F" w:rsidRDefault="00CC3BDE">
      <w:pPr>
        <w:rPr>
          <w:color w:val="000000" w:themeColor="text1"/>
        </w:rPr>
      </w:pPr>
      <w:r w:rsidRPr="006F2A4F">
        <w:rPr>
          <w:rFonts w:hint="eastAsia"/>
          <w:color w:val="000000" w:themeColor="text1"/>
        </w:rPr>
        <w:t xml:space="preserve">　　县级以上人民政府及其有关部门应当发展教育信息技术和其他现代化教学方式，有关行政部门应当优先安排，给予扶持。</w:t>
      </w:r>
    </w:p>
    <w:p w:rsidR="008F7146" w:rsidRPr="006F2A4F" w:rsidRDefault="00CC3BDE">
      <w:pPr>
        <w:rPr>
          <w:color w:val="000000" w:themeColor="text1"/>
        </w:rPr>
      </w:pPr>
      <w:r w:rsidRPr="006F2A4F">
        <w:rPr>
          <w:rFonts w:hint="eastAsia"/>
          <w:color w:val="000000" w:themeColor="text1"/>
        </w:rPr>
        <w:t xml:space="preserve">　　国家鼓励学校及其他教育机构推广运用现代化教学方式。</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第八章　教育对外交流与合作</w:t>
      </w:r>
    </w:p>
    <w:p w:rsidR="008F7146" w:rsidRPr="006F2A4F" w:rsidRDefault="00CC3BDE">
      <w:pPr>
        <w:rPr>
          <w:color w:val="000000" w:themeColor="text1"/>
        </w:rPr>
      </w:pPr>
      <w:r w:rsidRPr="006F2A4F">
        <w:rPr>
          <w:rFonts w:hint="eastAsia"/>
          <w:color w:val="000000" w:themeColor="text1"/>
        </w:rPr>
        <w:t xml:space="preserve">　　第六十七条　国家鼓励开展教育对外交流与合作，支持学校及其他教育机构引进优质教育资源，依法开展中外合作办学，发展国际教育服务，培养国际化人才。</w:t>
      </w:r>
    </w:p>
    <w:p w:rsidR="008F7146" w:rsidRPr="006F2A4F" w:rsidRDefault="00CC3BDE">
      <w:pPr>
        <w:rPr>
          <w:color w:val="000000" w:themeColor="text1"/>
        </w:rPr>
      </w:pPr>
      <w:r w:rsidRPr="006F2A4F">
        <w:rPr>
          <w:rFonts w:hint="eastAsia"/>
          <w:color w:val="000000" w:themeColor="text1"/>
        </w:rPr>
        <w:t xml:space="preserve">　　教育对外交流与合作坚持独立自主、平等互利、相互尊重的原则，不得违反中国法律，不得损害国家主权、安全和社会公共利益。</w:t>
      </w:r>
    </w:p>
    <w:p w:rsidR="008F7146" w:rsidRPr="006F2A4F" w:rsidRDefault="00CC3BDE">
      <w:pPr>
        <w:rPr>
          <w:color w:val="000000" w:themeColor="text1"/>
        </w:rPr>
      </w:pPr>
      <w:r w:rsidRPr="006F2A4F">
        <w:rPr>
          <w:rFonts w:hint="eastAsia"/>
          <w:color w:val="000000" w:themeColor="text1"/>
        </w:rPr>
        <w:t xml:space="preserve">　　第六十八条　中国境内公民出国留学、研究、进行学术交流或者任教，依照国家有关规定办理。</w:t>
      </w:r>
    </w:p>
    <w:p w:rsidR="008F7146" w:rsidRPr="006F2A4F" w:rsidRDefault="00CC3BDE">
      <w:pPr>
        <w:rPr>
          <w:color w:val="000000" w:themeColor="text1"/>
        </w:rPr>
      </w:pPr>
      <w:r w:rsidRPr="006F2A4F">
        <w:rPr>
          <w:rFonts w:hint="eastAsia"/>
          <w:color w:val="000000" w:themeColor="text1"/>
        </w:rPr>
        <w:t xml:space="preserve">　　第六十九条　中国境外个人符合国家规定的条件并办理有关手续后，可以进入中国境内学校及其他教育机构学习、研究、进行学术交流或者任教，其合法权益受国家保护。</w:t>
      </w:r>
    </w:p>
    <w:p w:rsidR="008F7146" w:rsidRPr="006F2A4F" w:rsidRDefault="00CC3BDE">
      <w:pPr>
        <w:rPr>
          <w:color w:val="000000" w:themeColor="text1"/>
        </w:rPr>
      </w:pPr>
      <w:r w:rsidRPr="006F2A4F">
        <w:rPr>
          <w:rFonts w:hint="eastAsia"/>
          <w:color w:val="000000" w:themeColor="text1"/>
        </w:rPr>
        <w:t xml:space="preserve">　　第七十条　中国对境外教育机构颁发的学位证书、学历证书及其他学业证书的承认，依照中华人民共和国缔结或者加入的国际条约办理，或者按照国家有关规定办理。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第九章　法律责任</w:t>
      </w:r>
    </w:p>
    <w:p w:rsidR="008F7146" w:rsidRPr="006F2A4F" w:rsidRDefault="00CC3BDE">
      <w:pPr>
        <w:rPr>
          <w:color w:val="000000" w:themeColor="text1"/>
        </w:rPr>
      </w:pPr>
      <w:r w:rsidRPr="006F2A4F">
        <w:rPr>
          <w:rFonts w:hint="eastAsia"/>
          <w:color w:val="000000" w:themeColor="text1"/>
        </w:rPr>
        <w:t xml:space="preserve">　　第七十一条　违反国家有关规定，不按照预算核拨教育经费的，由同级人民政府限期核拨；情节严重的，对直接负责的主管人员和其他直接责任人员，依法给予处分。</w:t>
      </w:r>
    </w:p>
    <w:p w:rsidR="008F7146" w:rsidRPr="006F2A4F" w:rsidRDefault="00CC3BDE">
      <w:pPr>
        <w:rPr>
          <w:color w:val="000000" w:themeColor="text1"/>
        </w:rPr>
      </w:pPr>
      <w:r w:rsidRPr="006F2A4F">
        <w:rPr>
          <w:rFonts w:hint="eastAsia"/>
          <w:color w:val="000000" w:themeColor="text1"/>
        </w:rPr>
        <w:t xml:space="preserve">　　违反国家财政制度、财务制度，挪用、克扣教育经费的，由上级机关责令限期归还被挪用、克扣的经费，并对直接负责的主管人员和其他直接责任人员，依法给予处分；构成犯罪的，依法追究刑事责任。</w:t>
      </w:r>
    </w:p>
    <w:p w:rsidR="008F7146" w:rsidRPr="006F2A4F" w:rsidRDefault="00CC3BDE">
      <w:pPr>
        <w:rPr>
          <w:color w:val="000000" w:themeColor="text1"/>
        </w:rPr>
      </w:pPr>
      <w:r w:rsidRPr="006F2A4F">
        <w:rPr>
          <w:rFonts w:hint="eastAsia"/>
          <w:color w:val="000000" w:themeColor="text1"/>
        </w:rPr>
        <w:t xml:space="preserve">　　第七十二条　结伙斗殴、寻衅滋事，扰乱学校及其他教育机构教育教学秩序或者破坏校舍、场地及其他财产的，由公安机关给予治安管理处罚；构成犯罪的，依法追究刑事责任。</w:t>
      </w:r>
    </w:p>
    <w:p w:rsidR="008F7146" w:rsidRPr="006F2A4F" w:rsidRDefault="00CC3BDE">
      <w:pPr>
        <w:rPr>
          <w:color w:val="000000" w:themeColor="text1"/>
        </w:rPr>
      </w:pPr>
      <w:r w:rsidRPr="006F2A4F">
        <w:rPr>
          <w:rFonts w:hint="eastAsia"/>
          <w:color w:val="000000" w:themeColor="text1"/>
        </w:rPr>
        <w:t xml:space="preserve">　　侵占学校及其他教育机构的校舍、场地及其他财产的，依法承担民事责任。</w:t>
      </w:r>
    </w:p>
    <w:p w:rsidR="008F7146" w:rsidRPr="006F2A4F" w:rsidRDefault="00CC3BDE">
      <w:pPr>
        <w:rPr>
          <w:color w:val="000000" w:themeColor="text1"/>
        </w:rPr>
      </w:pPr>
      <w:r w:rsidRPr="006F2A4F">
        <w:rPr>
          <w:rFonts w:hint="eastAsia"/>
          <w:color w:val="000000" w:themeColor="text1"/>
        </w:rPr>
        <w:t xml:space="preserve">　　第七十三条　明知校舍或者教育教学设施有危险，而不采取措施，造成人员伤亡或者重大财产损失的，对直接负责的主管人员和其他直接责任人员，依法追究刑事责任。</w:t>
      </w:r>
    </w:p>
    <w:p w:rsidR="008F7146" w:rsidRPr="006F2A4F" w:rsidRDefault="00CC3BDE">
      <w:pPr>
        <w:rPr>
          <w:color w:val="000000" w:themeColor="text1"/>
        </w:rPr>
      </w:pPr>
      <w:r w:rsidRPr="006F2A4F">
        <w:rPr>
          <w:rFonts w:hint="eastAsia"/>
          <w:color w:val="000000" w:themeColor="text1"/>
        </w:rPr>
        <w:t xml:space="preserve">　　第七十四条违反国家有关规定，向学校或者其他教育机构收取费用的，由政府责令退还所收费用；对直接负责的主管人员和其他直接责任人员，依法给予处分。</w:t>
      </w:r>
    </w:p>
    <w:p w:rsidR="008F7146" w:rsidRPr="006F2A4F" w:rsidRDefault="00CC3BDE">
      <w:pPr>
        <w:rPr>
          <w:color w:val="000000" w:themeColor="text1"/>
        </w:rPr>
      </w:pPr>
      <w:r w:rsidRPr="006F2A4F">
        <w:rPr>
          <w:rFonts w:hint="eastAsia"/>
          <w:color w:val="000000" w:themeColor="text1"/>
        </w:rPr>
        <w:t xml:space="preserve">　　第七十五条　违反国家有关规定，举办学校或者其他教育机构的，由教育行政部门或者其他有关行政部门予以撤销；有违法所得的，没收违法所得；对直接负责的主管人员和其他直接责任人员，依法给予处分。</w:t>
      </w:r>
    </w:p>
    <w:p w:rsidR="008F7146" w:rsidRPr="006F2A4F" w:rsidRDefault="00CC3BDE">
      <w:pPr>
        <w:rPr>
          <w:color w:val="000000" w:themeColor="text1"/>
        </w:rPr>
      </w:pPr>
      <w:r w:rsidRPr="006F2A4F">
        <w:rPr>
          <w:rFonts w:hint="eastAsia"/>
          <w:color w:val="000000" w:themeColor="text1"/>
        </w:rPr>
        <w:t xml:space="preserve">　　第七十六条学校或者其他教育机构违反国家有关规定招收学生的，由教育行政部门或者其他有关行政部门责令退回招收的学生，退还所收费用；对学校、其他教育机构给予警告，可以处违法所得五倍以下罚款；情节严重的，责令停止相关招生资格一年以上三年以下，直至撤销招生资格、吊销办学许可证；对直接负责的主管人员和其他直接责任人员，依法给予处分；构成犯罪的，依法追究刑事责任。</w:t>
      </w:r>
    </w:p>
    <w:p w:rsidR="008F7146" w:rsidRPr="006F2A4F" w:rsidRDefault="00CC3BDE">
      <w:pPr>
        <w:rPr>
          <w:color w:val="000000" w:themeColor="text1"/>
        </w:rPr>
      </w:pPr>
      <w:r w:rsidRPr="006F2A4F">
        <w:rPr>
          <w:rFonts w:hint="eastAsia"/>
          <w:color w:val="000000" w:themeColor="text1"/>
        </w:rPr>
        <w:t xml:space="preserve">　　第七十七条　在招收学生工作中徇私舞弊的，由教育行政部门或者其他有关行政部门责令退回招收的人员；对直接负责的主管人员和其他直接责任人员，依法给予处分；构成犯罪的，依法追究刑事责任。</w:t>
      </w:r>
    </w:p>
    <w:p w:rsidR="008F7146" w:rsidRPr="006F2A4F" w:rsidRDefault="00CC3BDE">
      <w:pPr>
        <w:rPr>
          <w:color w:val="000000" w:themeColor="text1"/>
        </w:rPr>
      </w:pPr>
      <w:r w:rsidRPr="006F2A4F">
        <w:rPr>
          <w:rFonts w:hint="eastAsia"/>
          <w:color w:val="000000" w:themeColor="text1"/>
        </w:rPr>
        <w:t xml:space="preserve">　　第七十八条　学校及其他教育机构违反国家有关规定向受教育者收取费用的，由教育行政部门或者其他有关行政部门责令退还所收费用；对直接负责的主管人员和其他直接责任人员，依法给予处分。</w:t>
      </w:r>
    </w:p>
    <w:p w:rsidR="008F7146" w:rsidRPr="006F2A4F" w:rsidRDefault="00CC3BDE">
      <w:pPr>
        <w:rPr>
          <w:color w:val="000000" w:themeColor="text1"/>
        </w:rPr>
      </w:pPr>
      <w:r w:rsidRPr="006F2A4F">
        <w:rPr>
          <w:rFonts w:hint="eastAsia"/>
          <w:color w:val="000000" w:themeColor="text1"/>
        </w:rPr>
        <w:t xml:space="preserve">　　第七十九条　考生在国家教育考试中有下列行为之一的，由组织考试的教育考试机构工作人员在考试现场采取必要措施予以制止并终止其继续参加考试；组织考试的教育考试机构可以取消其相关考试资格或者考试成绩；情节严重的，由教育行政部门责令停止参加相关国家教育考试一年以上三年以下；构成违反治安管理行为的，由公安机关依法给予治安管理处罚；构成犯罪的，依法追究刑事责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非法获取考试试题或者答案的；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携带或者使用考试作弊器材、资料的；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抄袭他人答案的；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让他人代替自己参加考试的；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其他以不正当手段获得考试成绩的作弊行为。</w:t>
      </w:r>
    </w:p>
    <w:p w:rsidR="008F7146" w:rsidRPr="006F2A4F" w:rsidRDefault="00CC3BDE">
      <w:pPr>
        <w:rPr>
          <w:color w:val="000000" w:themeColor="text1"/>
        </w:rPr>
      </w:pPr>
      <w:r w:rsidRPr="006F2A4F">
        <w:rPr>
          <w:rFonts w:hint="eastAsia"/>
          <w:color w:val="000000" w:themeColor="text1"/>
        </w:rPr>
        <w:t xml:space="preserve">　　第八十条　任何组织或者个人在国家教育考试中有下列行为之一，有违法所得的，由公安机关没收违法所得，并处违法所得一倍以上五倍以下罚款；情节严重的，处五日以上十五日以下拘</w:t>
      </w:r>
      <w:r w:rsidRPr="006F2A4F">
        <w:rPr>
          <w:rFonts w:hint="eastAsia"/>
          <w:color w:val="000000" w:themeColor="text1"/>
        </w:rPr>
        <w:lastRenderedPageBreak/>
        <w:t>留；构成犯罪的，依法追究刑事责任；属于国家机关工作人员的，还应当依法给予处分：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组织作弊的；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通过提供考试作弊器材等方式为作弊提供帮助或者便利的；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代替他人参加考试的；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在考试结束前泄露、传播考试试题或者答案的；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其他扰乱考试秩序的行为。</w:t>
      </w:r>
    </w:p>
    <w:p w:rsidR="008F7146" w:rsidRPr="006F2A4F" w:rsidRDefault="00CC3BDE">
      <w:pPr>
        <w:rPr>
          <w:color w:val="000000" w:themeColor="text1"/>
        </w:rPr>
      </w:pPr>
      <w:r w:rsidRPr="006F2A4F">
        <w:rPr>
          <w:rFonts w:hint="eastAsia"/>
          <w:color w:val="000000" w:themeColor="text1"/>
        </w:rPr>
        <w:t xml:space="preserve">　　第八十一条　举办国家教育考试，教育行政部门、教育考试机构疏于管理，造成考场秩序混乱、作弊情况严重的，对直接负责的主管人员和其他直接责任人员，依法给予处分；构成犯罪的，依法追究刑事责任。</w:t>
      </w:r>
    </w:p>
    <w:p w:rsidR="008F7146" w:rsidRPr="006F2A4F" w:rsidRDefault="00CC3BDE">
      <w:pPr>
        <w:rPr>
          <w:color w:val="000000" w:themeColor="text1"/>
        </w:rPr>
      </w:pPr>
      <w:r w:rsidRPr="006F2A4F">
        <w:rPr>
          <w:rFonts w:hint="eastAsia"/>
          <w:color w:val="000000" w:themeColor="text1"/>
        </w:rPr>
        <w:t xml:space="preserve">　　第八十二条　学校或者其他教育机构违反本法规定，颁发学位证书、学历证书或者其他学业证书的，由教育行政部门或者其他有关行政部门宣布证书无效，责令收回或者予以没收；有违法所得的，没收违法所得；情节严重的，责令停止相关招生资格一年以上三年以下，直至撤销招生资格、颁发证书资格；对直接负责的主管人员和其他直接责任人员，依法给予处分。</w:t>
      </w:r>
    </w:p>
    <w:p w:rsidR="008F7146" w:rsidRPr="006F2A4F" w:rsidRDefault="00CC3BDE">
      <w:pPr>
        <w:rPr>
          <w:color w:val="000000" w:themeColor="text1"/>
        </w:rPr>
      </w:pPr>
      <w:r w:rsidRPr="006F2A4F">
        <w:rPr>
          <w:rFonts w:hint="eastAsia"/>
          <w:color w:val="000000" w:themeColor="text1"/>
        </w:rPr>
        <w:t xml:space="preserve">　　前款规定以外的任何组织或者个人制造、销售、颁发假冒学位证书、学历证书或者其他学业证书，构成违反治安管理行为的，由公安机关依法给予治安管理处罚；构成犯罪的，依法追究刑事责任。</w:t>
      </w:r>
    </w:p>
    <w:p w:rsidR="008F7146" w:rsidRPr="006F2A4F" w:rsidRDefault="00CC3BDE">
      <w:pPr>
        <w:rPr>
          <w:color w:val="000000" w:themeColor="text1"/>
        </w:rPr>
      </w:pPr>
      <w:r w:rsidRPr="006F2A4F">
        <w:rPr>
          <w:rFonts w:hint="eastAsia"/>
          <w:color w:val="000000" w:themeColor="text1"/>
        </w:rPr>
        <w:t xml:space="preserve">　　以作弊、剽窃、抄袭等欺诈行为或者其他不正当手段获得学位证书、学历证书或者其他学业证书的，由颁发机构撤销相关证书。购买、使用假冒学位证书、学历证书或者其他学业证书，构成违反治安管理行为的，由公安机关依法给予治安管理处罚。</w:t>
      </w:r>
    </w:p>
    <w:p w:rsidR="008F7146" w:rsidRPr="006F2A4F" w:rsidRDefault="00CC3BDE">
      <w:pPr>
        <w:rPr>
          <w:color w:val="000000" w:themeColor="text1"/>
        </w:rPr>
      </w:pPr>
      <w:r w:rsidRPr="006F2A4F">
        <w:rPr>
          <w:rFonts w:hint="eastAsia"/>
          <w:color w:val="000000" w:themeColor="text1"/>
        </w:rPr>
        <w:t xml:space="preserve">　　第八十三条　违反本法规定，侵犯教师、受教育者、学校或者其他教育机构的合法权益，造成损失、损害的，应当依法承担民事责任。</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第十章　附　则</w:t>
      </w:r>
    </w:p>
    <w:p w:rsidR="008F7146" w:rsidRPr="006F2A4F" w:rsidRDefault="00CC3BDE">
      <w:pPr>
        <w:rPr>
          <w:color w:val="000000" w:themeColor="text1"/>
        </w:rPr>
      </w:pPr>
      <w:r w:rsidRPr="006F2A4F">
        <w:rPr>
          <w:rFonts w:hint="eastAsia"/>
          <w:color w:val="000000" w:themeColor="text1"/>
        </w:rPr>
        <w:t xml:space="preserve">　　第八十四条　军事学校教育由中央军事委员会根据本法的原则规定。</w:t>
      </w:r>
    </w:p>
    <w:p w:rsidR="008F7146" w:rsidRPr="006F2A4F" w:rsidRDefault="00CC3BDE">
      <w:pPr>
        <w:rPr>
          <w:color w:val="000000" w:themeColor="text1"/>
        </w:rPr>
      </w:pPr>
      <w:r w:rsidRPr="006F2A4F">
        <w:rPr>
          <w:rFonts w:hint="eastAsia"/>
          <w:color w:val="000000" w:themeColor="text1"/>
        </w:rPr>
        <w:t xml:space="preserve">　　宗教学校教育由国务院另行规定。</w:t>
      </w:r>
    </w:p>
    <w:p w:rsidR="008F7146" w:rsidRPr="006F2A4F" w:rsidRDefault="00CC3BDE">
      <w:pPr>
        <w:rPr>
          <w:color w:val="000000" w:themeColor="text1"/>
        </w:rPr>
      </w:pPr>
      <w:r w:rsidRPr="006F2A4F">
        <w:rPr>
          <w:rFonts w:hint="eastAsia"/>
          <w:color w:val="000000" w:themeColor="text1"/>
        </w:rPr>
        <w:t xml:space="preserve">　　第八十五条　境外的组织和个人在中国境内办学和合作办学的办法，由国务院规定。</w:t>
      </w:r>
    </w:p>
    <w:p w:rsidR="008F7146" w:rsidRPr="006F2A4F" w:rsidRDefault="00CC3BDE">
      <w:pPr>
        <w:rPr>
          <w:color w:val="000000" w:themeColor="text1"/>
        </w:rPr>
      </w:pPr>
      <w:r w:rsidRPr="006F2A4F">
        <w:rPr>
          <w:rFonts w:hint="eastAsia"/>
          <w:color w:val="000000" w:themeColor="text1"/>
        </w:rPr>
        <w:t xml:space="preserve">　　第八十六条　本法自</w:t>
      </w:r>
      <w:r w:rsidRPr="006F2A4F">
        <w:rPr>
          <w:rFonts w:hint="eastAsia"/>
          <w:color w:val="000000" w:themeColor="text1"/>
        </w:rPr>
        <w:t>1995</w:t>
      </w:r>
      <w:r w:rsidRPr="006F2A4F">
        <w:rPr>
          <w:rFonts w:hint="eastAsia"/>
          <w:color w:val="000000" w:themeColor="text1"/>
        </w:rPr>
        <w:t>年</w:t>
      </w:r>
      <w:r w:rsidRPr="006F2A4F">
        <w:rPr>
          <w:rFonts w:hint="eastAsia"/>
          <w:color w:val="000000" w:themeColor="text1"/>
        </w:rPr>
        <w:t>9</w:t>
      </w:r>
      <w:r w:rsidRPr="006F2A4F">
        <w:rPr>
          <w:rFonts w:hint="eastAsia"/>
          <w:color w:val="000000" w:themeColor="text1"/>
        </w:rPr>
        <w:t>月</w:t>
      </w:r>
      <w:r w:rsidRPr="006F2A4F">
        <w:rPr>
          <w:rFonts w:hint="eastAsia"/>
          <w:color w:val="000000" w:themeColor="text1"/>
        </w:rPr>
        <w:t>1</w:t>
      </w:r>
      <w:r w:rsidRPr="006F2A4F">
        <w:rPr>
          <w:rFonts w:hint="eastAsia"/>
          <w:color w:val="000000" w:themeColor="text1"/>
        </w:rPr>
        <w:t>日起施行。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widowControl/>
        <w:snapToGrid w:val="0"/>
        <w:jc w:val="left"/>
        <w:rPr>
          <w:color w:val="000000" w:themeColor="text1"/>
          <w:sz w:val="2"/>
        </w:rPr>
      </w:pPr>
    </w:p>
    <w:p w:rsidR="008F7146" w:rsidRPr="006F2A4F" w:rsidRDefault="00CC3BDE">
      <w:pPr>
        <w:pStyle w:val="20"/>
        <w:spacing w:before="432" w:after="432"/>
        <w:rPr>
          <w:color w:val="000000" w:themeColor="text1"/>
        </w:rPr>
      </w:pPr>
      <w:bookmarkStart w:id="2" w:name="_Toc525899074"/>
      <w:r w:rsidRPr="006F2A4F">
        <w:rPr>
          <w:rFonts w:hint="eastAsia"/>
          <w:color w:val="000000" w:themeColor="text1"/>
        </w:rPr>
        <w:t>中华人民共和国高等教育法</w:t>
      </w:r>
      <w:bookmarkEnd w:id="2"/>
    </w:p>
    <w:p w:rsidR="008F7146" w:rsidRPr="006F2A4F" w:rsidRDefault="00CC3BDE">
      <w:pPr>
        <w:pStyle w:val="af"/>
        <w:rPr>
          <w:color w:val="000000" w:themeColor="text1"/>
        </w:rPr>
      </w:pPr>
      <w:r w:rsidRPr="006F2A4F">
        <w:rPr>
          <w:rFonts w:hint="eastAsia"/>
          <w:color w:val="000000" w:themeColor="text1"/>
        </w:rPr>
        <w:t xml:space="preserve">　　（1998年8月29日第九届全国人民代表大会常务委员会第四次会议通过根据2015年12月27日第十二届全国人民代表大会常务委员会第十八次会议《关于修改〈中华人民共和国高等教育法〉的决定》修正）</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　为了发展高等教育事业，实施科教兴国战略，促进社会主义物质文明和精神文明建设，根据宪法和教育法，制定本法。</w:t>
      </w:r>
    </w:p>
    <w:p w:rsidR="008F7146" w:rsidRPr="006F2A4F" w:rsidRDefault="00CC3BDE">
      <w:pPr>
        <w:rPr>
          <w:color w:val="000000" w:themeColor="text1"/>
        </w:rPr>
      </w:pPr>
      <w:r w:rsidRPr="006F2A4F">
        <w:rPr>
          <w:rFonts w:hint="eastAsia"/>
          <w:color w:val="000000" w:themeColor="text1"/>
        </w:rPr>
        <w:t xml:space="preserve">　　第二条　在中华人民共和国境内从事高等教育活动，适用本法。</w:t>
      </w:r>
    </w:p>
    <w:p w:rsidR="008F7146" w:rsidRPr="006F2A4F" w:rsidRDefault="00CC3BDE">
      <w:pPr>
        <w:rPr>
          <w:color w:val="000000" w:themeColor="text1"/>
        </w:rPr>
      </w:pPr>
      <w:r w:rsidRPr="006F2A4F">
        <w:rPr>
          <w:rFonts w:hint="eastAsia"/>
          <w:color w:val="000000" w:themeColor="text1"/>
        </w:rPr>
        <w:t xml:space="preserve">　　本法所称高等教育，是指在完成高级中等教育基础上实施的教育。</w:t>
      </w:r>
    </w:p>
    <w:p w:rsidR="008F7146" w:rsidRPr="006F2A4F" w:rsidRDefault="00CC3BDE">
      <w:pPr>
        <w:rPr>
          <w:color w:val="000000" w:themeColor="text1"/>
        </w:rPr>
      </w:pPr>
      <w:r w:rsidRPr="006F2A4F">
        <w:rPr>
          <w:rFonts w:hint="eastAsia"/>
          <w:color w:val="000000" w:themeColor="text1"/>
        </w:rPr>
        <w:t xml:space="preserve">　　第三条　国家坚持以马克思列宁主义、毛泽东思想、邓小平理论为指导，遵循宪法确定的基本原则，发展社会主义的高等教育事业。</w:t>
      </w:r>
    </w:p>
    <w:p w:rsidR="008F7146" w:rsidRPr="006F2A4F" w:rsidRDefault="00CC3BDE">
      <w:pPr>
        <w:rPr>
          <w:color w:val="000000" w:themeColor="text1"/>
        </w:rPr>
      </w:pPr>
      <w:r w:rsidRPr="006F2A4F">
        <w:rPr>
          <w:rFonts w:hint="eastAsia"/>
          <w:color w:val="000000" w:themeColor="text1"/>
        </w:rPr>
        <w:t xml:space="preserve">　　第四条　高等教育必须贯彻国家的教育方针，为社会主义现代化建设服务、为人民服务，与生产劳动和社会实践相结合，使受教育者成为德、智、体、美等方面全面发展的社会主义建设者和接班人。</w:t>
      </w:r>
    </w:p>
    <w:p w:rsidR="008F7146" w:rsidRPr="006F2A4F" w:rsidRDefault="00CC3BDE">
      <w:pPr>
        <w:rPr>
          <w:color w:val="000000" w:themeColor="text1"/>
        </w:rPr>
      </w:pPr>
      <w:r w:rsidRPr="006F2A4F">
        <w:rPr>
          <w:rFonts w:hint="eastAsia"/>
          <w:color w:val="000000" w:themeColor="text1"/>
        </w:rPr>
        <w:t xml:space="preserve">　　第五条　高等教育的任务是培养具有社会责任感、创新精神和实践能力的高级专门人才，发展科学技术文化，促进社会主义现代化建设。</w:t>
      </w:r>
    </w:p>
    <w:p w:rsidR="008F7146" w:rsidRPr="006F2A4F" w:rsidRDefault="00CC3BDE">
      <w:pPr>
        <w:rPr>
          <w:color w:val="000000" w:themeColor="text1"/>
        </w:rPr>
      </w:pPr>
      <w:r w:rsidRPr="006F2A4F">
        <w:rPr>
          <w:rFonts w:hint="eastAsia"/>
          <w:color w:val="000000" w:themeColor="text1"/>
        </w:rPr>
        <w:t xml:space="preserve">　　第六条　国家根据经济建设和社会发展的需要，制定高等教育发展规划，举办高等学校，并采取多种形式积极发展高等教育事业。</w:t>
      </w:r>
    </w:p>
    <w:p w:rsidR="008F7146" w:rsidRPr="006F2A4F" w:rsidRDefault="00CC3BDE">
      <w:pPr>
        <w:rPr>
          <w:color w:val="000000" w:themeColor="text1"/>
        </w:rPr>
      </w:pPr>
      <w:r w:rsidRPr="006F2A4F">
        <w:rPr>
          <w:rFonts w:hint="eastAsia"/>
          <w:color w:val="000000" w:themeColor="text1"/>
        </w:rPr>
        <w:t xml:space="preserve">　　国家鼓励企业事业组织、社会团体及其他社会组织和公民等社会力量依法举办高等学校，参与和支持高等教育事业的改革和发展。</w:t>
      </w:r>
    </w:p>
    <w:p w:rsidR="008F7146" w:rsidRPr="006F2A4F" w:rsidRDefault="00CC3BDE">
      <w:pPr>
        <w:rPr>
          <w:color w:val="000000" w:themeColor="text1"/>
        </w:rPr>
      </w:pPr>
      <w:r w:rsidRPr="006F2A4F">
        <w:rPr>
          <w:rFonts w:hint="eastAsia"/>
          <w:color w:val="000000" w:themeColor="text1"/>
        </w:rPr>
        <w:t xml:space="preserve">　　第七条　国家按照社会主义现代化建设和发展社会主义市场经济的需要，根据不同类型、不同层次高等学校的实际，推进高等教育体制改革和高等教育教学改革，优化高等教育结构和资源配置，提高高等教育的质量和效益。</w:t>
      </w:r>
    </w:p>
    <w:p w:rsidR="008F7146" w:rsidRPr="006F2A4F" w:rsidRDefault="00CC3BDE">
      <w:pPr>
        <w:rPr>
          <w:color w:val="000000" w:themeColor="text1"/>
        </w:rPr>
      </w:pPr>
      <w:r w:rsidRPr="006F2A4F">
        <w:rPr>
          <w:rFonts w:hint="eastAsia"/>
          <w:color w:val="000000" w:themeColor="text1"/>
        </w:rPr>
        <w:t xml:space="preserve">　　第八条　国家根据少数民族的特点和需要，帮助和支持少数民族地区发展高等教育事业，为少数民族培养高级专门人才。</w:t>
      </w:r>
    </w:p>
    <w:p w:rsidR="008F7146" w:rsidRPr="006F2A4F" w:rsidRDefault="00CC3BDE">
      <w:pPr>
        <w:rPr>
          <w:color w:val="000000" w:themeColor="text1"/>
        </w:rPr>
      </w:pPr>
      <w:r w:rsidRPr="006F2A4F">
        <w:rPr>
          <w:rFonts w:hint="eastAsia"/>
          <w:color w:val="000000" w:themeColor="text1"/>
        </w:rPr>
        <w:t xml:space="preserve">　　第九条　公民依法享有接受高等教育的权利。</w:t>
      </w:r>
    </w:p>
    <w:p w:rsidR="008F7146" w:rsidRPr="006F2A4F" w:rsidRDefault="00CC3BDE">
      <w:pPr>
        <w:rPr>
          <w:color w:val="000000" w:themeColor="text1"/>
        </w:rPr>
      </w:pPr>
      <w:r w:rsidRPr="006F2A4F">
        <w:rPr>
          <w:rFonts w:hint="eastAsia"/>
          <w:color w:val="000000" w:themeColor="text1"/>
        </w:rPr>
        <w:t xml:space="preserve">　　国家采取措施，帮助少数民族学生和经济困难的学生接受高等教育。</w:t>
      </w:r>
    </w:p>
    <w:p w:rsidR="008F7146" w:rsidRPr="006F2A4F" w:rsidRDefault="00CC3BDE">
      <w:pPr>
        <w:rPr>
          <w:color w:val="000000" w:themeColor="text1"/>
        </w:rPr>
      </w:pPr>
      <w:r w:rsidRPr="006F2A4F">
        <w:rPr>
          <w:rFonts w:hint="eastAsia"/>
          <w:color w:val="000000" w:themeColor="text1"/>
        </w:rPr>
        <w:t xml:space="preserve">　　高等学校必须招收符合国家规定的录取标准的残疾学生入学，不得因其残疾而拒绝招收。</w:t>
      </w:r>
    </w:p>
    <w:p w:rsidR="008F7146" w:rsidRPr="006F2A4F" w:rsidRDefault="00CC3BDE">
      <w:pPr>
        <w:rPr>
          <w:color w:val="000000" w:themeColor="text1"/>
        </w:rPr>
      </w:pPr>
      <w:r w:rsidRPr="006F2A4F">
        <w:rPr>
          <w:rFonts w:hint="eastAsia"/>
          <w:color w:val="000000" w:themeColor="text1"/>
        </w:rPr>
        <w:t xml:space="preserve">　　第十条　国家依法保障高等学校中的科学研究，文学艺术创作和其他文化活动的自由。</w:t>
      </w:r>
    </w:p>
    <w:p w:rsidR="008F7146" w:rsidRPr="006F2A4F" w:rsidRDefault="00CC3BDE">
      <w:pPr>
        <w:rPr>
          <w:color w:val="000000" w:themeColor="text1"/>
        </w:rPr>
      </w:pPr>
      <w:r w:rsidRPr="006F2A4F">
        <w:rPr>
          <w:rFonts w:hint="eastAsia"/>
          <w:color w:val="000000" w:themeColor="text1"/>
        </w:rPr>
        <w:t xml:space="preserve">　　在高等学校中从事科学研究、文学艺术创作和其他文化活动，应当遵守法律。</w:t>
      </w:r>
    </w:p>
    <w:p w:rsidR="008F7146" w:rsidRPr="006F2A4F" w:rsidRDefault="00CC3BDE">
      <w:pPr>
        <w:rPr>
          <w:color w:val="000000" w:themeColor="text1"/>
        </w:rPr>
      </w:pPr>
      <w:r w:rsidRPr="006F2A4F">
        <w:rPr>
          <w:rFonts w:hint="eastAsia"/>
          <w:color w:val="000000" w:themeColor="text1"/>
        </w:rPr>
        <w:t xml:space="preserve">　　第十一条　高等学校应当面向社会，依法自主办学，实行民主管理。</w:t>
      </w:r>
    </w:p>
    <w:p w:rsidR="008F7146" w:rsidRPr="006F2A4F" w:rsidRDefault="00CC3BDE">
      <w:pPr>
        <w:rPr>
          <w:color w:val="000000" w:themeColor="text1"/>
        </w:rPr>
      </w:pPr>
      <w:r w:rsidRPr="006F2A4F">
        <w:rPr>
          <w:rFonts w:hint="eastAsia"/>
          <w:color w:val="000000" w:themeColor="text1"/>
        </w:rPr>
        <w:t xml:space="preserve">　　第十二条　国家鼓励高等学校之间、高等学校与科学研究机构以及企业事业组织之间开展协作，实行优势互补，提高教育资源的使用效益。</w:t>
      </w:r>
    </w:p>
    <w:p w:rsidR="008F7146" w:rsidRPr="006F2A4F" w:rsidRDefault="00CC3BDE">
      <w:pPr>
        <w:rPr>
          <w:color w:val="000000" w:themeColor="text1"/>
        </w:rPr>
      </w:pPr>
      <w:r w:rsidRPr="006F2A4F">
        <w:rPr>
          <w:rFonts w:hint="eastAsia"/>
          <w:color w:val="000000" w:themeColor="text1"/>
        </w:rPr>
        <w:t xml:space="preserve">　　国家鼓励和支持高等教育事业的国际交流与合作。</w:t>
      </w:r>
    </w:p>
    <w:p w:rsidR="008F7146" w:rsidRPr="006F2A4F" w:rsidRDefault="00CC3BDE">
      <w:pPr>
        <w:rPr>
          <w:color w:val="000000" w:themeColor="text1"/>
        </w:rPr>
      </w:pPr>
      <w:r w:rsidRPr="006F2A4F">
        <w:rPr>
          <w:rFonts w:hint="eastAsia"/>
          <w:color w:val="000000" w:themeColor="text1"/>
        </w:rPr>
        <w:lastRenderedPageBreak/>
        <w:t xml:space="preserve">　　第十三条　国务院统一领导和管理全国高等教育事业。</w:t>
      </w:r>
    </w:p>
    <w:p w:rsidR="008F7146" w:rsidRPr="006F2A4F" w:rsidRDefault="00CC3BDE">
      <w:pPr>
        <w:rPr>
          <w:color w:val="000000" w:themeColor="text1"/>
        </w:rPr>
      </w:pPr>
      <w:r w:rsidRPr="006F2A4F">
        <w:rPr>
          <w:rFonts w:hint="eastAsia"/>
          <w:color w:val="000000" w:themeColor="text1"/>
        </w:rPr>
        <w:t xml:space="preserve">　　省、自治区、直辖市人民政府统筹协调本行政区域内的高等教育事业，管理主要为地方培养人才和国务院授权管理的高等学校。</w:t>
      </w:r>
    </w:p>
    <w:p w:rsidR="008F7146" w:rsidRPr="006F2A4F" w:rsidRDefault="00CC3BDE">
      <w:pPr>
        <w:rPr>
          <w:color w:val="000000" w:themeColor="text1"/>
        </w:rPr>
      </w:pPr>
      <w:r w:rsidRPr="006F2A4F">
        <w:rPr>
          <w:rFonts w:hint="eastAsia"/>
          <w:color w:val="000000" w:themeColor="text1"/>
        </w:rPr>
        <w:t xml:space="preserve">　　第十四条　国务院教育行政部门主管全国高等教育工作，管理由国务院确定的主要为全国培养人才的高等学校。国务院其他有关部门在国务院规定的职责范围内，负责有关的高等教育工作。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高等教育基本制度</w:t>
      </w:r>
    </w:p>
    <w:p w:rsidR="008F7146" w:rsidRPr="006F2A4F" w:rsidRDefault="00CC3BDE">
      <w:pPr>
        <w:rPr>
          <w:color w:val="000000" w:themeColor="text1"/>
        </w:rPr>
      </w:pPr>
      <w:r w:rsidRPr="006F2A4F">
        <w:rPr>
          <w:rFonts w:hint="eastAsia"/>
          <w:color w:val="000000" w:themeColor="text1"/>
        </w:rPr>
        <w:t xml:space="preserve">　　第十五条　高等教育包括学历教育和非学历教育。</w:t>
      </w:r>
    </w:p>
    <w:p w:rsidR="008F7146" w:rsidRPr="006F2A4F" w:rsidRDefault="00CC3BDE">
      <w:pPr>
        <w:rPr>
          <w:color w:val="000000" w:themeColor="text1"/>
        </w:rPr>
      </w:pPr>
      <w:r w:rsidRPr="006F2A4F">
        <w:rPr>
          <w:rFonts w:hint="eastAsia"/>
          <w:color w:val="000000" w:themeColor="text1"/>
        </w:rPr>
        <w:t xml:space="preserve">　　高等教育采用全日制和非全日制教育形式。</w:t>
      </w:r>
    </w:p>
    <w:p w:rsidR="008F7146" w:rsidRPr="006F2A4F" w:rsidRDefault="00CC3BDE">
      <w:pPr>
        <w:rPr>
          <w:color w:val="000000" w:themeColor="text1"/>
        </w:rPr>
      </w:pPr>
      <w:r w:rsidRPr="006F2A4F">
        <w:rPr>
          <w:rFonts w:hint="eastAsia"/>
          <w:color w:val="000000" w:themeColor="text1"/>
        </w:rPr>
        <w:t xml:space="preserve">　　国家支持采用广播、电视、函授及其他远程教育方式实施高等教育。</w:t>
      </w:r>
    </w:p>
    <w:p w:rsidR="008F7146" w:rsidRPr="006F2A4F" w:rsidRDefault="00CC3BDE">
      <w:pPr>
        <w:rPr>
          <w:color w:val="000000" w:themeColor="text1"/>
        </w:rPr>
      </w:pPr>
      <w:r w:rsidRPr="006F2A4F">
        <w:rPr>
          <w:rFonts w:hint="eastAsia"/>
          <w:color w:val="000000" w:themeColor="text1"/>
        </w:rPr>
        <w:t xml:space="preserve">　　第十六条　高等学历教育分为专科教育、本科教育和研究生教育。</w:t>
      </w:r>
    </w:p>
    <w:p w:rsidR="008F7146" w:rsidRPr="006F2A4F" w:rsidRDefault="00CC3BDE">
      <w:pPr>
        <w:rPr>
          <w:color w:val="000000" w:themeColor="text1"/>
        </w:rPr>
      </w:pPr>
      <w:r w:rsidRPr="006F2A4F">
        <w:rPr>
          <w:rFonts w:hint="eastAsia"/>
          <w:color w:val="000000" w:themeColor="text1"/>
        </w:rPr>
        <w:t xml:space="preserve">　　高等学历教育应当符合下列学业标准：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专科教育应当使学生掌握本专业必备的基础理论、专门知识，具有从事本专业实际工作的基本技能和初步能力；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本科教育应当使学生比较系统地掌握本学科、专业必需的基础理论、基本知识，掌握本专业必要的基本技能、方法和相关知识，具有从事本专业实际工作和研究工作的初步能力；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硕士研究生教育应当使学生掌握本学科坚实的基础理论、系统的专业知识，掌握相应的技能、方法和相关知识，具有从事本专业实际工作和科学研究工作的能力。博士研究生教育应当使学生掌握本学科坚实宽广的基础理论、系统深入的专业知识、相应的技能和方法，具有独立从事本学科创造性科学研究工作和实际工作的能力。</w:t>
      </w:r>
    </w:p>
    <w:p w:rsidR="008F7146" w:rsidRPr="006F2A4F" w:rsidRDefault="00CC3BDE">
      <w:pPr>
        <w:rPr>
          <w:color w:val="000000" w:themeColor="text1"/>
        </w:rPr>
      </w:pPr>
      <w:r w:rsidRPr="006F2A4F">
        <w:rPr>
          <w:rFonts w:hint="eastAsia"/>
          <w:color w:val="000000" w:themeColor="text1"/>
        </w:rPr>
        <w:t xml:space="preserve">　　第十七条　专科教育的基本修业年限为二至三年，本科教育的基本修业年限为四至五年，硕士研究生教育的基本修业年限为二至三年，博士研究生教育的基本修业年限为三至四年。非全日制高等学历教育的修业年限应当适当延长。高等学校根据实际需要，报主管的教育行政部门批准，可以对本学校的修业年限</w:t>
      </w:r>
      <w:proofErr w:type="gramStart"/>
      <w:r w:rsidRPr="006F2A4F">
        <w:rPr>
          <w:rFonts w:hint="eastAsia"/>
          <w:color w:val="000000" w:themeColor="text1"/>
        </w:rPr>
        <w:t>作出</w:t>
      </w:r>
      <w:proofErr w:type="gramEnd"/>
      <w:r w:rsidRPr="006F2A4F">
        <w:rPr>
          <w:rFonts w:hint="eastAsia"/>
          <w:color w:val="000000" w:themeColor="text1"/>
        </w:rPr>
        <w:t>调整。</w:t>
      </w:r>
    </w:p>
    <w:p w:rsidR="008F7146" w:rsidRPr="006F2A4F" w:rsidRDefault="00CC3BDE">
      <w:pPr>
        <w:rPr>
          <w:color w:val="000000" w:themeColor="text1"/>
        </w:rPr>
      </w:pPr>
      <w:r w:rsidRPr="006F2A4F">
        <w:rPr>
          <w:rFonts w:hint="eastAsia"/>
          <w:color w:val="000000" w:themeColor="text1"/>
        </w:rPr>
        <w:t xml:space="preserve">　　第十八条　高等教育由高等学校和其他高等教育机构实施。</w:t>
      </w:r>
    </w:p>
    <w:p w:rsidR="008F7146" w:rsidRPr="006F2A4F" w:rsidRDefault="00CC3BDE">
      <w:pPr>
        <w:rPr>
          <w:color w:val="000000" w:themeColor="text1"/>
        </w:rPr>
      </w:pPr>
      <w:r w:rsidRPr="006F2A4F">
        <w:rPr>
          <w:rFonts w:hint="eastAsia"/>
          <w:color w:val="000000" w:themeColor="text1"/>
        </w:rPr>
        <w:t xml:space="preserve">　　大学、独立设置的学院主要实施本科及本科以上教育。高等专科学校实施专科教育。经国务院教育行政部门批准，科学研究机构可以承担研究生教育的任务。</w:t>
      </w:r>
    </w:p>
    <w:p w:rsidR="008F7146" w:rsidRPr="006F2A4F" w:rsidRDefault="00CC3BDE">
      <w:pPr>
        <w:rPr>
          <w:color w:val="000000" w:themeColor="text1"/>
        </w:rPr>
      </w:pPr>
      <w:r w:rsidRPr="006F2A4F">
        <w:rPr>
          <w:rFonts w:hint="eastAsia"/>
          <w:color w:val="000000" w:themeColor="text1"/>
        </w:rPr>
        <w:t xml:space="preserve">　　其他高等教育机构实施非学历高等教育。</w:t>
      </w:r>
    </w:p>
    <w:p w:rsidR="008F7146" w:rsidRPr="006F2A4F" w:rsidRDefault="00CC3BDE">
      <w:pPr>
        <w:rPr>
          <w:color w:val="000000" w:themeColor="text1"/>
        </w:rPr>
      </w:pPr>
      <w:r w:rsidRPr="006F2A4F">
        <w:rPr>
          <w:rFonts w:hint="eastAsia"/>
          <w:color w:val="000000" w:themeColor="text1"/>
        </w:rPr>
        <w:t xml:space="preserve">　　第十九条　高级中等教育毕业或者具有同等学力的，经考试合格，由实施相应学历教育的高等学校录取，取得专科生或者本科生入学资格。</w:t>
      </w:r>
    </w:p>
    <w:p w:rsidR="008F7146" w:rsidRPr="006F2A4F" w:rsidRDefault="00CC3BDE">
      <w:pPr>
        <w:rPr>
          <w:color w:val="000000" w:themeColor="text1"/>
        </w:rPr>
      </w:pPr>
      <w:r w:rsidRPr="006F2A4F">
        <w:rPr>
          <w:rFonts w:hint="eastAsia"/>
          <w:color w:val="000000" w:themeColor="text1"/>
        </w:rPr>
        <w:t xml:space="preserve">　　本科毕业或者具有同等学力的，经考试合格，由实施相应学历教育的高等学校或者经批准承担研究生教育任务的科学研究机构录取，取得硕士研究生入学资格。</w:t>
      </w:r>
    </w:p>
    <w:p w:rsidR="008F7146" w:rsidRPr="006F2A4F" w:rsidRDefault="00CC3BDE">
      <w:pPr>
        <w:rPr>
          <w:color w:val="000000" w:themeColor="text1"/>
        </w:rPr>
      </w:pPr>
      <w:r w:rsidRPr="006F2A4F">
        <w:rPr>
          <w:rFonts w:hint="eastAsia"/>
          <w:color w:val="000000" w:themeColor="text1"/>
        </w:rPr>
        <w:t xml:space="preserve">　　硕士研究生毕业或者具有同等学力的，经考试合格，由实施相应学历教育的高等学校或者经批准承担研究生教育任务的科学研究机构录取，取得博士研究生入学资格。</w:t>
      </w:r>
    </w:p>
    <w:p w:rsidR="008F7146" w:rsidRPr="006F2A4F" w:rsidRDefault="00CC3BDE">
      <w:pPr>
        <w:rPr>
          <w:color w:val="000000" w:themeColor="text1"/>
        </w:rPr>
      </w:pPr>
      <w:r w:rsidRPr="006F2A4F">
        <w:rPr>
          <w:rFonts w:hint="eastAsia"/>
          <w:color w:val="000000" w:themeColor="text1"/>
        </w:rPr>
        <w:t xml:space="preserve">　　允许特定学科和专业的本科毕业生直接取得博士研究生入学资格，具体办法由国务院教育行政部门规定。</w:t>
      </w:r>
    </w:p>
    <w:p w:rsidR="008F7146" w:rsidRPr="006F2A4F" w:rsidRDefault="00CC3BDE">
      <w:pPr>
        <w:rPr>
          <w:color w:val="000000" w:themeColor="text1"/>
        </w:rPr>
      </w:pPr>
      <w:r w:rsidRPr="006F2A4F">
        <w:rPr>
          <w:rFonts w:hint="eastAsia"/>
          <w:color w:val="000000" w:themeColor="text1"/>
        </w:rPr>
        <w:t xml:space="preserve">　　第二十条　接受高等学历教育的学生，由所在高等学校或者经批准承担研究生教育任务的科学研究机构根据其修业年限、学业成绩等，按照国家有关规定，发给相应的学历证书或者其他学业证书。</w:t>
      </w:r>
    </w:p>
    <w:p w:rsidR="008F7146" w:rsidRPr="006F2A4F" w:rsidRDefault="00CC3BDE">
      <w:pPr>
        <w:rPr>
          <w:color w:val="000000" w:themeColor="text1"/>
        </w:rPr>
      </w:pPr>
      <w:r w:rsidRPr="006F2A4F">
        <w:rPr>
          <w:rFonts w:hint="eastAsia"/>
          <w:color w:val="000000" w:themeColor="text1"/>
        </w:rPr>
        <w:t xml:space="preserve">　　接受非学历高等教育的学生，由所在高等学校或者其他高等教育机构发给相应的结业证书。</w:t>
      </w:r>
      <w:r w:rsidRPr="006F2A4F">
        <w:rPr>
          <w:rFonts w:hint="eastAsia"/>
          <w:color w:val="000000" w:themeColor="text1"/>
        </w:rPr>
        <w:lastRenderedPageBreak/>
        <w:t>结业证书应当载明修业年限和学业内容。</w:t>
      </w:r>
    </w:p>
    <w:p w:rsidR="008F7146" w:rsidRPr="006F2A4F" w:rsidRDefault="00CC3BDE">
      <w:pPr>
        <w:rPr>
          <w:color w:val="000000" w:themeColor="text1"/>
        </w:rPr>
      </w:pPr>
      <w:r w:rsidRPr="006F2A4F">
        <w:rPr>
          <w:rFonts w:hint="eastAsia"/>
          <w:color w:val="000000" w:themeColor="text1"/>
        </w:rPr>
        <w:t xml:space="preserve">　　第二十一条　国家实行高等教育自学考试制度，经考试合格的，发给相应的学历证书或者其他学业证书。</w:t>
      </w:r>
    </w:p>
    <w:p w:rsidR="008F7146" w:rsidRPr="006F2A4F" w:rsidRDefault="00CC3BDE">
      <w:pPr>
        <w:rPr>
          <w:color w:val="000000" w:themeColor="text1"/>
        </w:rPr>
      </w:pPr>
      <w:r w:rsidRPr="006F2A4F">
        <w:rPr>
          <w:rFonts w:hint="eastAsia"/>
          <w:color w:val="000000" w:themeColor="text1"/>
        </w:rPr>
        <w:t xml:space="preserve">　　第二十二条　国家实行学位制度。学位分为学士、硕士和博士。</w:t>
      </w:r>
    </w:p>
    <w:p w:rsidR="008F7146" w:rsidRPr="006F2A4F" w:rsidRDefault="00CC3BDE">
      <w:pPr>
        <w:rPr>
          <w:color w:val="000000" w:themeColor="text1"/>
        </w:rPr>
      </w:pPr>
      <w:r w:rsidRPr="006F2A4F">
        <w:rPr>
          <w:rFonts w:hint="eastAsia"/>
          <w:color w:val="000000" w:themeColor="text1"/>
        </w:rPr>
        <w:t xml:space="preserve">　　公民通过接受高等教育或者自学，其学业水平达到国家规定的学位标准，可以向学位授予单位申请授予相应的学位。</w:t>
      </w:r>
    </w:p>
    <w:p w:rsidR="008F7146" w:rsidRPr="006F2A4F" w:rsidRDefault="00CC3BDE">
      <w:pPr>
        <w:rPr>
          <w:color w:val="000000" w:themeColor="text1"/>
        </w:rPr>
      </w:pPr>
      <w:r w:rsidRPr="006F2A4F">
        <w:rPr>
          <w:rFonts w:hint="eastAsia"/>
          <w:color w:val="000000" w:themeColor="text1"/>
        </w:rPr>
        <w:t xml:space="preserve">　　第二十三条　高等学校和其他高等教育机构应当根据社会需要和自身办学条件，承担实施继续教育的工作。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高等学校的设立</w:t>
      </w:r>
    </w:p>
    <w:p w:rsidR="008F7146" w:rsidRPr="006F2A4F" w:rsidRDefault="00CC3BDE">
      <w:pPr>
        <w:rPr>
          <w:color w:val="000000" w:themeColor="text1"/>
        </w:rPr>
      </w:pPr>
      <w:r w:rsidRPr="006F2A4F">
        <w:rPr>
          <w:rFonts w:hint="eastAsia"/>
          <w:color w:val="000000" w:themeColor="text1"/>
        </w:rPr>
        <w:t xml:space="preserve">　　第二十四条　设立高等学校，应当符合国家高等教育发展规划，符合国家利益和社会公共利益。</w:t>
      </w:r>
    </w:p>
    <w:p w:rsidR="008F7146" w:rsidRPr="006F2A4F" w:rsidRDefault="00CC3BDE">
      <w:pPr>
        <w:rPr>
          <w:color w:val="000000" w:themeColor="text1"/>
        </w:rPr>
      </w:pPr>
      <w:r w:rsidRPr="006F2A4F">
        <w:rPr>
          <w:rFonts w:hint="eastAsia"/>
          <w:color w:val="000000" w:themeColor="text1"/>
        </w:rPr>
        <w:t xml:space="preserve">　　第二十五条　设立高等学校，应当具备教育法规定的基本条件。</w:t>
      </w:r>
    </w:p>
    <w:p w:rsidR="008F7146" w:rsidRPr="006F2A4F" w:rsidRDefault="00CC3BDE">
      <w:pPr>
        <w:rPr>
          <w:color w:val="000000" w:themeColor="text1"/>
        </w:rPr>
      </w:pPr>
      <w:r w:rsidRPr="006F2A4F">
        <w:rPr>
          <w:rFonts w:hint="eastAsia"/>
          <w:color w:val="000000" w:themeColor="text1"/>
        </w:rPr>
        <w:t xml:space="preserve">　　大学或者独立设置的学院还应当具有较强的教学、科学研究力量，较高的教学、科学研究水平和相应规模，能够实施本科及本科以上教育。大学还必须设有三个以上国家规定的学科门类为主要学科。设立高等学校的具体标准由国务院制定。</w:t>
      </w:r>
    </w:p>
    <w:p w:rsidR="008F7146" w:rsidRPr="006F2A4F" w:rsidRDefault="00CC3BDE">
      <w:pPr>
        <w:rPr>
          <w:color w:val="000000" w:themeColor="text1"/>
        </w:rPr>
      </w:pPr>
      <w:r w:rsidRPr="006F2A4F">
        <w:rPr>
          <w:rFonts w:hint="eastAsia"/>
          <w:color w:val="000000" w:themeColor="text1"/>
        </w:rPr>
        <w:t xml:space="preserve">　　设立其他高等教育机构的具体标准，由国务院授权的有关部门或者省、自治区、直辖市人民政府根据国务院规定的原则制定。</w:t>
      </w:r>
    </w:p>
    <w:p w:rsidR="008F7146" w:rsidRPr="006F2A4F" w:rsidRDefault="00CC3BDE">
      <w:pPr>
        <w:rPr>
          <w:color w:val="000000" w:themeColor="text1"/>
        </w:rPr>
      </w:pPr>
      <w:r w:rsidRPr="006F2A4F">
        <w:rPr>
          <w:rFonts w:hint="eastAsia"/>
          <w:color w:val="000000" w:themeColor="text1"/>
        </w:rPr>
        <w:t xml:space="preserve">　　第二十六条　设立高等学校，应当根据其层次、类型、所设学科类别、规模、教学和科学研究水平，使用相应的名称。</w:t>
      </w:r>
    </w:p>
    <w:p w:rsidR="008F7146" w:rsidRPr="006F2A4F" w:rsidRDefault="00CC3BDE">
      <w:pPr>
        <w:rPr>
          <w:color w:val="000000" w:themeColor="text1"/>
        </w:rPr>
      </w:pPr>
      <w:r w:rsidRPr="006F2A4F">
        <w:rPr>
          <w:rFonts w:hint="eastAsia"/>
          <w:color w:val="000000" w:themeColor="text1"/>
        </w:rPr>
        <w:t xml:space="preserve">　　第二十七条　申请设立高等学校的，应当向审批机关提交下列材料：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申办报告；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可行性论证材料；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章程；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审批机关依照本法规定要求提供的其他材料。</w:t>
      </w:r>
    </w:p>
    <w:p w:rsidR="008F7146" w:rsidRPr="006F2A4F" w:rsidRDefault="00CC3BDE">
      <w:pPr>
        <w:rPr>
          <w:color w:val="000000" w:themeColor="text1"/>
        </w:rPr>
      </w:pPr>
      <w:r w:rsidRPr="006F2A4F">
        <w:rPr>
          <w:rFonts w:hint="eastAsia"/>
          <w:color w:val="000000" w:themeColor="text1"/>
        </w:rPr>
        <w:t xml:space="preserve">　　第二十八条　高等学校的章程应当规定以下事项：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学校名称、校址；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办学宗旨；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办学规模；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学科门类的设置；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教育形式；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r w:rsidRPr="006F2A4F">
        <w:rPr>
          <w:rFonts w:hint="eastAsia"/>
          <w:color w:val="000000" w:themeColor="text1"/>
        </w:rPr>
        <w:t>内部管理体制；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七</w:t>
      </w:r>
      <w:r w:rsidRPr="006F2A4F">
        <w:rPr>
          <w:rFonts w:hint="eastAsia"/>
          <w:color w:val="000000" w:themeColor="text1"/>
        </w:rPr>
        <w:t>)</w:t>
      </w:r>
      <w:r w:rsidRPr="006F2A4F">
        <w:rPr>
          <w:rFonts w:hint="eastAsia"/>
          <w:color w:val="000000" w:themeColor="text1"/>
        </w:rPr>
        <w:t>经费来源、财产和财务制度；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八</w:t>
      </w:r>
      <w:r w:rsidRPr="006F2A4F">
        <w:rPr>
          <w:rFonts w:hint="eastAsia"/>
          <w:color w:val="000000" w:themeColor="text1"/>
        </w:rPr>
        <w:t>)</w:t>
      </w:r>
      <w:r w:rsidRPr="006F2A4F">
        <w:rPr>
          <w:rFonts w:hint="eastAsia"/>
          <w:color w:val="000000" w:themeColor="text1"/>
        </w:rPr>
        <w:t>举办者与学校之间的权利、义务；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九</w:t>
      </w:r>
      <w:r w:rsidRPr="006F2A4F">
        <w:rPr>
          <w:rFonts w:hint="eastAsia"/>
          <w:color w:val="000000" w:themeColor="text1"/>
        </w:rPr>
        <w:t>)</w:t>
      </w:r>
      <w:r w:rsidRPr="006F2A4F">
        <w:rPr>
          <w:rFonts w:hint="eastAsia"/>
          <w:color w:val="000000" w:themeColor="text1"/>
        </w:rPr>
        <w:t>章程修改程序；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十</w:t>
      </w:r>
      <w:r w:rsidRPr="006F2A4F">
        <w:rPr>
          <w:rFonts w:hint="eastAsia"/>
          <w:color w:val="000000" w:themeColor="text1"/>
        </w:rPr>
        <w:t>)</w:t>
      </w:r>
      <w:r w:rsidRPr="006F2A4F">
        <w:rPr>
          <w:rFonts w:hint="eastAsia"/>
          <w:color w:val="000000" w:themeColor="text1"/>
        </w:rPr>
        <w:t>其他必须由章程规定的事项。</w:t>
      </w:r>
    </w:p>
    <w:p w:rsidR="008F7146" w:rsidRPr="006F2A4F" w:rsidRDefault="00CC3BDE">
      <w:pPr>
        <w:rPr>
          <w:color w:val="000000" w:themeColor="text1"/>
        </w:rPr>
      </w:pPr>
      <w:r w:rsidRPr="006F2A4F">
        <w:rPr>
          <w:rFonts w:hint="eastAsia"/>
          <w:color w:val="000000" w:themeColor="text1"/>
        </w:rPr>
        <w:t xml:space="preserve">　　第二十九条　设立实施本科及以上教育的高等学校，由国务院教育行政部门审批；设立实施专科教育的高等学校，由省、自治区、直辖市人民政府审批，报国务院教育行政部门备案；设立其他高等教育机构，由省、自治区、直辖市人民政府教育行政部门审批。审批设立高等学校和其他高等教育机构应当遵守国家有关规定。</w:t>
      </w:r>
    </w:p>
    <w:p w:rsidR="008F7146" w:rsidRPr="006F2A4F" w:rsidRDefault="00CC3BDE">
      <w:pPr>
        <w:rPr>
          <w:color w:val="000000" w:themeColor="text1"/>
        </w:rPr>
      </w:pPr>
      <w:r w:rsidRPr="006F2A4F">
        <w:rPr>
          <w:rFonts w:hint="eastAsia"/>
          <w:color w:val="000000" w:themeColor="text1"/>
        </w:rPr>
        <w:lastRenderedPageBreak/>
        <w:t xml:space="preserve">　　审批设立高等学校，应当委托由专家组成的评议机构评议。</w:t>
      </w:r>
    </w:p>
    <w:p w:rsidR="008F7146" w:rsidRPr="006F2A4F" w:rsidRDefault="00CC3BDE">
      <w:pPr>
        <w:rPr>
          <w:color w:val="000000" w:themeColor="text1"/>
        </w:rPr>
      </w:pPr>
      <w:r w:rsidRPr="006F2A4F">
        <w:rPr>
          <w:rFonts w:hint="eastAsia"/>
          <w:color w:val="000000" w:themeColor="text1"/>
        </w:rPr>
        <w:t xml:space="preserve">　　高等学校和其他高等教育机构分立、合并、终止，变更名称、类别和其他重要事项，由本条第一款规定的审批机关审批；修改章程，应当根据管理权限，报国务院教育行政部门或者省、自治区、直辖市人民政府教育行政部门核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高等学校的组织和活动</w:t>
      </w:r>
    </w:p>
    <w:p w:rsidR="008F7146" w:rsidRPr="006F2A4F" w:rsidRDefault="00CC3BDE">
      <w:pPr>
        <w:rPr>
          <w:color w:val="000000" w:themeColor="text1"/>
        </w:rPr>
      </w:pPr>
      <w:r w:rsidRPr="006F2A4F">
        <w:rPr>
          <w:rFonts w:hint="eastAsia"/>
          <w:color w:val="000000" w:themeColor="text1"/>
        </w:rPr>
        <w:t xml:space="preserve">　　第三十条　高等学校自批准设立之日起取得法人资格。高等学校的校长为高等学校的法定代表人。</w:t>
      </w:r>
    </w:p>
    <w:p w:rsidR="008F7146" w:rsidRPr="006F2A4F" w:rsidRDefault="00CC3BDE">
      <w:pPr>
        <w:rPr>
          <w:color w:val="000000" w:themeColor="text1"/>
        </w:rPr>
      </w:pPr>
      <w:r w:rsidRPr="006F2A4F">
        <w:rPr>
          <w:rFonts w:hint="eastAsia"/>
          <w:color w:val="000000" w:themeColor="text1"/>
        </w:rPr>
        <w:t xml:space="preserve">　　高等学校在民事活动中依法享有民事权利，承担民事责任。</w:t>
      </w:r>
    </w:p>
    <w:p w:rsidR="008F7146" w:rsidRPr="006F2A4F" w:rsidRDefault="00CC3BDE">
      <w:pPr>
        <w:rPr>
          <w:color w:val="000000" w:themeColor="text1"/>
        </w:rPr>
      </w:pPr>
      <w:r w:rsidRPr="006F2A4F">
        <w:rPr>
          <w:rFonts w:hint="eastAsia"/>
          <w:color w:val="000000" w:themeColor="text1"/>
        </w:rPr>
        <w:t xml:space="preserve">　　第三十一条　高等学校应当以培养人才为中心，开展教学、科学研究和社会服务，保证教育教学质量达到国家规定的标准。</w:t>
      </w:r>
    </w:p>
    <w:p w:rsidR="008F7146" w:rsidRPr="006F2A4F" w:rsidRDefault="00CC3BDE">
      <w:pPr>
        <w:rPr>
          <w:color w:val="000000" w:themeColor="text1"/>
        </w:rPr>
      </w:pPr>
      <w:r w:rsidRPr="006F2A4F">
        <w:rPr>
          <w:rFonts w:hint="eastAsia"/>
          <w:color w:val="000000" w:themeColor="text1"/>
        </w:rPr>
        <w:t xml:space="preserve">　　第三十二条　高等学校根据社会需求、办学条件和国家核定的办学规模，制定招生方案，自主调节系科招生比例。</w:t>
      </w:r>
    </w:p>
    <w:p w:rsidR="008F7146" w:rsidRPr="006F2A4F" w:rsidRDefault="00CC3BDE">
      <w:pPr>
        <w:rPr>
          <w:color w:val="000000" w:themeColor="text1"/>
        </w:rPr>
      </w:pPr>
      <w:r w:rsidRPr="006F2A4F">
        <w:rPr>
          <w:rFonts w:hint="eastAsia"/>
          <w:color w:val="000000" w:themeColor="text1"/>
        </w:rPr>
        <w:t xml:space="preserve">　　第三十三条　高等学校依法自主设置和调整学科、专业。</w:t>
      </w:r>
    </w:p>
    <w:p w:rsidR="008F7146" w:rsidRPr="006F2A4F" w:rsidRDefault="00CC3BDE">
      <w:pPr>
        <w:rPr>
          <w:color w:val="000000" w:themeColor="text1"/>
        </w:rPr>
      </w:pPr>
      <w:r w:rsidRPr="006F2A4F">
        <w:rPr>
          <w:rFonts w:hint="eastAsia"/>
          <w:color w:val="000000" w:themeColor="text1"/>
        </w:rPr>
        <w:t xml:space="preserve">　　第三十四条　高等学校根据教学需要，自主制定教学计划、选编教材、组织实施教学活动。</w:t>
      </w:r>
    </w:p>
    <w:p w:rsidR="008F7146" w:rsidRPr="006F2A4F" w:rsidRDefault="00CC3BDE">
      <w:pPr>
        <w:rPr>
          <w:color w:val="000000" w:themeColor="text1"/>
        </w:rPr>
      </w:pPr>
      <w:r w:rsidRPr="006F2A4F">
        <w:rPr>
          <w:rFonts w:hint="eastAsia"/>
          <w:color w:val="000000" w:themeColor="text1"/>
        </w:rPr>
        <w:t xml:space="preserve">　　第三十五条　高等学校根据自身条件，自主开展科学研究、技术开发和社会服务。</w:t>
      </w:r>
    </w:p>
    <w:p w:rsidR="008F7146" w:rsidRPr="006F2A4F" w:rsidRDefault="00CC3BDE">
      <w:pPr>
        <w:rPr>
          <w:color w:val="000000" w:themeColor="text1"/>
        </w:rPr>
      </w:pPr>
      <w:r w:rsidRPr="006F2A4F">
        <w:rPr>
          <w:rFonts w:hint="eastAsia"/>
          <w:color w:val="000000" w:themeColor="text1"/>
        </w:rPr>
        <w:t xml:space="preserve">　　国家鼓励高等学校同企业事业组织、社会团体及其他社会组织在科学研究、技术开发和推广等方面进行多种形式的合作。</w:t>
      </w:r>
    </w:p>
    <w:p w:rsidR="008F7146" w:rsidRPr="006F2A4F" w:rsidRDefault="00CC3BDE">
      <w:pPr>
        <w:rPr>
          <w:color w:val="000000" w:themeColor="text1"/>
        </w:rPr>
      </w:pPr>
      <w:r w:rsidRPr="006F2A4F">
        <w:rPr>
          <w:rFonts w:hint="eastAsia"/>
          <w:color w:val="000000" w:themeColor="text1"/>
        </w:rPr>
        <w:t xml:space="preserve">　　国家支持具备条件的高等学校成为国家科学研究基地。</w:t>
      </w:r>
    </w:p>
    <w:p w:rsidR="008F7146" w:rsidRPr="006F2A4F" w:rsidRDefault="00CC3BDE">
      <w:pPr>
        <w:rPr>
          <w:color w:val="000000" w:themeColor="text1"/>
        </w:rPr>
      </w:pPr>
      <w:r w:rsidRPr="006F2A4F">
        <w:rPr>
          <w:rFonts w:hint="eastAsia"/>
          <w:color w:val="000000" w:themeColor="text1"/>
        </w:rPr>
        <w:t xml:space="preserve">　　第三十六条　高等学校按照国家有关规定，自主开展与境外高等学校之间的科学技术文化交流与合作。</w:t>
      </w:r>
    </w:p>
    <w:p w:rsidR="008F7146" w:rsidRPr="006F2A4F" w:rsidRDefault="00CC3BDE">
      <w:pPr>
        <w:rPr>
          <w:color w:val="000000" w:themeColor="text1"/>
        </w:rPr>
      </w:pPr>
      <w:r w:rsidRPr="006F2A4F">
        <w:rPr>
          <w:rFonts w:hint="eastAsia"/>
          <w:color w:val="000000" w:themeColor="text1"/>
        </w:rPr>
        <w:t xml:space="preserve">　　第三十七条　高等学校根据实际需要和精简、效能的原则，自主确定教学、科学研究、行政职能部门等内部组织机构的设置和人员配备；按照国家有关规定，评聘教师和其他专业技术人员的职务，调整津贴及工资分配。</w:t>
      </w:r>
    </w:p>
    <w:p w:rsidR="008F7146" w:rsidRPr="006F2A4F" w:rsidRDefault="00CC3BDE">
      <w:pPr>
        <w:rPr>
          <w:color w:val="000000" w:themeColor="text1"/>
        </w:rPr>
      </w:pPr>
      <w:r w:rsidRPr="006F2A4F">
        <w:rPr>
          <w:rFonts w:hint="eastAsia"/>
          <w:color w:val="000000" w:themeColor="text1"/>
        </w:rPr>
        <w:t xml:space="preserve">　　第三十八条　高等学校对举办者提供的财产、国家财政性资助、受捐赠财产依法自主管理和使用。</w:t>
      </w:r>
    </w:p>
    <w:p w:rsidR="008F7146" w:rsidRPr="006F2A4F" w:rsidRDefault="00CC3BDE">
      <w:pPr>
        <w:rPr>
          <w:color w:val="000000" w:themeColor="text1"/>
        </w:rPr>
      </w:pPr>
      <w:r w:rsidRPr="006F2A4F">
        <w:rPr>
          <w:rFonts w:hint="eastAsia"/>
          <w:color w:val="000000" w:themeColor="text1"/>
        </w:rPr>
        <w:t xml:space="preserve">　　高等学校不得将用于教学和科学研究活动的财产挪作他用。</w:t>
      </w:r>
    </w:p>
    <w:p w:rsidR="008F7146" w:rsidRPr="006F2A4F" w:rsidRDefault="00CC3BDE">
      <w:pPr>
        <w:rPr>
          <w:color w:val="000000" w:themeColor="text1"/>
        </w:rPr>
      </w:pPr>
      <w:r w:rsidRPr="006F2A4F">
        <w:rPr>
          <w:rFonts w:hint="eastAsia"/>
          <w:color w:val="000000" w:themeColor="text1"/>
        </w:rPr>
        <w:t xml:space="preserve">　　第三十九条　国家举办的高等学校实行中国共产党高等学校基层委员会领导下的校长负责制。中国共产党高等学校基层委员会按照中国共产党章程和有关规定，统一领导学校工作，支持校长独立负责地行使职权，其领导职责主要是：执行中国共产党的路线、方针、政策，坚持社会主义办学方向，领导学校的思想政治工作和德育工作，讨论决定学校内部组织机构的设置和内部组织机构负责人的人选，讨论决定学校的改革、发展和基本管理制度等重大事项，保证以培养人才为中心的各项任务的完成。</w:t>
      </w:r>
    </w:p>
    <w:p w:rsidR="008F7146" w:rsidRPr="006F2A4F" w:rsidRDefault="00CC3BDE">
      <w:pPr>
        <w:rPr>
          <w:color w:val="000000" w:themeColor="text1"/>
        </w:rPr>
      </w:pPr>
      <w:r w:rsidRPr="006F2A4F">
        <w:rPr>
          <w:rFonts w:hint="eastAsia"/>
          <w:color w:val="000000" w:themeColor="text1"/>
        </w:rPr>
        <w:t xml:space="preserve">　　社会力量举办的高等学校的内部管理体制按照国家有关社会力量办学的规定确定。</w:t>
      </w:r>
    </w:p>
    <w:p w:rsidR="008F7146" w:rsidRPr="006F2A4F" w:rsidRDefault="00CC3BDE">
      <w:pPr>
        <w:rPr>
          <w:color w:val="000000" w:themeColor="text1"/>
        </w:rPr>
      </w:pPr>
      <w:r w:rsidRPr="006F2A4F">
        <w:rPr>
          <w:rFonts w:hint="eastAsia"/>
          <w:color w:val="000000" w:themeColor="text1"/>
        </w:rPr>
        <w:t xml:space="preserve">　　第四十条　高等学校的校长，由符合教育法规定的任职条件的公民担任。高等学校的校长、副校长按照国家有关规定任免。</w:t>
      </w:r>
    </w:p>
    <w:p w:rsidR="008F7146" w:rsidRPr="006F2A4F" w:rsidRDefault="00CC3BDE">
      <w:pPr>
        <w:rPr>
          <w:color w:val="000000" w:themeColor="text1"/>
        </w:rPr>
      </w:pPr>
      <w:r w:rsidRPr="006F2A4F">
        <w:rPr>
          <w:rFonts w:hint="eastAsia"/>
          <w:color w:val="000000" w:themeColor="text1"/>
        </w:rPr>
        <w:t xml:space="preserve">　　第四十一条　高等学校的校长全面负责本学校的教学、科学研究和其他行政管理工作，行使下列职权：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拟订发展规划，制定具体规章制度和年度工作计划并组织实施；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组织教学活动、科学研究和思想品德教育；</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拟订内部组织机构的设置方案，推荐副校长人选，任免内部组织机构的负责人；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聘任与解聘教师以及内部其他工作人员，对学生进行学籍管理并实施奖励或者处分；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拟订和执行年度经费预算方案，保护和管理校产，维护学校的合法权益；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r w:rsidRPr="006F2A4F">
        <w:rPr>
          <w:rFonts w:hint="eastAsia"/>
          <w:color w:val="000000" w:themeColor="text1"/>
        </w:rPr>
        <w:t>章程规定的其他职权。</w:t>
      </w:r>
    </w:p>
    <w:p w:rsidR="008F7146" w:rsidRPr="006F2A4F" w:rsidRDefault="00CC3BDE">
      <w:pPr>
        <w:rPr>
          <w:color w:val="000000" w:themeColor="text1"/>
        </w:rPr>
      </w:pPr>
      <w:r w:rsidRPr="006F2A4F">
        <w:rPr>
          <w:rFonts w:hint="eastAsia"/>
          <w:color w:val="000000" w:themeColor="text1"/>
        </w:rPr>
        <w:t xml:space="preserve">　　高等学校的校长主持校长办公会议或者校务会议，处理前款规定的有关事项。</w:t>
      </w:r>
    </w:p>
    <w:p w:rsidR="008F7146" w:rsidRPr="006F2A4F" w:rsidRDefault="00CC3BDE">
      <w:pPr>
        <w:rPr>
          <w:color w:val="000000" w:themeColor="text1"/>
        </w:rPr>
      </w:pPr>
      <w:r w:rsidRPr="006F2A4F">
        <w:rPr>
          <w:rFonts w:hint="eastAsia"/>
          <w:color w:val="000000" w:themeColor="text1"/>
        </w:rPr>
        <w:t xml:space="preserve">　　第四十二条　高等学校设立学术委员会，履行下列职责：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审议学科建设、专业设置，教学、科学研究计划方案；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评定教学、科学研究成果；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调查、处理学术纠纷；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调查、认定学术不端行为；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按照章程审议、决定有关学术发展、学术评价、学术规范的其他事项。</w:t>
      </w:r>
    </w:p>
    <w:p w:rsidR="008F7146" w:rsidRPr="006F2A4F" w:rsidRDefault="00CC3BDE">
      <w:pPr>
        <w:rPr>
          <w:color w:val="000000" w:themeColor="text1"/>
        </w:rPr>
      </w:pPr>
      <w:r w:rsidRPr="006F2A4F">
        <w:rPr>
          <w:rFonts w:hint="eastAsia"/>
          <w:color w:val="000000" w:themeColor="text1"/>
        </w:rPr>
        <w:t xml:space="preserve">　　第四十三条　高等学校通过以教师为主体的教职工代表大会等组织形式，依法保障教职工参与民主管理和监督，维护教职工合法权益。</w:t>
      </w:r>
    </w:p>
    <w:p w:rsidR="008F7146" w:rsidRPr="006F2A4F" w:rsidRDefault="00CC3BDE">
      <w:pPr>
        <w:rPr>
          <w:color w:val="000000" w:themeColor="text1"/>
        </w:rPr>
      </w:pPr>
      <w:r w:rsidRPr="006F2A4F">
        <w:rPr>
          <w:rFonts w:hint="eastAsia"/>
          <w:color w:val="000000" w:themeColor="text1"/>
        </w:rPr>
        <w:t xml:space="preserve">　　第四十四条　高等学校应当建立本学校办学水平、教育质量的评价制度，及时公开相关信息，接受社会监督。</w:t>
      </w:r>
    </w:p>
    <w:p w:rsidR="008F7146" w:rsidRPr="006F2A4F" w:rsidRDefault="00CC3BDE">
      <w:pPr>
        <w:rPr>
          <w:color w:val="000000" w:themeColor="text1"/>
        </w:rPr>
      </w:pPr>
      <w:r w:rsidRPr="006F2A4F">
        <w:rPr>
          <w:rFonts w:hint="eastAsia"/>
          <w:color w:val="000000" w:themeColor="text1"/>
        </w:rPr>
        <w:t xml:space="preserve">　　教育行政部门负责组织专家或者委托第三</w:t>
      </w:r>
      <w:proofErr w:type="gramStart"/>
      <w:r w:rsidRPr="006F2A4F">
        <w:rPr>
          <w:rFonts w:hint="eastAsia"/>
          <w:color w:val="000000" w:themeColor="text1"/>
        </w:rPr>
        <w:t>方专业</w:t>
      </w:r>
      <w:proofErr w:type="gramEnd"/>
      <w:r w:rsidRPr="006F2A4F">
        <w:rPr>
          <w:rFonts w:hint="eastAsia"/>
          <w:color w:val="000000" w:themeColor="text1"/>
        </w:rPr>
        <w:t>机构对高等学校的办学水平、效益和教育质量进行评估。评估结果应当向社会公开。</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高等学校教师和其他教育工作者</w:t>
      </w:r>
    </w:p>
    <w:p w:rsidR="008F7146" w:rsidRPr="006F2A4F" w:rsidRDefault="00CC3BDE">
      <w:pPr>
        <w:rPr>
          <w:color w:val="000000" w:themeColor="text1"/>
        </w:rPr>
      </w:pPr>
      <w:r w:rsidRPr="006F2A4F">
        <w:rPr>
          <w:rFonts w:hint="eastAsia"/>
          <w:color w:val="000000" w:themeColor="text1"/>
        </w:rPr>
        <w:t xml:space="preserve">　　第四十五条　高等学校的教师及其他教育工作者享有法律规定的权利，履行法律规定的义务，忠诚于人民的教育事业。</w:t>
      </w:r>
    </w:p>
    <w:p w:rsidR="008F7146" w:rsidRPr="006F2A4F" w:rsidRDefault="00CC3BDE">
      <w:pPr>
        <w:rPr>
          <w:color w:val="000000" w:themeColor="text1"/>
        </w:rPr>
      </w:pPr>
      <w:r w:rsidRPr="006F2A4F">
        <w:rPr>
          <w:rFonts w:hint="eastAsia"/>
          <w:color w:val="000000" w:themeColor="text1"/>
        </w:rPr>
        <w:t xml:space="preserve">　　第四十六条　高等学校实行教师资格制度。中国公民凡遵守宪法和法律，热爱教育事业，具有良好的思想品德，具备研究生或者大学本科毕业学历，有相应的教育教学能力，经认定合格，可以取得高等学校教师资格。不具备研究生或者大学本科毕业学历的公民，学有所长，通过国家教师资格考试，经认定合格，也可以取得高等学校教师资格。</w:t>
      </w:r>
    </w:p>
    <w:p w:rsidR="008F7146" w:rsidRPr="006F2A4F" w:rsidRDefault="00CC3BDE">
      <w:pPr>
        <w:rPr>
          <w:color w:val="000000" w:themeColor="text1"/>
        </w:rPr>
      </w:pPr>
      <w:r w:rsidRPr="006F2A4F">
        <w:rPr>
          <w:rFonts w:hint="eastAsia"/>
          <w:color w:val="000000" w:themeColor="text1"/>
        </w:rPr>
        <w:t xml:space="preserve">　　第四十七条　高等学校实行教师职务制度。高等学校教师职务根据学校所承担的教学、科学研究等任务的需要设置。教师职务设助教、讲师、副教授、教授。</w:t>
      </w:r>
    </w:p>
    <w:p w:rsidR="008F7146" w:rsidRPr="006F2A4F" w:rsidRDefault="00CC3BDE">
      <w:pPr>
        <w:rPr>
          <w:color w:val="000000" w:themeColor="text1"/>
        </w:rPr>
      </w:pPr>
      <w:r w:rsidRPr="006F2A4F">
        <w:rPr>
          <w:rFonts w:hint="eastAsia"/>
          <w:color w:val="000000" w:themeColor="text1"/>
        </w:rPr>
        <w:t xml:space="preserve">　　高等学校的教师取得前款规定的职务应当具备下列基本条件：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取得高等学校教师资格；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系统地掌握本学科的基础理论；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具备相应职务的教育教学能力和科学研究能力；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承担相应职务的课程和规定课时的教学任务。</w:t>
      </w:r>
    </w:p>
    <w:p w:rsidR="008F7146" w:rsidRPr="006F2A4F" w:rsidRDefault="00CC3BDE">
      <w:pPr>
        <w:rPr>
          <w:color w:val="000000" w:themeColor="text1"/>
        </w:rPr>
      </w:pPr>
      <w:r w:rsidRPr="006F2A4F">
        <w:rPr>
          <w:rFonts w:hint="eastAsia"/>
          <w:color w:val="000000" w:themeColor="text1"/>
        </w:rPr>
        <w:t xml:space="preserve">　　教授、副教授除应当具备以上基本任职条件外，还应当对本学科具有系统而坚实的基础理论和比较丰富的教学、科学研究经验，教学成绩显著，论文或者著作达到较高水平或者有突出的教学、科学研究成果。</w:t>
      </w:r>
    </w:p>
    <w:p w:rsidR="008F7146" w:rsidRPr="006F2A4F" w:rsidRDefault="00CC3BDE">
      <w:pPr>
        <w:rPr>
          <w:color w:val="000000" w:themeColor="text1"/>
        </w:rPr>
      </w:pPr>
      <w:r w:rsidRPr="006F2A4F">
        <w:rPr>
          <w:rFonts w:hint="eastAsia"/>
          <w:color w:val="000000" w:themeColor="text1"/>
        </w:rPr>
        <w:t xml:space="preserve">　　高等学校教师职务的具体任职条件由国务院规定。</w:t>
      </w:r>
    </w:p>
    <w:p w:rsidR="008F7146" w:rsidRPr="006F2A4F" w:rsidRDefault="00CC3BDE">
      <w:pPr>
        <w:rPr>
          <w:color w:val="000000" w:themeColor="text1"/>
        </w:rPr>
      </w:pPr>
      <w:r w:rsidRPr="006F2A4F">
        <w:rPr>
          <w:rFonts w:hint="eastAsia"/>
          <w:color w:val="000000" w:themeColor="text1"/>
        </w:rPr>
        <w:t xml:space="preserve">　　第四十八条　高等学校实行教师聘任制。教师经评定具备任职条件的，由高等学校按照教师职务的职责、条件和任期聘任。</w:t>
      </w:r>
    </w:p>
    <w:p w:rsidR="008F7146" w:rsidRPr="006F2A4F" w:rsidRDefault="00CC3BDE">
      <w:pPr>
        <w:rPr>
          <w:color w:val="000000" w:themeColor="text1"/>
        </w:rPr>
      </w:pPr>
      <w:r w:rsidRPr="006F2A4F">
        <w:rPr>
          <w:rFonts w:hint="eastAsia"/>
          <w:color w:val="000000" w:themeColor="text1"/>
        </w:rPr>
        <w:t xml:space="preserve">　　高等学校的教师的聘任，应当遵循双方平等自愿的原则，由高等学校校长与受聘教师签订聘任合同。</w:t>
      </w:r>
    </w:p>
    <w:p w:rsidR="008F7146" w:rsidRPr="006F2A4F" w:rsidRDefault="00CC3BDE">
      <w:pPr>
        <w:rPr>
          <w:color w:val="000000" w:themeColor="text1"/>
        </w:rPr>
      </w:pPr>
      <w:r w:rsidRPr="006F2A4F">
        <w:rPr>
          <w:rFonts w:hint="eastAsia"/>
          <w:color w:val="000000" w:themeColor="text1"/>
        </w:rPr>
        <w:lastRenderedPageBreak/>
        <w:t xml:space="preserve">　　第四十九条　高等学校的管理人员，实行教育职员制度。高等学校的教学辅助人员及其他专业技术人员，实行专业技术职务聘任制度。</w:t>
      </w:r>
    </w:p>
    <w:p w:rsidR="008F7146" w:rsidRPr="006F2A4F" w:rsidRDefault="00CC3BDE">
      <w:pPr>
        <w:rPr>
          <w:color w:val="000000" w:themeColor="text1"/>
        </w:rPr>
      </w:pPr>
      <w:r w:rsidRPr="006F2A4F">
        <w:rPr>
          <w:rFonts w:hint="eastAsia"/>
          <w:color w:val="000000" w:themeColor="text1"/>
        </w:rPr>
        <w:t xml:space="preserve">　　第五十条　国家保护高等学校教师及其他教育工作者的合法权益，采取措施改善高等学校教师及其他教育工作者的工作条件和生活条件。</w:t>
      </w:r>
    </w:p>
    <w:p w:rsidR="008F7146" w:rsidRPr="006F2A4F" w:rsidRDefault="00CC3BDE">
      <w:pPr>
        <w:rPr>
          <w:color w:val="000000" w:themeColor="text1"/>
        </w:rPr>
      </w:pPr>
      <w:r w:rsidRPr="006F2A4F">
        <w:rPr>
          <w:rFonts w:hint="eastAsia"/>
          <w:color w:val="000000" w:themeColor="text1"/>
        </w:rPr>
        <w:t xml:space="preserve">　　第五十一条　高等学校应当为教师参加培训、开展科学研究和进行学术交流提供便利条件。</w:t>
      </w:r>
    </w:p>
    <w:p w:rsidR="008F7146" w:rsidRPr="006F2A4F" w:rsidRDefault="00CC3BDE">
      <w:pPr>
        <w:rPr>
          <w:color w:val="000000" w:themeColor="text1"/>
        </w:rPr>
      </w:pPr>
      <w:r w:rsidRPr="006F2A4F">
        <w:rPr>
          <w:rFonts w:hint="eastAsia"/>
          <w:color w:val="000000" w:themeColor="text1"/>
        </w:rPr>
        <w:t xml:space="preserve">　　高等学校应当对教师、管理人员和教学辅助人员及其他专业技术人员的思想政治表现、职业道德、业务水平和工作实绩进行考核，考核结果作为聘任或者解聘、晋升、奖励或者处分的依据。</w:t>
      </w:r>
    </w:p>
    <w:p w:rsidR="008F7146" w:rsidRPr="006F2A4F" w:rsidRDefault="00CC3BDE">
      <w:pPr>
        <w:rPr>
          <w:color w:val="000000" w:themeColor="text1"/>
        </w:rPr>
      </w:pPr>
      <w:r w:rsidRPr="006F2A4F">
        <w:rPr>
          <w:rFonts w:hint="eastAsia"/>
          <w:color w:val="000000" w:themeColor="text1"/>
        </w:rPr>
        <w:t xml:space="preserve">　　第五十二条　高等学校的教师、管理人员和教学辅助人员及其他专业技术人员，应当以教学和培养人才为中心做好本职工作。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高等学校的学生</w:t>
      </w:r>
    </w:p>
    <w:p w:rsidR="008F7146" w:rsidRPr="006F2A4F" w:rsidRDefault="00CC3BDE">
      <w:pPr>
        <w:rPr>
          <w:color w:val="000000" w:themeColor="text1"/>
        </w:rPr>
      </w:pPr>
      <w:r w:rsidRPr="006F2A4F">
        <w:rPr>
          <w:rFonts w:hint="eastAsia"/>
          <w:color w:val="000000" w:themeColor="text1"/>
        </w:rPr>
        <w:t xml:space="preserve">　　第五十三条　高等学校的学生应当遵守法律、法规，遵守学生行为规范和学校的各项管理制度，尊敬师长，刻苦学习，增强体质，树立爱国主义、集体主义和社会主义思想，努力学习马克思列宁主义、毛泽东思想、邓小平理论，具有良好的思想品德，掌握较高的科学文化知识和专业技能。</w:t>
      </w:r>
    </w:p>
    <w:p w:rsidR="008F7146" w:rsidRPr="006F2A4F" w:rsidRDefault="00CC3BDE">
      <w:pPr>
        <w:rPr>
          <w:color w:val="000000" w:themeColor="text1"/>
        </w:rPr>
      </w:pPr>
      <w:r w:rsidRPr="006F2A4F">
        <w:rPr>
          <w:rFonts w:hint="eastAsia"/>
          <w:color w:val="000000" w:themeColor="text1"/>
        </w:rPr>
        <w:t xml:space="preserve">　　高等学校学生的合法权益，受法律保护。</w:t>
      </w:r>
    </w:p>
    <w:p w:rsidR="008F7146" w:rsidRPr="006F2A4F" w:rsidRDefault="00CC3BDE">
      <w:pPr>
        <w:rPr>
          <w:color w:val="000000" w:themeColor="text1"/>
        </w:rPr>
      </w:pPr>
      <w:r w:rsidRPr="006F2A4F">
        <w:rPr>
          <w:rFonts w:hint="eastAsia"/>
          <w:color w:val="000000" w:themeColor="text1"/>
        </w:rPr>
        <w:t xml:space="preserve">　　第五十四条　高等学校的学生应当按照国家规定缴纳学费。</w:t>
      </w:r>
    </w:p>
    <w:p w:rsidR="008F7146" w:rsidRPr="006F2A4F" w:rsidRDefault="00CC3BDE">
      <w:pPr>
        <w:rPr>
          <w:color w:val="000000" w:themeColor="text1"/>
        </w:rPr>
      </w:pPr>
      <w:r w:rsidRPr="006F2A4F">
        <w:rPr>
          <w:rFonts w:hint="eastAsia"/>
          <w:color w:val="000000" w:themeColor="text1"/>
        </w:rPr>
        <w:t xml:space="preserve">　　家庭经济困难的学生，可以申请补助或者减免学费。</w:t>
      </w:r>
    </w:p>
    <w:p w:rsidR="008F7146" w:rsidRPr="006F2A4F" w:rsidRDefault="00CC3BDE">
      <w:pPr>
        <w:rPr>
          <w:color w:val="000000" w:themeColor="text1"/>
        </w:rPr>
      </w:pPr>
      <w:r w:rsidRPr="006F2A4F">
        <w:rPr>
          <w:rFonts w:hint="eastAsia"/>
          <w:color w:val="000000" w:themeColor="text1"/>
        </w:rPr>
        <w:t xml:space="preserve">　　第五十五条　国家设立奖学金，并鼓励高等学校、企业事业组织、社会团体以及其他社会组织和个人按照国家有关规定设立各种形式的奖学金，对品学兼优的学生、国家规定的专业的学生以及到国家规定的地区工作的学生给予奖励。</w:t>
      </w:r>
    </w:p>
    <w:p w:rsidR="008F7146" w:rsidRPr="006F2A4F" w:rsidRDefault="00CC3BDE">
      <w:pPr>
        <w:rPr>
          <w:color w:val="000000" w:themeColor="text1"/>
        </w:rPr>
      </w:pPr>
      <w:r w:rsidRPr="006F2A4F">
        <w:rPr>
          <w:rFonts w:hint="eastAsia"/>
          <w:color w:val="000000" w:themeColor="text1"/>
        </w:rPr>
        <w:t xml:space="preserve">　　国家设立高等学校学生勤工助学基金和</w:t>
      </w:r>
      <w:proofErr w:type="gramStart"/>
      <w:r w:rsidRPr="006F2A4F">
        <w:rPr>
          <w:rFonts w:hint="eastAsia"/>
          <w:color w:val="000000" w:themeColor="text1"/>
        </w:rPr>
        <w:t>贷学</w:t>
      </w:r>
      <w:proofErr w:type="gramEnd"/>
      <w:r w:rsidRPr="006F2A4F">
        <w:rPr>
          <w:rFonts w:hint="eastAsia"/>
          <w:color w:val="000000" w:themeColor="text1"/>
        </w:rPr>
        <w:t>金，并鼓励高等学校、企业事业组织、社会团体以及其他社会组织和个人设立各种形式的助学金，对家庭经济困难的学生提供帮助。</w:t>
      </w:r>
    </w:p>
    <w:p w:rsidR="008F7146" w:rsidRPr="006F2A4F" w:rsidRDefault="00CC3BDE">
      <w:pPr>
        <w:rPr>
          <w:color w:val="000000" w:themeColor="text1"/>
        </w:rPr>
      </w:pPr>
      <w:r w:rsidRPr="006F2A4F">
        <w:rPr>
          <w:rFonts w:hint="eastAsia"/>
          <w:color w:val="000000" w:themeColor="text1"/>
        </w:rPr>
        <w:t xml:space="preserve">　　获得贷学金及助学金的学生，应当履行相应的义务。</w:t>
      </w:r>
    </w:p>
    <w:p w:rsidR="008F7146" w:rsidRPr="006F2A4F" w:rsidRDefault="00CC3BDE">
      <w:pPr>
        <w:rPr>
          <w:color w:val="000000" w:themeColor="text1"/>
        </w:rPr>
      </w:pPr>
      <w:r w:rsidRPr="006F2A4F">
        <w:rPr>
          <w:rFonts w:hint="eastAsia"/>
          <w:color w:val="000000" w:themeColor="text1"/>
        </w:rPr>
        <w:t xml:space="preserve">　　第五十六条　高等学校的学生在课余时间可以参加社会服务和勤工助学活动，但不得影响学业任务的完成。</w:t>
      </w:r>
    </w:p>
    <w:p w:rsidR="008F7146" w:rsidRPr="006F2A4F" w:rsidRDefault="00CC3BDE">
      <w:pPr>
        <w:rPr>
          <w:color w:val="000000" w:themeColor="text1"/>
        </w:rPr>
      </w:pPr>
      <w:r w:rsidRPr="006F2A4F">
        <w:rPr>
          <w:rFonts w:hint="eastAsia"/>
          <w:color w:val="000000" w:themeColor="text1"/>
        </w:rPr>
        <w:t xml:space="preserve">　　高等学校应当对学生的社会服务和勤工助学活动给予鼓励和支持，并进行引导和管理。</w:t>
      </w:r>
    </w:p>
    <w:p w:rsidR="008F7146" w:rsidRPr="006F2A4F" w:rsidRDefault="00CC3BDE">
      <w:pPr>
        <w:rPr>
          <w:color w:val="000000" w:themeColor="text1"/>
        </w:rPr>
      </w:pPr>
      <w:r w:rsidRPr="006F2A4F">
        <w:rPr>
          <w:rFonts w:hint="eastAsia"/>
          <w:color w:val="000000" w:themeColor="text1"/>
        </w:rPr>
        <w:t xml:space="preserve">　　第五十七条　高等学校的学生，可以在校内组织学生团体。学生团体在法律、法规规定的范围内活动，服从学校的领导和管理。</w:t>
      </w:r>
    </w:p>
    <w:p w:rsidR="008F7146" w:rsidRPr="006F2A4F" w:rsidRDefault="00CC3BDE">
      <w:pPr>
        <w:rPr>
          <w:color w:val="000000" w:themeColor="text1"/>
        </w:rPr>
      </w:pPr>
      <w:r w:rsidRPr="006F2A4F">
        <w:rPr>
          <w:rFonts w:hint="eastAsia"/>
          <w:color w:val="000000" w:themeColor="text1"/>
        </w:rPr>
        <w:t xml:space="preserve">　　第五十八条　高等学校的学生思想品德合格，在规定的修业年限内学完规定的课程，成绩合格或者修满相应的学分，准予毕业。</w:t>
      </w:r>
    </w:p>
    <w:p w:rsidR="008F7146" w:rsidRPr="006F2A4F" w:rsidRDefault="00CC3BDE">
      <w:pPr>
        <w:rPr>
          <w:color w:val="000000" w:themeColor="text1"/>
        </w:rPr>
      </w:pPr>
      <w:r w:rsidRPr="006F2A4F">
        <w:rPr>
          <w:rFonts w:hint="eastAsia"/>
          <w:color w:val="000000" w:themeColor="text1"/>
        </w:rPr>
        <w:t xml:space="preserve">　　第五十九条　高等学校应当为毕业生、结业生提供就业指导和服务。</w:t>
      </w:r>
    </w:p>
    <w:p w:rsidR="008F7146" w:rsidRPr="006F2A4F" w:rsidRDefault="00CC3BDE">
      <w:pPr>
        <w:rPr>
          <w:color w:val="000000" w:themeColor="text1"/>
        </w:rPr>
      </w:pPr>
      <w:r w:rsidRPr="006F2A4F">
        <w:rPr>
          <w:rFonts w:hint="eastAsia"/>
          <w:color w:val="000000" w:themeColor="text1"/>
        </w:rPr>
        <w:t xml:space="preserve">　　国家鼓励高等学校毕业生到边远、艰苦地区工作。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高等教育投入和条件保障</w:t>
      </w:r>
    </w:p>
    <w:p w:rsidR="008F7146" w:rsidRPr="006F2A4F" w:rsidRDefault="00CC3BDE">
      <w:pPr>
        <w:rPr>
          <w:color w:val="000000" w:themeColor="text1"/>
        </w:rPr>
      </w:pPr>
      <w:r w:rsidRPr="006F2A4F">
        <w:rPr>
          <w:rFonts w:hint="eastAsia"/>
          <w:color w:val="000000" w:themeColor="text1"/>
        </w:rPr>
        <w:t xml:space="preserve">　　第六十条　高等教育实行以举办者投入为主、受教育者合理分担培养成本、高等学校多种渠道筹措经费的机制。</w:t>
      </w:r>
    </w:p>
    <w:p w:rsidR="008F7146" w:rsidRPr="006F2A4F" w:rsidRDefault="00CC3BDE">
      <w:pPr>
        <w:rPr>
          <w:color w:val="000000" w:themeColor="text1"/>
        </w:rPr>
      </w:pPr>
      <w:r w:rsidRPr="006F2A4F">
        <w:rPr>
          <w:rFonts w:hint="eastAsia"/>
          <w:color w:val="000000" w:themeColor="text1"/>
        </w:rPr>
        <w:t xml:space="preserve">　　国务院和省、自治区、直辖市人民政府依照教育法第五十六条的规定，保证国家举办的高等教育的经费逐步增长。</w:t>
      </w:r>
    </w:p>
    <w:p w:rsidR="008F7146" w:rsidRPr="006F2A4F" w:rsidRDefault="00CC3BDE">
      <w:pPr>
        <w:rPr>
          <w:color w:val="000000" w:themeColor="text1"/>
        </w:rPr>
      </w:pPr>
      <w:r w:rsidRPr="006F2A4F">
        <w:rPr>
          <w:rFonts w:hint="eastAsia"/>
          <w:color w:val="000000" w:themeColor="text1"/>
        </w:rPr>
        <w:t xml:space="preserve">　　国家鼓励企业事业组织、社会团体及其他社会组织和个人向高等教育投入。</w:t>
      </w:r>
    </w:p>
    <w:p w:rsidR="008F7146" w:rsidRPr="006F2A4F" w:rsidRDefault="00CC3BDE">
      <w:pPr>
        <w:rPr>
          <w:color w:val="000000" w:themeColor="text1"/>
        </w:rPr>
      </w:pPr>
      <w:r w:rsidRPr="006F2A4F">
        <w:rPr>
          <w:rFonts w:hint="eastAsia"/>
          <w:color w:val="000000" w:themeColor="text1"/>
        </w:rPr>
        <w:lastRenderedPageBreak/>
        <w:t xml:space="preserve">　　第六十一条　高等学校的举办者应当保证稳定的办学经费来源，不得抽回其投入的办学资金。</w:t>
      </w:r>
    </w:p>
    <w:p w:rsidR="008F7146" w:rsidRPr="006F2A4F" w:rsidRDefault="00CC3BDE">
      <w:pPr>
        <w:rPr>
          <w:color w:val="000000" w:themeColor="text1"/>
        </w:rPr>
      </w:pPr>
      <w:r w:rsidRPr="006F2A4F">
        <w:rPr>
          <w:rFonts w:hint="eastAsia"/>
          <w:color w:val="000000" w:themeColor="text1"/>
        </w:rPr>
        <w:t xml:space="preserve">　　第六十二条　国务院教育行政部门会同国务院其他有关部门根据在校学生年人均教育成本，规定高等学校年经费开支标准和筹措的基本原则；省、自治区、直辖市人民政府教育行政部门会同有关部门制订本行政区域内高等学校年经费开支标准和筹措办法，作为举办者和高等学校筹措办学经费的基本依据。</w:t>
      </w:r>
    </w:p>
    <w:p w:rsidR="008F7146" w:rsidRPr="006F2A4F" w:rsidRDefault="00CC3BDE">
      <w:pPr>
        <w:rPr>
          <w:color w:val="000000" w:themeColor="text1"/>
        </w:rPr>
      </w:pPr>
      <w:r w:rsidRPr="006F2A4F">
        <w:rPr>
          <w:rFonts w:hint="eastAsia"/>
          <w:color w:val="000000" w:themeColor="text1"/>
        </w:rPr>
        <w:t xml:space="preserve">　　第六十三条　国家对高等学校进口图书资料、教学科研设备以及校办产业实行优惠政策。高等学校所办产业或者转让知识产权以及其他科学技术成果获得的收益，用于高等学校办学。</w:t>
      </w:r>
    </w:p>
    <w:p w:rsidR="008F7146" w:rsidRPr="006F2A4F" w:rsidRDefault="00CC3BDE">
      <w:pPr>
        <w:rPr>
          <w:color w:val="000000" w:themeColor="text1"/>
        </w:rPr>
      </w:pPr>
      <w:r w:rsidRPr="006F2A4F">
        <w:rPr>
          <w:rFonts w:hint="eastAsia"/>
          <w:color w:val="000000" w:themeColor="text1"/>
        </w:rPr>
        <w:t xml:space="preserve">　　第六十四条　高等学校收取的学费应当按照国家有关规定管理和使用，其他任何组织和个人不得挪用。</w:t>
      </w:r>
    </w:p>
    <w:p w:rsidR="008F7146" w:rsidRPr="006F2A4F" w:rsidRDefault="00CC3BDE">
      <w:pPr>
        <w:rPr>
          <w:color w:val="000000" w:themeColor="text1"/>
        </w:rPr>
      </w:pPr>
      <w:r w:rsidRPr="006F2A4F">
        <w:rPr>
          <w:rFonts w:hint="eastAsia"/>
          <w:color w:val="000000" w:themeColor="text1"/>
        </w:rPr>
        <w:t xml:space="preserve">　　第六十五条　高等学校应当依法建立、健全财务管理制度，合理使用、严格管理教育经费，提高教育投资效益。</w:t>
      </w:r>
    </w:p>
    <w:p w:rsidR="008F7146" w:rsidRPr="006F2A4F" w:rsidRDefault="00CC3BDE">
      <w:pPr>
        <w:rPr>
          <w:color w:val="000000" w:themeColor="text1"/>
        </w:rPr>
      </w:pPr>
      <w:r w:rsidRPr="006F2A4F">
        <w:rPr>
          <w:rFonts w:hint="eastAsia"/>
          <w:color w:val="000000" w:themeColor="text1"/>
        </w:rPr>
        <w:t xml:space="preserve">　　高等学校的财务活动应当依法接受监督。</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第八章　附则</w:t>
      </w:r>
    </w:p>
    <w:p w:rsidR="008F7146" w:rsidRPr="006F2A4F" w:rsidRDefault="00CC3BDE">
      <w:pPr>
        <w:rPr>
          <w:color w:val="000000" w:themeColor="text1"/>
        </w:rPr>
      </w:pPr>
      <w:r w:rsidRPr="006F2A4F">
        <w:rPr>
          <w:rFonts w:hint="eastAsia"/>
          <w:color w:val="000000" w:themeColor="text1"/>
        </w:rPr>
        <w:t xml:space="preserve">　　第六十六条　对高等教育活动中违反教育法规定的，依照教育法的有关规定给予处罚。</w:t>
      </w:r>
    </w:p>
    <w:p w:rsidR="008F7146" w:rsidRPr="006F2A4F" w:rsidRDefault="00CC3BDE">
      <w:pPr>
        <w:rPr>
          <w:color w:val="000000" w:themeColor="text1"/>
        </w:rPr>
      </w:pPr>
      <w:r w:rsidRPr="006F2A4F">
        <w:rPr>
          <w:rFonts w:hint="eastAsia"/>
          <w:color w:val="000000" w:themeColor="text1"/>
        </w:rPr>
        <w:t xml:space="preserve">　　第六十七条　中国境外个人符合国家规定的条件并办理有关手续后，可以进入中国境内高等学校学习、研究、进行学术交流或者任教，其合法权益受国家保护。</w:t>
      </w:r>
    </w:p>
    <w:p w:rsidR="008F7146" w:rsidRPr="006F2A4F" w:rsidRDefault="00CC3BDE">
      <w:pPr>
        <w:rPr>
          <w:color w:val="000000" w:themeColor="text1"/>
        </w:rPr>
      </w:pPr>
      <w:r w:rsidRPr="006F2A4F">
        <w:rPr>
          <w:rFonts w:hint="eastAsia"/>
          <w:color w:val="000000" w:themeColor="text1"/>
        </w:rPr>
        <w:t xml:space="preserve">　　第六十八条　本法所称高等学校是指大学、独立设置的学院和高等专科学校，其中包括高等职业学校和成人高等学校。</w:t>
      </w:r>
    </w:p>
    <w:p w:rsidR="008F7146" w:rsidRPr="006F2A4F" w:rsidRDefault="00CC3BDE">
      <w:pPr>
        <w:rPr>
          <w:color w:val="000000" w:themeColor="text1"/>
        </w:rPr>
      </w:pPr>
      <w:r w:rsidRPr="006F2A4F">
        <w:rPr>
          <w:rFonts w:hint="eastAsia"/>
          <w:color w:val="000000" w:themeColor="text1"/>
        </w:rPr>
        <w:t xml:space="preserve">　　本法所称其他高等教育机构是指除高等学校和经批准承担研究生教育任务的科学研究机构以外的从事高等教育活动的组织。</w:t>
      </w:r>
    </w:p>
    <w:p w:rsidR="008F7146" w:rsidRPr="006F2A4F" w:rsidRDefault="00CC3BDE">
      <w:pPr>
        <w:rPr>
          <w:color w:val="000000" w:themeColor="text1"/>
        </w:rPr>
      </w:pPr>
      <w:r w:rsidRPr="006F2A4F">
        <w:rPr>
          <w:rFonts w:hint="eastAsia"/>
          <w:color w:val="000000" w:themeColor="text1"/>
        </w:rPr>
        <w:t xml:space="preserve">　　本法有关高等学校的规定适用于其他高等教育机构和经批准承担研究生教育任务的科学研究机构，但是对高等学校专门适用的规定除外。</w:t>
      </w:r>
    </w:p>
    <w:p w:rsidR="008F7146" w:rsidRPr="006F2A4F" w:rsidRDefault="00CC3BDE">
      <w:pPr>
        <w:rPr>
          <w:color w:val="000000" w:themeColor="text1"/>
        </w:rPr>
      </w:pPr>
      <w:r w:rsidRPr="006F2A4F">
        <w:rPr>
          <w:rFonts w:hint="eastAsia"/>
          <w:color w:val="000000" w:themeColor="text1"/>
        </w:rPr>
        <w:t xml:space="preserve">　　第六十九条　本法自</w:t>
      </w:r>
      <w:r w:rsidRPr="006F2A4F">
        <w:rPr>
          <w:rFonts w:hint="eastAsia"/>
          <w:color w:val="000000" w:themeColor="text1"/>
        </w:rPr>
        <w:t>1999</w:t>
      </w:r>
      <w:r w:rsidRPr="006F2A4F">
        <w:rPr>
          <w:rFonts w:hint="eastAsia"/>
          <w:color w:val="000000" w:themeColor="text1"/>
        </w:rPr>
        <w:t>年</w:t>
      </w:r>
      <w:r w:rsidRPr="006F2A4F">
        <w:rPr>
          <w:rFonts w:hint="eastAsia"/>
          <w:color w:val="000000" w:themeColor="text1"/>
        </w:rPr>
        <w:t>1</w:t>
      </w:r>
      <w:r w:rsidRPr="006F2A4F">
        <w:rPr>
          <w:rFonts w:hint="eastAsia"/>
          <w:color w:val="000000" w:themeColor="text1"/>
        </w:rPr>
        <w:t>月</w:t>
      </w:r>
      <w:r w:rsidRPr="006F2A4F">
        <w:rPr>
          <w:rFonts w:hint="eastAsia"/>
          <w:color w:val="000000" w:themeColor="text1"/>
        </w:rPr>
        <w:t>1</w:t>
      </w:r>
      <w:r w:rsidRPr="006F2A4F">
        <w:rPr>
          <w:rFonts w:hint="eastAsia"/>
          <w:color w:val="000000" w:themeColor="text1"/>
        </w:rPr>
        <w:t>日起施行。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widowControl/>
        <w:snapToGrid w:val="0"/>
        <w:jc w:val="left"/>
        <w:rPr>
          <w:color w:val="000000" w:themeColor="text1"/>
          <w:sz w:val="2"/>
        </w:rPr>
      </w:pPr>
    </w:p>
    <w:p w:rsidR="008F7146" w:rsidRPr="006F2A4F" w:rsidRDefault="00CC3BDE">
      <w:pPr>
        <w:pStyle w:val="20"/>
        <w:spacing w:before="432" w:after="432"/>
        <w:rPr>
          <w:color w:val="000000" w:themeColor="text1"/>
        </w:rPr>
      </w:pPr>
      <w:bookmarkStart w:id="3" w:name="_Toc525899075"/>
      <w:r w:rsidRPr="006F2A4F">
        <w:rPr>
          <w:rFonts w:hint="eastAsia"/>
          <w:color w:val="000000" w:themeColor="text1"/>
        </w:rPr>
        <w:t>中华人民共和国教师法</w:t>
      </w:r>
      <w:bookmarkEnd w:id="3"/>
    </w:p>
    <w:p w:rsidR="008F7146" w:rsidRPr="006F2A4F" w:rsidRDefault="00CC3BDE">
      <w:pPr>
        <w:pStyle w:val="af"/>
        <w:rPr>
          <w:color w:val="000000" w:themeColor="text1"/>
        </w:rPr>
      </w:pPr>
      <w:r w:rsidRPr="006F2A4F">
        <w:rPr>
          <w:rFonts w:hint="eastAsia"/>
          <w:color w:val="000000" w:themeColor="text1"/>
        </w:rPr>
        <w:t xml:space="preserve">　　（1993年10月31日第八届全国人民代表大会常务委员会第四次会议通过1993年10月31日中华人民共和国主席令第15号自1994年1月1日起施行）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　为了保障教师的合法权益，建设具有良好思想品德修养和业务素质的教师队伍，促进社会主义教育事业的发展，制定本法。</w:t>
      </w:r>
    </w:p>
    <w:p w:rsidR="008F7146" w:rsidRPr="006F2A4F" w:rsidRDefault="00CC3BDE">
      <w:pPr>
        <w:rPr>
          <w:color w:val="000000" w:themeColor="text1"/>
        </w:rPr>
      </w:pPr>
      <w:r w:rsidRPr="006F2A4F">
        <w:rPr>
          <w:rFonts w:hint="eastAsia"/>
          <w:color w:val="000000" w:themeColor="text1"/>
        </w:rPr>
        <w:t xml:space="preserve">　　第二条　本法适用于在各级各类学校和其他教育机构中专门从事教育教学工作的教师。</w:t>
      </w:r>
    </w:p>
    <w:p w:rsidR="008F7146" w:rsidRPr="006F2A4F" w:rsidRDefault="00CC3BDE">
      <w:pPr>
        <w:rPr>
          <w:color w:val="000000" w:themeColor="text1"/>
        </w:rPr>
      </w:pPr>
      <w:r w:rsidRPr="006F2A4F">
        <w:rPr>
          <w:rFonts w:hint="eastAsia"/>
          <w:color w:val="000000" w:themeColor="text1"/>
        </w:rPr>
        <w:t xml:space="preserve">　　第三条　教师是履行教育教学职责的专业人员，承担教书育人，培养社会主义事业建设者和接班人、提高民族素质的使命。教师应当忠诚于人民的教育事业。</w:t>
      </w:r>
    </w:p>
    <w:p w:rsidR="008F7146" w:rsidRPr="006F2A4F" w:rsidRDefault="00CC3BDE">
      <w:pPr>
        <w:rPr>
          <w:color w:val="000000" w:themeColor="text1"/>
        </w:rPr>
      </w:pPr>
      <w:r w:rsidRPr="006F2A4F">
        <w:rPr>
          <w:rFonts w:hint="eastAsia"/>
          <w:color w:val="000000" w:themeColor="text1"/>
        </w:rPr>
        <w:t xml:space="preserve">　　第四条　各级人民政府应当采取措施，加强教师的思想政治教育和业务培训，改善教师的工作条件和生活条件，保障教师的合法权益，提高教师的社会地位。全社会都应当尊重教师。</w:t>
      </w:r>
    </w:p>
    <w:p w:rsidR="008F7146" w:rsidRPr="006F2A4F" w:rsidRDefault="00CC3BDE">
      <w:pPr>
        <w:rPr>
          <w:color w:val="000000" w:themeColor="text1"/>
        </w:rPr>
      </w:pPr>
      <w:r w:rsidRPr="006F2A4F">
        <w:rPr>
          <w:rFonts w:hint="eastAsia"/>
          <w:color w:val="000000" w:themeColor="text1"/>
        </w:rPr>
        <w:t xml:space="preserve">　　第五条　国务院教育行政部门主管全国的教师工作。</w:t>
      </w:r>
    </w:p>
    <w:p w:rsidR="008F7146" w:rsidRPr="006F2A4F" w:rsidRDefault="00CC3BDE">
      <w:pPr>
        <w:rPr>
          <w:color w:val="000000" w:themeColor="text1"/>
        </w:rPr>
      </w:pPr>
      <w:r w:rsidRPr="006F2A4F">
        <w:rPr>
          <w:rFonts w:hint="eastAsia"/>
          <w:color w:val="000000" w:themeColor="text1"/>
        </w:rPr>
        <w:t xml:space="preserve">　　国务院有关部门在各自职权范围内负责有关的教师工作。</w:t>
      </w:r>
    </w:p>
    <w:p w:rsidR="008F7146" w:rsidRPr="006F2A4F" w:rsidRDefault="00CC3BDE">
      <w:pPr>
        <w:rPr>
          <w:color w:val="000000" w:themeColor="text1"/>
        </w:rPr>
      </w:pPr>
      <w:r w:rsidRPr="006F2A4F">
        <w:rPr>
          <w:rFonts w:hint="eastAsia"/>
          <w:color w:val="000000" w:themeColor="text1"/>
        </w:rPr>
        <w:t xml:space="preserve">　　学校和其他教育机构根据国家规定，自主进行教师管理工作。</w:t>
      </w:r>
    </w:p>
    <w:p w:rsidR="008F7146" w:rsidRPr="006F2A4F" w:rsidRDefault="00CC3BDE">
      <w:pPr>
        <w:rPr>
          <w:color w:val="000000" w:themeColor="text1"/>
        </w:rPr>
      </w:pPr>
      <w:r w:rsidRPr="006F2A4F">
        <w:rPr>
          <w:rFonts w:hint="eastAsia"/>
          <w:color w:val="000000" w:themeColor="text1"/>
        </w:rPr>
        <w:t xml:space="preserve">　　第六条　每年九月十日为教师节。</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权利和义务</w:t>
      </w:r>
    </w:p>
    <w:p w:rsidR="008F7146" w:rsidRPr="006F2A4F" w:rsidRDefault="00CC3BDE">
      <w:pPr>
        <w:rPr>
          <w:color w:val="000000" w:themeColor="text1"/>
        </w:rPr>
      </w:pPr>
      <w:r w:rsidRPr="006F2A4F">
        <w:rPr>
          <w:rFonts w:hint="eastAsia"/>
          <w:color w:val="000000" w:themeColor="text1"/>
        </w:rPr>
        <w:t xml:space="preserve">　　第七条　教师享有下列权利：</w:t>
      </w:r>
    </w:p>
    <w:p w:rsidR="008F7146" w:rsidRPr="006F2A4F" w:rsidRDefault="00CC3BDE">
      <w:pPr>
        <w:rPr>
          <w:color w:val="000000" w:themeColor="text1"/>
        </w:rPr>
      </w:pPr>
      <w:r w:rsidRPr="006F2A4F">
        <w:rPr>
          <w:rFonts w:hint="eastAsia"/>
          <w:color w:val="000000" w:themeColor="text1"/>
        </w:rPr>
        <w:t xml:space="preserve">　　（一）进行教育教学活动，开展教育教学改革和实验；</w:t>
      </w:r>
    </w:p>
    <w:p w:rsidR="008F7146" w:rsidRPr="006F2A4F" w:rsidRDefault="00CC3BDE">
      <w:pPr>
        <w:rPr>
          <w:color w:val="000000" w:themeColor="text1"/>
        </w:rPr>
      </w:pPr>
      <w:r w:rsidRPr="006F2A4F">
        <w:rPr>
          <w:rFonts w:hint="eastAsia"/>
          <w:color w:val="000000" w:themeColor="text1"/>
        </w:rPr>
        <w:t xml:space="preserve">　　（二）从事科学研究、学术交流，参加专业的学术团体，在学术活动中充分发表意见；</w:t>
      </w:r>
    </w:p>
    <w:p w:rsidR="008F7146" w:rsidRPr="006F2A4F" w:rsidRDefault="00CC3BDE">
      <w:pPr>
        <w:rPr>
          <w:color w:val="000000" w:themeColor="text1"/>
        </w:rPr>
      </w:pPr>
      <w:r w:rsidRPr="006F2A4F">
        <w:rPr>
          <w:rFonts w:hint="eastAsia"/>
          <w:color w:val="000000" w:themeColor="text1"/>
        </w:rPr>
        <w:t xml:space="preserve">　　（三）指导学生的学习和发展，评定学生的品行和学业成绩；</w:t>
      </w:r>
    </w:p>
    <w:p w:rsidR="008F7146" w:rsidRPr="006F2A4F" w:rsidRDefault="00CC3BDE">
      <w:pPr>
        <w:rPr>
          <w:color w:val="000000" w:themeColor="text1"/>
        </w:rPr>
      </w:pPr>
      <w:r w:rsidRPr="006F2A4F">
        <w:rPr>
          <w:rFonts w:hint="eastAsia"/>
          <w:color w:val="000000" w:themeColor="text1"/>
        </w:rPr>
        <w:t xml:space="preserve">　　（四）按时获取工资报酬，享受国家规定的福利待遇以及寒暑假期的带薪休假；</w:t>
      </w:r>
    </w:p>
    <w:p w:rsidR="008F7146" w:rsidRPr="006F2A4F" w:rsidRDefault="00CC3BDE">
      <w:pPr>
        <w:rPr>
          <w:color w:val="000000" w:themeColor="text1"/>
        </w:rPr>
      </w:pPr>
      <w:r w:rsidRPr="006F2A4F">
        <w:rPr>
          <w:rFonts w:hint="eastAsia"/>
          <w:color w:val="000000" w:themeColor="text1"/>
        </w:rPr>
        <w:t xml:space="preserve">　　（五）对学校教育教学、管理工作和教育行政部门的工作提出意见和建议，通过教职工代表大会或者其他形式，参与学校的民主管理；</w:t>
      </w:r>
    </w:p>
    <w:p w:rsidR="008F7146" w:rsidRPr="006F2A4F" w:rsidRDefault="00CC3BDE">
      <w:pPr>
        <w:rPr>
          <w:color w:val="000000" w:themeColor="text1"/>
        </w:rPr>
      </w:pPr>
      <w:r w:rsidRPr="006F2A4F">
        <w:rPr>
          <w:rFonts w:hint="eastAsia"/>
          <w:color w:val="000000" w:themeColor="text1"/>
        </w:rPr>
        <w:t xml:space="preserve">　　（六）参加进修或者其他方式的培训。</w:t>
      </w:r>
    </w:p>
    <w:p w:rsidR="008F7146" w:rsidRPr="006F2A4F" w:rsidRDefault="00CC3BDE">
      <w:pPr>
        <w:rPr>
          <w:color w:val="000000" w:themeColor="text1"/>
        </w:rPr>
      </w:pPr>
      <w:r w:rsidRPr="006F2A4F">
        <w:rPr>
          <w:rFonts w:hint="eastAsia"/>
          <w:color w:val="000000" w:themeColor="text1"/>
        </w:rPr>
        <w:t xml:space="preserve">　　第八条　教师应当履行下列义务：</w:t>
      </w:r>
    </w:p>
    <w:p w:rsidR="008F7146" w:rsidRPr="006F2A4F" w:rsidRDefault="00CC3BDE">
      <w:pPr>
        <w:rPr>
          <w:color w:val="000000" w:themeColor="text1"/>
        </w:rPr>
      </w:pPr>
      <w:r w:rsidRPr="006F2A4F">
        <w:rPr>
          <w:rFonts w:hint="eastAsia"/>
          <w:color w:val="000000" w:themeColor="text1"/>
        </w:rPr>
        <w:t xml:space="preserve">　　（一）遵守宪法、法律和职业道德，为人师表；</w:t>
      </w:r>
    </w:p>
    <w:p w:rsidR="008F7146" w:rsidRPr="006F2A4F" w:rsidRDefault="00CC3BDE">
      <w:pPr>
        <w:rPr>
          <w:color w:val="000000" w:themeColor="text1"/>
        </w:rPr>
      </w:pPr>
      <w:r w:rsidRPr="006F2A4F">
        <w:rPr>
          <w:rFonts w:hint="eastAsia"/>
          <w:color w:val="000000" w:themeColor="text1"/>
        </w:rPr>
        <w:t xml:space="preserve">　　（二）贯彻国家的教育方针，遵守规章制度，执行学校的教学计划，履行教师聘约，完成教育教学工作任务；</w:t>
      </w:r>
    </w:p>
    <w:p w:rsidR="008F7146" w:rsidRPr="006F2A4F" w:rsidRDefault="00CC3BDE">
      <w:pPr>
        <w:rPr>
          <w:color w:val="000000" w:themeColor="text1"/>
        </w:rPr>
      </w:pPr>
      <w:r w:rsidRPr="006F2A4F">
        <w:rPr>
          <w:rFonts w:hint="eastAsia"/>
          <w:color w:val="000000" w:themeColor="text1"/>
        </w:rPr>
        <w:t xml:space="preserve">　　（三）对学生进行宪法所确定的基本原则的教育和爱国主义、民族团结的教育，法制教育以及思想品德、文化、科学技术教育，组织、带领学生开展有益的社会活动；</w:t>
      </w:r>
    </w:p>
    <w:p w:rsidR="008F7146" w:rsidRPr="006F2A4F" w:rsidRDefault="00CC3BDE">
      <w:pPr>
        <w:rPr>
          <w:color w:val="000000" w:themeColor="text1"/>
        </w:rPr>
      </w:pPr>
      <w:r w:rsidRPr="006F2A4F">
        <w:rPr>
          <w:rFonts w:hint="eastAsia"/>
          <w:color w:val="000000" w:themeColor="text1"/>
        </w:rPr>
        <w:t xml:space="preserve">　　（四）关心、爱护全体学生，尊重学生人格，促进学生在品德、智力、体质等方面全面发展；</w:t>
      </w:r>
    </w:p>
    <w:p w:rsidR="008F7146" w:rsidRPr="006F2A4F" w:rsidRDefault="00CC3BDE">
      <w:pPr>
        <w:rPr>
          <w:color w:val="000000" w:themeColor="text1"/>
        </w:rPr>
      </w:pPr>
      <w:r w:rsidRPr="006F2A4F">
        <w:rPr>
          <w:rFonts w:hint="eastAsia"/>
          <w:color w:val="000000" w:themeColor="text1"/>
        </w:rPr>
        <w:t xml:space="preserve">　　（五）制止有害于学生的行为或者其他侵犯学生合法权益的行为，批评和抵制有害于学生健康成长的现象；</w:t>
      </w:r>
    </w:p>
    <w:p w:rsidR="008F7146" w:rsidRPr="006F2A4F" w:rsidRDefault="00CC3BDE">
      <w:pPr>
        <w:rPr>
          <w:color w:val="000000" w:themeColor="text1"/>
        </w:rPr>
      </w:pPr>
      <w:r w:rsidRPr="006F2A4F">
        <w:rPr>
          <w:rFonts w:hint="eastAsia"/>
          <w:color w:val="000000" w:themeColor="text1"/>
        </w:rPr>
        <w:lastRenderedPageBreak/>
        <w:t xml:space="preserve">　　（六）不断提高思想政治觉悟和教育教学业务水平。</w:t>
      </w:r>
    </w:p>
    <w:p w:rsidR="008F7146" w:rsidRPr="006F2A4F" w:rsidRDefault="00CC3BDE">
      <w:pPr>
        <w:rPr>
          <w:color w:val="000000" w:themeColor="text1"/>
        </w:rPr>
      </w:pPr>
      <w:r w:rsidRPr="006F2A4F">
        <w:rPr>
          <w:rFonts w:hint="eastAsia"/>
          <w:color w:val="000000" w:themeColor="text1"/>
        </w:rPr>
        <w:t xml:space="preserve">　　第九条　为保障教师完成教育教学任务，各级人民政府、教育行政部门、有关部门、学校和其他教育机构应当履行下列职责：</w:t>
      </w:r>
    </w:p>
    <w:p w:rsidR="008F7146" w:rsidRPr="006F2A4F" w:rsidRDefault="00CC3BDE">
      <w:pPr>
        <w:rPr>
          <w:color w:val="000000" w:themeColor="text1"/>
        </w:rPr>
      </w:pPr>
      <w:r w:rsidRPr="006F2A4F">
        <w:rPr>
          <w:rFonts w:hint="eastAsia"/>
          <w:color w:val="000000" w:themeColor="text1"/>
        </w:rPr>
        <w:t xml:space="preserve">　　（一）提供符合国家安全标准的教育教学设施和设备；</w:t>
      </w:r>
    </w:p>
    <w:p w:rsidR="008F7146" w:rsidRPr="006F2A4F" w:rsidRDefault="00CC3BDE">
      <w:pPr>
        <w:rPr>
          <w:color w:val="000000" w:themeColor="text1"/>
        </w:rPr>
      </w:pPr>
      <w:r w:rsidRPr="006F2A4F">
        <w:rPr>
          <w:rFonts w:hint="eastAsia"/>
          <w:color w:val="000000" w:themeColor="text1"/>
        </w:rPr>
        <w:t xml:space="preserve">　　（二）提供必需的图书、资料及其他教育教学用品；</w:t>
      </w:r>
    </w:p>
    <w:p w:rsidR="008F7146" w:rsidRPr="006F2A4F" w:rsidRDefault="00CC3BDE">
      <w:pPr>
        <w:rPr>
          <w:color w:val="000000" w:themeColor="text1"/>
        </w:rPr>
      </w:pPr>
      <w:r w:rsidRPr="006F2A4F">
        <w:rPr>
          <w:rFonts w:hint="eastAsia"/>
          <w:color w:val="000000" w:themeColor="text1"/>
        </w:rPr>
        <w:t xml:space="preserve">　　（三）对教师在教育教学、科学研究中的创造性工作给以鼓励和帮助；</w:t>
      </w:r>
    </w:p>
    <w:p w:rsidR="008F7146" w:rsidRPr="006F2A4F" w:rsidRDefault="00CC3BDE">
      <w:pPr>
        <w:rPr>
          <w:color w:val="000000" w:themeColor="text1"/>
        </w:rPr>
      </w:pPr>
      <w:r w:rsidRPr="006F2A4F">
        <w:rPr>
          <w:rFonts w:hint="eastAsia"/>
          <w:color w:val="000000" w:themeColor="text1"/>
        </w:rPr>
        <w:t xml:space="preserve">　　（四）支持教师制止有害于学生的行为或者其他侵犯学生合法权益的行为。</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资格和任用</w:t>
      </w:r>
    </w:p>
    <w:p w:rsidR="008F7146" w:rsidRPr="006F2A4F" w:rsidRDefault="00CC3BDE">
      <w:pPr>
        <w:rPr>
          <w:color w:val="000000" w:themeColor="text1"/>
        </w:rPr>
      </w:pPr>
      <w:r w:rsidRPr="006F2A4F">
        <w:rPr>
          <w:rFonts w:hint="eastAsia"/>
          <w:color w:val="000000" w:themeColor="text1"/>
        </w:rPr>
        <w:t xml:space="preserve">　　第十条　国家实行教师资格制度。</w:t>
      </w:r>
    </w:p>
    <w:p w:rsidR="008F7146" w:rsidRPr="006F2A4F" w:rsidRDefault="00CC3BDE">
      <w:pPr>
        <w:rPr>
          <w:color w:val="000000" w:themeColor="text1"/>
        </w:rPr>
      </w:pPr>
      <w:r w:rsidRPr="006F2A4F">
        <w:rPr>
          <w:rFonts w:hint="eastAsia"/>
          <w:color w:val="000000" w:themeColor="text1"/>
        </w:rPr>
        <w:t xml:space="preserve">　　中国公民凡遵守宪法和法律，热爱教育事业，具有良好的思想品德，具备本法规定的学历或者经国家教师资格考试合格，有教育教学能力，经认定合格的，可以取得教师资格。</w:t>
      </w:r>
    </w:p>
    <w:p w:rsidR="008F7146" w:rsidRPr="006F2A4F" w:rsidRDefault="00CC3BDE">
      <w:pPr>
        <w:rPr>
          <w:color w:val="000000" w:themeColor="text1"/>
        </w:rPr>
      </w:pPr>
      <w:r w:rsidRPr="006F2A4F">
        <w:rPr>
          <w:rFonts w:hint="eastAsia"/>
          <w:color w:val="000000" w:themeColor="text1"/>
        </w:rPr>
        <w:t xml:space="preserve">　　第十一条　取得教师资格应当具备的相应学历是：</w:t>
      </w:r>
    </w:p>
    <w:p w:rsidR="008F7146" w:rsidRPr="006F2A4F" w:rsidRDefault="00CC3BDE">
      <w:pPr>
        <w:rPr>
          <w:color w:val="000000" w:themeColor="text1"/>
        </w:rPr>
      </w:pPr>
      <w:r w:rsidRPr="006F2A4F">
        <w:rPr>
          <w:rFonts w:hint="eastAsia"/>
          <w:color w:val="000000" w:themeColor="text1"/>
        </w:rPr>
        <w:t xml:space="preserve">　　（一）取得幼儿园教师资格，应当具备幼儿师范学校毕业及其以上学历；</w:t>
      </w:r>
    </w:p>
    <w:p w:rsidR="008F7146" w:rsidRPr="006F2A4F" w:rsidRDefault="00CC3BDE">
      <w:pPr>
        <w:rPr>
          <w:color w:val="000000" w:themeColor="text1"/>
        </w:rPr>
      </w:pPr>
      <w:r w:rsidRPr="006F2A4F">
        <w:rPr>
          <w:rFonts w:hint="eastAsia"/>
          <w:color w:val="000000" w:themeColor="text1"/>
        </w:rPr>
        <w:t xml:space="preserve">　　（二）取得小学教师资格，应当具备中等师范学校毕业及其以上学历；</w:t>
      </w:r>
    </w:p>
    <w:p w:rsidR="008F7146" w:rsidRPr="006F2A4F" w:rsidRDefault="00CC3BDE">
      <w:pPr>
        <w:rPr>
          <w:color w:val="000000" w:themeColor="text1"/>
        </w:rPr>
      </w:pPr>
      <w:r w:rsidRPr="006F2A4F">
        <w:rPr>
          <w:rFonts w:hint="eastAsia"/>
          <w:color w:val="000000" w:themeColor="text1"/>
        </w:rPr>
        <w:t xml:space="preserve">　　（三）取得初级中学教师、初级职业学校文化、专业课教师资格，应当具备高等师范专科学校或者其他大学专科毕业及其以上学历；</w:t>
      </w:r>
    </w:p>
    <w:p w:rsidR="008F7146" w:rsidRPr="006F2A4F" w:rsidRDefault="00CC3BDE">
      <w:pPr>
        <w:rPr>
          <w:color w:val="000000" w:themeColor="text1"/>
        </w:rPr>
      </w:pPr>
      <w:r w:rsidRPr="006F2A4F">
        <w:rPr>
          <w:rFonts w:hint="eastAsia"/>
          <w:color w:val="000000" w:themeColor="text1"/>
        </w:rPr>
        <w:t xml:space="preserve">　　（四）取得高级中学教师资格和中等专业学校、技工学校、职业高中文化课、专业课教师资格，应当具备高等师范院校本科或者其他大学本科毕业及其以上学历；取得中等专业学校、技工学校和职业高中学生实习指导教师资格应当具备的学历，由国务院教育行政部门规定；</w:t>
      </w:r>
    </w:p>
    <w:p w:rsidR="008F7146" w:rsidRPr="006F2A4F" w:rsidRDefault="00CC3BDE">
      <w:pPr>
        <w:rPr>
          <w:color w:val="000000" w:themeColor="text1"/>
        </w:rPr>
      </w:pPr>
      <w:r w:rsidRPr="006F2A4F">
        <w:rPr>
          <w:rFonts w:hint="eastAsia"/>
          <w:color w:val="000000" w:themeColor="text1"/>
        </w:rPr>
        <w:t xml:space="preserve">　　（五）取得高等学校教师资格，应当具备研究生或者大学本科毕业学历；</w:t>
      </w:r>
    </w:p>
    <w:p w:rsidR="008F7146" w:rsidRPr="006F2A4F" w:rsidRDefault="00CC3BDE">
      <w:pPr>
        <w:rPr>
          <w:color w:val="000000" w:themeColor="text1"/>
        </w:rPr>
      </w:pPr>
      <w:r w:rsidRPr="006F2A4F">
        <w:rPr>
          <w:rFonts w:hint="eastAsia"/>
          <w:color w:val="000000" w:themeColor="text1"/>
        </w:rPr>
        <w:t xml:space="preserve">　　（六）取得成人教育教师资格，应当按照成人教育的层次、类别，分别具备高等、中等学校毕业及其以上学历。</w:t>
      </w:r>
    </w:p>
    <w:p w:rsidR="008F7146" w:rsidRPr="006F2A4F" w:rsidRDefault="00CC3BDE">
      <w:pPr>
        <w:rPr>
          <w:color w:val="000000" w:themeColor="text1"/>
        </w:rPr>
      </w:pPr>
      <w:r w:rsidRPr="006F2A4F">
        <w:rPr>
          <w:rFonts w:hint="eastAsia"/>
          <w:color w:val="000000" w:themeColor="text1"/>
        </w:rPr>
        <w:t xml:space="preserve">　　不具备本法规定的教师资格学历的公民，申请获取教师资格，必须通过国家教师资格考试。国家教师资格考试制度由国务院规定。</w:t>
      </w:r>
    </w:p>
    <w:p w:rsidR="008F7146" w:rsidRPr="006F2A4F" w:rsidRDefault="00CC3BDE">
      <w:pPr>
        <w:rPr>
          <w:color w:val="000000" w:themeColor="text1"/>
        </w:rPr>
      </w:pPr>
      <w:r w:rsidRPr="006F2A4F">
        <w:rPr>
          <w:rFonts w:hint="eastAsia"/>
          <w:color w:val="000000" w:themeColor="text1"/>
        </w:rPr>
        <w:t xml:space="preserve">　　第十二条　本法实施前已经在学校或者其他教育机构中任教的教师，未具备本法规定学历的，由国务院教育行政部门规定教师资格过渡办法。</w:t>
      </w:r>
    </w:p>
    <w:p w:rsidR="008F7146" w:rsidRPr="006F2A4F" w:rsidRDefault="00CC3BDE">
      <w:pPr>
        <w:rPr>
          <w:color w:val="000000" w:themeColor="text1"/>
        </w:rPr>
      </w:pPr>
      <w:r w:rsidRPr="006F2A4F">
        <w:rPr>
          <w:rFonts w:hint="eastAsia"/>
          <w:color w:val="000000" w:themeColor="text1"/>
        </w:rPr>
        <w:t xml:space="preserve">　　第十三条　中小学教师资格由县级以上地方人民政府教育行政部门认定。中等专业学校、技工学校的教师资格由县级以上地方人民政府教育行政部门组织有关主管部门认定。普通高等学校的教师资格由国务院或者省、自治区、直辖市教育行政部门或者由其委托的学校认定。</w:t>
      </w:r>
    </w:p>
    <w:p w:rsidR="008F7146" w:rsidRPr="006F2A4F" w:rsidRDefault="00CC3BDE">
      <w:pPr>
        <w:rPr>
          <w:color w:val="000000" w:themeColor="text1"/>
        </w:rPr>
      </w:pPr>
      <w:r w:rsidRPr="006F2A4F">
        <w:rPr>
          <w:rFonts w:hint="eastAsia"/>
          <w:color w:val="000000" w:themeColor="text1"/>
        </w:rPr>
        <w:t xml:space="preserve">　　具备本法规定的学历或者经国家教师资格考试合格的公民，要求有关部门认定其教师资格的，有关部门应当依照本法规定的条件予以认定。取得教师资格的人员首次任教时，应当有试用期。</w:t>
      </w:r>
    </w:p>
    <w:p w:rsidR="008F7146" w:rsidRPr="006F2A4F" w:rsidRDefault="00CC3BDE">
      <w:pPr>
        <w:rPr>
          <w:color w:val="000000" w:themeColor="text1"/>
        </w:rPr>
      </w:pPr>
      <w:r w:rsidRPr="006F2A4F">
        <w:rPr>
          <w:rFonts w:hint="eastAsia"/>
          <w:color w:val="000000" w:themeColor="text1"/>
        </w:rPr>
        <w:t xml:space="preserve">　　第十四条　受到剥夺政治权利或者故意犯罪受到有期徒刑以上刑事处罚的，不能取得教师资格；已经取得教师资格的，丧失教师资格。</w:t>
      </w:r>
    </w:p>
    <w:p w:rsidR="008F7146" w:rsidRPr="006F2A4F" w:rsidRDefault="00CC3BDE">
      <w:pPr>
        <w:rPr>
          <w:color w:val="000000" w:themeColor="text1"/>
        </w:rPr>
      </w:pPr>
      <w:r w:rsidRPr="006F2A4F">
        <w:rPr>
          <w:rFonts w:hint="eastAsia"/>
          <w:color w:val="000000" w:themeColor="text1"/>
        </w:rPr>
        <w:t xml:space="preserve">　　第十五条　各级师范学校毕业生，应当按照国家有关规定从事教育教学工作。</w:t>
      </w:r>
    </w:p>
    <w:p w:rsidR="008F7146" w:rsidRPr="006F2A4F" w:rsidRDefault="00CC3BDE">
      <w:pPr>
        <w:rPr>
          <w:color w:val="000000" w:themeColor="text1"/>
        </w:rPr>
      </w:pPr>
      <w:r w:rsidRPr="006F2A4F">
        <w:rPr>
          <w:rFonts w:hint="eastAsia"/>
          <w:color w:val="000000" w:themeColor="text1"/>
        </w:rPr>
        <w:t xml:space="preserve">　　国家鼓励非师范高等学校毕业生到中小学或者职业学校任教。</w:t>
      </w:r>
    </w:p>
    <w:p w:rsidR="008F7146" w:rsidRPr="006F2A4F" w:rsidRDefault="00CC3BDE">
      <w:pPr>
        <w:rPr>
          <w:color w:val="000000" w:themeColor="text1"/>
        </w:rPr>
      </w:pPr>
      <w:r w:rsidRPr="006F2A4F">
        <w:rPr>
          <w:rFonts w:hint="eastAsia"/>
          <w:color w:val="000000" w:themeColor="text1"/>
        </w:rPr>
        <w:t xml:space="preserve">　　第十六条　国家实行教师职务制度，具体办法由国务院规定。</w:t>
      </w:r>
    </w:p>
    <w:p w:rsidR="008F7146" w:rsidRPr="006F2A4F" w:rsidRDefault="00CC3BDE">
      <w:pPr>
        <w:rPr>
          <w:color w:val="000000" w:themeColor="text1"/>
        </w:rPr>
      </w:pPr>
      <w:r w:rsidRPr="006F2A4F">
        <w:rPr>
          <w:rFonts w:hint="eastAsia"/>
          <w:color w:val="000000" w:themeColor="text1"/>
        </w:rPr>
        <w:t xml:space="preserve">　　第十七条　学校和其他教育机构应当逐步实行教师聘任制。教师的聘任应当遵循双方地位平等的原则，由学校和教师签订聘任合同，明确规定双方的权利、义务和责任。</w:t>
      </w:r>
    </w:p>
    <w:p w:rsidR="008F7146" w:rsidRPr="006F2A4F" w:rsidRDefault="00CC3BDE">
      <w:pPr>
        <w:rPr>
          <w:color w:val="000000" w:themeColor="text1"/>
        </w:rPr>
      </w:pPr>
      <w:r w:rsidRPr="006F2A4F">
        <w:rPr>
          <w:rFonts w:hint="eastAsia"/>
          <w:color w:val="000000" w:themeColor="text1"/>
        </w:rPr>
        <w:t xml:space="preserve">　　实施教师聘任制的步骤、办法由国务院教育行政部门规定。</w:t>
      </w:r>
    </w:p>
    <w:p w:rsidR="008F7146" w:rsidRPr="006F2A4F" w:rsidRDefault="00CC3BDE">
      <w:pPr>
        <w:pStyle w:val="ae"/>
        <w:rPr>
          <w:color w:val="000000" w:themeColor="text1"/>
        </w:rPr>
      </w:pPr>
      <w:r w:rsidRPr="006F2A4F">
        <w:rPr>
          <w:rFonts w:hint="eastAsia"/>
          <w:color w:val="000000" w:themeColor="text1"/>
        </w:rPr>
        <w:lastRenderedPageBreak/>
        <w:t>第四章　培养和培训</w:t>
      </w:r>
    </w:p>
    <w:p w:rsidR="008F7146" w:rsidRPr="006F2A4F" w:rsidRDefault="00CC3BDE">
      <w:pPr>
        <w:rPr>
          <w:color w:val="000000" w:themeColor="text1"/>
        </w:rPr>
      </w:pPr>
      <w:r w:rsidRPr="006F2A4F">
        <w:rPr>
          <w:rFonts w:hint="eastAsia"/>
          <w:color w:val="000000" w:themeColor="text1"/>
        </w:rPr>
        <w:t xml:space="preserve">　　第十八条　各级人民政府和有关部门应当办好师范教育，并采取措施，鼓励优秀青年进入各级师范学校学习。各级教师进修学校承担培训中小学教师的任务。</w:t>
      </w:r>
    </w:p>
    <w:p w:rsidR="008F7146" w:rsidRPr="006F2A4F" w:rsidRDefault="00CC3BDE">
      <w:pPr>
        <w:rPr>
          <w:color w:val="000000" w:themeColor="text1"/>
        </w:rPr>
      </w:pPr>
      <w:r w:rsidRPr="006F2A4F">
        <w:rPr>
          <w:rFonts w:hint="eastAsia"/>
          <w:color w:val="000000" w:themeColor="text1"/>
        </w:rPr>
        <w:t xml:space="preserve">　　非师范学校应当承担培养和培训中小学教师的任务。</w:t>
      </w:r>
    </w:p>
    <w:p w:rsidR="008F7146" w:rsidRPr="006F2A4F" w:rsidRDefault="00CC3BDE">
      <w:pPr>
        <w:rPr>
          <w:color w:val="000000" w:themeColor="text1"/>
        </w:rPr>
      </w:pPr>
      <w:r w:rsidRPr="006F2A4F">
        <w:rPr>
          <w:rFonts w:hint="eastAsia"/>
          <w:color w:val="000000" w:themeColor="text1"/>
        </w:rPr>
        <w:t xml:space="preserve">　　各级师范学校学生享受专业奖学金。</w:t>
      </w:r>
    </w:p>
    <w:p w:rsidR="008F7146" w:rsidRPr="006F2A4F" w:rsidRDefault="00CC3BDE">
      <w:pPr>
        <w:rPr>
          <w:color w:val="000000" w:themeColor="text1"/>
        </w:rPr>
      </w:pPr>
      <w:r w:rsidRPr="006F2A4F">
        <w:rPr>
          <w:rFonts w:hint="eastAsia"/>
          <w:color w:val="000000" w:themeColor="text1"/>
        </w:rPr>
        <w:t xml:space="preserve">　　第十九条　各级人民政府教育行政部门、学校主管部门和学校应当制定教师培训规划，对教师进行多种形式的思想政治、业务培训。</w:t>
      </w:r>
    </w:p>
    <w:p w:rsidR="008F7146" w:rsidRPr="006F2A4F" w:rsidRDefault="00CC3BDE">
      <w:pPr>
        <w:rPr>
          <w:color w:val="000000" w:themeColor="text1"/>
        </w:rPr>
      </w:pPr>
      <w:r w:rsidRPr="006F2A4F">
        <w:rPr>
          <w:rFonts w:hint="eastAsia"/>
          <w:color w:val="000000" w:themeColor="text1"/>
        </w:rPr>
        <w:t xml:space="preserve">　　第二十条　国家机关、企业事业单位和其他社会组织应当为教师的社会调查和社会实践提供方便，给予协助。</w:t>
      </w:r>
    </w:p>
    <w:p w:rsidR="008F7146" w:rsidRPr="006F2A4F" w:rsidRDefault="00CC3BDE">
      <w:pPr>
        <w:rPr>
          <w:color w:val="000000" w:themeColor="text1"/>
        </w:rPr>
      </w:pPr>
      <w:r w:rsidRPr="006F2A4F">
        <w:rPr>
          <w:rFonts w:hint="eastAsia"/>
          <w:color w:val="000000" w:themeColor="text1"/>
        </w:rPr>
        <w:t xml:space="preserve">　　第二十一条　各级人民政府应当采取措施，为少数民族地区和边远贫困地区培养、培训教师。</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考核</w:t>
      </w:r>
    </w:p>
    <w:p w:rsidR="008F7146" w:rsidRPr="006F2A4F" w:rsidRDefault="00CC3BDE">
      <w:pPr>
        <w:rPr>
          <w:color w:val="000000" w:themeColor="text1"/>
        </w:rPr>
      </w:pPr>
      <w:r w:rsidRPr="006F2A4F">
        <w:rPr>
          <w:rFonts w:hint="eastAsia"/>
          <w:color w:val="000000" w:themeColor="text1"/>
        </w:rPr>
        <w:t xml:space="preserve">　　第二十二条　学校或者其他教育机构应当对教师的政治思想、业务水平、工作态度和工作成绩进行考核。</w:t>
      </w:r>
    </w:p>
    <w:p w:rsidR="008F7146" w:rsidRPr="006F2A4F" w:rsidRDefault="00CC3BDE">
      <w:pPr>
        <w:rPr>
          <w:color w:val="000000" w:themeColor="text1"/>
        </w:rPr>
      </w:pPr>
      <w:r w:rsidRPr="006F2A4F">
        <w:rPr>
          <w:rFonts w:hint="eastAsia"/>
          <w:color w:val="000000" w:themeColor="text1"/>
        </w:rPr>
        <w:t xml:space="preserve">　　教育行政部门对教师的考核工作进行指导、监督。</w:t>
      </w:r>
    </w:p>
    <w:p w:rsidR="008F7146" w:rsidRPr="006F2A4F" w:rsidRDefault="00CC3BDE">
      <w:pPr>
        <w:rPr>
          <w:color w:val="000000" w:themeColor="text1"/>
        </w:rPr>
      </w:pPr>
      <w:r w:rsidRPr="006F2A4F">
        <w:rPr>
          <w:rFonts w:hint="eastAsia"/>
          <w:color w:val="000000" w:themeColor="text1"/>
        </w:rPr>
        <w:t xml:space="preserve">　　第二十三条　考核应当客观、公正、准确，充分听取教师本人、其他教师以及学生的意见。</w:t>
      </w:r>
    </w:p>
    <w:p w:rsidR="008F7146" w:rsidRPr="006F2A4F" w:rsidRDefault="00CC3BDE">
      <w:pPr>
        <w:rPr>
          <w:color w:val="000000" w:themeColor="text1"/>
        </w:rPr>
      </w:pPr>
      <w:r w:rsidRPr="006F2A4F">
        <w:rPr>
          <w:rFonts w:hint="eastAsia"/>
          <w:color w:val="000000" w:themeColor="text1"/>
        </w:rPr>
        <w:t xml:space="preserve">　　第二十四条　教师考核结果是受聘任教、晋升工资、实施奖惩的依据。</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待遇</w:t>
      </w:r>
    </w:p>
    <w:p w:rsidR="008F7146" w:rsidRPr="006F2A4F" w:rsidRDefault="00CC3BDE">
      <w:pPr>
        <w:rPr>
          <w:color w:val="000000" w:themeColor="text1"/>
        </w:rPr>
      </w:pPr>
      <w:r w:rsidRPr="006F2A4F">
        <w:rPr>
          <w:rFonts w:hint="eastAsia"/>
          <w:color w:val="000000" w:themeColor="text1"/>
        </w:rPr>
        <w:t xml:space="preserve">　　第二十五条　教师的平均工资水平应当不低于或者高于国家公务员的平均工资水平，并逐步提高。建立正常晋级增薪制度，具体办法由国务院规定。</w:t>
      </w:r>
    </w:p>
    <w:p w:rsidR="008F7146" w:rsidRPr="006F2A4F" w:rsidRDefault="00CC3BDE">
      <w:pPr>
        <w:rPr>
          <w:color w:val="000000" w:themeColor="text1"/>
        </w:rPr>
      </w:pPr>
      <w:r w:rsidRPr="006F2A4F">
        <w:rPr>
          <w:rFonts w:hint="eastAsia"/>
          <w:color w:val="000000" w:themeColor="text1"/>
        </w:rPr>
        <w:t xml:space="preserve">　　第二十六条　中小学教师和职业学校教师享受教龄津贴和其他津贴，具体办法由国务院教育行政部门会同有关部门制定。</w:t>
      </w:r>
    </w:p>
    <w:p w:rsidR="008F7146" w:rsidRPr="006F2A4F" w:rsidRDefault="00CC3BDE">
      <w:pPr>
        <w:rPr>
          <w:color w:val="000000" w:themeColor="text1"/>
        </w:rPr>
      </w:pPr>
      <w:r w:rsidRPr="006F2A4F">
        <w:rPr>
          <w:rFonts w:hint="eastAsia"/>
          <w:color w:val="000000" w:themeColor="text1"/>
        </w:rPr>
        <w:t xml:space="preserve">　　第二十七条　地方各级人民政府对教师以及具有中专以上学历的毕业生到少数民族地区和边远贫困地区从事教育教学工作的，应当予以补贴。</w:t>
      </w:r>
    </w:p>
    <w:p w:rsidR="008F7146" w:rsidRPr="006F2A4F" w:rsidRDefault="00CC3BDE">
      <w:pPr>
        <w:rPr>
          <w:color w:val="000000" w:themeColor="text1"/>
        </w:rPr>
      </w:pPr>
      <w:r w:rsidRPr="006F2A4F">
        <w:rPr>
          <w:rFonts w:hint="eastAsia"/>
          <w:color w:val="000000" w:themeColor="text1"/>
        </w:rPr>
        <w:t xml:space="preserve">　　第二十八条　地方各级人民政府和国务院有关部门，对城市教师住房的建设、租赁、出售实行优先、优惠。</w:t>
      </w:r>
    </w:p>
    <w:p w:rsidR="008F7146" w:rsidRPr="006F2A4F" w:rsidRDefault="00CC3BDE">
      <w:pPr>
        <w:rPr>
          <w:color w:val="000000" w:themeColor="text1"/>
        </w:rPr>
      </w:pPr>
      <w:r w:rsidRPr="006F2A4F">
        <w:rPr>
          <w:rFonts w:hint="eastAsia"/>
          <w:color w:val="000000" w:themeColor="text1"/>
        </w:rPr>
        <w:t xml:space="preserve">　　县、乡两级人民政府应当为农村中小学教师解决住房提供方便。</w:t>
      </w:r>
    </w:p>
    <w:p w:rsidR="008F7146" w:rsidRPr="006F2A4F" w:rsidRDefault="00CC3BDE">
      <w:pPr>
        <w:rPr>
          <w:color w:val="000000" w:themeColor="text1"/>
        </w:rPr>
      </w:pPr>
      <w:r w:rsidRPr="006F2A4F">
        <w:rPr>
          <w:rFonts w:hint="eastAsia"/>
          <w:color w:val="000000" w:themeColor="text1"/>
        </w:rPr>
        <w:t xml:space="preserve">　　第二十九条　教师的医疗同当地国家公务员享受同等的待遇；定期对教师进行身体健康检查，并因地制宜安排教师进行休养。医疗机构应当对当地教师的医疗提供方针。</w:t>
      </w:r>
    </w:p>
    <w:p w:rsidR="008F7146" w:rsidRPr="006F2A4F" w:rsidRDefault="00CC3BDE">
      <w:pPr>
        <w:rPr>
          <w:color w:val="000000" w:themeColor="text1"/>
        </w:rPr>
      </w:pPr>
      <w:r w:rsidRPr="006F2A4F">
        <w:rPr>
          <w:rFonts w:hint="eastAsia"/>
          <w:color w:val="000000" w:themeColor="text1"/>
        </w:rPr>
        <w:t xml:space="preserve">　　第三十条　教师退休或者退职后，享受国家规定的退休或者退职待遇。</w:t>
      </w:r>
    </w:p>
    <w:p w:rsidR="008F7146" w:rsidRPr="006F2A4F" w:rsidRDefault="00CC3BDE">
      <w:pPr>
        <w:rPr>
          <w:color w:val="000000" w:themeColor="text1"/>
          <w:spacing w:val="-4"/>
          <w:kern w:val="0"/>
        </w:rPr>
      </w:pPr>
      <w:r w:rsidRPr="006F2A4F">
        <w:rPr>
          <w:rFonts w:hint="eastAsia"/>
          <w:color w:val="000000" w:themeColor="text1"/>
        </w:rPr>
        <w:t xml:space="preserve">　　</w:t>
      </w:r>
      <w:r w:rsidRPr="006F2A4F">
        <w:rPr>
          <w:rFonts w:hint="eastAsia"/>
          <w:color w:val="000000" w:themeColor="text1"/>
          <w:spacing w:val="-4"/>
          <w:kern w:val="0"/>
        </w:rPr>
        <w:t>县级以上地方人民政府可以适当提高长期从事教育教学工作的中小学退休教师的退休金比例。</w:t>
      </w:r>
    </w:p>
    <w:p w:rsidR="008F7146" w:rsidRPr="006F2A4F" w:rsidRDefault="00CC3BDE">
      <w:pPr>
        <w:rPr>
          <w:color w:val="000000" w:themeColor="text1"/>
        </w:rPr>
      </w:pPr>
      <w:r w:rsidRPr="006F2A4F">
        <w:rPr>
          <w:rFonts w:hint="eastAsia"/>
          <w:color w:val="000000" w:themeColor="text1"/>
        </w:rPr>
        <w:t xml:space="preserve">　　第三十一条　各级人民政府应当采取措施，改善国家补助、集体支付工资的中小学教师的待遇，逐步做到在工资收入上与国家支付工资的教师同工同酬，具体办法由地方各级人民政府根据本地区的实际情况规定。</w:t>
      </w:r>
    </w:p>
    <w:p w:rsidR="008F7146" w:rsidRPr="006F2A4F" w:rsidRDefault="00CC3BDE">
      <w:pPr>
        <w:rPr>
          <w:color w:val="000000" w:themeColor="text1"/>
        </w:rPr>
      </w:pPr>
      <w:r w:rsidRPr="006F2A4F">
        <w:rPr>
          <w:rFonts w:hint="eastAsia"/>
          <w:color w:val="000000" w:themeColor="text1"/>
        </w:rPr>
        <w:t xml:space="preserve">　　第三十二条　社会力量所办学校的教师的待遇，由举办者自行确定并予以保障。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奖励</w:t>
      </w:r>
    </w:p>
    <w:p w:rsidR="008F7146" w:rsidRPr="006F2A4F" w:rsidRDefault="00CC3BDE">
      <w:pPr>
        <w:rPr>
          <w:color w:val="000000" w:themeColor="text1"/>
        </w:rPr>
      </w:pPr>
      <w:r w:rsidRPr="006F2A4F">
        <w:rPr>
          <w:rFonts w:hint="eastAsia"/>
          <w:color w:val="000000" w:themeColor="text1"/>
        </w:rPr>
        <w:t xml:space="preserve">　　第三十三条　教师在教育教学、培养人才、科学研究、教学改革、学校建设、社会服务、勤工俭学等方面成绩优异的，由所在学校予以表彰、奖励。</w:t>
      </w:r>
    </w:p>
    <w:p w:rsidR="008F7146" w:rsidRPr="006F2A4F" w:rsidRDefault="00CC3BDE">
      <w:pPr>
        <w:snapToGrid w:val="0"/>
        <w:spacing w:line="310" w:lineRule="exact"/>
        <w:rPr>
          <w:color w:val="000000" w:themeColor="text1"/>
        </w:rPr>
      </w:pPr>
      <w:r w:rsidRPr="006F2A4F">
        <w:rPr>
          <w:rFonts w:hint="eastAsia"/>
          <w:color w:val="000000" w:themeColor="text1"/>
        </w:rPr>
        <w:lastRenderedPageBreak/>
        <w:t xml:space="preserve">　　国务院和地方各级人民政府及其有关部门对有突出贡献的教师，应当予以表彰、奖励。</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对有重大贡献的教师，依照国家有关规定授予荣誉称号。</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第三十四条　国家支持和鼓励社会组织或者个人向依法成立的奖励教师的基金组织捐助资金，对教师进行奖励。</w:t>
      </w:r>
    </w:p>
    <w:p w:rsidR="008F7146" w:rsidRPr="006F2A4F" w:rsidRDefault="008F7146">
      <w:pPr>
        <w:snapToGrid w:val="0"/>
        <w:spacing w:line="310" w:lineRule="exact"/>
        <w:rPr>
          <w:color w:val="000000" w:themeColor="text1"/>
        </w:rPr>
      </w:pPr>
    </w:p>
    <w:p w:rsidR="008F7146" w:rsidRPr="006F2A4F" w:rsidRDefault="00CC3BDE">
      <w:pPr>
        <w:pStyle w:val="ae"/>
        <w:snapToGrid w:val="0"/>
        <w:spacing w:line="310" w:lineRule="exact"/>
        <w:rPr>
          <w:color w:val="000000" w:themeColor="text1"/>
        </w:rPr>
      </w:pPr>
      <w:r w:rsidRPr="006F2A4F">
        <w:rPr>
          <w:rFonts w:hint="eastAsia"/>
          <w:color w:val="000000" w:themeColor="text1"/>
        </w:rPr>
        <w:t>第八章　法律责任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第三十五条　侮辱、殴打教师的，根据不同情况，分别给予行政处分或者行政处罚；造成损害的，责令赔偿损失；情节严重，构成犯罪的，依法追究刑事责任。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第三十六条　对依法提出申诉、控告、检举的教师进行打击报复的，由其所在单位或者上级机关责令改正；情节严重的，可以根据具体情况给予行政处分。</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国家工作人员对教师打击报复构成犯罪的，依照刑法第一百四十六条的规定追究刑事责任。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第三十七条　教师有下列情形之一的，由所在学校、其他教育机构或者教育行政部门给予行政处分或者解聘。</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（一）故意不完成教育教学任务给教育教学工作造成损失的；</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（二）体罚学生，经教育不改的；</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（三）品行不良、侮辱学生，影响恶劣的。</w:t>
      </w:r>
    </w:p>
    <w:p w:rsidR="008F7146" w:rsidRPr="006F2A4F" w:rsidRDefault="00CC3BDE">
      <w:pPr>
        <w:snapToGrid w:val="0"/>
        <w:spacing w:line="310" w:lineRule="exact"/>
        <w:rPr>
          <w:color w:val="000000" w:themeColor="text1"/>
        </w:rPr>
      </w:pPr>
      <w:r w:rsidRPr="006F2A4F">
        <w:rPr>
          <w:rFonts w:hint="eastAsia"/>
          <w:color w:val="000000" w:themeColor="text1"/>
        </w:rPr>
        <w:t xml:space="preserve">　　教师有前款第（二）项、第（三）项所列情形之一，情节严重，构成犯罪的，依法追究刑事责任。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第三十八条　地方人民政府对违反本法规定，拖欠教师工资或者侵犯教师其他合法权益的，应当责令其限期改正。</w:t>
      </w:r>
    </w:p>
    <w:p w:rsidR="008F7146" w:rsidRPr="006F2A4F" w:rsidRDefault="00CC3BDE">
      <w:pPr>
        <w:snapToGrid w:val="0"/>
        <w:spacing w:line="310" w:lineRule="exact"/>
        <w:rPr>
          <w:color w:val="000000" w:themeColor="text1"/>
        </w:rPr>
      </w:pPr>
      <w:r w:rsidRPr="006F2A4F">
        <w:rPr>
          <w:rFonts w:hint="eastAsia"/>
          <w:color w:val="000000" w:themeColor="text1"/>
        </w:rPr>
        <w:t xml:space="preserve">　　违反国家财政制度、财务制度，挪用国家财政用于教育的经费，严重妨碍教育教学工作，拖欠教师工资，损害教师合法权益的，由上级机关责令限期归还被挪用的经费，并对直接责任人员给予行政处分；情节严重，构成犯罪的，依法追究刑事责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第三十九条　教师对学校或者其他教育机构侵犯其合法权益的，或者对学校或者其他教育机构</w:t>
      </w:r>
      <w:proofErr w:type="gramStart"/>
      <w:r w:rsidRPr="006F2A4F">
        <w:rPr>
          <w:rFonts w:hint="eastAsia"/>
          <w:color w:val="000000" w:themeColor="text1"/>
        </w:rPr>
        <w:t>作出</w:t>
      </w:r>
      <w:proofErr w:type="gramEnd"/>
      <w:r w:rsidRPr="006F2A4F">
        <w:rPr>
          <w:rFonts w:hint="eastAsia"/>
          <w:color w:val="000000" w:themeColor="text1"/>
        </w:rPr>
        <w:t>的处理不服的，可以向教育行政部门提出申诉，教育行政部门应当在接到申诉的三十日内，</w:t>
      </w:r>
      <w:proofErr w:type="gramStart"/>
      <w:r w:rsidRPr="006F2A4F">
        <w:rPr>
          <w:rFonts w:hint="eastAsia"/>
          <w:color w:val="000000" w:themeColor="text1"/>
        </w:rPr>
        <w:t>作出</w:t>
      </w:r>
      <w:proofErr w:type="gramEnd"/>
      <w:r w:rsidRPr="006F2A4F">
        <w:rPr>
          <w:rFonts w:hint="eastAsia"/>
          <w:color w:val="000000" w:themeColor="text1"/>
        </w:rPr>
        <w:t>处理。</w:t>
      </w:r>
    </w:p>
    <w:p w:rsidR="008F7146" w:rsidRPr="006F2A4F" w:rsidRDefault="00CC3BDE">
      <w:pPr>
        <w:snapToGrid w:val="0"/>
        <w:spacing w:line="310" w:lineRule="exact"/>
        <w:rPr>
          <w:color w:val="000000" w:themeColor="text1"/>
        </w:rPr>
      </w:pPr>
      <w:r w:rsidRPr="006F2A4F">
        <w:rPr>
          <w:rFonts w:hint="eastAsia"/>
          <w:color w:val="000000" w:themeColor="text1"/>
        </w:rPr>
        <w:t xml:space="preserve">　　教师认为当地人民政府有关行政部门侵犯其根据本法规定享有的权利的，可以向同级人民政府或者上一级人民政府有关部门提出申诉，同级人民政府或者上一级人民政府有关部门应当</w:t>
      </w:r>
      <w:proofErr w:type="gramStart"/>
      <w:r w:rsidRPr="006F2A4F">
        <w:rPr>
          <w:rFonts w:hint="eastAsia"/>
          <w:color w:val="000000" w:themeColor="text1"/>
        </w:rPr>
        <w:t>作出</w:t>
      </w:r>
      <w:proofErr w:type="gramEnd"/>
      <w:r w:rsidRPr="006F2A4F">
        <w:rPr>
          <w:rFonts w:hint="eastAsia"/>
          <w:color w:val="000000" w:themeColor="text1"/>
        </w:rPr>
        <w:t>处理。</w:t>
      </w:r>
    </w:p>
    <w:p w:rsidR="008F7146" w:rsidRPr="006F2A4F" w:rsidRDefault="008F7146">
      <w:pPr>
        <w:snapToGrid w:val="0"/>
        <w:spacing w:line="310" w:lineRule="exact"/>
        <w:rPr>
          <w:color w:val="000000" w:themeColor="text1"/>
        </w:rPr>
      </w:pPr>
    </w:p>
    <w:p w:rsidR="008F7146" w:rsidRPr="006F2A4F" w:rsidRDefault="00CC3BDE">
      <w:pPr>
        <w:pStyle w:val="ae"/>
        <w:snapToGrid w:val="0"/>
        <w:spacing w:line="310" w:lineRule="exact"/>
        <w:rPr>
          <w:color w:val="000000" w:themeColor="text1"/>
        </w:rPr>
      </w:pPr>
      <w:r w:rsidRPr="006F2A4F">
        <w:rPr>
          <w:rFonts w:hint="eastAsia"/>
          <w:color w:val="000000" w:themeColor="text1"/>
        </w:rPr>
        <w:t>第九章　附则</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第四十条　本法下列用语的含义是：</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（一）各级各类学校，是指实施学前教育、普通初等教育、普通中等教育、职业教育、普通高等教育以及特殊教育、成人教育的学校。</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（二）其他教育机构，是指少年宫以及地方教研室、电化教育机构等。</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（三）中小学教师，是指幼儿园、特殊教育机构、普通中小学、成人初等中等教育机构、职业中学以及其他教育机构的教师。</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第四十一条　学校和其他教育机构中的教育教学辅助人员，其他类型的学校的教师和教育教学辅助人员，可以根据实际情况参照本法的有关规定执行。</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军队所属院校的教师和教育教学辅助人员，由中央军事委员会依照本法制定有关规定。</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第四十二条　外籍教师的聘任办法由国务院教育行政部门规定。</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第四十三条　本法自</w:t>
      </w:r>
      <w:r w:rsidRPr="006F2A4F">
        <w:rPr>
          <w:rFonts w:hint="eastAsia"/>
          <w:color w:val="000000" w:themeColor="text1"/>
        </w:rPr>
        <w:t>1994</w:t>
      </w:r>
      <w:r w:rsidRPr="006F2A4F">
        <w:rPr>
          <w:rFonts w:hint="eastAsia"/>
          <w:color w:val="000000" w:themeColor="text1"/>
        </w:rPr>
        <w:t>年</w:t>
      </w:r>
      <w:r w:rsidRPr="006F2A4F">
        <w:rPr>
          <w:rFonts w:hint="eastAsia"/>
          <w:color w:val="000000" w:themeColor="text1"/>
        </w:rPr>
        <w:t>1</w:t>
      </w:r>
      <w:r w:rsidRPr="006F2A4F">
        <w:rPr>
          <w:rFonts w:hint="eastAsia"/>
          <w:color w:val="000000" w:themeColor="text1"/>
        </w:rPr>
        <w:t>月</w:t>
      </w:r>
      <w:r w:rsidRPr="006F2A4F">
        <w:rPr>
          <w:rFonts w:hint="eastAsia"/>
          <w:color w:val="000000" w:themeColor="text1"/>
        </w:rPr>
        <w:t>1</w:t>
      </w:r>
      <w:r w:rsidRPr="006F2A4F">
        <w:rPr>
          <w:rFonts w:hint="eastAsia"/>
          <w:color w:val="000000" w:themeColor="text1"/>
        </w:rPr>
        <w:t>日起施行。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widowControl/>
        <w:snapToGrid w:val="0"/>
        <w:jc w:val="left"/>
        <w:rPr>
          <w:color w:val="000000" w:themeColor="text1"/>
          <w:sz w:val="2"/>
        </w:rPr>
      </w:pPr>
    </w:p>
    <w:p w:rsidR="008F7146" w:rsidRPr="006F2A4F" w:rsidRDefault="00CC3BDE">
      <w:pPr>
        <w:pStyle w:val="20"/>
        <w:spacing w:before="432" w:after="432"/>
        <w:rPr>
          <w:color w:val="000000" w:themeColor="text1"/>
        </w:rPr>
      </w:pPr>
      <w:bookmarkStart w:id="4" w:name="_Toc525899076"/>
      <w:r w:rsidRPr="006F2A4F">
        <w:rPr>
          <w:rFonts w:hint="eastAsia"/>
          <w:color w:val="000000" w:themeColor="text1"/>
        </w:rPr>
        <w:t>中华人民共和国学位条例</w:t>
      </w:r>
      <w:bookmarkEnd w:id="4"/>
    </w:p>
    <w:p w:rsidR="008F7146" w:rsidRPr="006F2A4F" w:rsidRDefault="00CC3BDE">
      <w:pPr>
        <w:pStyle w:val="af"/>
        <w:ind w:firstLine="465"/>
        <w:rPr>
          <w:color w:val="000000" w:themeColor="text1"/>
        </w:rPr>
      </w:pPr>
      <w:r w:rsidRPr="006F2A4F">
        <w:rPr>
          <w:rFonts w:hint="eastAsia"/>
          <w:color w:val="000000" w:themeColor="text1"/>
        </w:rPr>
        <w:t>（1980年2月12日第五届全国人民代表大会常务委员会第十三次会议通过根据２００４年８月２８日第十届全国人民代表大会常务委员会第十一次会议《关于修改〈中华人民共和国学位条例〉的决定》修正）</w:t>
      </w:r>
    </w:p>
    <w:p w:rsidR="008F7146" w:rsidRPr="006F2A4F" w:rsidRDefault="008F7146">
      <w:pPr>
        <w:pStyle w:val="af"/>
        <w:ind w:firstLine="465"/>
        <w:rPr>
          <w:color w:val="000000" w:themeColor="text1"/>
        </w:rPr>
      </w:pPr>
    </w:p>
    <w:p w:rsidR="008F7146" w:rsidRPr="006F2A4F" w:rsidRDefault="00CC3BDE">
      <w:pPr>
        <w:rPr>
          <w:color w:val="000000" w:themeColor="text1"/>
        </w:rPr>
      </w:pPr>
      <w:r w:rsidRPr="006F2A4F">
        <w:rPr>
          <w:rFonts w:hint="eastAsia"/>
          <w:color w:val="000000" w:themeColor="text1"/>
        </w:rPr>
        <w:t xml:space="preserve">　　第一条　为了促进我国科学专门人才的成长，促进各门学科学术水平的提高和教育、科学事业的发展，以适应社会主义现代化建设的需要，特制定本条例。　</w:t>
      </w:r>
    </w:p>
    <w:p w:rsidR="008F7146" w:rsidRPr="006F2A4F" w:rsidRDefault="00CC3BDE">
      <w:pPr>
        <w:rPr>
          <w:color w:val="000000" w:themeColor="text1"/>
        </w:rPr>
      </w:pPr>
      <w:r w:rsidRPr="006F2A4F">
        <w:rPr>
          <w:rFonts w:hint="eastAsia"/>
          <w:color w:val="000000" w:themeColor="text1"/>
        </w:rPr>
        <w:t xml:space="preserve">　　第二条　凡是拥护中国共产党的领导、拥护社会主义制度，具有一定学术水平的公民，都可以按照本条例的规定申请相应的学位。　</w:t>
      </w:r>
    </w:p>
    <w:p w:rsidR="008F7146" w:rsidRPr="006F2A4F" w:rsidRDefault="00CC3BDE">
      <w:pPr>
        <w:rPr>
          <w:color w:val="000000" w:themeColor="text1"/>
        </w:rPr>
      </w:pPr>
      <w:r w:rsidRPr="006F2A4F">
        <w:rPr>
          <w:rFonts w:hint="eastAsia"/>
          <w:color w:val="000000" w:themeColor="text1"/>
        </w:rPr>
        <w:t xml:space="preserve">　　第三条　学位分学士、硕士、博士三级。　</w:t>
      </w:r>
    </w:p>
    <w:p w:rsidR="008F7146" w:rsidRPr="006F2A4F" w:rsidRDefault="00CC3BDE">
      <w:pPr>
        <w:rPr>
          <w:color w:val="000000" w:themeColor="text1"/>
        </w:rPr>
      </w:pPr>
      <w:r w:rsidRPr="006F2A4F">
        <w:rPr>
          <w:rFonts w:hint="eastAsia"/>
          <w:color w:val="000000" w:themeColor="text1"/>
        </w:rPr>
        <w:t xml:space="preserve">　　第四条　高等学校本科毕业生，成绩优良，达到下述学术水平者，授予学士学位：　</w:t>
      </w:r>
    </w:p>
    <w:p w:rsidR="008F7146" w:rsidRPr="006F2A4F" w:rsidRDefault="00CC3BDE">
      <w:pPr>
        <w:rPr>
          <w:color w:val="000000" w:themeColor="text1"/>
        </w:rPr>
      </w:pPr>
      <w:r w:rsidRPr="006F2A4F">
        <w:rPr>
          <w:rFonts w:hint="eastAsia"/>
          <w:color w:val="000000" w:themeColor="text1"/>
        </w:rPr>
        <w:t xml:space="preserve">　　（一）较好地掌握本门学科的基础理论、专门知识和基本技能；　</w:t>
      </w:r>
    </w:p>
    <w:p w:rsidR="008F7146" w:rsidRPr="006F2A4F" w:rsidRDefault="00CC3BDE">
      <w:pPr>
        <w:rPr>
          <w:color w:val="000000" w:themeColor="text1"/>
        </w:rPr>
      </w:pPr>
      <w:r w:rsidRPr="006F2A4F">
        <w:rPr>
          <w:rFonts w:hint="eastAsia"/>
          <w:color w:val="000000" w:themeColor="text1"/>
        </w:rPr>
        <w:t xml:space="preserve">　　（二）具有从事科学研究工作或担负专门技术工作的初步能力。　</w:t>
      </w:r>
    </w:p>
    <w:p w:rsidR="008F7146" w:rsidRPr="006F2A4F" w:rsidRDefault="00CC3BDE">
      <w:pPr>
        <w:rPr>
          <w:color w:val="000000" w:themeColor="text1"/>
        </w:rPr>
      </w:pPr>
      <w:r w:rsidRPr="006F2A4F">
        <w:rPr>
          <w:rFonts w:hint="eastAsia"/>
          <w:color w:val="000000" w:themeColor="text1"/>
        </w:rPr>
        <w:t xml:space="preserve">　　第五条　高等学校和科学研究机构的研究生，或具有研究生毕业同等学力的人员，通过硕士学位的课程考试和论文答辩，成绩合格，达到下述学术水平者，授予硕士学位：　</w:t>
      </w:r>
    </w:p>
    <w:p w:rsidR="008F7146" w:rsidRPr="006F2A4F" w:rsidRDefault="00CC3BDE">
      <w:pPr>
        <w:rPr>
          <w:color w:val="000000" w:themeColor="text1"/>
        </w:rPr>
      </w:pPr>
      <w:r w:rsidRPr="006F2A4F">
        <w:rPr>
          <w:rFonts w:hint="eastAsia"/>
          <w:color w:val="000000" w:themeColor="text1"/>
        </w:rPr>
        <w:t xml:space="preserve">　　（一）在本门学科上掌握坚实的基础理论和系统的专门知识；　</w:t>
      </w:r>
    </w:p>
    <w:p w:rsidR="008F7146" w:rsidRPr="006F2A4F" w:rsidRDefault="00CC3BDE">
      <w:pPr>
        <w:rPr>
          <w:color w:val="000000" w:themeColor="text1"/>
        </w:rPr>
      </w:pPr>
      <w:r w:rsidRPr="006F2A4F">
        <w:rPr>
          <w:rFonts w:hint="eastAsia"/>
          <w:color w:val="000000" w:themeColor="text1"/>
        </w:rPr>
        <w:t xml:space="preserve">　　（二）具有从事科学研究工作或独立担负专门技术工作的能力。　</w:t>
      </w:r>
    </w:p>
    <w:p w:rsidR="008F7146" w:rsidRPr="006F2A4F" w:rsidRDefault="00CC3BDE">
      <w:pPr>
        <w:rPr>
          <w:color w:val="000000" w:themeColor="text1"/>
        </w:rPr>
      </w:pPr>
      <w:r w:rsidRPr="006F2A4F">
        <w:rPr>
          <w:rFonts w:hint="eastAsia"/>
          <w:color w:val="000000" w:themeColor="text1"/>
        </w:rPr>
        <w:t xml:space="preserve">　　第六条　高等学校和科学研究机构的研究生，或具有研究生毕业同等学力的人员，通过博士学位的课程考试和论文答辩，成绩合格，达到下述学术水平者，授予博士学位：　</w:t>
      </w:r>
    </w:p>
    <w:p w:rsidR="008F7146" w:rsidRPr="006F2A4F" w:rsidRDefault="00CC3BDE">
      <w:pPr>
        <w:rPr>
          <w:color w:val="000000" w:themeColor="text1"/>
        </w:rPr>
      </w:pPr>
      <w:r w:rsidRPr="006F2A4F">
        <w:rPr>
          <w:rFonts w:hint="eastAsia"/>
          <w:color w:val="000000" w:themeColor="text1"/>
        </w:rPr>
        <w:t xml:space="preserve">　　（一）在本门学科上掌握坚实宽广的基础理论和系统深入的专门知识；　</w:t>
      </w:r>
    </w:p>
    <w:p w:rsidR="008F7146" w:rsidRPr="006F2A4F" w:rsidRDefault="00CC3BDE">
      <w:pPr>
        <w:rPr>
          <w:color w:val="000000" w:themeColor="text1"/>
        </w:rPr>
      </w:pPr>
      <w:r w:rsidRPr="006F2A4F">
        <w:rPr>
          <w:rFonts w:hint="eastAsia"/>
          <w:color w:val="000000" w:themeColor="text1"/>
        </w:rPr>
        <w:t xml:space="preserve">　　（二）具有独立从事科学研究工作的能力；　</w:t>
      </w:r>
    </w:p>
    <w:p w:rsidR="008F7146" w:rsidRPr="006F2A4F" w:rsidRDefault="00CC3BDE">
      <w:pPr>
        <w:rPr>
          <w:color w:val="000000" w:themeColor="text1"/>
        </w:rPr>
      </w:pPr>
      <w:r w:rsidRPr="006F2A4F">
        <w:rPr>
          <w:rFonts w:hint="eastAsia"/>
          <w:color w:val="000000" w:themeColor="text1"/>
        </w:rPr>
        <w:t xml:space="preserve">　　（三）在科学或专门技术上做出创造性的成果。　</w:t>
      </w:r>
    </w:p>
    <w:p w:rsidR="008F7146" w:rsidRPr="006F2A4F" w:rsidRDefault="00CC3BDE">
      <w:pPr>
        <w:rPr>
          <w:color w:val="000000" w:themeColor="text1"/>
        </w:rPr>
      </w:pPr>
      <w:r w:rsidRPr="006F2A4F">
        <w:rPr>
          <w:rFonts w:hint="eastAsia"/>
          <w:color w:val="000000" w:themeColor="text1"/>
        </w:rPr>
        <w:t xml:space="preserve">　　第七条　国务院设立学位委员会，负责领导全国学位授予工作。学位委员会设主任委员一人，副主任委员和委员若干人。主任委员、副主任委员和委员由国务院任免。　</w:t>
      </w:r>
    </w:p>
    <w:p w:rsidR="008F7146" w:rsidRPr="006F2A4F" w:rsidRDefault="00CC3BDE">
      <w:pPr>
        <w:rPr>
          <w:color w:val="000000" w:themeColor="text1"/>
        </w:rPr>
      </w:pPr>
      <w:r w:rsidRPr="006F2A4F">
        <w:rPr>
          <w:rFonts w:hint="eastAsia"/>
          <w:color w:val="000000" w:themeColor="text1"/>
        </w:rPr>
        <w:t xml:space="preserve">　　第八条　学士学位，由国务院授权的高等学校授予；硕士学位、博士学位，由国务院授权的高等学校和科学研究机构授予。　</w:t>
      </w:r>
    </w:p>
    <w:p w:rsidR="008F7146" w:rsidRPr="006F2A4F" w:rsidRDefault="00CC3BDE">
      <w:pPr>
        <w:rPr>
          <w:color w:val="000000" w:themeColor="text1"/>
        </w:rPr>
      </w:pPr>
      <w:r w:rsidRPr="006F2A4F">
        <w:rPr>
          <w:rFonts w:hint="eastAsia"/>
          <w:color w:val="000000" w:themeColor="text1"/>
        </w:rPr>
        <w:t xml:space="preserve">　　授予学位的高等学校和科学研究机构（以下简称学位授予单位）及其可以授予学位的学科名单，由国务院学位委员会提出，经国务院批准公布。　</w:t>
      </w:r>
    </w:p>
    <w:p w:rsidR="008F7146" w:rsidRPr="006F2A4F" w:rsidRDefault="00CC3BDE">
      <w:pPr>
        <w:rPr>
          <w:color w:val="000000" w:themeColor="text1"/>
        </w:rPr>
      </w:pPr>
      <w:r w:rsidRPr="006F2A4F">
        <w:rPr>
          <w:rFonts w:hint="eastAsia"/>
          <w:color w:val="000000" w:themeColor="text1"/>
        </w:rPr>
        <w:t xml:space="preserve">　　第九条　学位授予单位，应当设立学位评定委员会，并组织有关学科的学位论文答辩委员会。</w:t>
      </w:r>
    </w:p>
    <w:p w:rsidR="008F7146" w:rsidRPr="006F2A4F" w:rsidRDefault="00CC3BDE">
      <w:pPr>
        <w:rPr>
          <w:color w:val="000000" w:themeColor="text1"/>
        </w:rPr>
      </w:pPr>
      <w:r w:rsidRPr="006F2A4F">
        <w:rPr>
          <w:rFonts w:hint="eastAsia"/>
          <w:color w:val="000000" w:themeColor="text1"/>
        </w:rPr>
        <w:t xml:space="preserve">　　学位论文答辩委员会必须有外单位的有关专家参加，其组成人员由学位授予单位遴选决定。学位评定委员会组成人员名单由学位授予单位确定，报国务院有关部门和国务院学位委员会备案。　</w:t>
      </w:r>
    </w:p>
    <w:p w:rsidR="008F7146" w:rsidRPr="006F2A4F" w:rsidRDefault="00CC3BDE">
      <w:pPr>
        <w:rPr>
          <w:color w:val="000000" w:themeColor="text1"/>
        </w:rPr>
      </w:pPr>
      <w:r w:rsidRPr="006F2A4F">
        <w:rPr>
          <w:rFonts w:hint="eastAsia"/>
          <w:color w:val="000000" w:themeColor="text1"/>
        </w:rPr>
        <w:t xml:space="preserve">　　第十条　学位论文答辩委员会负责审查硕士和博士学位论文、组织答辩，就是否授予硕士学位或博士学位</w:t>
      </w:r>
      <w:proofErr w:type="gramStart"/>
      <w:r w:rsidRPr="006F2A4F">
        <w:rPr>
          <w:rFonts w:hint="eastAsia"/>
          <w:color w:val="000000" w:themeColor="text1"/>
        </w:rPr>
        <w:t>作出</w:t>
      </w:r>
      <w:proofErr w:type="gramEnd"/>
      <w:r w:rsidRPr="006F2A4F">
        <w:rPr>
          <w:rFonts w:hint="eastAsia"/>
          <w:color w:val="000000" w:themeColor="text1"/>
        </w:rPr>
        <w:t xml:space="preserve">决议。决议以不记名投票方式，经全体成员三分之二以上通过，报学位评定委员会。　</w:t>
      </w:r>
    </w:p>
    <w:p w:rsidR="008F7146" w:rsidRPr="006F2A4F" w:rsidRDefault="00CC3BDE">
      <w:pPr>
        <w:rPr>
          <w:color w:val="000000" w:themeColor="text1"/>
        </w:rPr>
      </w:pPr>
      <w:r w:rsidRPr="006F2A4F">
        <w:rPr>
          <w:rFonts w:hint="eastAsia"/>
          <w:color w:val="000000" w:themeColor="text1"/>
        </w:rPr>
        <w:t xml:space="preserve">　　学位评定委员会负责审查通过学士学位获得者的名单；负责对学位论文答辩委员会报请授予</w:t>
      </w:r>
      <w:r w:rsidRPr="006F2A4F">
        <w:rPr>
          <w:rFonts w:hint="eastAsia"/>
          <w:color w:val="000000" w:themeColor="text1"/>
        </w:rPr>
        <w:lastRenderedPageBreak/>
        <w:t>硕士学位或博士学位的决议，</w:t>
      </w:r>
      <w:proofErr w:type="gramStart"/>
      <w:r w:rsidRPr="006F2A4F">
        <w:rPr>
          <w:rFonts w:hint="eastAsia"/>
          <w:color w:val="000000" w:themeColor="text1"/>
        </w:rPr>
        <w:t>作出</w:t>
      </w:r>
      <w:proofErr w:type="gramEnd"/>
      <w:r w:rsidRPr="006F2A4F">
        <w:rPr>
          <w:rFonts w:hint="eastAsia"/>
          <w:color w:val="000000" w:themeColor="text1"/>
        </w:rPr>
        <w:t xml:space="preserve">是否批准的决定。决定以不记名投票方式，经全体成员过半数通过。决定授予硕士学位或博士学位的名单，报国务院学位委员会备案。　</w:t>
      </w:r>
    </w:p>
    <w:p w:rsidR="008F7146" w:rsidRPr="006F2A4F" w:rsidRDefault="00CC3BDE">
      <w:pPr>
        <w:rPr>
          <w:color w:val="000000" w:themeColor="text1"/>
        </w:rPr>
      </w:pPr>
      <w:r w:rsidRPr="006F2A4F">
        <w:rPr>
          <w:rFonts w:hint="eastAsia"/>
          <w:color w:val="000000" w:themeColor="text1"/>
        </w:rPr>
        <w:t xml:space="preserve">　　第十一条　学位授予单位，在学位评定委员会</w:t>
      </w:r>
      <w:proofErr w:type="gramStart"/>
      <w:r w:rsidRPr="006F2A4F">
        <w:rPr>
          <w:rFonts w:hint="eastAsia"/>
          <w:color w:val="000000" w:themeColor="text1"/>
        </w:rPr>
        <w:t>作出</w:t>
      </w:r>
      <w:proofErr w:type="gramEnd"/>
      <w:r w:rsidRPr="006F2A4F">
        <w:rPr>
          <w:rFonts w:hint="eastAsia"/>
          <w:color w:val="000000" w:themeColor="text1"/>
        </w:rPr>
        <w:t xml:space="preserve">授予学位的决议后，发给学位获得者相应的学位证书。　</w:t>
      </w:r>
    </w:p>
    <w:p w:rsidR="008F7146" w:rsidRPr="006F2A4F" w:rsidRDefault="00CC3BDE">
      <w:pPr>
        <w:rPr>
          <w:color w:val="000000" w:themeColor="text1"/>
        </w:rPr>
      </w:pPr>
      <w:r w:rsidRPr="006F2A4F">
        <w:rPr>
          <w:rFonts w:hint="eastAsia"/>
          <w:color w:val="000000" w:themeColor="text1"/>
        </w:rPr>
        <w:t xml:space="preserve">　　第十二条　非学位授予单位应届毕业的研究生，由原单位推荐，可以就近向学位授予单位申请位。经学位授予单位审查同意，通过论文答辩，达到本条例规定的学术水平者，授予相应的学位。　</w:t>
      </w:r>
    </w:p>
    <w:p w:rsidR="008F7146" w:rsidRPr="006F2A4F" w:rsidRDefault="00CC3BDE">
      <w:pPr>
        <w:rPr>
          <w:color w:val="000000" w:themeColor="text1"/>
        </w:rPr>
      </w:pPr>
      <w:r w:rsidRPr="006F2A4F">
        <w:rPr>
          <w:rFonts w:hint="eastAsia"/>
          <w:color w:val="000000" w:themeColor="text1"/>
        </w:rPr>
        <w:t xml:space="preserve">　　第十三条　对于在科学或专门技术上有重要的著作、发明、发现或发展者，经有关专家推荐，学位授予单位同意，可以免除考试，直接参加博士学位论文答辩。对于通过论文答辩者，授予博士学位。　</w:t>
      </w:r>
    </w:p>
    <w:p w:rsidR="008F7146" w:rsidRPr="006F2A4F" w:rsidRDefault="00CC3BDE">
      <w:pPr>
        <w:rPr>
          <w:color w:val="000000" w:themeColor="text1"/>
        </w:rPr>
      </w:pPr>
      <w:r w:rsidRPr="006F2A4F">
        <w:rPr>
          <w:rFonts w:hint="eastAsia"/>
          <w:color w:val="000000" w:themeColor="text1"/>
        </w:rPr>
        <w:t xml:space="preserve">　　第十四条　对于国内外卓越的学者或著名的社会活动家，经学位授予单位提名，国务院学位委员会批准，可以授予名誉博士学位。　</w:t>
      </w:r>
    </w:p>
    <w:p w:rsidR="008F7146" w:rsidRPr="006F2A4F" w:rsidRDefault="00CC3BDE">
      <w:pPr>
        <w:rPr>
          <w:color w:val="000000" w:themeColor="text1"/>
        </w:rPr>
      </w:pPr>
      <w:r w:rsidRPr="006F2A4F">
        <w:rPr>
          <w:rFonts w:hint="eastAsia"/>
          <w:color w:val="000000" w:themeColor="text1"/>
        </w:rPr>
        <w:t xml:space="preserve">　　第十五条　在我国学习的外国留学生和从事研究工作的外国学者，可以向学位授予单位申请学位。对于具有本条例规定的学术水平者，授予相应的学位。　</w:t>
      </w:r>
    </w:p>
    <w:p w:rsidR="008F7146" w:rsidRPr="006F2A4F" w:rsidRDefault="00CC3BDE">
      <w:pPr>
        <w:rPr>
          <w:color w:val="000000" w:themeColor="text1"/>
        </w:rPr>
      </w:pPr>
      <w:r w:rsidRPr="006F2A4F">
        <w:rPr>
          <w:rFonts w:hint="eastAsia"/>
          <w:color w:val="000000" w:themeColor="text1"/>
        </w:rPr>
        <w:t xml:space="preserve">　　第十六条　非学位授予单位和学术团体对于授予学位的决议和决定持有不同意见时，可以向学位授予单位或国务院学位委员会提出异议。学位授予单位和国务院学位委员会应当对提出的异议进行研究和处理。　</w:t>
      </w:r>
    </w:p>
    <w:p w:rsidR="008F7146" w:rsidRPr="006F2A4F" w:rsidRDefault="00CC3BDE">
      <w:pPr>
        <w:rPr>
          <w:color w:val="000000" w:themeColor="text1"/>
        </w:rPr>
      </w:pPr>
      <w:r w:rsidRPr="006F2A4F">
        <w:rPr>
          <w:rFonts w:hint="eastAsia"/>
          <w:color w:val="000000" w:themeColor="text1"/>
        </w:rPr>
        <w:t xml:space="preserve">　　第十七条　学位授予单位对于已经授予的学位，如发现有舞弊作伪等严重违反本条例规定的情况，经学位评定委员会复议，可以撤销。　</w:t>
      </w:r>
    </w:p>
    <w:p w:rsidR="008F7146" w:rsidRPr="006F2A4F" w:rsidRDefault="00CC3BDE">
      <w:pPr>
        <w:rPr>
          <w:color w:val="000000" w:themeColor="text1"/>
        </w:rPr>
      </w:pPr>
      <w:r w:rsidRPr="006F2A4F">
        <w:rPr>
          <w:rFonts w:hint="eastAsia"/>
          <w:color w:val="000000" w:themeColor="text1"/>
        </w:rPr>
        <w:t xml:space="preserve">　　第十八条　国务院对于已经批准授予学位的单位，在确认其不能保证所授学位的学术水平时，可以停止或撤销其授予学位的资格。　</w:t>
      </w:r>
    </w:p>
    <w:p w:rsidR="008F7146" w:rsidRPr="006F2A4F" w:rsidRDefault="00CC3BDE">
      <w:pPr>
        <w:rPr>
          <w:color w:val="000000" w:themeColor="text1"/>
        </w:rPr>
      </w:pPr>
      <w:r w:rsidRPr="006F2A4F">
        <w:rPr>
          <w:rFonts w:hint="eastAsia"/>
          <w:color w:val="000000" w:themeColor="text1"/>
        </w:rPr>
        <w:t xml:space="preserve">　　第十九条　本条例的实施办法，由国务院学位委员会制定，报国务院批准。　</w:t>
      </w:r>
    </w:p>
    <w:p w:rsidR="008F7146" w:rsidRPr="006F2A4F" w:rsidRDefault="00CC3BDE">
      <w:pPr>
        <w:rPr>
          <w:color w:val="000000" w:themeColor="text1"/>
        </w:rPr>
      </w:pPr>
      <w:r w:rsidRPr="006F2A4F">
        <w:rPr>
          <w:rFonts w:hint="eastAsia"/>
          <w:color w:val="000000" w:themeColor="text1"/>
        </w:rPr>
        <w:t xml:space="preserve">　　第二十条　本条例自</w:t>
      </w:r>
      <w:r w:rsidRPr="006F2A4F">
        <w:rPr>
          <w:rFonts w:hint="eastAsia"/>
          <w:color w:val="000000" w:themeColor="text1"/>
        </w:rPr>
        <w:t>1981</w:t>
      </w:r>
      <w:r w:rsidRPr="006F2A4F">
        <w:rPr>
          <w:rFonts w:hint="eastAsia"/>
          <w:color w:val="000000" w:themeColor="text1"/>
        </w:rPr>
        <w:t>年</w:t>
      </w:r>
      <w:r w:rsidRPr="006F2A4F">
        <w:rPr>
          <w:rFonts w:hint="eastAsia"/>
          <w:color w:val="000000" w:themeColor="text1"/>
        </w:rPr>
        <w:t>1</w:t>
      </w:r>
      <w:r w:rsidRPr="006F2A4F">
        <w:rPr>
          <w:rFonts w:hint="eastAsia"/>
          <w:color w:val="000000" w:themeColor="text1"/>
        </w:rPr>
        <w:t>月</w:t>
      </w:r>
      <w:r w:rsidRPr="006F2A4F">
        <w:rPr>
          <w:rFonts w:hint="eastAsia"/>
          <w:color w:val="000000" w:themeColor="text1"/>
        </w:rPr>
        <w:t>1</w:t>
      </w:r>
      <w:r w:rsidRPr="006F2A4F">
        <w:rPr>
          <w:rFonts w:hint="eastAsia"/>
          <w:color w:val="000000" w:themeColor="text1"/>
        </w:rPr>
        <w:t>日起施行。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widowControl/>
        <w:snapToGrid w:val="0"/>
        <w:jc w:val="left"/>
        <w:rPr>
          <w:color w:val="000000" w:themeColor="text1"/>
          <w:sz w:val="2"/>
        </w:rPr>
      </w:pPr>
    </w:p>
    <w:p w:rsidR="008F7146" w:rsidRPr="006F2A4F" w:rsidRDefault="00CC3BDE">
      <w:pPr>
        <w:pStyle w:val="20"/>
        <w:spacing w:before="432" w:after="432"/>
        <w:rPr>
          <w:color w:val="000000" w:themeColor="text1"/>
        </w:rPr>
      </w:pPr>
      <w:bookmarkStart w:id="5" w:name="_Toc525899077"/>
      <w:r w:rsidRPr="006F2A4F">
        <w:rPr>
          <w:rFonts w:hint="eastAsia"/>
          <w:color w:val="000000" w:themeColor="text1"/>
        </w:rPr>
        <w:t>中华人民共和国学位条例暂行实施办法</w:t>
      </w:r>
      <w:bookmarkEnd w:id="5"/>
    </w:p>
    <w:p w:rsidR="008F7146" w:rsidRPr="006F2A4F" w:rsidRDefault="00CC3BDE">
      <w:pPr>
        <w:jc w:val="center"/>
        <w:rPr>
          <w:rFonts w:ascii="楷体_GB2312" w:eastAsia="楷体_GB2312"/>
          <w:color w:val="000000" w:themeColor="text1"/>
        </w:rPr>
      </w:pPr>
      <w:r w:rsidRPr="006F2A4F">
        <w:rPr>
          <w:rFonts w:ascii="楷体_GB2312" w:eastAsia="楷体_GB2312" w:hint="eastAsia"/>
          <w:color w:val="000000" w:themeColor="text1"/>
        </w:rPr>
        <w:t>（一九八一年五月二十日国务院批准）</w:t>
      </w:r>
    </w:p>
    <w:p w:rsidR="008F7146" w:rsidRPr="006F2A4F" w:rsidRDefault="008F7146">
      <w:pPr>
        <w:jc w:val="center"/>
        <w:rPr>
          <w:rFonts w:ascii="楷体_GB2312" w:eastAsia="楷体_GB2312"/>
          <w:color w:val="000000" w:themeColor="text1"/>
        </w:rPr>
      </w:pPr>
    </w:p>
    <w:p w:rsidR="008F7146" w:rsidRPr="006F2A4F" w:rsidRDefault="00CC3BDE">
      <w:pPr>
        <w:rPr>
          <w:color w:val="000000" w:themeColor="text1"/>
        </w:rPr>
      </w:pPr>
      <w:r w:rsidRPr="006F2A4F">
        <w:rPr>
          <w:rFonts w:hint="eastAsia"/>
          <w:color w:val="000000" w:themeColor="text1"/>
        </w:rPr>
        <w:t xml:space="preserve">　　第一条　根据中华人民共和国学位条例，制定本暂行实施办法。</w:t>
      </w:r>
    </w:p>
    <w:p w:rsidR="008F7146" w:rsidRPr="006F2A4F" w:rsidRDefault="00CC3BDE">
      <w:pPr>
        <w:rPr>
          <w:color w:val="000000" w:themeColor="text1"/>
        </w:rPr>
      </w:pPr>
      <w:r w:rsidRPr="006F2A4F">
        <w:rPr>
          <w:rFonts w:hint="eastAsia"/>
          <w:color w:val="000000" w:themeColor="text1"/>
        </w:rPr>
        <w:t xml:space="preserve">　　第二条　学位按下列学科的门类授予：哲学、经济学、法学、教育学、文学、历史学、理学、工学、农学、医学。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学士学位</w:t>
      </w:r>
    </w:p>
    <w:p w:rsidR="008F7146" w:rsidRPr="006F2A4F" w:rsidRDefault="00CC3BDE">
      <w:pPr>
        <w:rPr>
          <w:color w:val="000000" w:themeColor="text1"/>
        </w:rPr>
      </w:pPr>
      <w:r w:rsidRPr="006F2A4F">
        <w:rPr>
          <w:rFonts w:hint="eastAsia"/>
          <w:color w:val="000000" w:themeColor="text1"/>
        </w:rPr>
        <w:t xml:space="preserve">　　第三条　学士学位由国务院授权的高等学校授予。高等学校本科学生完成教学计划的各项要求，经审核准予毕业，其课程学习和毕业论文</w:t>
      </w:r>
      <w:r w:rsidRPr="006F2A4F">
        <w:rPr>
          <w:rFonts w:hint="eastAsia"/>
          <w:color w:val="000000" w:themeColor="text1"/>
        </w:rPr>
        <w:t>(</w:t>
      </w:r>
      <w:r w:rsidRPr="006F2A4F">
        <w:rPr>
          <w:rFonts w:hint="eastAsia"/>
          <w:color w:val="000000" w:themeColor="text1"/>
        </w:rPr>
        <w:t>毕业设计或其他毕业实践环节</w:t>
      </w:r>
      <w:r w:rsidRPr="006F2A4F">
        <w:rPr>
          <w:rFonts w:hint="eastAsia"/>
          <w:color w:val="000000" w:themeColor="text1"/>
        </w:rPr>
        <w:t>)</w:t>
      </w:r>
      <w:r w:rsidRPr="006F2A4F">
        <w:rPr>
          <w:rFonts w:hint="eastAsia"/>
          <w:color w:val="000000" w:themeColor="text1"/>
        </w:rPr>
        <w:t>的成绩，表明确已较好地掌握本门学科的基础理论、专门知识和基本技能，并具有从事科学研究工作或担负专门技术工作的初步能力的，授予学士学位。</w:t>
      </w:r>
    </w:p>
    <w:p w:rsidR="008F7146" w:rsidRPr="006F2A4F" w:rsidRDefault="00CC3BDE">
      <w:pPr>
        <w:rPr>
          <w:color w:val="000000" w:themeColor="text1"/>
        </w:rPr>
      </w:pPr>
      <w:r w:rsidRPr="006F2A4F">
        <w:rPr>
          <w:rFonts w:hint="eastAsia"/>
          <w:color w:val="000000" w:themeColor="text1"/>
        </w:rPr>
        <w:t xml:space="preserve">　　第四条　授予学士学位的高等学校，应当由系逐个审核本科毕业生的成绩和毕业鉴定等材料，对符合本暂行办法第三条及有关规定的，可向学校学位评定委员会提名，列入学士学位获得者的名单。非授予学士学位的高等学校，对达到学士学术水平的本科毕业生，应当由系向学校提出名单，经学校同意后，由学校就近向本系统、本地区的授予学士学位的高等学校推荐。授予学士学位的高等学校有关的系，对非授予学士学位的高等学校推荐的本科毕业生进行审查考核，认为符合本暂行办法第三条及有关规定的，可向学校学位评定委员会提名，列人学士学位获得者的名单。　</w:t>
      </w:r>
    </w:p>
    <w:p w:rsidR="008F7146" w:rsidRPr="006F2A4F" w:rsidRDefault="00CC3BDE">
      <w:pPr>
        <w:rPr>
          <w:color w:val="000000" w:themeColor="text1"/>
        </w:rPr>
      </w:pPr>
      <w:r w:rsidRPr="006F2A4F">
        <w:rPr>
          <w:rFonts w:hint="eastAsia"/>
          <w:color w:val="000000" w:themeColor="text1"/>
        </w:rPr>
        <w:t xml:space="preserve">　　第五条　学士学位获得者的名单，经授予学士学位的高等学校学位评定委员会审查通过，由授予学士学位的高等学校授予学士学位。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硕士学位</w:t>
      </w:r>
    </w:p>
    <w:p w:rsidR="008F7146" w:rsidRPr="006F2A4F" w:rsidRDefault="00CC3BDE">
      <w:pPr>
        <w:rPr>
          <w:color w:val="000000" w:themeColor="text1"/>
        </w:rPr>
      </w:pPr>
      <w:r w:rsidRPr="006F2A4F">
        <w:rPr>
          <w:rFonts w:hint="eastAsia"/>
          <w:color w:val="000000" w:themeColor="text1"/>
        </w:rPr>
        <w:t xml:space="preserve">　　第六条　硕士学位由国务院授权的高等学校和科学研究机构授予。申请硕士学位人员应当在学位授予单位规定的期限内，向学位授予单位提交申请书和申请硕士学位的学术论文等材料。学位授予单位应当在申请日期截止后两个月内进行审查，决定是否同意申请，并将结果通知申请人及其所在单位。非学位授予单位应届毕业的研究生申请时，应当送交本单位关于申请硕士学位的推荐书。同等学力人员申请时，应当送交两位副教授、教授或相当职称的专家的推荐书。学位授予单位对未具有大学毕业学历的申请人员，可以在接受申</w:t>
      </w:r>
      <w:r w:rsidRPr="006F2A4F">
        <w:rPr>
          <w:rFonts w:hint="eastAsia"/>
          <w:color w:val="000000" w:themeColor="text1"/>
        </w:rPr>
        <w:t>-</w:t>
      </w:r>
      <w:r w:rsidRPr="006F2A4F">
        <w:rPr>
          <w:rFonts w:hint="eastAsia"/>
          <w:color w:val="000000" w:themeColor="text1"/>
        </w:rPr>
        <w:t>请前，采取适当方式，考核其某些大学课程。申请人员不得同时向两个学位授予单位提出申请。</w:t>
      </w:r>
    </w:p>
    <w:p w:rsidR="008F7146" w:rsidRPr="006F2A4F" w:rsidRDefault="00CC3BDE">
      <w:pPr>
        <w:rPr>
          <w:color w:val="000000" w:themeColor="text1"/>
        </w:rPr>
      </w:pPr>
      <w:r w:rsidRPr="006F2A4F">
        <w:rPr>
          <w:rFonts w:hint="eastAsia"/>
          <w:color w:val="000000" w:themeColor="text1"/>
        </w:rPr>
        <w:t xml:space="preserve">　　第七条　硕士学位的考试课程和要求：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马克思主义理论课。要求掌握马克思主义的基本理论。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基础理论课和专业课，一般为三至四门。要求掌握坚实的基础理论和系统的专门知识。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一门外国语。要求比较熟练地阅读本专业的外文资料。学位授予单位研究生的硕士学位课程考试，可按上述的课程要求，结合培养计划安排进行。非学位授予单位研究生的硕士学位课程考试，由学位授予单位组织进行。凡经学位授予单位审核，认为其在原单位的课程考试内容和成</w:t>
      </w:r>
      <w:r w:rsidRPr="006F2A4F">
        <w:rPr>
          <w:rFonts w:hint="eastAsia"/>
          <w:color w:val="000000" w:themeColor="text1"/>
        </w:rPr>
        <w:lastRenderedPageBreak/>
        <w:t>绩合格的，可以免除部分或全部课程考试。同等学力人员的硕士学位课程考试，由学位授予单位组织进行。申请硕士学位人员必须通过规定的课程考试，成绩合格，方可参加论文答辩。规定考试的课程中，如有一门不及格，可在半年内申请补考一次；补考不及格的、不能参加论文答辩。试行学分制的学位授予单位，应当按上述的课程要求，规定授予硕士学位所应取得的课程学分。申请硕士学位人员必须取得规定的学分后，方可参加论文答辩。</w:t>
      </w:r>
    </w:p>
    <w:p w:rsidR="008F7146" w:rsidRPr="006F2A4F" w:rsidRDefault="00CC3BDE">
      <w:pPr>
        <w:rPr>
          <w:color w:val="000000" w:themeColor="text1"/>
        </w:rPr>
      </w:pPr>
      <w:r w:rsidRPr="006F2A4F">
        <w:rPr>
          <w:rFonts w:hint="eastAsia"/>
          <w:color w:val="000000" w:themeColor="text1"/>
        </w:rPr>
        <w:t xml:space="preserve">　　第八条　硕士学位论文对所研究的课题应当有新的见解，表明作者具有从事科学研究工作或独立担负专门技术工作的能力。学位授予单位应当聘请一至二位与论文有关学科的专家评阅论文。评阅人应当对论文写出详细的学术评语，供论文答辩委员会参考。硕士学位论文答辩委员会由三至五人组成，成员中一般应当有外单位的专家。论文答辩委员会主席由副教授、教授或相当职称的专家担任。论文答辩委员会根据答辩的情况，就是否授予硕士学位</w:t>
      </w:r>
      <w:proofErr w:type="gramStart"/>
      <w:r w:rsidRPr="006F2A4F">
        <w:rPr>
          <w:rFonts w:hint="eastAsia"/>
          <w:color w:val="000000" w:themeColor="text1"/>
        </w:rPr>
        <w:t>作出</w:t>
      </w:r>
      <w:proofErr w:type="gramEnd"/>
      <w:r w:rsidRPr="006F2A4F">
        <w:rPr>
          <w:rFonts w:hint="eastAsia"/>
          <w:color w:val="000000" w:themeColor="text1"/>
        </w:rPr>
        <w:t>决议。决议采取不记名投票方式，经全体成员三分之二以上同意，方得通过。决议经论文答辩委员会主席签字后，报送学位评定委员会。会议应当有记录。硕士学位论文答辩不合格的，经论文答辩委员会同意，可在一年内修改论文，重新答辩一次。</w:t>
      </w:r>
    </w:p>
    <w:p w:rsidR="008F7146" w:rsidRPr="006F2A4F" w:rsidRDefault="00CC3BDE">
      <w:pPr>
        <w:rPr>
          <w:color w:val="000000" w:themeColor="text1"/>
        </w:rPr>
      </w:pPr>
      <w:r w:rsidRPr="006F2A4F">
        <w:rPr>
          <w:rFonts w:hint="eastAsia"/>
          <w:color w:val="000000" w:themeColor="text1"/>
        </w:rPr>
        <w:t xml:space="preserve">　　第九条　硕士学位论文答辩委员会多数成员如认为申请人的论文已相当于博士学位的学术水平，除</w:t>
      </w:r>
      <w:proofErr w:type="gramStart"/>
      <w:r w:rsidRPr="006F2A4F">
        <w:rPr>
          <w:rFonts w:hint="eastAsia"/>
          <w:color w:val="000000" w:themeColor="text1"/>
        </w:rPr>
        <w:t>作出授予硕土学位</w:t>
      </w:r>
      <w:proofErr w:type="gramEnd"/>
      <w:r w:rsidRPr="006F2A4F">
        <w:rPr>
          <w:rFonts w:hint="eastAsia"/>
          <w:color w:val="000000" w:themeColor="text1"/>
        </w:rPr>
        <w:t>的决议外，可向授予博士学位的单位提出建议，由授予博士学位的单位按本暂行办法博士学位部分中有关规定办理。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博士学位</w:t>
      </w:r>
    </w:p>
    <w:p w:rsidR="008F7146" w:rsidRPr="006F2A4F" w:rsidRDefault="00CC3BDE">
      <w:pPr>
        <w:rPr>
          <w:color w:val="000000" w:themeColor="text1"/>
        </w:rPr>
      </w:pPr>
      <w:r w:rsidRPr="006F2A4F">
        <w:rPr>
          <w:rFonts w:hint="eastAsia"/>
          <w:color w:val="000000" w:themeColor="text1"/>
        </w:rPr>
        <w:t xml:space="preserve">　　第十条　博士学位由国务院授权的高等学校和科学研究机构授予。申请博士学位人员应当在学位授予单位规定的期限内，向学位授予单位提交申请书和申请博士学位的学术论文等材料。学位授予单位应当在申请日期截止后两个月内进行审查，决定是否同意申请，并将结果通知申请人及其所在单位。同等学力人员申请时，应当送交两位教授或相当职称的专家的推荐书。学位授予单位对未获得硕士学位的申请人员，可以在接受申请前，采取适当方式，考核其某些硕士学位的基础理论课和专业课。申请人员不得同时向两个学位授予单位提出申请。</w:t>
      </w:r>
    </w:p>
    <w:p w:rsidR="008F7146" w:rsidRPr="006F2A4F" w:rsidRDefault="00CC3BDE">
      <w:pPr>
        <w:rPr>
          <w:color w:val="000000" w:themeColor="text1"/>
        </w:rPr>
      </w:pPr>
      <w:r w:rsidRPr="006F2A4F">
        <w:rPr>
          <w:rFonts w:hint="eastAsia"/>
          <w:color w:val="000000" w:themeColor="text1"/>
        </w:rPr>
        <w:t xml:space="preserve">　　第十一条　博士学位的考试课程和要求：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马克思主义理论课。要求较好地掌握马克思主义的基本理论。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基础理论课和专业课。要求掌握坚实宽广的基础理论和系统深入的专门知识。考试范围由学位授予单位的学位评定委员会审定。基础理论课和专业课的考试，由学位授予单位学位评定委员会指定三位专家组成的考试委员会主持，考试委员会主席必须由教授、副教授或相当职称的专家担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两门外国语。第一外国语要求熟练地阅读本专业的外文资料，并具有一定的写作能力；第二外国语要求有阅读本专业外文资料的初步能力。个别学科、专业，经学位授予单位的学位评定委员会审定，可只考第一外国语。攻读博士学位研究生的课程考试，可按上述的课程要求，结合培养计划安排进行。</w:t>
      </w:r>
    </w:p>
    <w:p w:rsidR="008F7146" w:rsidRPr="006F2A4F" w:rsidRDefault="00CC3BDE">
      <w:pPr>
        <w:rPr>
          <w:color w:val="000000" w:themeColor="text1"/>
        </w:rPr>
      </w:pPr>
      <w:r w:rsidRPr="006F2A4F">
        <w:rPr>
          <w:rFonts w:hint="eastAsia"/>
          <w:color w:val="000000" w:themeColor="text1"/>
        </w:rPr>
        <w:t xml:space="preserve">　　第十二条　申请博士学位人员必须通过博士学位的课程考试，成绩合格，方可参加博土学位论文答辩。申请博士学位人员在科学或专门技术上有重要著作、发明、发现或发展的，应当向学位授予单位提交有关的出版著作、发明的鉴定或证明书等材料，经两位教授或相当职称的专家推荐，学位授予单位按本暂行办法第十一条审查同意，可以免除部分或全部课程考试。</w:t>
      </w:r>
    </w:p>
    <w:p w:rsidR="008F7146" w:rsidRPr="006F2A4F" w:rsidRDefault="00CC3BDE">
      <w:pPr>
        <w:rPr>
          <w:color w:val="000000" w:themeColor="text1"/>
        </w:rPr>
      </w:pPr>
      <w:r w:rsidRPr="006F2A4F">
        <w:rPr>
          <w:rFonts w:hint="eastAsia"/>
          <w:color w:val="000000" w:themeColor="text1"/>
        </w:rPr>
        <w:t xml:space="preserve">　　第十三条　博士学位论文应当表明作者具有独立从事科学研究工作的能力，并在科学或专门技术上做出创造性的成果。博士学位论文或摘要，应当在答辩</w:t>
      </w:r>
      <w:proofErr w:type="gramStart"/>
      <w:r w:rsidRPr="006F2A4F">
        <w:rPr>
          <w:rFonts w:hint="eastAsia"/>
          <w:color w:val="000000" w:themeColor="text1"/>
        </w:rPr>
        <w:t>前三个月印送有关单位</w:t>
      </w:r>
      <w:proofErr w:type="gramEnd"/>
      <w:r w:rsidRPr="006F2A4F">
        <w:rPr>
          <w:rFonts w:hint="eastAsia"/>
          <w:color w:val="000000" w:themeColor="text1"/>
        </w:rPr>
        <w:t>，并经同行</w:t>
      </w:r>
      <w:r w:rsidRPr="006F2A4F">
        <w:rPr>
          <w:rFonts w:hint="eastAsia"/>
          <w:color w:val="000000" w:themeColor="text1"/>
        </w:rPr>
        <w:lastRenderedPageBreak/>
        <w:t>评议。学位授予单位应当聘请两位与论文有关学科的专家评阅论文，其中一位应当是外单位的专家。评阅人应当对论文写出详细的学术评语，供论文答辩委员会参考。</w:t>
      </w:r>
    </w:p>
    <w:p w:rsidR="008F7146" w:rsidRPr="006F2A4F" w:rsidRDefault="00CC3BDE">
      <w:pPr>
        <w:rPr>
          <w:color w:val="000000" w:themeColor="text1"/>
        </w:rPr>
      </w:pPr>
      <w:r w:rsidRPr="006F2A4F">
        <w:rPr>
          <w:rFonts w:hint="eastAsia"/>
          <w:color w:val="000000" w:themeColor="text1"/>
        </w:rPr>
        <w:t xml:space="preserve">　　第十四条　博士学位论文答辩委员会由五至七人组成。成员的半数以上应当是教授或相当职称的专家。成员中必须包括二至三位外单位的专家。论文答辩委员会主席一般应当由教授或相当职称的专家担任。论文答辩委员会根据答辩的情况，就是否授予博士学位</w:t>
      </w:r>
      <w:proofErr w:type="gramStart"/>
      <w:r w:rsidRPr="006F2A4F">
        <w:rPr>
          <w:rFonts w:hint="eastAsia"/>
          <w:color w:val="000000" w:themeColor="text1"/>
        </w:rPr>
        <w:t>作出</w:t>
      </w:r>
      <w:proofErr w:type="gramEnd"/>
      <w:r w:rsidRPr="006F2A4F">
        <w:rPr>
          <w:rFonts w:hint="eastAsia"/>
          <w:color w:val="000000" w:themeColor="text1"/>
        </w:rPr>
        <w:t>决议。决议采取不记名投票方式，经全体成员三分之二以上同意，方得通过。决议经论文答辩委员会主席签字后，报送学位评定委员会。会议应当有记录。博士学位的论文答辩一般应当公开举行；已经通过的博士学位论文或摘要应当公开发表（保密专业除外）。博士学位论文答辩不合格的，经论文答辩委员会同意，可在两年内修改论文，重新答辩一次。</w:t>
      </w:r>
    </w:p>
    <w:p w:rsidR="008F7146" w:rsidRPr="006F2A4F" w:rsidRDefault="00CC3BDE">
      <w:pPr>
        <w:rPr>
          <w:color w:val="000000" w:themeColor="text1"/>
        </w:rPr>
      </w:pPr>
      <w:r w:rsidRPr="006F2A4F">
        <w:rPr>
          <w:rFonts w:hint="eastAsia"/>
          <w:color w:val="000000" w:themeColor="text1"/>
        </w:rPr>
        <w:t xml:space="preserve">　　第十五条　博士学位论文答辩委员会认为申请人的论文虽未达到博士学位的学术水平，但已达到硕士学位的学术水平，而且申请人又尚未获得过该学科硕士学位的，可</w:t>
      </w:r>
      <w:proofErr w:type="gramStart"/>
      <w:r w:rsidRPr="006F2A4F">
        <w:rPr>
          <w:rFonts w:hint="eastAsia"/>
          <w:color w:val="000000" w:themeColor="text1"/>
        </w:rPr>
        <w:t>作出</w:t>
      </w:r>
      <w:proofErr w:type="gramEnd"/>
      <w:r w:rsidRPr="006F2A4F">
        <w:rPr>
          <w:rFonts w:hint="eastAsia"/>
          <w:color w:val="000000" w:themeColor="text1"/>
        </w:rPr>
        <w:t>授予硕士学位的决议，报送学位评定委员会。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名誉博士学位</w:t>
      </w:r>
    </w:p>
    <w:p w:rsidR="008F7146" w:rsidRPr="006F2A4F" w:rsidRDefault="00CC3BDE">
      <w:pPr>
        <w:rPr>
          <w:color w:val="000000" w:themeColor="text1"/>
        </w:rPr>
      </w:pPr>
      <w:r w:rsidRPr="006F2A4F">
        <w:rPr>
          <w:rFonts w:hint="eastAsia"/>
          <w:color w:val="000000" w:themeColor="text1"/>
        </w:rPr>
        <w:t xml:space="preserve">　　第十六条　名誉博士学位由国务院授权授予博士学位的单位授予。</w:t>
      </w:r>
    </w:p>
    <w:p w:rsidR="008F7146" w:rsidRPr="006F2A4F" w:rsidRDefault="00CC3BDE">
      <w:pPr>
        <w:rPr>
          <w:color w:val="000000" w:themeColor="text1"/>
        </w:rPr>
      </w:pPr>
      <w:r w:rsidRPr="006F2A4F">
        <w:rPr>
          <w:rFonts w:hint="eastAsia"/>
          <w:color w:val="000000" w:themeColor="text1"/>
        </w:rPr>
        <w:t xml:space="preserve">　　第十七条　授予名誉博士学位须经学位授予单位的学位评定委员会讨论通过，由学位授予单位报国务院学位委员会批准后授予。</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学位评定委员会</w:t>
      </w:r>
    </w:p>
    <w:p w:rsidR="008F7146" w:rsidRPr="006F2A4F" w:rsidRDefault="00CC3BDE">
      <w:pPr>
        <w:rPr>
          <w:color w:val="000000" w:themeColor="text1"/>
        </w:rPr>
      </w:pPr>
      <w:r w:rsidRPr="006F2A4F">
        <w:rPr>
          <w:rFonts w:hint="eastAsia"/>
          <w:color w:val="000000" w:themeColor="text1"/>
        </w:rPr>
        <w:t xml:space="preserve">　　第十八条　学位授予单位的学位评定委员会根据国务院批难的授予学位的权限，分别履行以下职责：</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审查通过接受申请硕士学位和博士学位的人员名单；</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确定硕士学位的考试科目、门数和博士学位基础理论课和专业课的考试范围，审批主考人和论文答辩委　员会成员名单；</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通过学士学位获得者的名单；</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proofErr w:type="gramStart"/>
      <w:r w:rsidRPr="006F2A4F">
        <w:rPr>
          <w:rFonts w:hint="eastAsia"/>
          <w:color w:val="000000" w:themeColor="text1"/>
        </w:rPr>
        <w:t>作出</w:t>
      </w:r>
      <w:proofErr w:type="gramEnd"/>
      <w:r w:rsidRPr="006F2A4F">
        <w:rPr>
          <w:rFonts w:hint="eastAsia"/>
          <w:color w:val="000000" w:themeColor="text1"/>
        </w:rPr>
        <w:t>授予硕士学位的决定；</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审批申请博士学位人员免除部分或全部课程考试的名单；</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proofErr w:type="gramStart"/>
      <w:r w:rsidRPr="006F2A4F">
        <w:rPr>
          <w:rFonts w:hint="eastAsia"/>
          <w:color w:val="000000" w:themeColor="text1"/>
        </w:rPr>
        <w:t>作出</w:t>
      </w:r>
      <w:proofErr w:type="gramEnd"/>
      <w:r w:rsidRPr="006F2A4F">
        <w:rPr>
          <w:rFonts w:hint="eastAsia"/>
          <w:color w:val="000000" w:themeColor="text1"/>
        </w:rPr>
        <w:t>授予博士学位的决定；</w:t>
      </w:r>
      <w:r w:rsidRPr="006F2A4F">
        <w:rPr>
          <w:rFonts w:hint="eastAsia"/>
          <w:color w:val="000000" w:themeColor="text1"/>
        </w:rPr>
        <w:t>(</w:t>
      </w:r>
      <w:r w:rsidRPr="006F2A4F">
        <w:rPr>
          <w:rFonts w:hint="eastAsia"/>
          <w:color w:val="000000" w:themeColor="text1"/>
        </w:rPr>
        <w:t>七</w:t>
      </w:r>
      <w:r w:rsidRPr="006F2A4F">
        <w:rPr>
          <w:rFonts w:hint="eastAsia"/>
          <w:color w:val="000000" w:themeColor="text1"/>
        </w:rPr>
        <w:t>)</w:t>
      </w:r>
      <w:r w:rsidRPr="006F2A4F">
        <w:rPr>
          <w:rFonts w:hint="eastAsia"/>
          <w:color w:val="000000" w:themeColor="text1"/>
        </w:rPr>
        <w:t>通过授予名誉博士学位的人员名单；</w:t>
      </w:r>
      <w:r w:rsidRPr="006F2A4F">
        <w:rPr>
          <w:rFonts w:hint="eastAsia"/>
          <w:color w:val="000000" w:themeColor="text1"/>
        </w:rPr>
        <w:t>(</w:t>
      </w:r>
      <w:r w:rsidRPr="006F2A4F">
        <w:rPr>
          <w:rFonts w:hint="eastAsia"/>
          <w:color w:val="000000" w:themeColor="text1"/>
        </w:rPr>
        <w:t>八</w:t>
      </w:r>
      <w:r w:rsidRPr="006F2A4F">
        <w:rPr>
          <w:rFonts w:hint="eastAsia"/>
          <w:color w:val="000000" w:themeColor="text1"/>
        </w:rPr>
        <w:t>)</w:t>
      </w:r>
      <w:proofErr w:type="gramStart"/>
      <w:r w:rsidRPr="006F2A4F">
        <w:rPr>
          <w:rFonts w:hint="eastAsia"/>
          <w:color w:val="000000" w:themeColor="text1"/>
        </w:rPr>
        <w:t>作出</w:t>
      </w:r>
      <w:proofErr w:type="gramEnd"/>
      <w:r w:rsidRPr="006F2A4F">
        <w:rPr>
          <w:rFonts w:hint="eastAsia"/>
          <w:color w:val="000000" w:themeColor="text1"/>
        </w:rPr>
        <w:t xml:space="preserve">撤销违反规定而授予学位的决定；　</w:t>
      </w:r>
      <w:r w:rsidRPr="006F2A4F">
        <w:rPr>
          <w:rFonts w:hint="eastAsia"/>
          <w:color w:val="000000" w:themeColor="text1"/>
        </w:rPr>
        <w:t>(</w:t>
      </w:r>
      <w:r w:rsidRPr="006F2A4F">
        <w:rPr>
          <w:rFonts w:hint="eastAsia"/>
          <w:color w:val="000000" w:themeColor="text1"/>
        </w:rPr>
        <w:t>九</w:t>
      </w:r>
      <w:r w:rsidRPr="006F2A4F">
        <w:rPr>
          <w:rFonts w:hint="eastAsia"/>
          <w:color w:val="000000" w:themeColor="text1"/>
        </w:rPr>
        <w:t>)</w:t>
      </w:r>
      <w:r w:rsidRPr="006F2A4F">
        <w:rPr>
          <w:rFonts w:hint="eastAsia"/>
          <w:color w:val="000000" w:themeColor="text1"/>
        </w:rPr>
        <w:t>研究和处理授予学位的争议和其他事项。</w:t>
      </w:r>
    </w:p>
    <w:p w:rsidR="008F7146" w:rsidRPr="006F2A4F" w:rsidRDefault="00CC3BDE">
      <w:pPr>
        <w:rPr>
          <w:color w:val="000000" w:themeColor="text1"/>
        </w:rPr>
      </w:pPr>
      <w:r w:rsidRPr="006F2A4F">
        <w:rPr>
          <w:rFonts w:hint="eastAsia"/>
          <w:color w:val="000000" w:themeColor="text1"/>
        </w:rPr>
        <w:t xml:space="preserve">　　第十九条　学位授予单位的学位评定委员会由九至二十五人组成，任期二至三年。成员应当包括学位授予单位主要负责人和教学、研究人员。授予学士学位的高等学校，参加学位评定委员会的教学人员应当从本校讲师以上教师中透选。授予学士学位、硕士学位和博士学位的单位，参加学位评定委员会的教学、研究人员，主要应当从本单位副教授、教授或相当职称的专家中遴选。授予博士学位的单位，学位评定委员会中至少应当有半数以上的教授或相当职称的专家。学位评定委员会主席由学位授予单位具有教授、副教授　或相当职称的主要负责人（高等学校校长，主管教学、科学研究和研究生工作的副校长，或科学研究机构相当职称的人员）担任。学位评定委员会可以按学位的学科门类，设置若干分委员会，各由七至十五人组成，任期二至三年。分委员会主席必须由学位评定委员会委员担任。分委员会协助学位评定委员会工作。学位评定委员会成员名单，应当由各学位授予单位报主管部门批准，主管部门转报国务院学位委员会备案。学位评定委员会可根据需要，配备必要的专职或兼职的工作人员，处理日常工作。</w:t>
      </w:r>
    </w:p>
    <w:p w:rsidR="008F7146" w:rsidRPr="006F2A4F" w:rsidRDefault="00CC3BDE">
      <w:pPr>
        <w:rPr>
          <w:color w:val="000000" w:themeColor="text1"/>
        </w:rPr>
      </w:pPr>
      <w:r w:rsidRPr="006F2A4F">
        <w:rPr>
          <w:rFonts w:hint="eastAsia"/>
          <w:color w:val="000000" w:themeColor="text1"/>
        </w:rPr>
        <w:t xml:space="preserve">　　第二十条　学位授予单位每年应当将授予学士学位的人数、授予硕士学位和博士学位的名单及有关材料，分别报主管部门和国务院学位委员会备案。</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lastRenderedPageBreak/>
        <w:t>其他规定</w:t>
      </w:r>
    </w:p>
    <w:p w:rsidR="008F7146" w:rsidRPr="006F2A4F" w:rsidRDefault="00CC3BDE">
      <w:pPr>
        <w:rPr>
          <w:color w:val="000000" w:themeColor="text1"/>
        </w:rPr>
      </w:pPr>
      <w:r w:rsidRPr="006F2A4F">
        <w:rPr>
          <w:rFonts w:hint="eastAsia"/>
          <w:color w:val="000000" w:themeColor="text1"/>
        </w:rPr>
        <w:t xml:space="preserve">　　第二十一条　在我国学习的外国留学生申请学士学位，参照本暂行办法第三条及有关规定办理。在我国学习的外国留学生和从事研究或教学工作的外国学者申请硕士学位或博士学位、参照本暂行办法的有关规定办理。</w:t>
      </w:r>
    </w:p>
    <w:p w:rsidR="008F7146" w:rsidRPr="006F2A4F" w:rsidRDefault="00CC3BDE">
      <w:pPr>
        <w:rPr>
          <w:color w:val="000000" w:themeColor="text1"/>
        </w:rPr>
      </w:pPr>
      <w:r w:rsidRPr="006F2A4F">
        <w:rPr>
          <w:rFonts w:hint="eastAsia"/>
          <w:color w:val="000000" w:themeColor="text1"/>
        </w:rPr>
        <w:t xml:space="preserve">　　第二十二条　学士学位的证书格式，由教育部制定。硕士学位和博士学位的证书格式，由国务院学位委员会制定。学位获得者的学位证书，由学位授予单位发给。　</w:t>
      </w:r>
    </w:p>
    <w:p w:rsidR="008F7146" w:rsidRPr="006F2A4F" w:rsidRDefault="00CC3BDE">
      <w:pPr>
        <w:rPr>
          <w:color w:val="000000" w:themeColor="text1"/>
        </w:rPr>
      </w:pPr>
      <w:r w:rsidRPr="006F2A4F">
        <w:rPr>
          <w:rFonts w:hint="eastAsia"/>
          <w:color w:val="000000" w:themeColor="text1"/>
        </w:rPr>
        <w:t xml:space="preserve">　　第二十三条　已经通过的硕士学位和</w:t>
      </w:r>
      <w:proofErr w:type="gramStart"/>
      <w:r w:rsidRPr="006F2A4F">
        <w:rPr>
          <w:rFonts w:hint="eastAsia"/>
          <w:color w:val="000000" w:themeColor="text1"/>
        </w:rPr>
        <w:t>博土</w:t>
      </w:r>
      <w:proofErr w:type="gramEnd"/>
      <w:r w:rsidRPr="006F2A4F">
        <w:rPr>
          <w:rFonts w:hint="eastAsia"/>
          <w:color w:val="000000" w:themeColor="text1"/>
        </w:rPr>
        <w:t>学位的论文，应当交存学位授予单位图书馆一份；已经通过的博士学位论文还应当交存北京图书馆和有关的专业图书馆各一份。</w:t>
      </w:r>
    </w:p>
    <w:p w:rsidR="008F7146" w:rsidRPr="006F2A4F" w:rsidRDefault="00CC3BDE">
      <w:pPr>
        <w:rPr>
          <w:color w:val="000000" w:themeColor="text1"/>
        </w:rPr>
      </w:pPr>
      <w:r w:rsidRPr="006F2A4F">
        <w:rPr>
          <w:rFonts w:hint="eastAsia"/>
          <w:color w:val="000000" w:themeColor="text1"/>
        </w:rPr>
        <w:t xml:space="preserve">　　第二十四条　在职人员申请硕士学位或博士学位，经学位授予单位审核同意参加课程考试和论文答辩后，准备参加考试或答辩，可享有不超过两个月的假期。</w:t>
      </w:r>
    </w:p>
    <w:p w:rsidR="008F7146" w:rsidRPr="006F2A4F" w:rsidRDefault="00CC3BDE">
      <w:pPr>
        <w:rPr>
          <w:color w:val="000000" w:themeColor="text1"/>
        </w:rPr>
      </w:pPr>
      <w:r w:rsidRPr="006F2A4F">
        <w:rPr>
          <w:rFonts w:hint="eastAsia"/>
          <w:color w:val="000000" w:themeColor="text1"/>
        </w:rPr>
        <w:t xml:space="preserve">　　第二十五条　学位授予单位可根据本暂行实施办法，制定本单位授予学位的工作细则。</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widowControl/>
        <w:snapToGrid w:val="0"/>
        <w:jc w:val="left"/>
        <w:rPr>
          <w:color w:val="000000" w:themeColor="text1"/>
          <w:sz w:val="2"/>
        </w:rPr>
      </w:pPr>
    </w:p>
    <w:p w:rsidR="008F7146" w:rsidRPr="006F2A4F" w:rsidRDefault="00CC3BDE">
      <w:pPr>
        <w:pStyle w:val="20"/>
        <w:spacing w:before="432" w:after="432"/>
        <w:rPr>
          <w:color w:val="000000" w:themeColor="text1"/>
        </w:rPr>
      </w:pPr>
      <w:bookmarkStart w:id="6" w:name="_Toc525899078"/>
      <w:r w:rsidRPr="006F2A4F">
        <w:rPr>
          <w:rFonts w:hint="eastAsia"/>
          <w:color w:val="000000" w:themeColor="text1"/>
        </w:rPr>
        <w:t>高等学校教学管理要点</w:t>
      </w:r>
      <w:bookmarkEnd w:id="6"/>
    </w:p>
    <w:p w:rsidR="008F7146" w:rsidRPr="006F2A4F" w:rsidRDefault="00CC3BDE">
      <w:pPr>
        <w:pStyle w:val="ae"/>
        <w:rPr>
          <w:color w:val="000000" w:themeColor="text1"/>
        </w:rPr>
      </w:pPr>
      <w:r w:rsidRPr="006F2A4F">
        <w:rPr>
          <w:rFonts w:hint="eastAsia"/>
          <w:color w:val="000000" w:themeColor="text1"/>
        </w:rPr>
        <w:t>一、总　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为实现高等学校教学的科学化和规范化管理，切实提高管理水平、教学质量和办学效益，保障高等学校人才培养目标的实现，特制订本要点。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学工作的地位。高等学校具有为社会主义现代化建设培养高级专门人才、开展科学研究、从事社会服务等多种职能。各种类型高等学校的基本职能和根本任务都是培养人才，教学工作是学校经常性的中心工作，教学管理在高等学校管理中占有特别重要的地位。</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教学管理的基本内容。高等学校的教学管理一般包括培养方案管理、教学运行管理、教学质量管理与评价</w:t>
      </w:r>
      <w:r w:rsidRPr="006F2A4F">
        <w:rPr>
          <w:rFonts w:hint="eastAsia"/>
          <w:color w:val="000000" w:themeColor="text1"/>
        </w:rPr>
        <w:t>,</w:t>
      </w:r>
      <w:r w:rsidRPr="006F2A4F">
        <w:rPr>
          <w:rFonts w:hint="eastAsia"/>
          <w:color w:val="000000" w:themeColor="text1"/>
        </w:rPr>
        <w:t>以及学科、专业、课程、教材、实验室、实践教学基地、学风、教学队伍、教学管理制度等教学基本建设的管理。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教学管理的基本任务。高等学校教学管理的基本任务是：研究教学及其管理规律，改进教学管理工作，提高教学管理水平；建立稳定的教学秩序，保证教学工作正常运行；研究并组织实施教学改革；努力调动教师和学生教与学的积极性。</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教学管理的基本方法。从事高等学校的教学管理，要以唯物辩证法等科学方法论为指导，注意综合运用科学合理的行政管理方法、思想教育方法，以及必要的经济管理手段等，避免依靠单一的行政手段、要注重现代管理方法在教学管理中的应用，努力推动教学管理的现代化。</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教学管理的支持保障系统。高等学校教学管理的支持保障系统包括图书情报系统、后勤服务系统、卫生保健系统等。高等学校各个部门都要以培养社会主义事业需要的合格人才为中心，协调配合，认真落实“教书育人、服务育人、管理育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教学投入与教学条件。学校要保证教学经费在</w:t>
      </w:r>
      <w:proofErr w:type="gramStart"/>
      <w:r w:rsidRPr="006F2A4F">
        <w:rPr>
          <w:rFonts w:hint="eastAsia"/>
          <w:color w:val="000000" w:themeColor="text1"/>
        </w:rPr>
        <w:t>全校总</w:t>
      </w:r>
      <w:proofErr w:type="gramEnd"/>
      <w:r w:rsidRPr="006F2A4F">
        <w:rPr>
          <w:rFonts w:hint="eastAsia"/>
          <w:color w:val="000000" w:themeColor="text1"/>
        </w:rPr>
        <w:t>经费中占有合理的比例。要用好有限的教育经费，有计划、有重点、分步骤地加强教学基础设施建设，改善办学条件。要多渠道筹集教育经费，并随着收费制度的改革，逐步增加对教学工作的投入。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积极推进教学管理制度改革，建立符合我国国情和各校实际的教学管理制度。要改革教育思想和教育观念，着眼于更好地调动各种类型学生的主动性、积极性、为学生发展志趣和特长提供机会，从而有利于培养出适应社会发展需要的优秀人才。</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二、培养方案管理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培养方案是学校保证教学质量和人才培养规格的重要文件，是组织教学过程、安排教学任务、确定教学编制的基本依据，培养方案是在国家教委宏观指导下，由各校组织专家自主制订的，它既要符合教学规律，保持一定的稳定性，又要不断根据社会、经济和科学技术的新发展，适时地进行调整和修订。培养方案一经确定，必须认真组织实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确定专业培养目标是制订培养方案的前提条件，必须遵循国家教育方针和“教育要面向现代化、面向世界、面向未来”的指导思想，依据国家教委制定的人才培养目标，结合学校实际，体现对学生德、智、体等方面的全面要求，体现不同层次、不同学校的培养特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制订培养方案的基本原则主要有：德智体等方面全面发展的原则，理论和实际相结合的原</w:t>
      </w:r>
      <w:r w:rsidRPr="006F2A4F">
        <w:rPr>
          <w:rFonts w:hint="eastAsia"/>
          <w:color w:val="000000" w:themeColor="text1"/>
        </w:rPr>
        <w:lastRenderedPageBreak/>
        <w:t>则，注重知识、能力、素质协调发展和共同提高的原则，遵循教育规律的原则，因材施教的原则，整体优化的原则。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12.</w:t>
      </w:r>
      <w:r w:rsidRPr="006F2A4F">
        <w:rPr>
          <w:rFonts w:hint="eastAsia"/>
          <w:color w:val="000000" w:themeColor="text1"/>
        </w:rPr>
        <w:t>培养方案的内容一般包括：</w:t>
      </w:r>
    </w:p>
    <w:p w:rsidR="008F7146" w:rsidRPr="006F2A4F" w:rsidRDefault="00CC3BDE">
      <w:pPr>
        <w:rPr>
          <w:color w:val="000000" w:themeColor="text1"/>
        </w:rPr>
      </w:pPr>
      <w:r w:rsidRPr="006F2A4F">
        <w:rPr>
          <w:rFonts w:hint="eastAsia"/>
          <w:color w:val="000000" w:themeColor="text1"/>
        </w:rPr>
        <w:t xml:space="preserve">　　㈠专业培养目标、基本要求与专业方向；</w:t>
      </w:r>
    </w:p>
    <w:p w:rsidR="008F7146" w:rsidRPr="006F2A4F" w:rsidRDefault="00CC3BDE">
      <w:pPr>
        <w:rPr>
          <w:color w:val="000000" w:themeColor="text1"/>
        </w:rPr>
      </w:pPr>
      <w:r w:rsidRPr="006F2A4F">
        <w:rPr>
          <w:rFonts w:hint="eastAsia"/>
          <w:color w:val="000000" w:themeColor="text1"/>
        </w:rPr>
        <w:t xml:space="preserve">　　㈡修业年限；</w:t>
      </w:r>
    </w:p>
    <w:p w:rsidR="008F7146" w:rsidRPr="006F2A4F" w:rsidRDefault="00CC3BDE">
      <w:pPr>
        <w:rPr>
          <w:color w:val="000000" w:themeColor="text1"/>
        </w:rPr>
      </w:pPr>
      <w:r w:rsidRPr="006F2A4F">
        <w:rPr>
          <w:rFonts w:hint="eastAsia"/>
          <w:color w:val="000000" w:themeColor="text1"/>
        </w:rPr>
        <w:t xml:space="preserve">　　㈢课程设置（含课程性质、类型、学时或学分分配、教学方式、开课时间、实践环节安排等）；</w:t>
      </w:r>
    </w:p>
    <w:p w:rsidR="008F7146" w:rsidRPr="006F2A4F" w:rsidRDefault="00CC3BDE">
      <w:pPr>
        <w:rPr>
          <w:color w:val="000000" w:themeColor="text1"/>
        </w:rPr>
      </w:pPr>
      <w:r w:rsidRPr="006F2A4F">
        <w:rPr>
          <w:rFonts w:hint="eastAsia"/>
          <w:color w:val="000000" w:themeColor="text1"/>
        </w:rPr>
        <w:t xml:space="preserve">　　㈣教学进程总体安排；</w:t>
      </w:r>
    </w:p>
    <w:p w:rsidR="008F7146" w:rsidRPr="006F2A4F" w:rsidRDefault="00CC3BDE">
      <w:pPr>
        <w:rPr>
          <w:color w:val="000000" w:themeColor="text1"/>
        </w:rPr>
      </w:pPr>
      <w:r w:rsidRPr="006F2A4F">
        <w:rPr>
          <w:rFonts w:hint="eastAsia"/>
          <w:color w:val="000000" w:themeColor="text1"/>
        </w:rPr>
        <w:t xml:space="preserve">　　㈤必要的说明（含各类课程比例、必修选修安排、学分制或学年制等）。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13.</w:t>
      </w:r>
      <w:r w:rsidRPr="006F2A4F">
        <w:rPr>
          <w:rFonts w:hint="eastAsia"/>
          <w:color w:val="000000" w:themeColor="text1"/>
        </w:rPr>
        <w:t>制订培养方案的一般程序是：广泛调查社会、经济和科技发展对人才的要求，论证专业培养目标和业务范围；学习、理解上级相关文件精神及规定；教务处提出本校制订培养方案的实施意见及要求；由系（院）主持制订培养方案</w:t>
      </w:r>
      <w:proofErr w:type="gramStart"/>
      <w:r w:rsidRPr="006F2A4F">
        <w:rPr>
          <w:rFonts w:hint="eastAsia"/>
          <w:color w:val="000000" w:themeColor="text1"/>
        </w:rPr>
        <w:t>方案</w:t>
      </w:r>
      <w:proofErr w:type="gramEnd"/>
      <w:r w:rsidRPr="006F2A4F">
        <w:rPr>
          <w:rFonts w:hint="eastAsia"/>
          <w:color w:val="000000" w:themeColor="text1"/>
        </w:rPr>
        <w:t>，经系（院）教学工作委员会讨论审议，校教学工作委员会审定，主管校长审核签字后下发执行。培养方案要保持相对稳定，并根据需要，隔若干年进行一次全面修订。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14.</w:t>
      </w:r>
      <w:r w:rsidRPr="006F2A4F">
        <w:rPr>
          <w:rFonts w:hint="eastAsia"/>
          <w:color w:val="000000" w:themeColor="text1"/>
        </w:rPr>
        <w:t>培养方案的实施安排：</w:t>
      </w:r>
    </w:p>
    <w:p w:rsidR="008F7146" w:rsidRPr="006F2A4F" w:rsidRDefault="00CC3BDE">
      <w:pPr>
        <w:rPr>
          <w:color w:val="000000" w:themeColor="text1"/>
        </w:rPr>
      </w:pPr>
      <w:r w:rsidRPr="006F2A4F">
        <w:rPr>
          <w:rFonts w:hint="eastAsia"/>
          <w:color w:val="000000" w:themeColor="text1"/>
        </w:rPr>
        <w:t xml:space="preserve">　　㈠由教务处或系（院）</w:t>
      </w:r>
      <w:proofErr w:type="gramStart"/>
      <w:r w:rsidRPr="006F2A4F">
        <w:rPr>
          <w:rFonts w:hint="eastAsia"/>
          <w:color w:val="000000" w:themeColor="text1"/>
        </w:rPr>
        <w:t>编制分</w:t>
      </w:r>
      <w:proofErr w:type="gramEnd"/>
      <w:r w:rsidRPr="006F2A4F">
        <w:rPr>
          <w:rFonts w:hint="eastAsia"/>
          <w:color w:val="000000" w:themeColor="text1"/>
        </w:rPr>
        <w:t>学年、分学期的教学进程计划，或</w:t>
      </w:r>
      <w:proofErr w:type="gramStart"/>
      <w:r w:rsidRPr="006F2A4F">
        <w:rPr>
          <w:rFonts w:hint="eastAsia"/>
          <w:color w:val="000000" w:themeColor="text1"/>
        </w:rPr>
        <w:t>称培养</w:t>
      </w:r>
      <w:proofErr w:type="gramEnd"/>
      <w:r w:rsidRPr="006F2A4F">
        <w:rPr>
          <w:rFonts w:hint="eastAsia"/>
          <w:color w:val="000000" w:themeColor="text1"/>
        </w:rPr>
        <w:t>方案年度（学期）运行表，落实每学期课程及其他教学环节的教学任务、教室和场所安排、考核方式等；</w:t>
      </w:r>
    </w:p>
    <w:p w:rsidR="008F7146" w:rsidRPr="006F2A4F" w:rsidRDefault="00CC3BDE">
      <w:pPr>
        <w:rPr>
          <w:color w:val="000000" w:themeColor="text1"/>
        </w:rPr>
      </w:pPr>
      <w:r w:rsidRPr="006F2A4F">
        <w:rPr>
          <w:rFonts w:hint="eastAsia"/>
          <w:color w:val="000000" w:themeColor="text1"/>
        </w:rPr>
        <w:t xml:space="preserve">　　㈡由教师和有关职能部门编制单项教学环节组织计划，如实验教学安排计划、实习计划、军训计划、社会实践计划等、</w:t>
      </w:r>
    </w:p>
    <w:p w:rsidR="008F7146" w:rsidRPr="006F2A4F" w:rsidRDefault="00CC3BDE">
      <w:pPr>
        <w:rPr>
          <w:color w:val="000000" w:themeColor="text1"/>
        </w:rPr>
      </w:pPr>
      <w:r w:rsidRPr="006F2A4F">
        <w:rPr>
          <w:rFonts w:hint="eastAsia"/>
          <w:color w:val="000000" w:themeColor="text1"/>
        </w:rPr>
        <w:t xml:space="preserve">　　㈢审定后的培养方案所列各门课程、环节的名称、学时、开课学期、考核方式（考试或考查）、开课单位和任课教师等均不得随意改动，执行过程中需要调整的，应严格按照审批程序执行。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三、教学运行管理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15.</w:t>
      </w:r>
      <w:r w:rsidRPr="006F2A4F">
        <w:rPr>
          <w:rFonts w:hint="eastAsia"/>
          <w:color w:val="000000" w:themeColor="text1"/>
        </w:rPr>
        <w:t>在教学管理中，教学运行管理是按培养方案实施对教学活动的</w:t>
      </w:r>
      <w:proofErr w:type="gramStart"/>
      <w:r w:rsidRPr="006F2A4F">
        <w:rPr>
          <w:rFonts w:hint="eastAsia"/>
          <w:color w:val="000000" w:themeColor="text1"/>
        </w:rPr>
        <w:t>最</w:t>
      </w:r>
      <w:proofErr w:type="gramEnd"/>
      <w:r w:rsidRPr="006F2A4F">
        <w:rPr>
          <w:rFonts w:hint="eastAsia"/>
          <w:color w:val="000000" w:themeColor="text1"/>
        </w:rPr>
        <w:t>核心、最重要的管理、它包括以教师为主导、以学生为主体、师生相互配合的教学过程的组织管理和以校、系（院）教学管理部门为主体进行的教学行政管理，其基本点是全校协同，上下协调，严格执行教学规范和各项制度，保持教学工作稳定运行、保证教学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16.</w:t>
      </w:r>
      <w:r w:rsidRPr="006F2A4F">
        <w:rPr>
          <w:rFonts w:hint="eastAsia"/>
          <w:color w:val="000000" w:themeColor="text1"/>
        </w:rPr>
        <w:t>制订课程教学大纲。大纲可参照国家教委提出的课程教学基本要求，依据学校制（修）订教学大纲的原则规定，组织有关教师编写，经系（院）、校相继认定，批准施行；也可参照使用国家教委组织制订或推荐的教学大纲，教学大纲要努力贯彻正确的指导思想，体现改革精神，符合培养目标要求，服从课程结构及教学安排的整体需要，防止单纯追求局部体系的完善。</w:t>
      </w:r>
    </w:p>
    <w:p w:rsidR="008F7146" w:rsidRPr="006F2A4F" w:rsidRDefault="00CC3BDE">
      <w:pPr>
        <w:rPr>
          <w:color w:val="000000" w:themeColor="text1"/>
        </w:rPr>
      </w:pPr>
      <w:r w:rsidRPr="006F2A4F">
        <w:rPr>
          <w:rFonts w:hint="eastAsia"/>
          <w:color w:val="000000" w:themeColor="text1"/>
        </w:rPr>
        <w:t xml:space="preserve">　　教学大纲的内容应包括本课程教育目标、教学内容基本要求，实践性教学环节要求、学时分配及必要的说明等部分。每门课程均应有教学大纲。每位教师在教学过程中都应当严格执行教学大纲。</w:t>
      </w:r>
    </w:p>
    <w:p w:rsidR="008F7146" w:rsidRPr="006F2A4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17.</w:t>
      </w:r>
      <w:r w:rsidRPr="006F2A4F">
        <w:rPr>
          <w:rFonts w:hint="eastAsia"/>
          <w:color w:val="000000" w:themeColor="text1"/>
          <w:spacing w:val="-4"/>
        </w:rPr>
        <w:t>课堂教学环节的组织管理。课堂讲授是教学的基本形式，系（院）与基层教学组织的任务是：</w:t>
      </w:r>
    </w:p>
    <w:p w:rsidR="008F7146" w:rsidRPr="006F2A4F" w:rsidRDefault="00CC3BDE">
      <w:pPr>
        <w:rPr>
          <w:color w:val="000000" w:themeColor="text1"/>
        </w:rPr>
      </w:pPr>
      <w:r w:rsidRPr="006F2A4F">
        <w:rPr>
          <w:rFonts w:hint="eastAsia"/>
          <w:color w:val="000000" w:themeColor="text1"/>
        </w:rPr>
        <w:t xml:space="preserve">　　㈠选聘学术水平高、教学经验丰富、教学效果好的教师担任主讲教师，被选聘的新开课或开新课教师必须经过所开课程各个教学环节的严格训练，建立岗前培训制度；</w:t>
      </w:r>
    </w:p>
    <w:p w:rsidR="008F7146" w:rsidRPr="006F2A4F" w:rsidRDefault="00CC3BDE">
      <w:pPr>
        <w:rPr>
          <w:color w:val="000000" w:themeColor="text1"/>
        </w:rPr>
      </w:pPr>
      <w:r w:rsidRPr="006F2A4F">
        <w:rPr>
          <w:rFonts w:hint="eastAsia"/>
          <w:color w:val="000000" w:themeColor="text1"/>
        </w:rPr>
        <w:t xml:space="preserve">　　㈡组织任课教师认真研究讨论教学大纲，组织编写或选用与大纲相适应的的教材及教学参与书，编制教学日历和教案，开展教学观摩活动，建立听课和自检、自评教学质量的制度；</w:t>
      </w:r>
    </w:p>
    <w:p w:rsidR="008F7146" w:rsidRPr="006F2A4F" w:rsidRDefault="00CC3BDE">
      <w:pPr>
        <w:rPr>
          <w:color w:val="000000" w:themeColor="text1"/>
        </w:rPr>
      </w:pPr>
      <w:r w:rsidRPr="006F2A4F">
        <w:rPr>
          <w:rFonts w:hint="eastAsia"/>
          <w:color w:val="000000" w:themeColor="text1"/>
        </w:rPr>
        <w:t xml:space="preserve">　　㈢组织任课教师研究教学方法，提倡启发式教学，注重对学生思维方法的训练；积极发展计算机辅助教学、多媒体教学等现代教育技术，扩大课堂教学信息量，提高教学效益。</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18.</w:t>
      </w:r>
      <w:r w:rsidRPr="006F2A4F">
        <w:rPr>
          <w:rFonts w:hint="eastAsia"/>
          <w:color w:val="000000" w:themeColor="text1"/>
        </w:rPr>
        <w:t>实践性教学环节的组织管理。实践教学是教学过程中的一个极其重要的教学环节，各种实践性教学环节都要制订教学大纲和计划，严格考核。实验教学必要时可以单独设课，或组成实验课群，也可在相关课程内统一安排。毕业论文（毕业设计）要符合教学要求并尽可能结合实际任务进行，要保证足够的时间。根据培养方案要求，应尽可能建立保证各类实习和社会实践任务的相对稳定的校内外实践基地。社会实践的组织形式，在满足基本要求的前提下，可以让学生有选择地自行安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19.</w:t>
      </w:r>
      <w:r w:rsidRPr="006F2A4F">
        <w:rPr>
          <w:rFonts w:hint="eastAsia"/>
          <w:color w:val="000000" w:themeColor="text1"/>
        </w:rPr>
        <w:t>科学研究训练的组织和管理，课外科技活动，要纳入校、系（院）、基层教学组织及相关职能部门的工作计划，要采取多种形式组织学生参加科学研究工作，把课内和课外、集中和分散安排结合起来，并为学生提供必要的物质条件和经费，组织有经验的教师对学生进行指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20.</w:t>
      </w:r>
      <w:r w:rsidRPr="006F2A4F">
        <w:rPr>
          <w:rFonts w:hint="eastAsia"/>
          <w:color w:val="000000" w:themeColor="text1"/>
        </w:rPr>
        <w:t>日常教学管理。要制订并严格执行培养方案年度或学期的运行表、课表、考表，保证全校教学秩序稳定。对这三项重要表格文件的执行情况要有管理制度和检查办法，执行结果要记录在案。在实施过程中，要经常了解教学信息，严格控制对教学进度和课表变更的审批，及时处理执行过程中出现的问题或事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21.</w:t>
      </w:r>
      <w:r w:rsidRPr="006F2A4F">
        <w:rPr>
          <w:rFonts w:hint="eastAsia"/>
          <w:color w:val="000000" w:themeColor="text1"/>
        </w:rPr>
        <w:t>学籍管理。学籍管理的基本内容包括对学生的入学资格、在校学习情况及毕业资格的检查、考核与管理。学校应制订本校的学籍管理办法，并建立学籍档案。在日常学籍管理中应重点管好成绩</w:t>
      </w:r>
      <w:proofErr w:type="gramStart"/>
      <w:r w:rsidRPr="006F2A4F">
        <w:rPr>
          <w:rFonts w:hint="eastAsia"/>
          <w:color w:val="000000" w:themeColor="text1"/>
        </w:rPr>
        <w:t>大卡和</w:t>
      </w:r>
      <w:proofErr w:type="gramEnd"/>
      <w:r w:rsidRPr="006F2A4F">
        <w:rPr>
          <w:rFonts w:hint="eastAsia"/>
          <w:color w:val="000000" w:themeColor="text1"/>
        </w:rPr>
        <w:t>学籍卡，做到完整、准确、规范、及时。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22.</w:t>
      </w:r>
      <w:r w:rsidRPr="006F2A4F">
        <w:rPr>
          <w:rFonts w:hint="eastAsia"/>
          <w:color w:val="000000" w:themeColor="text1"/>
        </w:rPr>
        <w:t>教师工作管理。要根据学校教学工作总量和规定的师生比要求，确定学校教学编制。要分别制订必修课与选修课、基础课与专业课、理论课与实践教学环节等不同性质、不同类别课程的工作量管理办法。要做好每学年（或每学期）教师工作量的考核工作，考核内容包括：教学任务完成情况、教学态度、教学质量及效果、教书育人、教学改革与研究和其他教学兼职（如导师、班主任）的完成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23.</w:t>
      </w:r>
      <w:r w:rsidRPr="006F2A4F">
        <w:rPr>
          <w:rFonts w:hint="eastAsia"/>
          <w:color w:val="000000" w:themeColor="text1"/>
        </w:rPr>
        <w:t>教学资源管理。要搞好教室、实验室、场馆等教学设施的合理配置和规划建设，充分加以利用，保证教学需要，提高资源效益。注意根据需要与可能，改进教室的功能，建设必要的多功能教室。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24.</w:t>
      </w:r>
      <w:r w:rsidRPr="006F2A4F">
        <w:rPr>
          <w:rFonts w:hint="eastAsia"/>
          <w:color w:val="000000" w:themeColor="text1"/>
        </w:rPr>
        <w:t>教学档案管理。学校应建立必要的机构和档案管理制度，明确各级各类人员职责，确定各类教学档案内容、保存范围和时限。</w:t>
      </w:r>
    </w:p>
    <w:p w:rsidR="008F7146" w:rsidRPr="006F2A4F" w:rsidRDefault="00CC3BDE">
      <w:pPr>
        <w:rPr>
          <w:color w:val="000000" w:themeColor="text1"/>
        </w:rPr>
      </w:pPr>
      <w:r w:rsidRPr="006F2A4F">
        <w:rPr>
          <w:rFonts w:hint="eastAsia"/>
          <w:color w:val="000000" w:themeColor="text1"/>
        </w:rPr>
        <w:t xml:space="preserve">　　教学档案内容一般包括：教学文件、教务档案、教师业务档案、学生学习档案。教务处及系（院）级教学单位，应指定专人负责档案工作，每年进行档案的分类归档。</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四、教学质量管理与评价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25.</w:t>
      </w:r>
      <w:r w:rsidRPr="006F2A4F">
        <w:rPr>
          <w:rFonts w:hint="eastAsia"/>
          <w:color w:val="000000" w:themeColor="text1"/>
        </w:rPr>
        <w:t>教学管理的最终目的是保证和提高教学质量。要通过不断改善影响学校教学质量的内部因素（教师、学生、条件、管理等）和外部因素（方针、政策、体制等），通过科学的评价，分析教学质量、建立通畅的信息反馈网络，从而营造并维护良好的育人环境。达到最佳教学效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26.</w:t>
      </w:r>
      <w:r w:rsidRPr="006F2A4F">
        <w:rPr>
          <w:rFonts w:hint="eastAsia"/>
          <w:color w:val="000000" w:themeColor="text1"/>
        </w:rPr>
        <w:t>提高质量意识，树立正确全面的质量观，坚持严格的质量标准。要坚持德智体等方面全面发展的观点，知识、能力和素质综合发展的观点，智力因素与非智力因素</w:t>
      </w:r>
      <w:proofErr w:type="gramStart"/>
      <w:r w:rsidRPr="006F2A4F">
        <w:rPr>
          <w:rFonts w:hint="eastAsia"/>
          <w:color w:val="000000" w:themeColor="text1"/>
        </w:rPr>
        <w:t>协发展</w:t>
      </w:r>
      <w:proofErr w:type="gramEnd"/>
      <w:r w:rsidRPr="006F2A4F">
        <w:rPr>
          <w:rFonts w:hint="eastAsia"/>
          <w:color w:val="000000" w:themeColor="text1"/>
        </w:rPr>
        <w:t>的观点。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27.</w:t>
      </w:r>
      <w:r w:rsidRPr="006F2A4F">
        <w:rPr>
          <w:rFonts w:hint="eastAsia"/>
          <w:color w:val="000000" w:themeColor="text1"/>
        </w:rPr>
        <w:t>搞好全过程质量管理</w:t>
      </w:r>
    </w:p>
    <w:p w:rsidR="008F7146" w:rsidRPr="006F2A4F" w:rsidRDefault="00CC3BDE">
      <w:pPr>
        <w:rPr>
          <w:color w:val="000000" w:themeColor="text1"/>
        </w:rPr>
      </w:pPr>
      <w:r w:rsidRPr="006F2A4F">
        <w:rPr>
          <w:rFonts w:hint="eastAsia"/>
          <w:color w:val="000000" w:themeColor="text1"/>
        </w:rPr>
        <w:t xml:space="preserve">　　㈠招生过程的质量管理，主要是把好新生质量关，搞好招生宣传、招生录取、入学新生全面复审等工作；</w:t>
      </w:r>
    </w:p>
    <w:p w:rsidR="008F7146" w:rsidRPr="006F2A4F" w:rsidRDefault="00CC3BDE">
      <w:pPr>
        <w:rPr>
          <w:color w:val="000000" w:themeColor="text1"/>
        </w:rPr>
      </w:pPr>
      <w:r w:rsidRPr="006F2A4F">
        <w:rPr>
          <w:rFonts w:hint="eastAsia"/>
          <w:color w:val="000000" w:themeColor="text1"/>
        </w:rPr>
        <w:t xml:space="preserve">　　㈡计划实施过程的质量管理，主要是培养方案的制订和分步实施；</w:t>
      </w:r>
    </w:p>
    <w:p w:rsidR="008F7146" w:rsidRPr="006F2A4F" w:rsidRDefault="00CC3BDE">
      <w:pPr>
        <w:rPr>
          <w:color w:val="000000" w:themeColor="text1"/>
        </w:rPr>
      </w:pPr>
      <w:r w:rsidRPr="006F2A4F">
        <w:rPr>
          <w:rFonts w:hint="eastAsia"/>
          <w:color w:val="000000" w:themeColor="text1"/>
        </w:rPr>
        <w:t xml:space="preserve">　　㈢教学过程的质量管理，主要是把好教学过程各个环节的质量关；</w:t>
      </w:r>
    </w:p>
    <w:p w:rsidR="008F7146" w:rsidRPr="006F2A4F" w:rsidRDefault="00CC3BDE">
      <w:pPr>
        <w:rPr>
          <w:color w:val="000000" w:themeColor="text1"/>
        </w:rPr>
      </w:pPr>
      <w:r w:rsidRPr="006F2A4F">
        <w:rPr>
          <w:rFonts w:hint="eastAsia"/>
          <w:color w:val="000000" w:themeColor="text1"/>
        </w:rPr>
        <w:lastRenderedPageBreak/>
        <w:t xml:space="preserve">　　㈣教学辅助过程的质量管理，主要是提供充足的、最新的图书资料，提高计算机辅助教学、电化教育、仪器设备、体育场馆、多功能教室的水平和教学管理人员的服务质量；</w:t>
      </w:r>
    </w:p>
    <w:p w:rsidR="008F7146" w:rsidRPr="006F2A4F" w:rsidRDefault="00CC3BDE">
      <w:pPr>
        <w:rPr>
          <w:color w:val="000000" w:themeColor="text1"/>
        </w:rPr>
      </w:pPr>
      <w:r w:rsidRPr="006F2A4F">
        <w:rPr>
          <w:rFonts w:hint="eastAsia"/>
          <w:color w:val="000000" w:themeColor="text1"/>
        </w:rPr>
        <w:t xml:space="preserve">　　㈤实行科学化考试管理，主要是建立科学的考试工作程序和制度，严格考试过程管理，进行必要的试题及试卷分析，做好考试及授课工作总结。</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28.</w:t>
      </w:r>
      <w:r w:rsidRPr="006F2A4F">
        <w:rPr>
          <w:rFonts w:hint="eastAsia"/>
          <w:color w:val="000000" w:themeColor="text1"/>
        </w:rPr>
        <w:t>进行教学质量检查，要经常了解教学情况，加强教学信息反馈过程的管理。各教学环节的经常性检查，可以通过抽查学生作业、分析平时测验及期中考试成绩和试卷、召开座谈会、检查性听课等方式进行。定期的教学检查，一般可安排开学</w:t>
      </w:r>
      <w:proofErr w:type="gramStart"/>
      <w:r w:rsidRPr="006F2A4F">
        <w:rPr>
          <w:rFonts w:hint="eastAsia"/>
          <w:color w:val="000000" w:themeColor="text1"/>
        </w:rPr>
        <w:t>前教学</w:t>
      </w:r>
      <w:proofErr w:type="gramEnd"/>
      <w:r w:rsidRPr="006F2A4F">
        <w:rPr>
          <w:rFonts w:hint="eastAsia"/>
          <w:color w:val="000000" w:themeColor="text1"/>
        </w:rPr>
        <w:t>准备工作检查、期中教学检查，期末教学检查等。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29.</w:t>
      </w:r>
      <w:r w:rsidRPr="006F2A4F">
        <w:rPr>
          <w:rFonts w:hint="eastAsia"/>
          <w:color w:val="000000" w:themeColor="text1"/>
        </w:rPr>
        <w:t>教学工作评价是宏观调控教学工作的重要手段；学校教学工作评价一般包括：校、系（院）总体教学工作评价；专业、课程和各项教学建设评价；教师教学质量和学生学习质量评价等。开展教学工作评价，要明确目标，建立科学的评价指标体系；要抓好基础，突出重点；要坚持“以评促建，重在建设的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30.</w:t>
      </w:r>
      <w:r w:rsidRPr="006F2A4F">
        <w:rPr>
          <w:rFonts w:hint="eastAsia"/>
          <w:color w:val="000000" w:themeColor="text1"/>
        </w:rPr>
        <w:t>教学工作评价需要一定的组织形式来完成</w:t>
      </w:r>
      <w:r w:rsidRPr="006F2A4F">
        <w:rPr>
          <w:rFonts w:hint="eastAsia"/>
          <w:color w:val="000000" w:themeColor="text1"/>
        </w:rPr>
        <w:t>.</w:t>
      </w:r>
      <w:r w:rsidRPr="006F2A4F">
        <w:rPr>
          <w:rFonts w:hint="eastAsia"/>
          <w:color w:val="000000" w:themeColor="text1"/>
        </w:rPr>
        <w:t>校、系（院）可成立教学工作评价领导小组，也可赋予教学工作委员会等组织以相应的职责。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31.</w:t>
      </w:r>
      <w:r w:rsidRPr="006F2A4F">
        <w:rPr>
          <w:rFonts w:hint="eastAsia"/>
          <w:color w:val="000000" w:themeColor="text1"/>
        </w:rPr>
        <w:t>坚持教学工作评价经常化与制度化。要把教学工作评价的目标与内容作为日常教学建设与管理的主要内容，实现教学工作评价与日常教学管理相结合，不搞形式主义。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32.</w:t>
      </w:r>
      <w:r w:rsidRPr="006F2A4F">
        <w:rPr>
          <w:rFonts w:hint="eastAsia"/>
          <w:color w:val="000000" w:themeColor="text1"/>
        </w:rPr>
        <w:t>教学工作评价要和学校激励机制和约束机制相结合。通过评价调动教师和干部的积极性，增强广大师生员工的凝聚力。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33.</w:t>
      </w:r>
      <w:r w:rsidRPr="006F2A4F">
        <w:rPr>
          <w:rFonts w:hint="eastAsia"/>
          <w:color w:val="000000" w:themeColor="text1"/>
        </w:rPr>
        <w:t>重视教学信息的采集、统计和管理，教学信息主要内容包括：新生入学基本情况、学生学习和考试情况、毕业生质量调查等，主要教学信息应定期采集，并进行统计分析；要发挥教学信息管理系统和学生教学信息员</w:t>
      </w:r>
      <w:proofErr w:type="gramStart"/>
      <w:r w:rsidRPr="006F2A4F">
        <w:rPr>
          <w:rFonts w:hint="eastAsia"/>
          <w:color w:val="000000" w:themeColor="text1"/>
        </w:rPr>
        <w:t>在教学</w:t>
      </w:r>
      <w:proofErr w:type="gramEnd"/>
      <w:r w:rsidRPr="006F2A4F">
        <w:rPr>
          <w:rFonts w:hint="eastAsia"/>
          <w:color w:val="000000" w:themeColor="text1"/>
        </w:rPr>
        <w:t>工作评价中的作用。</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五、教学基本建设管理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34.</w:t>
      </w:r>
      <w:r w:rsidRPr="006F2A4F">
        <w:rPr>
          <w:rFonts w:hint="eastAsia"/>
          <w:color w:val="000000" w:themeColor="text1"/>
        </w:rPr>
        <w:t>教学基本建设包括学科建设、专业建设、课程建设、教材建设、实践教学基地建设、学风建设、教学队伍建设、管理制度建设等。它们是保证教学质量的最重要的基础性建设，以学校发展目标和总体规划为依据，统筹安排，精心组织，扎扎实实地坚持下去。在每项基本建设中要不断提出改革措施，创造稳定、良好的教学环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35.</w:t>
      </w:r>
      <w:r w:rsidRPr="006F2A4F">
        <w:rPr>
          <w:rFonts w:hint="eastAsia"/>
          <w:color w:val="000000" w:themeColor="text1"/>
        </w:rPr>
        <w:t>学科和专业建设。要科学规划学校的学科和专业结构体系。要拓宽本科专业口径、扩大专业基础、主干学科或主要学科基础相同的专业应尽可能合并，增强学生适应性。要稳定和提高基础学科水平，形成基础与应用学科的互补；重视发展应用学科和专业，培养复合型人才；更新传统学科及专业，适度发展新兴学科、交叉边缘学科及专业；发挥本校优势，办出特色。要注意根据学科与社会发展、适时进行专业设置、专业方向、培养目标和教学内容的调整。</w:t>
      </w:r>
    </w:p>
    <w:p w:rsidR="008F7146" w:rsidRPr="006F2A4F" w:rsidRDefault="00CC3BDE">
      <w:pPr>
        <w:rPr>
          <w:color w:val="000000" w:themeColor="text1"/>
        </w:rPr>
      </w:pPr>
      <w:r w:rsidRPr="006F2A4F">
        <w:rPr>
          <w:rFonts w:hint="eastAsia"/>
          <w:color w:val="000000" w:themeColor="text1"/>
        </w:rPr>
        <w:t xml:space="preserve">　　专业设置要依据国家教委和地方教育行政部门的有关规定上报审批。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36.</w:t>
      </w:r>
      <w:r w:rsidRPr="006F2A4F">
        <w:rPr>
          <w:rFonts w:hint="eastAsia"/>
          <w:color w:val="000000" w:themeColor="text1"/>
        </w:rPr>
        <w:t>课程建设。课程建设要进行理论研究，明确总体目标、任务、指导思想和原则；要制订建设规划</w:t>
      </w:r>
      <w:r w:rsidRPr="006F2A4F">
        <w:rPr>
          <w:rFonts w:hint="eastAsia"/>
          <w:color w:val="000000" w:themeColor="text1"/>
        </w:rPr>
        <w:t>,</w:t>
      </w:r>
      <w:r w:rsidRPr="006F2A4F">
        <w:rPr>
          <w:rFonts w:hint="eastAsia"/>
          <w:color w:val="000000" w:themeColor="text1"/>
        </w:rPr>
        <w:t>进行有计划、有目标、分阶段、分层次的系统建设；要以建设优秀课程为中心，深化教学内容、课程体系的改革；要重视系列课程建设，改革专业的课程结构体系。要把重点课程建设和优秀课程评选作为一项整体工作，</w:t>
      </w:r>
      <w:proofErr w:type="gramStart"/>
      <w:r w:rsidRPr="006F2A4F">
        <w:rPr>
          <w:rFonts w:hint="eastAsia"/>
          <w:color w:val="000000" w:themeColor="text1"/>
        </w:rPr>
        <w:t>坚持评建结合</w:t>
      </w:r>
      <w:proofErr w:type="gramEnd"/>
      <w:r w:rsidRPr="006F2A4F">
        <w:rPr>
          <w:rFonts w:hint="eastAsia"/>
          <w:color w:val="000000" w:themeColor="text1"/>
        </w:rPr>
        <w:t>，以建为主。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37.</w:t>
      </w:r>
      <w:r w:rsidRPr="006F2A4F">
        <w:rPr>
          <w:rFonts w:hint="eastAsia"/>
          <w:color w:val="000000" w:themeColor="text1"/>
        </w:rPr>
        <w:t>教材建设。要制订切实可行的教材建设规划，加强文字教材、实物教材和视听教材建设的规划工作。采用推荐教材或自编教材及其它辅助教材、教学参考书时，要注重质量。要鼓励选用国家优秀教材，并结合教学内容改革与课程建设，依据教学大纲抓好讲义或自编教材。要做好教</w:t>
      </w:r>
      <w:r w:rsidRPr="006F2A4F">
        <w:rPr>
          <w:rFonts w:hint="eastAsia"/>
          <w:color w:val="000000" w:themeColor="text1"/>
        </w:rPr>
        <w:lastRenderedPageBreak/>
        <w:t>材质量评估和优秀教材评奖，不断提高教材质量。</w:t>
      </w:r>
    </w:p>
    <w:p w:rsidR="008F7146" w:rsidRPr="006F2A4F" w:rsidRDefault="00CC3BDE">
      <w:pPr>
        <w:rPr>
          <w:color w:val="000000" w:themeColor="text1"/>
        </w:rPr>
      </w:pPr>
      <w:r w:rsidRPr="006F2A4F">
        <w:rPr>
          <w:rFonts w:hint="eastAsia"/>
          <w:color w:val="000000" w:themeColor="text1"/>
        </w:rPr>
        <w:t xml:space="preserve">　　做好教材的预订、发行管理工作；要制订预订工作的原则和规范要求。开拓教材发行渠道，改革供应办法，方便学生、教师购书、防止教材的积压、浪费。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38.</w:t>
      </w:r>
      <w:r w:rsidRPr="006F2A4F">
        <w:rPr>
          <w:rFonts w:hint="eastAsia"/>
          <w:color w:val="000000" w:themeColor="text1"/>
        </w:rPr>
        <w:t>实践教学基地建设。要坚持校内外结合，做好全面规划。实验室建设一定要与学科专业建设、课程建设相匹配，防止分散配置、分散管理、局部使用、低水平重复的低效益建设方式，注意集中力量与条件建设好公共的基础性实验室；做好实验室的计划管理、技术管理、固定资产管理和经费管理、改进分配和设备投资办法，提高投资效益，提高设备利用率；组织实验室建设的检查验收；校内实习基地的建设，要</w:t>
      </w:r>
      <w:proofErr w:type="gramStart"/>
      <w:r w:rsidRPr="006F2A4F">
        <w:rPr>
          <w:rFonts w:hint="eastAsia"/>
          <w:color w:val="000000" w:themeColor="text1"/>
        </w:rPr>
        <w:t>突破仅</w:t>
      </w:r>
      <w:proofErr w:type="gramEnd"/>
      <w:r w:rsidRPr="006F2A4F">
        <w:rPr>
          <w:rFonts w:hint="eastAsia"/>
          <w:color w:val="000000" w:themeColor="text1"/>
        </w:rPr>
        <w:t>限于感性认识，技能训练的旧模式，使之成为可模拟工业、社会等环境、进行综合教育训练的课内外实践教学基地，同时要改善实习条件，健全实习管理规章制度。建设相对稳定的校外实习基地，努力把实习与承担实习单位的实际工作任务结合起来，做到互利互惠，以取得校外实习单位的支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39.</w:t>
      </w:r>
      <w:r w:rsidRPr="006F2A4F">
        <w:rPr>
          <w:rFonts w:hint="eastAsia"/>
          <w:color w:val="000000" w:themeColor="text1"/>
        </w:rPr>
        <w:t>学风建设。学风包括教师的治学作风和学生的学习目的、学习态度、学习纪律等方面的学习作风。要通过思想建设、组织建设、制度建设和环境建设，逐步形成好的传统。要坚持重在教育，建管结合，以</w:t>
      </w:r>
      <w:proofErr w:type="gramStart"/>
      <w:r w:rsidRPr="006F2A4F">
        <w:rPr>
          <w:rFonts w:hint="eastAsia"/>
          <w:color w:val="000000" w:themeColor="text1"/>
        </w:rPr>
        <w:t>建为主</w:t>
      </w:r>
      <w:proofErr w:type="gramEnd"/>
      <w:r w:rsidRPr="006F2A4F">
        <w:rPr>
          <w:rFonts w:hint="eastAsia"/>
          <w:color w:val="000000" w:themeColor="text1"/>
        </w:rPr>
        <w:t>的原则，坚持“校、系（院）共同抓，教师人人管”的作法，把学风建设与学校德育工作相结合。要通过教学改革，使学生变被动学习为主动学习，并充分利用选修课、第二课堂等形式扩展学生学习的领域。要特别重视考风建设，通过严肃的教育和严格的管理，坚决制止作弊等错误行为，纠正不良风气。</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40.</w:t>
      </w:r>
      <w:r w:rsidRPr="006F2A4F">
        <w:rPr>
          <w:rFonts w:hint="eastAsia"/>
          <w:color w:val="000000" w:themeColor="text1"/>
        </w:rPr>
        <w:t>教学队伍建设。通过体制改革，建立一支人员精干、素质优良、结构合理、教学科研相结合的相对稳定的教学梯队，校、系、教研室（或系）均要制订教师队伍建设规划，层层负责，抓好落实，要提高教师的整体素质，在职与脱产培训结合，以在职主；重点抓好中青年骨干教师的培养提高；注意选拔培养学术带头人和骨干教师；发挥学术造诣深、教学经验丰富的老教师的传帮带作用，培养优秀青年教师充实教学第一线。</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41.</w:t>
      </w:r>
      <w:r w:rsidRPr="006F2A4F">
        <w:rPr>
          <w:rFonts w:hint="eastAsia"/>
          <w:color w:val="000000" w:themeColor="text1"/>
        </w:rPr>
        <w:t>教学管理制度建设。要制订并完备教学基本文件，包括培养方案、教学大纲、学期进程计划、教学日历、课程表、学期教学总结等；要建立必要的工作制度，包括学籍管理、成绩考核管理、实验室管理、排课与调课、教学档案保管等制度以及教师和教学管理人员岗位责任制及奖惩制度；学生守则、课堂守则、课外活动规则等学生管理制度。</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六、教学管理组织系统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42.</w:t>
      </w:r>
      <w:r w:rsidRPr="006F2A4F">
        <w:rPr>
          <w:rFonts w:hint="eastAsia"/>
          <w:color w:val="000000" w:themeColor="text1"/>
        </w:rPr>
        <w:t>健全教学工作的校级领导体制，学校教学工作，要由校长全面负责，分管教学的校长主持经常工作，并通过职能部门的作用，统一调动学校各种资源为教学服务，统一管理教学工作进程及信息反馈，实现各项教学管理目标。要在党委的统一领导下，由校务会议讨论决定有关教学及管理的指导思想、政策、规划、重大改革举措等。要建立教学工作会议和各级领导定期听课、学习、调研的制度，提高决策和管理水平。</w:t>
      </w:r>
    </w:p>
    <w:p w:rsidR="008F7146" w:rsidRPr="006F2A4F" w:rsidRDefault="00CC3BDE">
      <w:pPr>
        <w:rPr>
          <w:color w:val="000000" w:themeColor="text1"/>
        </w:rPr>
      </w:pPr>
      <w:r w:rsidRPr="006F2A4F">
        <w:rPr>
          <w:rFonts w:hint="eastAsia"/>
          <w:color w:val="000000" w:themeColor="text1"/>
        </w:rPr>
        <w:t xml:space="preserve">　　学校教学工作要形成整体一致的目标系统，遵循学校建设总体目标，编制教学改革和发展的规划，确定学校各级教学管理目标。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43.</w:t>
      </w:r>
      <w:r w:rsidRPr="006F2A4F">
        <w:rPr>
          <w:rFonts w:hint="eastAsia"/>
          <w:color w:val="000000" w:themeColor="text1"/>
        </w:rPr>
        <w:t>建立校系（院）教学工作委员会。教学工作委员会由直接从事教学工作、有丰富教学工作经验的教师和懂得教学工作、有管理专长的教学管理人员组成，研究和决定教学管理工作中的一些重大问题。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44.</w:t>
      </w:r>
      <w:r w:rsidRPr="006F2A4F">
        <w:rPr>
          <w:rFonts w:hint="eastAsia"/>
          <w:color w:val="000000" w:themeColor="text1"/>
        </w:rPr>
        <w:t>健全校、系（院）教学管理机构。高等学校的教学管理机构一般包括校、系（院）两级；</w:t>
      </w:r>
    </w:p>
    <w:p w:rsidR="008F7146" w:rsidRPr="006F2A4F" w:rsidRDefault="00CC3BDE">
      <w:pPr>
        <w:rPr>
          <w:color w:val="000000" w:themeColor="text1"/>
        </w:rPr>
      </w:pPr>
      <w:r w:rsidRPr="006F2A4F">
        <w:rPr>
          <w:rFonts w:hint="eastAsia"/>
          <w:color w:val="000000" w:themeColor="text1"/>
        </w:rPr>
        <w:t xml:space="preserve">　　㈠校级教学管理职能机构要充分发挥教务处、学生工作处等部门在教学管理系统中的职能作</w:t>
      </w:r>
      <w:r w:rsidRPr="006F2A4F">
        <w:rPr>
          <w:rFonts w:hint="eastAsia"/>
          <w:color w:val="000000" w:themeColor="text1"/>
        </w:rPr>
        <w:lastRenderedPageBreak/>
        <w:t>用，明确各职能处及各类人员的岗位职责、协调好各种工作关系。建立必要的业务指导机构如教材建设、外语教学、计算机基础教学等委员会，加强单项教学工作的咨询和指导。</w:t>
      </w:r>
    </w:p>
    <w:p w:rsidR="008F7146" w:rsidRPr="006F2A4F" w:rsidRDefault="00CC3BDE">
      <w:pPr>
        <w:rPr>
          <w:color w:val="000000" w:themeColor="text1"/>
        </w:rPr>
      </w:pPr>
      <w:r w:rsidRPr="006F2A4F">
        <w:rPr>
          <w:rFonts w:hint="eastAsia"/>
          <w:color w:val="000000" w:themeColor="text1"/>
        </w:rPr>
        <w:t xml:space="preserve">　　教务处是学校管理教学工作的主要职能部门，教务处的工作状态反映一个学校整体教学工作的状态。学校应健全教务处的科室结构，配备较强的管理干部队伍，明确组织教学改革和建设的责任，保证教学工作稳定运行，不断提高管理水平和工作质量。</w:t>
      </w:r>
    </w:p>
    <w:p w:rsidR="008F7146" w:rsidRPr="006F2A4F" w:rsidRDefault="00CC3BDE">
      <w:pPr>
        <w:rPr>
          <w:color w:val="000000" w:themeColor="text1"/>
        </w:rPr>
      </w:pPr>
      <w:r w:rsidRPr="006F2A4F">
        <w:rPr>
          <w:rFonts w:hint="eastAsia"/>
          <w:color w:val="000000" w:themeColor="text1"/>
        </w:rPr>
        <w:t xml:space="preserve">　　㈡在系（院）级教学管理机构中，由院长（本校）全面负责系教学管理和教学研究等工作，分管教学的系副主任（副本校）主持日常工作。系（院）教学工作委员会是系（院）教学管理工作的研究、咨询机构，要定期研究并向系（院）</w:t>
      </w:r>
      <w:proofErr w:type="gramStart"/>
      <w:r w:rsidRPr="006F2A4F">
        <w:rPr>
          <w:rFonts w:hint="eastAsia"/>
          <w:color w:val="000000" w:themeColor="text1"/>
        </w:rPr>
        <w:t>务</w:t>
      </w:r>
      <w:proofErr w:type="gramEnd"/>
      <w:r w:rsidRPr="006F2A4F">
        <w:rPr>
          <w:rFonts w:hint="eastAsia"/>
          <w:color w:val="000000" w:themeColor="text1"/>
        </w:rPr>
        <w:t>会议提出有关建议。系（院）</w:t>
      </w:r>
      <w:proofErr w:type="gramStart"/>
      <w:r w:rsidRPr="006F2A4F">
        <w:rPr>
          <w:rFonts w:hint="eastAsia"/>
          <w:color w:val="000000" w:themeColor="text1"/>
        </w:rPr>
        <w:t>务</w:t>
      </w:r>
      <w:proofErr w:type="gramEnd"/>
      <w:r w:rsidRPr="006F2A4F">
        <w:rPr>
          <w:rFonts w:hint="eastAsia"/>
          <w:color w:val="000000" w:themeColor="text1"/>
        </w:rPr>
        <w:t>会议讨论决定本系教学及管理工作的有关问题。</w:t>
      </w:r>
    </w:p>
    <w:p w:rsidR="008F7146" w:rsidRPr="006F2A4F" w:rsidRDefault="00CC3BDE">
      <w:pPr>
        <w:rPr>
          <w:color w:val="000000" w:themeColor="text1"/>
        </w:rPr>
      </w:pPr>
      <w:r w:rsidRPr="006F2A4F">
        <w:rPr>
          <w:rFonts w:hint="eastAsia"/>
          <w:color w:val="000000" w:themeColor="text1"/>
        </w:rPr>
        <w:t xml:space="preserve">　　系、（院）可设教学秘书和和教务员，在教学院长（本校）领导下，处理日常教学行政工作并从事教学状态、质量信息的经常性调查了解工作。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45.</w:t>
      </w:r>
      <w:r w:rsidRPr="006F2A4F">
        <w:rPr>
          <w:rFonts w:hint="eastAsia"/>
          <w:color w:val="000000" w:themeColor="text1"/>
        </w:rPr>
        <w:t>重视教学基层组织建设</w:t>
      </w:r>
      <w:r w:rsidRPr="006F2A4F">
        <w:rPr>
          <w:rFonts w:hint="eastAsia"/>
          <w:color w:val="000000" w:themeColor="text1"/>
        </w:rPr>
        <w:t>,</w:t>
      </w:r>
      <w:r w:rsidRPr="006F2A4F">
        <w:rPr>
          <w:rFonts w:hint="eastAsia"/>
          <w:color w:val="000000" w:themeColor="text1"/>
        </w:rPr>
        <w:t>教研室（或系）</w:t>
      </w:r>
      <w:r w:rsidRPr="006F2A4F">
        <w:rPr>
          <w:rFonts w:hint="eastAsia"/>
          <w:color w:val="000000" w:themeColor="text1"/>
        </w:rPr>
        <w:t>(</w:t>
      </w:r>
      <w:r w:rsidRPr="006F2A4F">
        <w:rPr>
          <w:rFonts w:hint="eastAsia"/>
          <w:color w:val="000000" w:themeColor="text1"/>
        </w:rPr>
        <w:t>学科组</w:t>
      </w:r>
      <w:r w:rsidRPr="006F2A4F">
        <w:rPr>
          <w:rFonts w:hint="eastAsia"/>
          <w:color w:val="000000" w:themeColor="text1"/>
        </w:rPr>
        <w:t>)</w:t>
      </w:r>
      <w:r w:rsidRPr="006F2A4F">
        <w:rPr>
          <w:rFonts w:hint="eastAsia"/>
          <w:color w:val="000000" w:themeColor="text1"/>
        </w:rPr>
        <w:t>是按学科、专业或课程设置的教学研究组织。作为教学基层组织，其主要职能是完成培养方案所规定的课程及其它环节的教学任务；开展教学研究、科学研究和组织学术活动；组织师资的培养提高及提出补充、调整的建议，分配教师的工作任务；加强相关实验室、资料室的基本建设等。教研室（或系）（学科组）要重视开展教学研究和教学改革，不断提高教学质量和学术水平。</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46.</w:t>
      </w:r>
      <w:r w:rsidRPr="006F2A4F">
        <w:rPr>
          <w:rFonts w:hint="eastAsia"/>
          <w:color w:val="000000" w:themeColor="text1"/>
        </w:rPr>
        <w:t>加强教学管理队伍建设。要根据不同岗位的需要，建立一支专兼职结合、素质较高、相对稳定的教学管理干部队伍。要有计划地安排教学管理干部的岗位培训和在职学习，掌握教学管理科学的基本理论和专门知识，提高管理素质和水平。要结合工作实际，有组织地开展教育科学研究与实验。要创造条件，开展国内外高等学校教学管理人员的相互考察、交流和研修，以便适应管理科学化、现代化的要求。</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七、教学管理与教育研究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47.</w:t>
      </w:r>
      <w:r w:rsidRPr="006F2A4F">
        <w:rPr>
          <w:rFonts w:hint="eastAsia"/>
          <w:color w:val="000000" w:themeColor="text1"/>
        </w:rPr>
        <w:t>搞好教学管理，必须以教学管理研究和教育研究为基础。开展教学管理及教育研究，是所有教学管理人员，教育研究人员及教师的共同任务。在学习与研究过程中，要从中国国情，从教育科学的规律与特性出发，紧密结合教育及教学管理的实际，不断改进研究方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48.</w:t>
      </w:r>
      <w:r w:rsidRPr="006F2A4F">
        <w:rPr>
          <w:rFonts w:hint="eastAsia"/>
          <w:color w:val="000000" w:themeColor="text1"/>
        </w:rPr>
        <w:t>教育教学管理是一门科学。开展教学管理及教育研究是一项综合性、应用性强的工作，要进行科学的组织管理应做到：</w:t>
      </w:r>
    </w:p>
    <w:p w:rsidR="008F7146" w:rsidRPr="006F2A4F" w:rsidRDefault="00CC3BDE">
      <w:pPr>
        <w:rPr>
          <w:color w:val="000000" w:themeColor="text1"/>
        </w:rPr>
      </w:pPr>
      <w:r w:rsidRPr="006F2A4F">
        <w:rPr>
          <w:rFonts w:hint="eastAsia"/>
          <w:color w:val="000000" w:themeColor="text1"/>
        </w:rPr>
        <w:t xml:space="preserve">　　㈠坚持教育必须为社会主义现代化建设服务，为培养社会主义事业的建设者和接班人服务；</w:t>
      </w:r>
    </w:p>
    <w:p w:rsidR="008F7146" w:rsidRPr="006F2A4F" w:rsidRDefault="00CC3BDE">
      <w:pPr>
        <w:rPr>
          <w:color w:val="000000" w:themeColor="text1"/>
        </w:rPr>
      </w:pPr>
      <w:r w:rsidRPr="006F2A4F">
        <w:rPr>
          <w:rFonts w:hint="eastAsia"/>
          <w:color w:val="000000" w:themeColor="text1"/>
        </w:rPr>
        <w:t xml:space="preserve">　　㈡做好长远和近期的规划；</w:t>
      </w:r>
    </w:p>
    <w:p w:rsidR="008F7146" w:rsidRPr="006F2A4F" w:rsidRDefault="00CC3BDE">
      <w:pPr>
        <w:rPr>
          <w:color w:val="000000" w:themeColor="text1"/>
        </w:rPr>
      </w:pPr>
      <w:r w:rsidRPr="006F2A4F">
        <w:rPr>
          <w:rFonts w:hint="eastAsia"/>
          <w:color w:val="000000" w:themeColor="text1"/>
        </w:rPr>
        <w:t xml:space="preserve">　　㈢制订阶段实施计划；</w:t>
      </w:r>
    </w:p>
    <w:p w:rsidR="008F7146" w:rsidRPr="006F2A4F" w:rsidRDefault="00CC3BDE">
      <w:pPr>
        <w:rPr>
          <w:color w:val="000000" w:themeColor="text1"/>
        </w:rPr>
      </w:pPr>
      <w:r w:rsidRPr="006F2A4F">
        <w:rPr>
          <w:rFonts w:hint="eastAsia"/>
          <w:color w:val="000000" w:themeColor="text1"/>
        </w:rPr>
        <w:t xml:space="preserve">　　㈣有计划、有目的、有重点地组织立项研究；</w:t>
      </w:r>
    </w:p>
    <w:p w:rsidR="008F7146" w:rsidRPr="006F2A4F" w:rsidRDefault="00CC3BDE">
      <w:pPr>
        <w:rPr>
          <w:color w:val="000000" w:themeColor="text1"/>
        </w:rPr>
      </w:pPr>
      <w:r w:rsidRPr="006F2A4F">
        <w:rPr>
          <w:rFonts w:hint="eastAsia"/>
          <w:color w:val="000000" w:themeColor="text1"/>
        </w:rPr>
        <w:t xml:space="preserve">　　㈤组织校内外、国内外的广泛交流；提高研究水平；</w:t>
      </w:r>
    </w:p>
    <w:p w:rsidR="008F7146" w:rsidRPr="006F2A4F" w:rsidRDefault="00CC3BDE">
      <w:pPr>
        <w:rPr>
          <w:color w:val="000000" w:themeColor="text1"/>
        </w:rPr>
      </w:pPr>
      <w:r w:rsidRPr="006F2A4F">
        <w:rPr>
          <w:rFonts w:hint="eastAsia"/>
          <w:color w:val="000000" w:themeColor="text1"/>
        </w:rPr>
        <w:t xml:space="preserve">　　㈥发动广大教师和管理干部，结合本职工作进行教育研究，研究队伍实行专职和兼职相结合。</w:t>
      </w:r>
    </w:p>
    <w:p w:rsidR="008F7146" w:rsidRPr="006F2A4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49.</w:t>
      </w:r>
      <w:r w:rsidRPr="006F2A4F">
        <w:rPr>
          <w:rFonts w:hint="eastAsia"/>
          <w:color w:val="000000" w:themeColor="text1"/>
          <w:spacing w:val="-4"/>
        </w:rPr>
        <w:t>教学管理与教育研究要紧密结合教学改革的实际。要随着经济建设及体制改革的深入发展，重视研究教学工作中的新情况和新问题。要注重素质教育、加强学生创新精神和创造能力的培养，重视学生个性的发展，实行因材施教。要面向</w:t>
      </w:r>
      <w:r w:rsidRPr="006F2A4F">
        <w:rPr>
          <w:rFonts w:hint="eastAsia"/>
          <w:color w:val="000000" w:themeColor="text1"/>
          <w:spacing w:val="-4"/>
        </w:rPr>
        <w:t>21</w:t>
      </w:r>
      <w:r w:rsidRPr="006F2A4F">
        <w:rPr>
          <w:rFonts w:hint="eastAsia"/>
          <w:color w:val="000000" w:themeColor="text1"/>
          <w:spacing w:val="-4"/>
        </w:rPr>
        <w:t>世纪，积极开展人才培养模式，教学内容、课程体系和教学方法的改革。要深入进行比较教育研究，努力开展各种教学实验和教学改革试点工作。</w:t>
      </w:r>
    </w:p>
    <w:p w:rsidR="008F7146" w:rsidRPr="006F2A4F" w:rsidRDefault="00CC3BDE">
      <w:pPr>
        <w:widowControl/>
        <w:jc w:val="left"/>
        <w:rPr>
          <w:color w:val="000000" w:themeColor="text1"/>
          <w:spacing w:val="-4"/>
        </w:rPr>
      </w:pPr>
      <w:r w:rsidRPr="006F2A4F">
        <w:rPr>
          <w:color w:val="000000" w:themeColor="text1"/>
          <w:spacing w:val="-4"/>
        </w:rPr>
        <w:br w:type="page"/>
      </w:r>
    </w:p>
    <w:p w:rsidR="008F7146" w:rsidRPr="006F2A4F" w:rsidRDefault="008F7146">
      <w:pPr>
        <w:widowControl/>
        <w:snapToGrid w:val="0"/>
        <w:jc w:val="left"/>
        <w:rPr>
          <w:color w:val="000000" w:themeColor="text1"/>
          <w:sz w:val="2"/>
        </w:rPr>
      </w:pPr>
    </w:p>
    <w:p w:rsidR="008F7146" w:rsidRPr="006F2A4F" w:rsidRDefault="00CC3BDE">
      <w:pPr>
        <w:pStyle w:val="20"/>
        <w:spacing w:before="432" w:after="432"/>
        <w:rPr>
          <w:color w:val="000000" w:themeColor="text1"/>
        </w:rPr>
      </w:pPr>
      <w:bookmarkStart w:id="7" w:name="_Toc525899079"/>
      <w:r w:rsidRPr="006F2A4F">
        <w:rPr>
          <w:rFonts w:hint="eastAsia"/>
          <w:color w:val="000000" w:themeColor="text1"/>
        </w:rPr>
        <w:t>普通高等学校本科专业设置管理规定</w:t>
      </w:r>
      <w:bookmarkEnd w:id="7"/>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进一步规范普通高等学校（以下简称高校）本科专业（以下简称专业）的设置与管理，落实和扩大高校专业设置自主权，根据《中华人民共和国高等教育法》、《中华人民共和国行政许可法》和《国务院对确需保留的行政审批项目设定行政许可的决定》（国务院令第</w:t>
      </w:r>
      <w:r w:rsidRPr="006F2A4F">
        <w:rPr>
          <w:rFonts w:hint="eastAsia"/>
          <w:color w:val="000000" w:themeColor="text1"/>
        </w:rPr>
        <w:t>412</w:t>
      </w:r>
      <w:r w:rsidRPr="006F2A4F">
        <w:rPr>
          <w:rFonts w:hint="eastAsia"/>
          <w:color w:val="000000" w:themeColor="text1"/>
        </w:rPr>
        <w:t>号），制定本规定。</w:t>
      </w:r>
    </w:p>
    <w:p w:rsidR="008F7146" w:rsidRPr="006F2A4F" w:rsidRDefault="00CC3BDE">
      <w:pPr>
        <w:rPr>
          <w:color w:val="000000" w:themeColor="text1"/>
        </w:rPr>
      </w:pPr>
      <w:r w:rsidRPr="006F2A4F">
        <w:rPr>
          <w:rFonts w:hint="eastAsia"/>
          <w:color w:val="000000" w:themeColor="text1"/>
        </w:rPr>
        <w:t xml:space="preserve">　　第二条　高校的专业设置和调整，以及相关的备案与审批等管理工作，适用本规定。</w:t>
      </w:r>
    </w:p>
    <w:p w:rsidR="008F7146" w:rsidRPr="006F2A4F" w:rsidRDefault="00CC3BDE">
      <w:pPr>
        <w:rPr>
          <w:color w:val="000000" w:themeColor="text1"/>
        </w:rPr>
      </w:pPr>
      <w:r w:rsidRPr="006F2A4F">
        <w:rPr>
          <w:rFonts w:hint="eastAsia"/>
          <w:color w:val="000000" w:themeColor="text1"/>
        </w:rPr>
        <w:t xml:space="preserve">　　第三条　高校设置和调整专业，应主动适应国家和区域经济社会发展需要，适应知识创新、科技进步以及学科发展需要，更好地满足人民群众接受高质量高等教育需求；应遵循高等教育规律和人才成长规律，符合学校办学定位和办学条件，优化学科专业结构，促进学校办出特色，提高人才培养质量。</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专业目录</w:t>
      </w:r>
    </w:p>
    <w:p w:rsidR="008F7146" w:rsidRPr="006F2A4F" w:rsidRDefault="00CC3BDE">
      <w:pPr>
        <w:rPr>
          <w:color w:val="000000" w:themeColor="text1"/>
        </w:rPr>
      </w:pPr>
      <w:r w:rsidRPr="006F2A4F">
        <w:rPr>
          <w:rFonts w:hint="eastAsia"/>
          <w:color w:val="000000" w:themeColor="text1"/>
        </w:rPr>
        <w:t xml:space="preserve">　　第四条　教育部制定和发布《普通高等学校本科专业目录》（以下简称《专业目录》）。</w:t>
      </w:r>
    </w:p>
    <w:p w:rsidR="008F7146" w:rsidRPr="006F2A4F" w:rsidRDefault="00CC3BDE">
      <w:pPr>
        <w:rPr>
          <w:color w:val="000000" w:themeColor="text1"/>
        </w:rPr>
      </w:pPr>
      <w:r w:rsidRPr="006F2A4F">
        <w:rPr>
          <w:rFonts w:hint="eastAsia"/>
          <w:color w:val="000000" w:themeColor="text1"/>
        </w:rPr>
        <w:t xml:space="preserve">　　《专业目录》规定专业划分、名称及所属门类，是设置和调整专业、实施人才培养、安排招生、授予学位、指导就业，进行教育统计和人才需求预测等工作的重要依据。</w:t>
      </w:r>
    </w:p>
    <w:p w:rsidR="008F7146" w:rsidRPr="006F2A4F" w:rsidRDefault="00CC3BDE">
      <w:pPr>
        <w:rPr>
          <w:color w:val="000000" w:themeColor="text1"/>
        </w:rPr>
      </w:pPr>
      <w:r w:rsidRPr="006F2A4F">
        <w:rPr>
          <w:rFonts w:hint="eastAsia"/>
          <w:color w:val="000000" w:themeColor="text1"/>
        </w:rPr>
        <w:t xml:space="preserve">　　第五条　《专业目录》分为学科门类、专业类和专业三级，其代码分别用两位、四位和六位数字表示。</w:t>
      </w:r>
    </w:p>
    <w:p w:rsidR="008F7146" w:rsidRPr="006F2A4F" w:rsidRDefault="00CC3BDE">
      <w:pPr>
        <w:rPr>
          <w:color w:val="000000" w:themeColor="text1"/>
        </w:rPr>
      </w:pPr>
      <w:r w:rsidRPr="006F2A4F">
        <w:rPr>
          <w:rFonts w:hint="eastAsia"/>
          <w:color w:val="000000" w:themeColor="text1"/>
        </w:rPr>
        <w:t xml:space="preserve">　　第六条　《专业目录》包含基本专业和特设专业。基本专业一般是指学科基础比较成熟、社会需求相对稳定、布点数量相对较多、继承性较好的专业。特设专业是满足经济社会发展特殊需求所设置的专业，在专业代码后加“</w:t>
      </w:r>
      <w:r w:rsidRPr="006F2A4F">
        <w:rPr>
          <w:rFonts w:hint="eastAsia"/>
          <w:color w:val="000000" w:themeColor="text1"/>
        </w:rPr>
        <w:t>T</w:t>
      </w:r>
      <w:r w:rsidRPr="006F2A4F">
        <w:rPr>
          <w:rFonts w:hint="eastAsia"/>
          <w:color w:val="000000" w:themeColor="text1"/>
        </w:rPr>
        <w:t>”表示。</w:t>
      </w:r>
    </w:p>
    <w:p w:rsidR="008F7146" w:rsidRPr="006F2A4F" w:rsidRDefault="00CC3BDE">
      <w:pPr>
        <w:rPr>
          <w:color w:val="000000" w:themeColor="text1"/>
        </w:rPr>
      </w:pPr>
      <w:r w:rsidRPr="006F2A4F">
        <w:rPr>
          <w:rFonts w:hint="eastAsia"/>
          <w:color w:val="000000" w:themeColor="text1"/>
        </w:rPr>
        <w:t xml:space="preserve">　　第七条　《专业目录》中涉及国家安全、特殊行业等专业由国家控制布点，称为国家控制布点专业，在专业代码后加“</w:t>
      </w:r>
      <w:r w:rsidRPr="006F2A4F">
        <w:rPr>
          <w:rFonts w:hint="eastAsia"/>
          <w:color w:val="000000" w:themeColor="text1"/>
        </w:rPr>
        <w:t>K</w:t>
      </w:r>
      <w:r w:rsidRPr="006F2A4F">
        <w:rPr>
          <w:rFonts w:hint="eastAsia"/>
          <w:color w:val="000000" w:themeColor="text1"/>
        </w:rPr>
        <w:t>”表示。</w:t>
      </w:r>
    </w:p>
    <w:p w:rsidR="008F7146" w:rsidRPr="006F2A4F" w:rsidRDefault="00CC3BDE">
      <w:pPr>
        <w:rPr>
          <w:color w:val="000000" w:themeColor="text1"/>
        </w:rPr>
      </w:pPr>
      <w:r w:rsidRPr="006F2A4F">
        <w:rPr>
          <w:rFonts w:hint="eastAsia"/>
          <w:color w:val="000000" w:themeColor="text1"/>
        </w:rPr>
        <w:t xml:space="preserve">　　第八条　《专业目录》实行分类管理。《专业目录》十年修订一次；基本专业五年调整一次，特设专业每年动态调整。</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专业设置</w:t>
      </w:r>
    </w:p>
    <w:p w:rsidR="008F7146" w:rsidRPr="006F2A4F" w:rsidRDefault="00CC3BDE">
      <w:pPr>
        <w:rPr>
          <w:color w:val="000000" w:themeColor="text1"/>
        </w:rPr>
      </w:pPr>
      <w:r w:rsidRPr="006F2A4F">
        <w:rPr>
          <w:rFonts w:hint="eastAsia"/>
          <w:color w:val="000000" w:themeColor="text1"/>
        </w:rPr>
        <w:t xml:space="preserve">　　第九条　高校设置专业须具备下列基本条件：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符合学校办学定位和发展规划</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有相关学科专业为依托；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有稳定的社会人才需求；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有科学、规范的专业人才培养方案；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有完成专业人才培养方案所必需的专职教师队伍及教学辅助人员；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r w:rsidRPr="006F2A4F">
        <w:rPr>
          <w:rFonts w:hint="eastAsia"/>
          <w:color w:val="000000" w:themeColor="text1"/>
        </w:rPr>
        <w:t>具备开办专业所必需的经费、教学用房、图书资料、仪器设备、实习基地等办学条件，有保障专业可持续发展的相关制度。</w:t>
      </w:r>
    </w:p>
    <w:p w:rsidR="008F7146" w:rsidRPr="006F2A4F" w:rsidRDefault="00CC3BDE">
      <w:pPr>
        <w:rPr>
          <w:color w:val="000000" w:themeColor="text1"/>
        </w:rPr>
      </w:pPr>
      <w:r w:rsidRPr="006F2A4F">
        <w:rPr>
          <w:rFonts w:hint="eastAsia"/>
          <w:color w:val="000000" w:themeColor="text1"/>
        </w:rPr>
        <w:lastRenderedPageBreak/>
        <w:t xml:space="preserve">　　第十条　专业设置和调整实行备案或审批制度。备案或审批工作每年集中进行一次。教育部设专门网站作为本项工作的公共信息服务与管理平台。</w:t>
      </w:r>
    </w:p>
    <w:p w:rsidR="008F7146" w:rsidRPr="006F2A4F" w:rsidRDefault="00CC3BDE">
      <w:pPr>
        <w:rPr>
          <w:color w:val="000000" w:themeColor="text1"/>
        </w:rPr>
      </w:pPr>
      <w:r w:rsidRPr="006F2A4F">
        <w:rPr>
          <w:rFonts w:hint="eastAsia"/>
          <w:color w:val="000000" w:themeColor="text1"/>
        </w:rPr>
        <w:t xml:space="preserve">　　第十一条　高校根据《专业目录》设置专业（国家控制布点专业除外），经以下程序报教育部备案：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高校经校内专业设置评议专家组织审议通过后，于每年</w:t>
      </w:r>
      <w:r w:rsidRPr="006F2A4F">
        <w:rPr>
          <w:rFonts w:hint="eastAsia"/>
          <w:color w:val="000000" w:themeColor="text1"/>
        </w:rPr>
        <w:t>7</w:t>
      </w:r>
      <w:r w:rsidRPr="006F2A4F">
        <w:rPr>
          <w:rFonts w:hint="eastAsia"/>
          <w:color w:val="000000" w:themeColor="text1"/>
        </w:rPr>
        <w:t>月</w:t>
      </w:r>
      <w:r w:rsidRPr="006F2A4F">
        <w:rPr>
          <w:rFonts w:hint="eastAsia"/>
          <w:color w:val="000000" w:themeColor="text1"/>
        </w:rPr>
        <w:t>31</w:t>
      </w:r>
      <w:r w:rsidRPr="006F2A4F">
        <w:rPr>
          <w:rFonts w:hint="eastAsia"/>
          <w:color w:val="000000" w:themeColor="text1"/>
        </w:rPr>
        <w:t>日前通过专门网站提交专业设置申请材料，内容包括：学校基本情况、人才培养方案、教师基本情况、办学条件等。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高校专业设置申请材料在专门网站公示，公示期为一个月。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公示期满后，高校将公示期间所提意见的研究处理情况及专业设置申请材料报高校主管部门（指省、自治区、直辖市教育行政部门，有关部门（单位）教育司（局），下同），教育部直属高校直接报教育部。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高校主管部门对高校提供的专业备案材料、公示期间所提意见、高校研究处理情况等进行形式审核。审核后汇总，于当年</w:t>
      </w:r>
      <w:r w:rsidRPr="006F2A4F">
        <w:rPr>
          <w:rFonts w:hint="eastAsia"/>
          <w:color w:val="000000" w:themeColor="text1"/>
        </w:rPr>
        <w:t>9</w:t>
      </w:r>
      <w:r w:rsidRPr="006F2A4F">
        <w:rPr>
          <w:rFonts w:hint="eastAsia"/>
          <w:color w:val="000000" w:themeColor="text1"/>
        </w:rPr>
        <w:t>月</w:t>
      </w:r>
      <w:r w:rsidRPr="006F2A4F">
        <w:rPr>
          <w:rFonts w:hint="eastAsia"/>
          <w:color w:val="000000" w:themeColor="text1"/>
        </w:rPr>
        <w:t>30</w:t>
      </w:r>
      <w:r w:rsidRPr="006F2A4F">
        <w:rPr>
          <w:rFonts w:hint="eastAsia"/>
          <w:color w:val="000000" w:themeColor="text1"/>
        </w:rPr>
        <w:t>日前以文件形式报教育部。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教育部于当年</w:t>
      </w:r>
      <w:r w:rsidRPr="006F2A4F">
        <w:rPr>
          <w:rFonts w:hint="eastAsia"/>
          <w:color w:val="000000" w:themeColor="text1"/>
        </w:rPr>
        <w:t>11</w:t>
      </w:r>
      <w:r w:rsidRPr="006F2A4F">
        <w:rPr>
          <w:rFonts w:hint="eastAsia"/>
          <w:color w:val="000000" w:themeColor="text1"/>
        </w:rPr>
        <w:t>月</w:t>
      </w:r>
      <w:r w:rsidRPr="006F2A4F">
        <w:rPr>
          <w:rFonts w:hint="eastAsia"/>
          <w:color w:val="000000" w:themeColor="text1"/>
        </w:rPr>
        <w:t>30</w:t>
      </w:r>
      <w:r w:rsidRPr="006F2A4F">
        <w:rPr>
          <w:rFonts w:hint="eastAsia"/>
          <w:color w:val="000000" w:themeColor="text1"/>
        </w:rPr>
        <w:t>日前公布备案结果。</w:t>
      </w:r>
    </w:p>
    <w:p w:rsidR="008F7146" w:rsidRPr="006F2A4F" w:rsidRDefault="00CC3BDE">
      <w:pPr>
        <w:rPr>
          <w:color w:val="000000" w:themeColor="text1"/>
        </w:rPr>
      </w:pPr>
      <w:r w:rsidRPr="006F2A4F">
        <w:rPr>
          <w:rFonts w:hint="eastAsia"/>
          <w:color w:val="000000" w:themeColor="text1"/>
        </w:rPr>
        <w:t xml:space="preserve">　　第十二条　高校设置国家控制布点专业，按第十一条有关程序和要求将申报材料报送教育部，经“教育部学科发展与专业设置专家委员会”评审，于当年</w:t>
      </w:r>
      <w:r w:rsidRPr="006F2A4F">
        <w:rPr>
          <w:rFonts w:hint="eastAsia"/>
          <w:color w:val="000000" w:themeColor="text1"/>
        </w:rPr>
        <w:t>11</w:t>
      </w:r>
      <w:r w:rsidRPr="006F2A4F">
        <w:rPr>
          <w:rFonts w:hint="eastAsia"/>
          <w:color w:val="000000" w:themeColor="text1"/>
        </w:rPr>
        <w:t>月</w:t>
      </w:r>
      <w:r w:rsidRPr="006F2A4F">
        <w:rPr>
          <w:rFonts w:hint="eastAsia"/>
          <w:color w:val="000000" w:themeColor="text1"/>
        </w:rPr>
        <w:t>30</w:t>
      </w:r>
      <w:r w:rsidRPr="006F2A4F">
        <w:rPr>
          <w:rFonts w:hint="eastAsia"/>
          <w:color w:val="000000" w:themeColor="text1"/>
        </w:rPr>
        <w:t>日前公布审批结果。</w:t>
      </w:r>
    </w:p>
    <w:p w:rsidR="008F7146" w:rsidRPr="006F2A4F" w:rsidRDefault="00CC3BDE">
      <w:pPr>
        <w:rPr>
          <w:color w:val="000000" w:themeColor="text1"/>
        </w:rPr>
      </w:pPr>
      <w:r w:rsidRPr="006F2A4F">
        <w:rPr>
          <w:rFonts w:hint="eastAsia"/>
          <w:color w:val="000000" w:themeColor="text1"/>
        </w:rPr>
        <w:t xml:space="preserve">　　第十三条　高校设置尚未列入《专业目录》的新专业（以下简称新专业），</w:t>
      </w:r>
      <w:proofErr w:type="gramStart"/>
      <w:r w:rsidRPr="006F2A4F">
        <w:rPr>
          <w:rFonts w:hint="eastAsia"/>
          <w:color w:val="000000" w:themeColor="text1"/>
        </w:rPr>
        <w:t>经下列</w:t>
      </w:r>
      <w:proofErr w:type="gramEnd"/>
      <w:r w:rsidRPr="006F2A4F">
        <w:rPr>
          <w:rFonts w:hint="eastAsia"/>
          <w:color w:val="000000" w:themeColor="text1"/>
        </w:rPr>
        <w:t>程序报教育部审批：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高校经校内专业设置评议专家组织审议通过后，于每年</w:t>
      </w:r>
      <w:r w:rsidRPr="006F2A4F">
        <w:rPr>
          <w:rFonts w:hint="eastAsia"/>
          <w:color w:val="000000" w:themeColor="text1"/>
        </w:rPr>
        <w:t>7</w:t>
      </w:r>
      <w:r w:rsidRPr="006F2A4F">
        <w:rPr>
          <w:rFonts w:hint="eastAsia"/>
          <w:color w:val="000000" w:themeColor="text1"/>
        </w:rPr>
        <w:t>月</w:t>
      </w:r>
      <w:r w:rsidRPr="006F2A4F">
        <w:rPr>
          <w:rFonts w:hint="eastAsia"/>
          <w:color w:val="000000" w:themeColor="text1"/>
        </w:rPr>
        <w:t>31</w:t>
      </w:r>
      <w:r w:rsidRPr="006F2A4F">
        <w:rPr>
          <w:rFonts w:hint="eastAsia"/>
          <w:color w:val="000000" w:themeColor="text1"/>
        </w:rPr>
        <w:t>日前通过专门网站提交专业设置申请材料，内容包括：学校基本情况、人才培养方案、教师基本情况、办学条件等，以及该专业与所属专业类中其他专业的区分情况和专业基本要求。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高校专业设置申请材料在专门网站公示，公示期为一个月。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在公示期间教育部委托相关教学指导委员会，对新专业的科学性、可行性以及专业名称规范性提出意见，并提交到教育部。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公示期满后，高校将公示期间所提意见的研究处理情况及专业设置申请材料报高校主管部门，教育部直属高校直接报教育部。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高校主管部门召开专业设置评议专家组织会议，进行审议。高校主管部门根据审议情况确定拟同意设置的专业并进行汇总，于当年</w:t>
      </w:r>
      <w:r w:rsidRPr="006F2A4F">
        <w:rPr>
          <w:rFonts w:hint="eastAsia"/>
          <w:color w:val="000000" w:themeColor="text1"/>
        </w:rPr>
        <w:t>9</w:t>
      </w:r>
      <w:r w:rsidRPr="006F2A4F">
        <w:rPr>
          <w:rFonts w:hint="eastAsia"/>
          <w:color w:val="000000" w:themeColor="text1"/>
        </w:rPr>
        <w:t>月</w:t>
      </w:r>
      <w:r w:rsidRPr="006F2A4F">
        <w:rPr>
          <w:rFonts w:hint="eastAsia"/>
          <w:color w:val="000000" w:themeColor="text1"/>
        </w:rPr>
        <w:t>30</w:t>
      </w:r>
      <w:r w:rsidRPr="006F2A4F">
        <w:rPr>
          <w:rFonts w:hint="eastAsia"/>
          <w:color w:val="000000" w:themeColor="text1"/>
        </w:rPr>
        <w:t>日前以文件形式（含专业设置申请材料）报教育部。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r w:rsidRPr="006F2A4F">
        <w:rPr>
          <w:rFonts w:hint="eastAsia"/>
          <w:color w:val="000000" w:themeColor="text1"/>
        </w:rPr>
        <w:t>教育部委托教育部学科发展与专业设置专家委员会对需审批的专业进行评审，于当年</w:t>
      </w:r>
      <w:r w:rsidRPr="006F2A4F">
        <w:rPr>
          <w:rFonts w:hint="eastAsia"/>
          <w:color w:val="000000" w:themeColor="text1"/>
        </w:rPr>
        <w:t>11</w:t>
      </w:r>
      <w:r w:rsidRPr="006F2A4F">
        <w:rPr>
          <w:rFonts w:hint="eastAsia"/>
          <w:color w:val="000000" w:themeColor="text1"/>
        </w:rPr>
        <w:t>月</w:t>
      </w:r>
      <w:r w:rsidRPr="006F2A4F">
        <w:rPr>
          <w:rFonts w:hint="eastAsia"/>
          <w:color w:val="000000" w:themeColor="text1"/>
        </w:rPr>
        <w:t>30</w:t>
      </w:r>
      <w:r w:rsidRPr="006F2A4F">
        <w:rPr>
          <w:rFonts w:hint="eastAsia"/>
          <w:color w:val="000000" w:themeColor="text1"/>
        </w:rPr>
        <w:t>日前公布审批结果。</w:t>
      </w:r>
    </w:p>
    <w:p w:rsidR="008F7146" w:rsidRPr="006F2A4F" w:rsidRDefault="00CC3BDE">
      <w:pPr>
        <w:rPr>
          <w:color w:val="000000" w:themeColor="text1"/>
        </w:rPr>
      </w:pPr>
      <w:r w:rsidRPr="006F2A4F">
        <w:rPr>
          <w:rFonts w:hint="eastAsia"/>
          <w:color w:val="000000" w:themeColor="text1"/>
        </w:rPr>
        <w:t xml:space="preserve">　　第十四条　批准设置的新专业列为特设专业。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专业调整</w:t>
      </w:r>
    </w:p>
    <w:p w:rsidR="008F7146" w:rsidRPr="006F2A4F" w:rsidRDefault="00CC3BDE">
      <w:pPr>
        <w:rPr>
          <w:color w:val="000000" w:themeColor="text1"/>
        </w:rPr>
      </w:pPr>
      <w:r w:rsidRPr="006F2A4F">
        <w:rPr>
          <w:rFonts w:hint="eastAsia"/>
          <w:color w:val="000000" w:themeColor="text1"/>
        </w:rPr>
        <w:t xml:space="preserve">　　第十五条　高校调整专业名称时，如调整为《专业目录》专业（除国家控制布点专业外），按备案程序办理；如调整为国家控制布点专业或新专业，按审批程序办理。被调整的专业按撤销专业处理。撤销专业需由高校主管部门报教育部备案。</w:t>
      </w:r>
    </w:p>
    <w:p w:rsidR="008F7146" w:rsidRPr="006F2A4F" w:rsidRDefault="00CC3BDE">
      <w:pPr>
        <w:rPr>
          <w:color w:val="000000" w:themeColor="text1"/>
        </w:rPr>
      </w:pPr>
      <w:r w:rsidRPr="006F2A4F">
        <w:rPr>
          <w:rFonts w:hint="eastAsia"/>
          <w:color w:val="000000" w:themeColor="text1"/>
        </w:rPr>
        <w:t xml:space="preserve">　　第十六条　高校调整专业的学位授予门类或修业年限时，按审批程序办理。</w:t>
      </w:r>
    </w:p>
    <w:p w:rsidR="008F7146" w:rsidRPr="006F2A4F" w:rsidRDefault="00CC3BDE">
      <w:pPr>
        <w:rPr>
          <w:color w:val="000000" w:themeColor="text1"/>
        </w:rPr>
      </w:pPr>
      <w:r w:rsidRPr="006F2A4F">
        <w:rPr>
          <w:rFonts w:hint="eastAsia"/>
          <w:color w:val="000000" w:themeColor="text1"/>
        </w:rPr>
        <w:t xml:space="preserve">　　第十七条　高校调整专业须在妥善安排拟调整专业在校学生培养工作前提下进行。　</w:t>
      </w:r>
    </w:p>
    <w:p w:rsidR="008F7146" w:rsidRPr="006F2A4F" w:rsidRDefault="00CC3BDE">
      <w:pPr>
        <w:rPr>
          <w:color w:val="000000" w:themeColor="text1"/>
        </w:rPr>
      </w:pPr>
      <w:r w:rsidRPr="006F2A4F">
        <w:rPr>
          <w:rFonts w:hint="eastAsia"/>
          <w:color w:val="000000" w:themeColor="text1"/>
        </w:rPr>
        <w:t xml:space="preserve">　　第十八条　高校现设专业连续五年不招生的，原则上按撤销专业处理。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lastRenderedPageBreak/>
        <w:t>第五章　专业设置评议专家组织</w:t>
      </w:r>
    </w:p>
    <w:p w:rsidR="008F7146" w:rsidRPr="006F2A4F" w:rsidRDefault="00CC3BDE">
      <w:pPr>
        <w:rPr>
          <w:color w:val="000000" w:themeColor="text1"/>
        </w:rPr>
      </w:pPr>
      <w:r w:rsidRPr="006F2A4F">
        <w:rPr>
          <w:rFonts w:hint="eastAsia"/>
          <w:color w:val="000000" w:themeColor="text1"/>
        </w:rPr>
        <w:t xml:space="preserve">　　第十九条　高校、高校主管部门和教育部设立相应的专业设置评议专家组织，或在现有专家组织中增加专业设置评议职能。</w:t>
      </w:r>
    </w:p>
    <w:p w:rsidR="008F7146" w:rsidRPr="006F2A4F" w:rsidRDefault="00CC3BDE">
      <w:pPr>
        <w:rPr>
          <w:color w:val="000000" w:themeColor="text1"/>
        </w:rPr>
      </w:pPr>
      <w:r w:rsidRPr="006F2A4F">
        <w:rPr>
          <w:rFonts w:hint="eastAsia"/>
          <w:color w:val="000000" w:themeColor="text1"/>
        </w:rPr>
        <w:t xml:space="preserve">　　第二十条　高校的专业设置评议专家组织根据社会人才需求、学校办学定位、办学条件等，对本校设置和调整的专业进行审议。</w:t>
      </w:r>
    </w:p>
    <w:p w:rsidR="008F7146" w:rsidRPr="006F2A4F" w:rsidRDefault="00CC3BDE">
      <w:pPr>
        <w:rPr>
          <w:color w:val="000000" w:themeColor="text1"/>
        </w:rPr>
      </w:pPr>
      <w:r w:rsidRPr="006F2A4F">
        <w:rPr>
          <w:rFonts w:hint="eastAsia"/>
          <w:color w:val="000000" w:themeColor="text1"/>
        </w:rPr>
        <w:t xml:space="preserve">　　第二十一条　高校主管部门的专业设置评议专家组织根据国家以及本地区、本部门高等教育发展规划、社会人才需求、专业布点等情况，对高校设置新专业进行审核、审议。</w:t>
      </w:r>
    </w:p>
    <w:p w:rsidR="008F7146" w:rsidRPr="006F2A4F" w:rsidRDefault="00CC3BDE">
      <w:pPr>
        <w:rPr>
          <w:color w:val="000000" w:themeColor="text1"/>
        </w:rPr>
      </w:pPr>
      <w:r w:rsidRPr="006F2A4F">
        <w:rPr>
          <w:rFonts w:hint="eastAsia"/>
          <w:color w:val="000000" w:themeColor="text1"/>
        </w:rPr>
        <w:t xml:space="preserve">　　第二十二条　教育部学科发展与专业设置专家委员会作为教育部的专业设置评议专家组织，根据国家和区域经济社会发展对人才的需求、专业布点、办学条件等情况，结合相关教学指导委员会所提意见，评审需由教育部审批的专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专业监督检查评估</w:t>
      </w:r>
    </w:p>
    <w:p w:rsidR="008F7146" w:rsidRPr="006F2A4F" w:rsidRDefault="00CC3BDE">
      <w:pPr>
        <w:rPr>
          <w:color w:val="000000" w:themeColor="text1"/>
        </w:rPr>
      </w:pPr>
      <w:r w:rsidRPr="006F2A4F">
        <w:rPr>
          <w:rFonts w:hint="eastAsia"/>
          <w:color w:val="000000" w:themeColor="text1"/>
        </w:rPr>
        <w:t xml:space="preserve">　　第二十三条　高校应建立和完善专业建设保障机制，开展专业自评工作。鼓励高校引入专门机构或社会中介机构对学校专业办学水平和质量进行评估。</w:t>
      </w:r>
    </w:p>
    <w:p w:rsidR="008F7146" w:rsidRPr="006F2A4F" w:rsidRDefault="00CC3BDE">
      <w:pPr>
        <w:rPr>
          <w:color w:val="000000" w:themeColor="text1"/>
        </w:rPr>
      </w:pPr>
      <w:r w:rsidRPr="006F2A4F">
        <w:rPr>
          <w:rFonts w:hint="eastAsia"/>
          <w:color w:val="000000" w:themeColor="text1"/>
        </w:rPr>
        <w:t xml:space="preserve">　　高校应高度重视新设专业的建设，保证新设专业的办学条件，在没有毕业生之前，对新设专业进行年度检查、发布专业建设质量年度报告，接受社会监督。</w:t>
      </w:r>
    </w:p>
    <w:p w:rsidR="008F7146" w:rsidRPr="006F2A4F" w:rsidRDefault="00CC3BDE">
      <w:pPr>
        <w:rPr>
          <w:color w:val="000000" w:themeColor="text1"/>
        </w:rPr>
      </w:pPr>
      <w:r w:rsidRPr="006F2A4F">
        <w:rPr>
          <w:rFonts w:hint="eastAsia"/>
          <w:color w:val="000000" w:themeColor="text1"/>
        </w:rPr>
        <w:t xml:space="preserve">　　第二十四条　高校主管部门综合应用规划、信息服务、政策指导和资源配置等措施，促进所属高校加强专业内涵建设。</w:t>
      </w:r>
    </w:p>
    <w:p w:rsidR="008F7146" w:rsidRPr="006F2A4F" w:rsidRDefault="00CC3BDE">
      <w:pPr>
        <w:rPr>
          <w:color w:val="000000" w:themeColor="text1"/>
        </w:rPr>
      </w:pPr>
      <w:r w:rsidRPr="006F2A4F">
        <w:rPr>
          <w:rFonts w:hint="eastAsia"/>
          <w:color w:val="000000" w:themeColor="text1"/>
        </w:rPr>
        <w:t xml:space="preserve">　　在新设</w:t>
      </w:r>
      <w:proofErr w:type="gramStart"/>
      <w:r w:rsidRPr="006F2A4F">
        <w:rPr>
          <w:rFonts w:hint="eastAsia"/>
          <w:color w:val="000000" w:themeColor="text1"/>
        </w:rPr>
        <w:t>专业首届</w:t>
      </w:r>
      <w:proofErr w:type="gramEnd"/>
      <w:r w:rsidRPr="006F2A4F">
        <w:rPr>
          <w:rFonts w:hint="eastAsia"/>
          <w:color w:val="000000" w:themeColor="text1"/>
        </w:rPr>
        <w:t>学生进入毕业学年时，高校主管部门应组织实施专业评估。评估结论作为新设专业继续招生、暂停招生的依据。</w:t>
      </w:r>
    </w:p>
    <w:p w:rsidR="008F7146" w:rsidRPr="006F2A4F" w:rsidRDefault="00CC3BDE">
      <w:pPr>
        <w:rPr>
          <w:color w:val="000000" w:themeColor="text1"/>
        </w:rPr>
      </w:pPr>
      <w:r w:rsidRPr="006F2A4F">
        <w:rPr>
          <w:rFonts w:hint="eastAsia"/>
          <w:color w:val="000000" w:themeColor="text1"/>
        </w:rPr>
        <w:t xml:space="preserve">　　第二十五条　教育部负责协调国务院有关部门定期发布国家经济社会发展和科技进步对人才的需求以及毕业生就业状况等信息，加强高校专业设置的宏观管理。</w:t>
      </w:r>
    </w:p>
    <w:p w:rsidR="008F7146" w:rsidRPr="006F2A4F" w:rsidRDefault="00CC3BDE">
      <w:pPr>
        <w:rPr>
          <w:color w:val="000000" w:themeColor="text1"/>
        </w:rPr>
      </w:pPr>
      <w:r w:rsidRPr="006F2A4F">
        <w:rPr>
          <w:rFonts w:hint="eastAsia"/>
          <w:color w:val="000000" w:themeColor="text1"/>
        </w:rPr>
        <w:t xml:space="preserve">　　第二十六条　高校设置的专业在教育教学过程中出现办学条件严重不足、教学质量低下、就业率过低等情况，高校主管部门须责令有关高校限期整改、暂停招生。</w:t>
      </w:r>
    </w:p>
    <w:p w:rsidR="008F7146" w:rsidRPr="006F2A4F" w:rsidRDefault="00CC3BDE">
      <w:pPr>
        <w:rPr>
          <w:color w:val="000000" w:themeColor="text1"/>
        </w:rPr>
      </w:pPr>
      <w:r w:rsidRPr="006F2A4F">
        <w:rPr>
          <w:rFonts w:hint="eastAsia"/>
          <w:color w:val="000000" w:themeColor="text1"/>
        </w:rPr>
        <w:t xml:space="preserve">　　第二十七条　未经备案或审批同意设置的专业，不得进行招生宣传和招生。对违反本规定擅自设置专业或经查实申请材料弄虚作假的高校，教育部或高校主管部门予以公开通报批评，所设专业视为无效；情节严重的，三年内不得增设专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附　则</w:t>
      </w:r>
    </w:p>
    <w:p w:rsidR="008F7146" w:rsidRPr="006F2A4F" w:rsidRDefault="00CC3BDE">
      <w:pPr>
        <w:rPr>
          <w:color w:val="000000" w:themeColor="text1"/>
        </w:rPr>
      </w:pPr>
      <w:r w:rsidRPr="006F2A4F">
        <w:rPr>
          <w:rFonts w:hint="eastAsia"/>
          <w:color w:val="000000" w:themeColor="text1"/>
        </w:rPr>
        <w:t xml:space="preserve">　　第二十八条　高校主管部门可依据本规定制订实施细则。</w:t>
      </w:r>
    </w:p>
    <w:p w:rsidR="008F7146" w:rsidRPr="006F2A4F" w:rsidRDefault="00CC3BDE">
      <w:pPr>
        <w:rPr>
          <w:color w:val="000000" w:themeColor="text1"/>
        </w:rPr>
      </w:pPr>
      <w:r w:rsidRPr="006F2A4F">
        <w:rPr>
          <w:rFonts w:hint="eastAsia"/>
          <w:color w:val="000000" w:themeColor="text1"/>
        </w:rPr>
        <w:t xml:space="preserve">　　第二十九条　本规定自发布之日起施行。教育部</w:t>
      </w:r>
      <w:r w:rsidRPr="006F2A4F">
        <w:rPr>
          <w:rFonts w:hint="eastAsia"/>
          <w:color w:val="000000" w:themeColor="text1"/>
        </w:rPr>
        <w:t>1999</w:t>
      </w:r>
      <w:r w:rsidRPr="006F2A4F">
        <w:rPr>
          <w:rFonts w:hint="eastAsia"/>
          <w:color w:val="000000" w:themeColor="text1"/>
        </w:rPr>
        <w:t>年发布的《高等学校本科专业设置规定》（</w:t>
      </w:r>
      <w:proofErr w:type="gramStart"/>
      <w:r w:rsidRPr="006F2A4F">
        <w:rPr>
          <w:rFonts w:hint="eastAsia"/>
          <w:color w:val="000000" w:themeColor="text1"/>
        </w:rPr>
        <w:t>教高〔</w:t>
      </w:r>
      <w:r w:rsidRPr="006F2A4F">
        <w:rPr>
          <w:rFonts w:hint="eastAsia"/>
          <w:color w:val="000000" w:themeColor="text1"/>
        </w:rPr>
        <w:t>1999</w:t>
      </w:r>
      <w:r w:rsidRPr="006F2A4F">
        <w:rPr>
          <w:rFonts w:hint="eastAsia"/>
          <w:color w:val="000000" w:themeColor="text1"/>
        </w:rPr>
        <w:t>〕</w:t>
      </w:r>
      <w:proofErr w:type="gramEnd"/>
      <w:r w:rsidRPr="006F2A4F">
        <w:rPr>
          <w:rFonts w:hint="eastAsia"/>
          <w:color w:val="000000" w:themeColor="text1"/>
        </w:rPr>
        <w:t>7</w:t>
      </w:r>
      <w:r w:rsidRPr="006F2A4F">
        <w:rPr>
          <w:rFonts w:hint="eastAsia"/>
          <w:color w:val="000000" w:themeColor="text1"/>
        </w:rPr>
        <w:t>号）同时废止。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widowControl/>
        <w:snapToGrid w:val="0"/>
        <w:jc w:val="left"/>
        <w:rPr>
          <w:color w:val="000000" w:themeColor="text1"/>
          <w:sz w:val="2"/>
        </w:rPr>
      </w:pPr>
    </w:p>
    <w:p w:rsidR="008F7146" w:rsidRPr="006F2A4F" w:rsidRDefault="00CC3BDE">
      <w:pPr>
        <w:pStyle w:val="20"/>
        <w:spacing w:before="432" w:after="432"/>
        <w:rPr>
          <w:color w:val="000000" w:themeColor="text1"/>
        </w:rPr>
      </w:pPr>
      <w:bookmarkStart w:id="8" w:name="_Toc525899080"/>
      <w:r w:rsidRPr="006F2A4F">
        <w:rPr>
          <w:rFonts w:hint="eastAsia"/>
          <w:color w:val="000000" w:themeColor="text1"/>
        </w:rPr>
        <w:t>高等学校实验室工作规程</w:t>
      </w:r>
      <w:bookmarkEnd w:id="8"/>
    </w:p>
    <w:p w:rsidR="008F7146" w:rsidRPr="006F2A4F" w:rsidRDefault="00CC3BDE">
      <w:pPr>
        <w:jc w:val="center"/>
        <w:rPr>
          <w:rFonts w:asciiTheme="minorHAnsi" w:eastAsia="楷体_GB2312" w:hAnsiTheme="minorHAnsi"/>
          <w:color w:val="000000" w:themeColor="text1"/>
        </w:rPr>
      </w:pPr>
      <w:r w:rsidRPr="006F2A4F">
        <w:rPr>
          <w:rFonts w:ascii="楷体_GB2312" w:eastAsia="楷体_GB2312" w:hint="eastAsia"/>
          <w:color w:val="000000" w:themeColor="text1"/>
        </w:rPr>
        <w:t>（国家教育委员会令第20号　1992年6月27日）</w:t>
      </w:r>
    </w:p>
    <w:p w:rsidR="008F7146" w:rsidRPr="006F2A4F" w:rsidRDefault="008F7146">
      <w:pPr>
        <w:rPr>
          <w:rFonts w:asciiTheme="minorHAnsi" w:hAnsiTheme="minorHAnsi"/>
          <w:color w:val="000000" w:themeColor="text1"/>
        </w:rPr>
      </w:pP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第一条：为了加强高等学校实验室的建设和管理，保障学校的教育质量和科学研究水平，提高办学效益，特制定本规程。</w:t>
      </w:r>
    </w:p>
    <w:p w:rsidR="008F7146" w:rsidRPr="006F2A4F" w:rsidRDefault="00CC3BDE">
      <w:pPr>
        <w:rPr>
          <w:color w:val="000000" w:themeColor="text1"/>
        </w:rPr>
      </w:pPr>
      <w:r w:rsidRPr="006F2A4F">
        <w:rPr>
          <w:rFonts w:hint="eastAsia"/>
          <w:color w:val="000000" w:themeColor="text1"/>
        </w:rPr>
        <w:t xml:space="preserve">　　第二条：高等实验室</w:t>
      </w:r>
      <w:r w:rsidRPr="006F2A4F">
        <w:rPr>
          <w:rFonts w:hint="eastAsia"/>
          <w:color w:val="000000" w:themeColor="text1"/>
        </w:rPr>
        <w:t>(</w:t>
      </w:r>
      <w:r w:rsidRPr="006F2A4F">
        <w:rPr>
          <w:rFonts w:hint="eastAsia"/>
          <w:color w:val="000000" w:themeColor="text1"/>
        </w:rPr>
        <w:t>包括各种操作、训练室</w:t>
      </w:r>
      <w:r w:rsidRPr="006F2A4F">
        <w:rPr>
          <w:rFonts w:hint="eastAsia"/>
          <w:color w:val="000000" w:themeColor="text1"/>
        </w:rPr>
        <w:t>)</w:t>
      </w:r>
      <w:r w:rsidRPr="006F2A4F">
        <w:rPr>
          <w:rFonts w:hint="eastAsia"/>
          <w:color w:val="000000" w:themeColor="text1"/>
        </w:rPr>
        <w:t>，是隶属学校或依托学校管理，从事实验教学或科学研究、生产试验、技术开发的教学或科研实体</w:t>
      </w:r>
    </w:p>
    <w:p w:rsidR="008F7146" w:rsidRPr="006F2A4F" w:rsidRDefault="00CC3BDE">
      <w:pPr>
        <w:rPr>
          <w:color w:val="000000" w:themeColor="text1"/>
        </w:rPr>
      </w:pPr>
      <w:r w:rsidRPr="006F2A4F">
        <w:rPr>
          <w:rFonts w:hint="eastAsia"/>
          <w:color w:val="000000" w:themeColor="text1"/>
        </w:rPr>
        <w:t xml:space="preserve">　　第三条：高等学校的实验室，必须努力贯彻国家的教育方针，保证完成实验教学任务，不断提高实验教学水平；根据需要与可能，积极开展科学研究、生产试验和技术开发工作，为经济建设与社会发展服务。</w:t>
      </w:r>
    </w:p>
    <w:p w:rsidR="008F7146" w:rsidRPr="006F2A4F" w:rsidRDefault="00CC3BDE">
      <w:pPr>
        <w:rPr>
          <w:color w:val="000000" w:themeColor="text1"/>
        </w:rPr>
      </w:pPr>
      <w:r w:rsidRPr="006F2A4F">
        <w:rPr>
          <w:rFonts w:hint="eastAsia"/>
          <w:color w:val="000000" w:themeColor="text1"/>
        </w:rPr>
        <w:t xml:space="preserve">　　第四条：实验室的建设，要从实际出发，统筹规划，合理设置。要做到建筑设施、仪器设备、技术队伍与科学管理协调发展，提高投资效益。</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 xml:space="preserve">第二章　任　</w:t>
      </w:r>
      <w:proofErr w:type="gramStart"/>
      <w:r w:rsidRPr="006F2A4F">
        <w:rPr>
          <w:rFonts w:hint="eastAsia"/>
          <w:color w:val="000000" w:themeColor="text1"/>
        </w:rPr>
        <w:t>务</w:t>
      </w:r>
      <w:proofErr w:type="gramEnd"/>
    </w:p>
    <w:p w:rsidR="008F7146" w:rsidRPr="006F2A4F" w:rsidRDefault="00CC3BDE">
      <w:pPr>
        <w:rPr>
          <w:color w:val="000000" w:themeColor="text1"/>
        </w:rPr>
      </w:pPr>
      <w:r w:rsidRPr="006F2A4F">
        <w:rPr>
          <w:rFonts w:hint="eastAsia"/>
          <w:color w:val="000000" w:themeColor="text1"/>
        </w:rPr>
        <w:t xml:space="preserve">　　第五条：根据学校教学计划承担实验教学任务。实验室要完善实验指导书、实验教材等教学资料，安排实验指导人员，保证完成实验教学任务。</w:t>
      </w:r>
    </w:p>
    <w:p w:rsidR="008F7146" w:rsidRPr="006F2A4F" w:rsidRDefault="00CC3BDE">
      <w:pPr>
        <w:rPr>
          <w:color w:val="000000" w:themeColor="text1"/>
        </w:rPr>
      </w:pPr>
      <w:r w:rsidRPr="006F2A4F">
        <w:rPr>
          <w:rFonts w:hint="eastAsia"/>
          <w:color w:val="000000" w:themeColor="text1"/>
        </w:rPr>
        <w:t xml:space="preserve">　　第六条：努力提高实验教学质量。实验室应当吸收科学和教学的新成果，更新实验内容，改革教学方法，通过实验培养学生理论联系实际的学风，严谨的科学和分析问题、解决问题的能力。</w:t>
      </w:r>
    </w:p>
    <w:p w:rsidR="008F7146" w:rsidRPr="006F2A4F" w:rsidRDefault="00CC3BDE">
      <w:pPr>
        <w:rPr>
          <w:color w:val="000000" w:themeColor="text1"/>
        </w:rPr>
      </w:pPr>
      <w:r w:rsidRPr="006F2A4F">
        <w:rPr>
          <w:rFonts w:hint="eastAsia"/>
          <w:color w:val="000000" w:themeColor="text1"/>
        </w:rPr>
        <w:t xml:space="preserve">　　第七条：根据承担的科研任务，积极开展科学实验工作。努力提高实验技术，完善技术条件和工作环境，以保障高效率、高水平地完成科学实验任务。</w:t>
      </w:r>
    </w:p>
    <w:p w:rsidR="008F7146" w:rsidRPr="006F2A4F" w:rsidRDefault="00CC3BDE">
      <w:pPr>
        <w:rPr>
          <w:color w:val="000000" w:themeColor="text1"/>
        </w:rPr>
      </w:pPr>
      <w:r w:rsidRPr="006F2A4F">
        <w:rPr>
          <w:rFonts w:hint="eastAsia"/>
          <w:color w:val="000000" w:themeColor="text1"/>
        </w:rPr>
        <w:t xml:space="preserve">　　第八条：实验室在保证完成教学或科研任务的前提下，积极开展社会服务和技术开发，开展学术、技术交流活动。</w:t>
      </w:r>
    </w:p>
    <w:p w:rsidR="008F7146" w:rsidRPr="006F2A4F" w:rsidRDefault="00CC3BDE">
      <w:pPr>
        <w:rPr>
          <w:color w:val="000000" w:themeColor="text1"/>
        </w:rPr>
      </w:pPr>
      <w:r w:rsidRPr="006F2A4F">
        <w:rPr>
          <w:rFonts w:hint="eastAsia"/>
          <w:color w:val="000000" w:themeColor="text1"/>
        </w:rPr>
        <w:t xml:space="preserve">　　第九条：完成仪器设备的管理、维修、计量及标定工作，使仪器设备经常处于完好状态。开展实验装置的研究和自制工作。</w:t>
      </w:r>
    </w:p>
    <w:p w:rsidR="008F7146" w:rsidRPr="006F2A4F" w:rsidRDefault="00CC3BDE">
      <w:pPr>
        <w:rPr>
          <w:color w:val="000000" w:themeColor="text1"/>
        </w:rPr>
      </w:pPr>
      <w:r w:rsidRPr="006F2A4F">
        <w:rPr>
          <w:rFonts w:hint="eastAsia"/>
          <w:color w:val="000000" w:themeColor="text1"/>
        </w:rPr>
        <w:t xml:space="preserve">　　第十条：严格执行实验室工作的各项规范，加强对工作人员的培训和管理。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建　设</w:t>
      </w:r>
    </w:p>
    <w:p w:rsidR="008F7146" w:rsidRPr="006F2A4F" w:rsidRDefault="00CC3BDE">
      <w:pPr>
        <w:rPr>
          <w:color w:val="000000" w:themeColor="text1"/>
        </w:rPr>
      </w:pPr>
      <w:r w:rsidRPr="006F2A4F">
        <w:rPr>
          <w:rFonts w:hint="eastAsia"/>
          <w:color w:val="000000" w:themeColor="text1"/>
        </w:rPr>
        <w:t xml:space="preserve">　　第十一条：高等学校实验室的设置，应当具备以下基本条件：</w:t>
      </w:r>
    </w:p>
    <w:p w:rsidR="008F7146" w:rsidRPr="006F2A4F" w:rsidRDefault="00CC3BDE">
      <w:pPr>
        <w:rPr>
          <w:color w:val="000000" w:themeColor="text1"/>
        </w:rPr>
      </w:pPr>
      <w:r w:rsidRPr="006F2A4F">
        <w:rPr>
          <w:rFonts w:hint="eastAsia"/>
          <w:color w:val="000000" w:themeColor="text1"/>
        </w:rPr>
        <w:t xml:space="preserve">　　（一）、有稳定的学科发展方向和饱满的实验教学或科研、技术开发等项任务；</w:t>
      </w:r>
    </w:p>
    <w:p w:rsidR="008F7146" w:rsidRPr="006F2A4F" w:rsidRDefault="00CC3BDE">
      <w:pPr>
        <w:rPr>
          <w:color w:val="000000" w:themeColor="text1"/>
        </w:rPr>
      </w:pPr>
      <w:r w:rsidRPr="006F2A4F">
        <w:rPr>
          <w:rFonts w:hint="eastAsia"/>
          <w:color w:val="000000" w:themeColor="text1"/>
        </w:rPr>
        <w:t xml:space="preserve">　　（二）、符合实验技术工作要求的房舍、设施及环境；</w:t>
      </w:r>
    </w:p>
    <w:p w:rsidR="008F7146" w:rsidRPr="006F2A4F" w:rsidRDefault="00CC3BDE">
      <w:pPr>
        <w:rPr>
          <w:color w:val="000000" w:themeColor="text1"/>
        </w:rPr>
      </w:pPr>
      <w:r w:rsidRPr="006F2A4F">
        <w:rPr>
          <w:rFonts w:hint="eastAsia"/>
          <w:color w:val="000000" w:themeColor="text1"/>
        </w:rPr>
        <w:t xml:space="preserve">　　（三）、有足够数量、配套的仪器设备；</w:t>
      </w:r>
    </w:p>
    <w:p w:rsidR="008F7146" w:rsidRPr="006F2A4F" w:rsidRDefault="00CC3BDE">
      <w:pPr>
        <w:rPr>
          <w:color w:val="000000" w:themeColor="text1"/>
        </w:rPr>
      </w:pPr>
      <w:r w:rsidRPr="006F2A4F">
        <w:rPr>
          <w:rFonts w:hint="eastAsia"/>
          <w:color w:val="000000" w:themeColor="text1"/>
        </w:rPr>
        <w:t xml:space="preserve">　　（四）、有合格的实验室主任和一定数量的专职人员；</w:t>
      </w:r>
    </w:p>
    <w:p w:rsidR="008F7146" w:rsidRPr="006F2A4F" w:rsidRDefault="00CC3BDE">
      <w:pPr>
        <w:rPr>
          <w:color w:val="000000" w:themeColor="text1"/>
        </w:rPr>
      </w:pPr>
      <w:r w:rsidRPr="006F2A4F">
        <w:rPr>
          <w:rFonts w:hint="eastAsia"/>
          <w:color w:val="000000" w:themeColor="text1"/>
        </w:rPr>
        <w:t xml:space="preserve">　　（五）、有科学的工作规范和完善的管理制度。</w:t>
      </w:r>
    </w:p>
    <w:p w:rsidR="008F7146" w:rsidRPr="006F2A4F" w:rsidRDefault="00CC3BDE">
      <w:pPr>
        <w:rPr>
          <w:color w:val="000000" w:themeColor="text1"/>
        </w:rPr>
      </w:pPr>
      <w:r w:rsidRPr="006F2A4F">
        <w:rPr>
          <w:rFonts w:hint="eastAsia"/>
          <w:color w:val="000000" w:themeColor="text1"/>
        </w:rPr>
        <w:t xml:space="preserve">　　第十二条：实验室建设、调整与撤销，必须经学校正式批准。依托在高等学校中的部门开放</w:t>
      </w:r>
      <w:r w:rsidRPr="006F2A4F">
        <w:rPr>
          <w:rFonts w:hint="eastAsia"/>
          <w:color w:val="000000" w:themeColor="text1"/>
        </w:rPr>
        <w:lastRenderedPageBreak/>
        <w:t>实验室、国家重点实验室的建设、调整与撤销，要经过学校的上级主管部门批准。</w:t>
      </w:r>
    </w:p>
    <w:p w:rsidR="008F7146" w:rsidRPr="006F2A4F" w:rsidRDefault="00CC3BDE">
      <w:pPr>
        <w:rPr>
          <w:color w:val="000000" w:themeColor="text1"/>
        </w:rPr>
      </w:pPr>
      <w:r w:rsidRPr="006F2A4F">
        <w:rPr>
          <w:rFonts w:hint="eastAsia"/>
          <w:color w:val="000000" w:themeColor="text1"/>
        </w:rPr>
        <w:t xml:space="preserve">　　第十三条：实验室的建设与发展规划，要纳入学校及事业总体发展规划，要考虑环境、设施、仪器设备、人员结构、经费投入等综合配套因素，按照立项、论证、实施、监督、竣工、验收、效益考核等“项目管理”办法的程序，由学校或上级主管部门统一归口，全面规划。</w:t>
      </w:r>
    </w:p>
    <w:p w:rsidR="008F7146" w:rsidRPr="006F2A4F" w:rsidRDefault="00CC3BDE">
      <w:pPr>
        <w:rPr>
          <w:color w:val="000000" w:themeColor="text1"/>
        </w:rPr>
      </w:pPr>
      <w:r w:rsidRPr="006F2A4F">
        <w:rPr>
          <w:rFonts w:hint="eastAsia"/>
          <w:color w:val="000000" w:themeColor="text1"/>
        </w:rPr>
        <w:t xml:space="preserve">　　第十四条：实验室的建设要按计划进行。其中，房舍、设施及大型设备要依据规划的方案纳入学校基本建设计划；一般仪器设备和运行、维修费要纳入学校财务计划；工作人员的配备与结构调整要纳入学校人事计划。</w:t>
      </w:r>
    </w:p>
    <w:p w:rsidR="008F7146" w:rsidRPr="006F2A4F" w:rsidRDefault="00CC3BDE">
      <w:pPr>
        <w:rPr>
          <w:color w:val="000000" w:themeColor="text1"/>
        </w:rPr>
      </w:pPr>
      <w:r w:rsidRPr="006F2A4F">
        <w:rPr>
          <w:rFonts w:hint="eastAsia"/>
          <w:color w:val="000000" w:themeColor="text1"/>
        </w:rPr>
        <w:t xml:space="preserve">　　第十五条：实验室建设经费，要采取多渠道集资的办法。要从教育事业费、基建费、科研费、计划外收入、各种基金中划出一定比例用于实验室建设。凡利用实验室进行有偿服务的，都要将收入的一部分用于实验室建设。</w:t>
      </w:r>
    </w:p>
    <w:p w:rsidR="008F7146" w:rsidRPr="006F2A4F" w:rsidRDefault="00CC3BDE">
      <w:pPr>
        <w:rPr>
          <w:color w:val="000000" w:themeColor="text1"/>
        </w:rPr>
      </w:pPr>
      <w:r w:rsidRPr="006F2A4F">
        <w:rPr>
          <w:rFonts w:hint="eastAsia"/>
          <w:color w:val="000000" w:themeColor="text1"/>
        </w:rPr>
        <w:t xml:space="preserve">　　第十六条：有条件的高等学校要积极申请筹建开放型的国家重点实验室、重点学科实验室或工程研究中心等实验室，以适应高科技发展和高层次人才培养的需要。</w:t>
      </w:r>
    </w:p>
    <w:p w:rsidR="008F7146" w:rsidRPr="006F2A4F" w:rsidRDefault="00CC3BDE">
      <w:pPr>
        <w:rPr>
          <w:color w:val="000000" w:themeColor="text1"/>
        </w:rPr>
      </w:pPr>
      <w:r w:rsidRPr="006F2A4F">
        <w:rPr>
          <w:rFonts w:hint="eastAsia"/>
          <w:color w:val="000000" w:themeColor="text1"/>
        </w:rPr>
        <w:t xml:space="preserve">　　第十七条：高等学校应通过校际联合，共同筹建专业实验室或中心实验室。也可以同厂矿企业、科研单位联合，或引进外资，利用国外先进技术设备，妇女干部建立对外开放的实验室。</w:t>
      </w:r>
    </w:p>
    <w:p w:rsidR="008F7146" w:rsidRPr="006F2A4F" w:rsidRDefault="00CC3BDE">
      <w:pPr>
        <w:rPr>
          <w:color w:val="000000" w:themeColor="text1"/>
        </w:rPr>
      </w:pPr>
      <w:r w:rsidRPr="006F2A4F">
        <w:rPr>
          <w:rFonts w:hint="eastAsia"/>
          <w:color w:val="000000" w:themeColor="text1"/>
        </w:rPr>
        <w:t xml:space="preserve">　　第十八条：凡具备法人条件的高等学校实验室，经有关部门的批准，可取</w:t>
      </w:r>
      <w:proofErr w:type="gramStart"/>
      <w:r w:rsidRPr="006F2A4F">
        <w:rPr>
          <w:rFonts w:hint="eastAsia"/>
          <w:color w:val="000000" w:themeColor="text1"/>
        </w:rPr>
        <w:t>得法人</w:t>
      </w:r>
      <w:proofErr w:type="gramEnd"/>
      <w:r w:rsidRPr="006F2A4F">
        <w:rPr>
          <w:rFonts w:hint="eastAsia"/>
          <w:color w:val="000000" w:themeColor="text1"/>
        </w:rPr>
        <w:t>资格。</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体　制</w:t>
      </w:r>
    </w:p>
    <w:p w:rsidR="008F7146" w:rsidRPr="006F2A4F" w:rsidRDefault="00CC3BDE">
      <w:pPr>
        <w:rPr>
          <w:color w:val="000000" w:themeColor="text1"/>
        </w:rPr>
      </w:pPr>
      <w:r w:rsidRPr="006F2A4F">
        <w:rPr>
          <w:rFonts w:hint="eastAsia"/>
          <w:color w:val="000000" w:themeColor="text1"/>
        </w:rPr>
        <w:t xml:space="preserve">　　第十九条：高等学校实验室工作，由国家教育委员会归口管理。省、自治区、直辖市、国务院有关部委的教育主管部门负责本地区或本系统高等学校实验室工作。</w:t>
      </w:r>
    </w:p>
    <w:p w:rsidR="008F7146" w:rsidRPr="006F2A4F" w:rsidRDefault="00CC3BDE">
      <w:pPr>
        <w:rPr>
          <w:color w:val="000000" w:themeColor="text1"/>
        </w:rPr>
      </w:pPr>
      <w:r w:rsidRPr="006F2A4F">
        <w:rPr>
          <w:rFonts w:hint="eastAsia"/>
          <w:color w:val="000000" w:themeColor="text1"/>
        </w:rPr>
        <w:t xml:space="preserve">　　第二十条：高等学校应有一名校</w:t>
      </w:r>
      <w:r w:rsidRPr="006F2A4F">
        <w:rPr>
          <w:rFonts w:hint="eastAsia"/>
          <w:color w:val="000000" w:themeColor="text1"/>
        </w:rPr>
        <w:t>(</w:t>
      </w:r>
      <w:r w:rsidRPr="006F2A4F">
        <w:rPr>
          <w:rFonts w:hint="eastAsia"/>
          <w:color w:val="000000" w:themeColor="text1"/>
        </w:rPr>
        <w:t>院</w:t>
      </w:r>
      <w:r w:rsidRPr="006F2A4F">
        <w:rPr>
          <w:rFonts w:hint="eastAsia"/>
          <w:color w:val="000000" w:themeColor="text1"/>
        </w:rPr>
        <w:t>)</w:t>
      </w:r>
      <w:proofErr w:type="gramStart"/>
      <w:r w:rsidRPr="006F2A4F">
        <w:rPr>
          <w:rFonts w:hint="eastAsia"/>
          <w:color w:val="000000" w:themeColor="text1"/>
        </w:rPr>
        <w:t>长主管</w:t>
      </w:r>
      <w:proofErr w:type="gramEnd"/>
      <w:r w:rsidRPr="006F2A4F">
        <w:rPr>
          <w:rFonts w:hint="eastAsia"/>
          <w:color w:val="000000" w:themeColor="text1"/>
        </w:rPr>
        <w:t>全校实验室工作，并建立或确定主管实验室工作的行政机构</w:t>
      </w:r>
      <w:r w:rsidRPr="006F2A4F">
        <w:rPr>
          <w:rFonts w:hint="eastAsia"/>
          <w:color w:val="000000" w:themeColor="text1"/>
        </w:rPr>
        <w:t>(</w:t>
      </w:r>
      <w:r w:rsidRPr="006F2A4F">
        <w:rPr>
          <w:rFonts w:hint="eastAsia"/>
          <w:color w:val="000000" w:themeColor="text1"/>
        </w:rPr>
        <w:t>处、科</w:t>
      </w:r>
      <w:r w:rsidRPr="006F2A4F">
        <w:rPr>
          <w:rFonts w:hint="eastAsia"/>
          <w:color w:val="000000" w:themeColor="text1"/>
        </w:rPr>
        <w:t>)</w:t>
      </w:r>
      <w:r w:rsidRPr="006F2A4F">
        <w:rPr>
          <w:rFonts w:hint="eastAsia"/>
          <w:color w:val="000000" w:themeColor="text1"/>
        </w:rPr>
        <w:t>。该机构的主要职责是：</w:t>
      </w:r>
    </w:p>
    <w:p w:rsidR="008F7146" w:rsidRPr="006F2A4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spacing w:val="-4"/>
        </w:rPr>
        <w:t>贯彻执行国家有关的方针、政策和法令，结合实验室工作的实际，拟定本规程的实施办法；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检查督促各实验室完成各项工作任务；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组织制定和实施实验室建设规划和年度计划，归口拟定审查仪器设备配备方案，负责分配实验室建设和仪器设备运行经费，并进行投资效益评估；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完善实验室管理制度。包括：实验教学、科研、社会服务情况的审核评估制度；实验室工作人员的任用、管理制度；实验室在用物资的管理制度；经费使用制度等。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主管实验室仪器设备、材料等物资，提高其使用效益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r w:rsidRPr="006F2A4F">
        <w:rPr>
          <w:rFonts w:hint="eastAsia"/>
          <w:color w:val="000000" w:themeColor="text1"/>
        </w:rPr>
        <w:t>主管实验室队伍建设。与人事部门一起做好实验室人员定编、岗位培训、考核、奖惩、晋级及职务评聘工作。</w:t>
      </w:r>
    </w:p>
    <w:p w:rsidR="008F7146" w:rsidRPr="006F2A4F" w:rsidRDefault="00CC3BDE">
      <w:pPr>
        <w:rPr>
          <w:color w:val="000000" w:themeColor="text1"/>
        </w:rPr>
      </w:pPr>
      <w:r w:rsidRPr="006F2A4F">
        <w:rPr>
          <w:rFonts w:hint="eastAsia"/>
          <w:color w:val="000000" w:themeColor="text1"/>
        </w:rPr>
        <w:t xml:space="preserve">　　规模较大的高校，系一级也可设立相应的实验室管理岗位或机构。</w:t>
      </w:r>
    </w:p>
    <w:p w:rsidR="008F7146" w:rsidRPr="006F2A4F" w:rsidRDefault="00CC3BDE">
      <w:pPr>
        <w:rPr>
          <w:color w:val="000000" w:themeColor="text1"/>
        </w:rPr>
      </w:pPr>
      <w:r w:rsidRPr="006F2A4F">
        <w:rPr>
          <w:rFonts w:hint="eastAsia"/>
          <w:color w:val="000000" w:themeColor="text1"/>
        </w:rPr>
        <w:t xml:space="preserve">　　第二十一条：高等学校实验室逐步实行以校、系管理为主的二级管理体制。规模较大、师资与技术力量较强的高校，也可以实行校、系、教研室三级管理。</w:t>
      </w:r>
    </w:p>
    <w:p w:rsidR="008F7146" w:rsidRPr="006F2A4F" w:rsidRDefault="00CC3BDE">
      <w:pPr>
        <w:rPr>
          <w:color w:val="000000" w:themeColor="text1"/>
        </w:rPr>
      </w:pPr>
      <w:r w:rsidRPr="006F2A4F">
        <w:rPr>
          <w:rFonts w:hint="eastAsia"/>
          <w:color w:val="000000" w:themeColor="text1"/>
        </w:rPr>
        <w:t xml:space="preserve">　　第二十二条　实验室实行主任负责制。高等学校实验室主任负责实验室的全面工作。</w:t>
      </w:r>
    </w:p>
    <w:p w:rsidR="008F7146" w:rsidRPr="006F2A4F" w:rsidRDefault="00CC3BDE">
      <w:pPr>
        <w:rPr>
          <w:color w:val="000000" w:themeColor="text1"/>
        </w:rPr>
      </w:pPr>
      <w:r w:rsidRPr="006F2A4F">
        <w:rPr>
          <w:rFonts w:hint="eastAsia"/>
          <w:color w:val="000000" w:themeColor="text1"/>
        </w:rPr>
        <w:t xml:space="preserve">　　第二十三条：高等学校可根据需要设立实验室工作委员会，由主管校长，有关部门行政负责人和学术、技术、管理等方面的专家组成。对实验室建设、高档仪器设备布局及科学管理、人员培训等重大问题进行研究、咨询，提出建议。</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管　理</w:t>
      </w:r>
    </w:p>
    <w:p w:rsidR="008F7146" w:rsidRPr="006F2A4F" w:rsidRDefault="00CC3BDE">
      <w:pPr>
        <w:rPr>
          <w:color w:val="000000" w:themeColor="text1"/>
        </w:rPr>
      </w:pPr>
      <w:r w:rsidRPr="006F2A4F">
        <w:rPr>
          <w:rFonts w:hint="eastAsia"/>
          <w:color w:val="000000" w:themeColor="text1"/>
        </w:rPr>
        <w:t xml:space="preserve">　　第二十四条：实验室要做好工作环境管理和劳动保护工作。要针对高温、低温、辐射、病菌、</w:t>
      </w:r>
      <w:r w:rsidRPr="006F2A4F">
        <w:rPr>
          <w:rFonts w:hint="eastAsia"/>
          <w:color w:val="000000" w:themeColor="text1"/>
        </w:rPr>
        <w:lastRenderedPageBreak/>
        <w:t>噪声、毒性、激光、粉尘、超净等对人体有害的环境，切实加强实验室环境的监督和劳动保护工作。凡经技术安全和环境保护部门检查认定不合格的实验室，要停止使用，限期进行技术改造，落实管理工作。待重新通过检查合格后，才能投入使用。</w:t>
      </w:r>
    </w:p>
    <w:p w:rsidR="008F7146" w:rsidRPr="006F2A4F" w:rsidRDefault="00CC3BDE">
      <w:pPr>
        <w:rPr>
          <w:color w:val="000000" w:themeColor="text1"/>
        </w:rPr>
      </w:pPr>
      <w:r w:rsidRPr="006F2A4F">
        <w:rPr>
          <w:rFonts w:hint="eastAsia"/>
          <w:color w:val="000000" w:themeColor="text1"/>
        </w:rPr>
        <w:t xml:space="preserve">　　第二十五条：实验室要严格遵守国务院颁发的《化学危险品安全管理条例》及《中华人民共各国国家秘密法》等有关安全保密的法规和制度，定期检查防火、防爆、防事故等方面安全措施的落情况。要经常对师生开展安全保密教育、切实保障人身和财产安全。</w:t>
      </w:r>
    </w:p>
    <w:p w:rsidR="008F7146" w:rsidRPr="006F2A4F" w:rsidRDefault="00CC3BDE">
      <w:pPr>
        <w:rPr>
          <w:color w:val="000000" w:themeColor="text1"/>
        </w:rPr>
      </w:pPr>
      <w:r w:rsidRPr="006F2A4F">
        <w:rPr>
          <w:rFonts w:hint="eastAsia"/>
          <w:color w:val="000000" w:themeColor="text1"/>
        </w:rPr>
        <w:t xml:space="preserve">　　第二十六条：实验室要严格遵守国家环境保护工作的有关规定，不随意排放废气、废水、废物，不得污染环境。</w:t>
      </w:r>
    </w:p>
    <w:p w:rsidR="008F7146" w:rsidRPr="006F2A4F" w:rsidRDefault="00CC3BDE">
      <w:pPr>
        <w:rPr>
          <w:color w:val="000000" w:themeColor="text1"/>
        </w:rPr>
      </w:pPr>
      <w:r w:rsidRPr="006F2A4F">
        <w:rPr>
          <w:rFonts w:hint="eastAsia"/>
          <w:color w:val="000000" w:themeColor="text1"/>
        </w:rPr>
        <w:t xml:space="preserve">　　第二十七条：实验室仪器设备和材料、低值易耗品物资的管理，按照《高等学校仪器设备管理办法》、《高等学校材料、低值易耗品管理办法》、</w:t>
      </w:r>
      <w:proofErr w:type="gramStart"/>
      <w:r w:rsidRPr="006F2A4F">
        <w:rPr>
          <w:rFonts w:hint="eastAsia"/>
          <w:color w:val="000000" w:themeColor="text1"/>
        </w:rPr>
        <w:t>《</w:t>
      </w:r>
      <w:proofErr w:type="gramEnd"/>
      <w:r w:rsidRPr="006F2A4F">
        <w:rPr>
          <w:rFonts w:hint="eastAsia"/>
          <w:color w:val="000000" w:themeColor="text1"/>
        </w:rPr>
        <w:t>高等学校物资工作的若干规定等有关法规、规章执行。</w:t>
      </w:r>
    </w:p>
    <w:p w:rsidR="008F7146" w:rsidRPr="006F2A4F" w:rsidRDefault="00CC3BDE">
      <w:pPr>
        <w:rPr>
          <w:color w:val="000000" w:themeColor="text1"/>
        </w:rPr>
      </w:pPr>
      <w:r w:rsidRPr="006F2A4F">
        <w:rPr>
          <w:rFonts w:hint="eastAsia"/>
          <w:color w:val="000000" w:themeColor="text1"/>
        </w:rPr>
        <w:t xml:space="preserve">　　第二十八条：实验室所需要的实验动物，要按照国家科委发布的《实验动物管理条例》以及各地实验动物管理委员会的具体规定，进行饲育、管理、检疫和使用。</w:t>
      </w:r>
    </w:p>
    <w:p w:rsidR="008F7146" w:rsidRPr="006F2A4F" w:rsidRDefault="00CC3BDE">
      <w:pPr>
        <w:rPr>
          <w:color w:val="000000" w:themeColor="text1"/>
        </w:rPr>
      </w:pPr>
      <w:r w:rsidRPr="006F2A4F">
        <w:rPr>
          <w:rFonts w:hint="eastAsia"/>
          <w:color w:val="000000" w:themeColor="text1"/>
        </w:rPr>
        <w:t xml:space="preserve">　　第二十九条：重点高等学校综合性开放的分析测试中心等检测实验室，</w:t>
      </w:r>
      <w:proofErr w:type="gramStart"/>
      <w:r w:rsidRPr="006F2A4F">
        <w:rPr>
          <w:rFonts w:hint="eastAsia"/>
          <w:color w:val="000000" w:themeColor="text1"/>
        </w:rPr>
        <w:t>凡对外</w:t>
      </w:r>
      <w:proofErr w:type="gramEnd"/>
      <w:r w:rsidRPr="006F2A4F">
        <w:rPr>
          <w:rFonts w:hint="eastAsia"/>
          <w:color w:val="000000" w:themeColor="text1"/>
        </w:rPr>
        <w:t>出具公证数据的，都要按照国家教委及国家技术监督局的规定，进行计量认证。计量论证工作先按高校隶属关系由上级主管部门组织对实验室验收合格后，部委所属院校的实验室，由国家教委与国家技术监督局组织进行计量认证；地方院校的实验室，由各地省级政府高校主管部门与计量行政部门负责计量认证。</w:t>
      </w:r>
    </w:p>
    <w:p w:rsidR="008F7146" w:rsidRPr="006F2A4F" w:rsidRDefault="00CC3BDE">
      <w:pPr>
        <w:rPr>
          <w:color w:val="000000" w:themeColor="text1"/>
        </w:rPr>
      </w:pPr>
      <w:r w:rsidRPr="006F2A4F">
        <w:rPr>
          <w:rFonts w:hint="eastAsia"/>
          <w:color w:val="000000" w:themeColor="text1"/>
        </w:rPr>
        <w:t xml:space="preserve">　　第三十条：实验室要建立和健全岗位责任制。要定期对实验室工作人员的工作量和水平进行考核。</w:t>
      </w:r>
    </w:p>
    <w:p w:rsidR="008F7146" w:rsidRPr="006F2A4F" w:rsidRDefault="00CC3BDE">
      <w:pPr>
        <w:rPr>
          <w:color w:val="000000" w:themeColor="text1"/>
        </w:rPr>
      </w:pPr>
      <w:r w:rsidRPr="006F2A4F">
        <w:rPr>
          <w:rFonts w:hint="eastAsia"/>
          <w:color w:val="000000" w:themeColor="text1"/>
        </w:rPr>
        <w:t xml:space="preserve">　　第三十一条：实验室要实行科学管理，完善各项管理规章制度。要采用计算机等现代化手段，对实验室的工作、人员、物资、经费、环境状态等信息进行记录、统计和分析，及时为学校或上级主管部门提供实验室情况的准确数据。</w:t>
      </w:r>
    </w:p>
    <w:p w:rsidR="008F7146" w:rsidRPr="006F2A4F" w:rsidRDefault="00CC3BDE">
      <w:pPr>
        <w:rPr>
          <w:color w:val="000000" w:themeColor="text1"/>
        </w:rPr>
      </w:pPr>
      <w:r w:rsidRPr="006F2A4F">
        <w:rPr>
          <w:rFonts w:hint="eastAsia"/>
          <w:color w:val="000000" w:themeColor="text1"/>
        </w:rPr>
        <w:t xml:space="preserve">　　第三十二条：要逐步建立高等学校实验室的评估制度。高等学校的各主管部门，可以按照实验室基本条件、实验室管理水平、实验室效益、实验室特色等方面的要求制定评估指标体系细则，对高等学校的实验室开展评估工作。评估结果作为确定各高等学校办学条件和水平的重要因素。</w:t>
      </w:r>
    </w:p>
    <w:p w:rsidR="008F7146" w:rsidRPr="006F2A4F" w:rsidRDefault="00CC3BDE">
      <w:pPr>
        <w:rPr>
          <w:color w:val="000000" w:themeColor="text1"/>
        </w:rPr>
      </w:pPr>
      <w:r w:rsidRPr="006F2A4F">
        <w:rPr>
          <w:rFonts w:hint="eastAsia"/>
          <w:color w:val="000000" w:themeColor="text1"/>
        </w:rPr>
        <w:t xml:space="preserve">　　</w:t>
      </w:r>
    </w:p>
    <w:p w:rsidR="008F7146" w:rsidRPr="006F2A4F" w:rsidRDefault="00CC3BDE">
      <w:pPr>
        <w:pStyle w:val="ae"/>
        <w:rPr>
          <w:color w:val="000000" w:themeColor="text1"/>
        </w:rPr>
      </w:pPr>
      <w:r w:rsidRPr="006F2A4F">
        <w:rPr>
          <w:rFonts w:hint="eastAsia"/>
          <w:color w:val="000000" w:themeColor="text1"/>
        </w:rPr>
        <w:t>第六章　人　员</w:t>
      </w:r>
    </w:p>
    <w:p w:rsidR="008F7146" w:rsidRPr="006F2A4F" w:rsidRDefault="00CC3BDE">
      <w:pPr>
        <w:rPr>
          <w:color w:val="000000" w:themeColor="text1"/>
        </w:rPr>
      </w:pPr>
      <w:r w:rsidRPr="006F2A4F">
        <w:rPr>
          <w:rFonts w:hint="eastAsia"/>
          <w:color w:val="000000" w:themeColor="text1"/>
        </w:rPr>
        <w:t xml:space="preserve">　　第三十三条：实验室主任要由具有较高的思想政治觉悟，有一定的专业理论修养，有实验室教学或科研工作经验，组织管理能力较强的相应专业的讲师</w:t>
      </w:r>
      <w:r w:rsidRPr="006F2A4F">
        <w:rPr>
          <w:rFonts w:hint="eastAsia"/>
          <w:color w:val="000000" w:themeColor="text1"/>
        </w:rPr>
        <w:t>(</w:t>
      </w:r>
      <w:r w:rsidRPr="006F2A4F">
        <w:rPr>
          <w:rFonts w:hint="eastAsia"/>
          <w:color w:val="000000" w:themeColor="text1"/>
        </w:rPr>
        <w:t>或工程师</w:t>
      </w:r>
      <w:r w:rsidRPr="006F2A4F">
        <w:rPr>
          <w:rFonts w:hint="eastAsia"/>
          <w:color w:val="000000" w:themeColor="text1"/>
        </w:rPr>
        <w:t>)</w:t>
      </w:r>
      <w:r w:rsidRPr="006F2A4F">
        <w:rPr>
          <w:rFonts w:hint="eastAsia"/>
          <w:color w:val="000000" w:themeColor="text1"/>
        </w:rPr>
        <w:t>以上人员担任。学校、系一级以及基础课的实验室，要由相应专业的副教授</w:t>
      </w:r>
      <w:r w:rsidRPr="006F2A4F">
        <w:rPr>
          <w:rFonts w:hint="eastAsia"/>
          <w:color w:val="000000" w:themeColor="text1"/>
        </w:rPr>
        <w:t>(</w:t>
      </w:r>
      <w:r w:rsidRPr="006F2A4F">
        <w:rPr>
          <w:rFonts w:hint="eastAsia"/>
          <w:color w:val="000000" w:themeColor="text1"/>
        </w:rPr>
        <w:t>或高级工程师</w:t>
      </w:r>
      <w:r w:rsidRPr="006F2A4F">
        <w:rPr>
          <w:rFonts w:hint="eastAsia"/>
          <w:color w:val="000000" w:themeColor="text1"/>
        </w:rPr>
        <w:t>)</w:t>
      </w:r>
      <w:r w:rsidRPr="006F2A4F">
        <w:rPr>
          <w:rFonts w:hint="eastAsia"/>
          <w:color w:val="000000" w:themeColor="text1"/>
        </w:rPr>
        <w:t>以上的人员担任。</w:t>
      </w:r>
    </w:p>
    <w:p w:rsidR="008F7146" w:rsidRPr="006F2A4F" w:rsidRDefault="00CC3BDE">
      <w:pPr>
        <w:rPr>
          <w:color w:val="000000" w:themeColor="text1"/>
        </w:rPr>
      </w:pPr>
      <w:r w:rsidRPr="006F2A4F">
        <w:rPr>
          <w:rFonts w:hint="eastAsia"/>
          <w:color w:val="000000" w:themeColor="text1"/>
        </w:rPr>
        <w:t xml:space="preserve">　　第三十四条：高等学校的实验室主任、副主任均由学校聘任或任命；国家、部门或地区的实验室、实验中心的主任、副主任，由上级主管部门聘任或任命。</w:t>
      </w:r>
    </w:p>
    <w:p w:rsidR="008F7146" w:rsidRPr="006F2A4F" w:rsidRDefault="00CC3BDE">
      <w:pPr>
        <w:rPr>
          <w:color w:val="000000" w:themeColor="text1"/>
        </w:rPr>
      </w:pPr>
      <w:r w:rsidRPr="006F2A4F">
        <w:rPr>
          <w:rFonts w:hint="eastAsia"/>
          <w:color w:val="000000" w:themeColor="text1"/>
        </w:rPr>
        <w:t xml:space="preserve">　　第三十五条：实验室主任的主要职责是：</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负责编制实验室建设规划和计划，并组织实施和检查执行情况；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领导并组织完成本规程第二章规定的实验室工作任务；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搞好实验室的科学管理，贯彻、实施有关规章制度；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领导本室各类人员的工作，制定岗位责任制度，负责对本室专职实验室工作人员的培训及考核工作；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负责本室精神文明建设，抓好工作人员或学生思想政治教育；</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w:t>
      </w:r>
      <w:r w:rsidRPr="006F2A4F">
        <w:rPr>
          <w:rFonts w:hint="eastAsia"/>
          <w:color w:val="000000" w:themeColor="text1"/>
        </w:rPr>
        <w:t>六</w:t>
      </w:r>
      <w:r w:rsidRPr="006F2A4F">
        <w:rPr>
          <w:rFonts w:hint="eastAsia"/>
          <w:color w:val="000000" w:themeColor="text1"/>
        </w:rPr>
        <w:t>)</w:t>
      </w:r>
      <w:r w:rsidRPr="006F2A4F">
        <w:rPr>
          <w:rFonts w:hint="eastAsia"/>
          <w:color w:val="000000" w:themeColor="text1"/>
        </w:rPr>
        <w:t>定期检查、总结实验室工作，开展评比活动等。</w:t>
      </w:r>
    </w:p>
    <w:p w:rsidR="008F7146" w:rsidRPr="006F2A4F" w:rsidRDefault="00CC3BDE">
      <w:pPr>
        <w:rPr>
          <w:color w:val="000000" w:themeColor="text1"/>
        </w:rPr>
      </w:pPr>
      <w:r w:rsidRPr="006F2A4F">
        <w:rPr>
          <w:rFonts w:hint="eastAsia"/>
          <w:color w:val="000000" w:themeColor="text1"/>
        </w:rPr>
        <w:t xml:space="preserve">　　第三十六条：高等学校实验室工作人员包括：从事实验室工作的教师、研究人员、工程技术人员、实验技术人员、管理人员和工人。各类人员要有明确的职责分工。要各司其职，同时要做到团结协作，积极完成各项任务。</w:t>
      </w:r>
    </w:p>
    <w:p w:rsidR="008F7146" w:rsidRPr="006F2A4F" w:rsidRDefault="00CC3BDE">
      <w:pPr>
        <w:rPr>
          <w:color w:val="000000" w:themeColor="text1"/>
        </w:rPr>
      </w:pPr>
      <w:r w:rsidRPr="006F2A4F">
        <w:rPr>
          <w:rFonts w:hint="eastAsia"/>
          <w:color w:val="000000" w:themeColor="text1"/>
        </w:rPr>
        <w:t xml:space="preserve">　　第三十七条：实验室工程技术人员与实验技术人员的编制，要参照在校学生数，不同类型学校实验教学、科研工作量及实验室仪器设备状况，合理折算后确定。有条件的学校可以试行流动编制。</w:t>
      </w:r>
    </w:p>
    <w:p w:rsidR="008F7146" w:rsidRPr="006F2A4F" w:rsidRDefault="00CC3BDE">
      <w:pPr>
        <w:rPr>
          <w:color w:val="000000" w:themeColor="text1"/>
        </w:rPr>
      </w:pPr>
      <w:r w:rsidRPr="006F2A4F">
        <w:rPr>
          <w:rFonts w:hint="eastAsia"/>
          <w:color w:val="000000" w:themeColor="text1"/>
        </w:rPr>
        <w:t xml:space="preserve">　　第三十八条：对于在实验室中从事有害健康工种的工作人员，可参照国家教委</w:t>
      </w:r>
      <w:r w:rsidRPr="006F2A4F">
        <w:rPr>
          <w:rFonts w:hint="eastAsia"/>
          <w:color w:val="000000" w:themeColor="text1"/>
        </w:rPr>
        <w:t>(88)</w:t>
      </w:r>
      <w:proofErr w:type="gramStart"/>
      <w:r w:rsidRPr="006F2A4F">
        <w:rPr>
          <w:rFonts w:hint="eastAsia"/>
          <w:color w:val="000000" w:themeColor="text1"/>
        </w:rPr>
        <w:t>教备局字</w:t>
      </w:r>
      <w:proofErr w:type="gramEnd"/>
      <w:r w:rsidRPr="006F2A4F">
        <w:rPr>
          <w:rFonts w:hint="eastAsia"/>
          <w:color w:val="000000" w:themeColor="text1"/>
        </w:rPr>
        <w:t>008</w:t>
      </w:r>
      <w:r w:rsidRPr="006F2A4F">
        <w:rPr>
          <w:rFonts w:hint="eastAsia"/>
          <w:color w:val="000000" w:themeColor="text1"/>
        </w:rPr>
        <w:t>号文件《高等学校从事有害健康工种人员营养保健等级和标准的暂行规定》，在严格考勤记录制度的基础上享受保健待遇。</w:t>
      </w:r>
    </w:p>
    <w:p w:rsidR="008F7146" w:rsidRPr="006F2A4F" w:rsidRDefault="00CC3BDE">
      <w:pPr>
        <w:rPr>
          <w:color w:val="000000" w:themeColor="text1"/>
        </w:rPr>
      </w:pPr>
      <w:r w:rsidRPr="006F2A4F">
        <w:rPr>
          <w:rFonts w:hint="eastAsia"/>
          <w:color w:val="000000" w:themeColor="text1"/>
        </w:rPr>
        <w:t xml:space="preserve">　　第三十九条：实验室工作人员的岗位职责，由实验室主任根据学校的工作目标，按照国家对不同专业技术干部和工人职责的有关条例规定及实施细则具体确定。</w:t>
      </w:r>
    </w:p>
    <w:p w:rsidR="008F7146" w:rsidRPr="006F2A4F" w:rsidRDefault="00CC3BDE">
      <w:pPr>
        <w:rPr>
          <w:color w:val="000000" w:themeColor="text1"/>
        </w:rPr>
      </w:pPr>
      <w:r w:rsidRPr="006F2A4F">
        <w:rPr>
          <w:rFonts w:hint="eastAsia"/>
          <w:color w:val="000000" w:themeColor="text1"/>
        </w:rPr>
        <w:t xml:space="preserve">　　第四十条：实验室各类人员的职务聘任、级别晋升工作，根据实验室的工作特点和本人的工作实绩，按照国家和学校的有关规定执行。</w:t>
      </w:r>
    </w:p>
    <w:p w:rsidR="008F7146" w:rsidRPr="006F2A4F" w:rsidRDefault="00CC3BDE">
      <w:pPr>
        <w:rPr>
          <w:color w:val="000000" w:themeColor="text1"/>
        </w:rPr>
      </w:pPr>
      <w:r w:rsidRPr="006F2A4F">
        <w:rPr>
          <w:rFonts w:hint="eastAsia"/>
          <w:color w:val="000000" w:themeColor="text1"/>
        </w:rPr>
        <w:t xml:space="preserve">　　第四十一条：高等学校要定期开展实验室工作的检查、评比活动。对成绩显著的集体和个人要进行表彰和鼓励，对违章失职或因工作不负责任造成损失者，进行批评教育或行政处分，直至追究法律责任。</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附　则</w:t>
      </w:r>
    </w:p>
    <w:p w:rsidR="008F7146" w:rsidRPr="006F2A4F" w:rsidRDefault="00CC3BDE">
      <w:pPr>
        <w:rPr>
          <w:color w:val="000000" w:themeColor="text1"/>
        </w:rPr>
      </w:pPr>
      <w:r w:rsidRPr="006F2A4F">
        <w:rPr>
          <w:rFonts w:hint="eastAsia"/>
          <w:color w:val="000000" w:themeColor="text1"/>
        </w:rPr>
        <w:t xml:space="preserve">　　第四十二条：各高等学校要根据规程中，结合本校实际情况，制定各项具体实施办法。</w:t>
      </w:r>
    </w:p>
    <w:p w:rsidR="008F7146" w:rsidRPr="006F2A4F" w:rsidRDefault="00CC3BDE">
      <w:pPr>
        <w:rPr>
          <w:color w:val="000000" w:themeColor="text1"/>
        </w:rPr>
      </w:pPr>
      <w:r w:rsidRPr="006F2A4F">
        <w:rPr>
          <w:rFonts w:hint="eastAsia"/>
          <w:color w:val="000000" w:themeColor="text1"/>
        </w:rPr>
        <w:t xml:space="preserve">　　第四十三条：本规程自发布之日起执行。教育部一九八三年十二月十五印发的《高等学校实验室工作暂行条例》即行失效。　</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widowControl/>
        <w:snapToGrid w:val="0"/>
        <w:jc w:val="left"/>
        <w:rPr>
          <w:color w:val="000000" w:themeColor="text1"/>
          <w:sz w:val="2"/>
        </w:rPr>
      </w:pPr>
    </w:p>
    <w:p w:rsidR="008F7146" w:rsidRPr="006F2A4F" w:rsidRDefault="00CC3BDE">
      <w:pPr>
        <w:pStyle w:val="20"/>
        <w:spacing w:before="432" w:after="432"/>
        <w:rPr>
          <w:color w:val="000000" w:themeColor="text1"/>
        </w:rPr>
      </w:pPr>
      <w:bookmarkStart w:id="9" w:name="_Toc525899081"/>
      <w:r w:rsidRPr="006F2A4F">
        <w:rPr>
          <w:rFonts w:hint="eastAsia"/>
          <w:color w:val="000000" w:themeColor="text1"/>
        </w:rPr>
        <w:t>关于加强高等学校实验室工作的意见</w:t>
      </w:r>
      <w:bookmarkEnd w:id="9"/>
    </w:p>
    <w:p w:rsidR="008F7146" w:rsidRPr="006F2A4F" w:rsidRDefault="00CC3BDE">
      <w:pPr>
        <w:jc w:val="center"/>
        <w:rPr>
          <w:rFonts w:ascii="楷体_GB2312" w:eastAsia="楷体_GB2312"/>
          <w:color w:val="000000" w:themeColor="text1"/>
        </w:rPr>
      </w:pPr>
      <w:proofErr w:type="gramStart"/>
      <w:r w:rsidRPr="006F2A4F">
        <w:rPr>
          <w:rFonts w:ascii="楷体_GB2312" w:eastAsia="楷体_GB2312" w:hint="eastAsia"/>
          <w:color w:val="000000" w:themeColor="text1"/>
        </w:rPr>
        <w:t>教备〔1992〕</w:t>
      </w:r>
      <w:proofErr w:type="gramEnd"/>
      <w:r w:rsidRPr="006F2A4F">
        <w:rPr>
          <w:rFonts w:ascii="楷体_GB2312" w:eastAsia="楷体_GB2312" w:hint="eastAsia"/>
          <w:color w:val="000000" w:themeColor="text1"/>
        </w:rPr>
        <w:t>44号</w:t>
      </w:r>
    </w:p>
    <w:p w:rsidR="008F7146" w:rsidRPr="006F2A4F" w:rsidRDefault="008F7146">
      <w:pPr>
        <w:jc w:val="center"/>
        <w:rPr>
          <w:rFonts w:ascii="楷体_GB2312" w:eastAsia="楷体_GB2312"/>
          <w:color w:val="000000" w:themeColor="text1"/>
        </w:rPr>
      </w:pP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1983</w:t>
      </w:r>
      <w:r w:rsidRPr="006F2A4F">
        <w:rPr>
          <w:rFonts w:hint="eastAsia"/>
          <w:color w:val="000000" w:themeColor="text1"/>
        </w:rPr>
        <w:t>年第一次全国高等学校实验室工作会议以来，由于各地区、各部门、各高等学校积极贯彻会议精神，加强领导，采取措施加速高等学校的实验室建设，取得了显著成绩。为教学、科研任务的完成，培养社会主义建设人才提供了有力保证。</w:t>
      </w:r>
    </w:p>
    <w:p w:rsidR="008F7146" w:rsidRPr="006F2A4F" w:rsidRDefault="00CC3BDE">
      <w:pPr>
        <w:rPr>
          <w:color w:val="000000" w:themeColor="text1"/>
        </w:rPr>
      </w:pPr>
      <w:r w:rsidRPr="006F2A4F">
        <w:rPr>
          <w:rFonts w:hint="eastAsia"/>
          <w:color w:val="000000" w:themeColor="text1"/>
        </w:rPr>
        <w:t xml:space="preserve">　　但是，应该看到，目前高等学校实验室的状况还不能适应国家经济建设和教育事业发展的需要，还存在一些亟待解决的问题，主要表现在：</w:t>
      </w:r>
    </w:p>
    <w:p w:rsidR="008F7146" w:rsidRPr="006F2A4F" w:rsidRDefault="00CC3BDE">
      <w:pPr>
        <w:rPr>
          <w:color w:val="000000" w:themeColor="text1"/>
        </w:rPr>
      </w:pPr>
      <w:r w:rsidRPr="006F2A4F">
        <w:rPr>
          <w:rFonts w:hint="eastAsia"/>
          <w:color w:val="000000" w:themeColor="text1"/>
        </w:rPr>
        <w:t xml:space="preserve">　　对高等学校实验室工作在新形势下的地位和作用认识不足，管理体制没有理顺，管理机构不健全；</w:t>
      </w:r>
    </w:p>
    <w:p w:rsidR="008F7146" w:rsidRPr="006F2A4F" w:rsidRDefault="00CC3BDE">
      <w:pPr>
        <w:rPr>
          <w:color w:val="000000" w:themeColor="text1"/>
        </w:rPr>
      </w:pPr>
      <w:r w:rsidRPr="006F2A4F">
        <w:rPr>
          <w:rFonts w:hint="eastAsia"/>
          <w:color w:val="000000" w:themeColor="text1"/>
        </w:rPr>
        <w:t xml:space="preserve">　　教学实验室的建设与运行经费没有保障，基础课教学实验仪器设备陈旧，数量不足，出现了教学实验质量滑坡的趋势；</w:t>
      </w:r>
    </w:p>
    <w:p w:rsidR="008F7146" w:rsidRPr="006F2A4F" w:rsidRDefault="00CC3BDE">
      <w:pPr>
        <w:rPr>
          <w:color w:val="000000" w:themeColor="text1"/>
        </w:rPr>
      </w:pPr>
      <w:r w:rsidRPr="006F2A4F">
        <w:rPr>
          <w:rFonts w:hint="eastAsia"/>
          <w:color w:val="000000" w:themeColor="text1"/>
        </w:rPr>
        <w:t xml:space="preserve">　　实验队伍人员老化，青年人思想不够稳定，专职技术人员编制不足，缺乏进一步调动现有专职工作人员积极性的有效措施；</w:t>
      </w:r>
    </w:p>
    <w:p w:rsidR="008F7146" w:rsidRPr="006F2A4F" w:rsidRDefault="00CC3BDE">
      <w:pPr>
        <w:rPr>
          <w:color w:val="000000" w:themeColor="text1"/>
        </w:rPr>
      </w:pPr>
      <w:r w:rsidRPr="006F2A4F">
        <w:rPr>
          <w:rFonts w:hint="eastAsia"/>
          <w:color w:val="000000" w:themeColor="text1"/>
        </w:rPr>
        <w:t xml:space="preserve">　　实验室的管理方式比较落后，缺乏对人员、技术，环境和仪器设备等财产的归口综合管理，缺乏对投资效益的评估机制。“八五”计划期间，实验室工作的方针是：深化改革，发挥效益，把实验室工作提高到一个新水平。为了实现这一目标，对高校实验室工作提出以下意见。</w:t>
      </w:r>
    </w:p>
    <w:p w:rsidR="008F7146" w:rsidRPr="006F2A4F" w:rsidRDefault="00CC3BDE">
      <w:pPr>
        <w:pStyle w:val="af0"/>
        <w:rPr>
          <w:color w:val="000000" w:themeColor="text1"/>
        </w:rPr>
      </w:pPr>
      <w:r w:rsidRPr="006F2A4F">
        <w:rPr>
          <w:rFonts w:hint="eastAsia"/>
          <w:color w:val="000000" w:themeColor="text1"/>
        </w:rPr>
        <w:t xml:space="preserve">　　一、统一思想，提高认识，把实验室工作摆上重要的位置。</w:t>
      </w:r>
    </w:p>
    <w:p w:rsidR="008F7146" w:rsidRPr="006F2A4F" w:rsidRDefault="00CC3BDE">
      <w:pPr>
        <w:rPr>
          <w:color w:val="000000" w:themeColor="text1"/>
        </w:rPr>
      </w:pPr>
      <w:r w:rsidRPr="006F2A4F">
        <w:rPr>
          <w:rFonts w:hint="eastAsia"/>
          <w:color w:val="000000" w:themeColor="text1"/>
        </w:rPr>
        <w:t xml:space="preserve">　　要加强各级领导对高等学校实验室工作地位和作用的认识。实验室建设是办好高校、培养合格人才的一项基础性工作。我们现在的高等教育，应着眼于</w:t>
      </w:r>
      <w:r w:rsidRPr="006F2A4F">
        <w:rPr>
          <w:rFonts w:hint="eastAsia"/>
          <w:color w:val="000000" w:themeColor="text1"/>
        </w:rPr>
        <w:t>21</w:t>
      </w:r>
      <w:r w:rsidRPr="006F2A4F">
        <w:rPr>
          <w:rFonts w:hint="eastAsia"/>
          <w:color w:val="000000" w:themeColor="text1"/>
        </w:rPr>
        <w:t xml:space="preserve">世纪，为我国四化建设培养高等专门人才，使他们各方面有较高的素养，有坚定正确的政治方向，有较高的科学文化素质，以适应社会主义经济建设和社会发展的需要。实验室在育人方面有其独特作用，不仅可以授人以知识和技术，培养学生动手能力与分析问题、解决问题的能力，而且影响人的世界观、思维方法和作风。现在的问题是，常常对实验教学的理解不全面，甚至仅仅理解为教学辅助手段。重书本、轻实验，重灌输、轻启迪，重业务、轻品德等旧的教育观影响实验教学功能的全面发挥，甚至把实验教学看成是可多可少、可有可无的工作环节，这是非常错误的。　</w:t>
      </w:r>
    </w:p>
    <w:p w:rsidR="008F7146" w:rsidRPr="006F2A4F" w:rsidRDefault="00CC3BDE">
      <w:pPr>
        <w:rPr>
          <w:color w:val="000000" w:themeColor="text1"/>
        </w:rPr>
      </w:pPr>
      <w:r w:rsidRPr="006F2A4F">
        <w:rPr>
          <w:rFonts w:hint="eastAsia"/>
          <w:color w:val="000000" w:themeColor="text1"/>
        </w:rPr>
        <w:t xml:space="preserve">　　实验室建设也是高等学校成为科学技术重要方面军的基本支柱。近代科技发展史表明：对经济建设有重大影响的发明，多数来自实验室；愈是现代科技愈是依靠科学实验来发展。我国近十年来高等教育事业发生“质”的变化的标志之一，就在于我国高等学校已成为发展我国科技重要方面军。高等学校要想对我国科技进步继续做贡献，必须首先花大力气建设好实验室。</w:t>
      </w:r>
    </w:p>
    <w:p w:rsidR="008F7146" w:rsidRPr="006F2A4F" w:rsidRDefault="00CC3BDE">
      <w:pPr>
        <w:rPr>
          <w:color w:val="000000" w:themeColor="text1"/>
        </w:rPr>
      </w:pPr>
      <w:r w:rsidRPr="006F2A4F">
        <w:rPr>
          <w:rFonts w:hint="eastAsia"/>
          <w:color w:val="000000" w:themeColor="text1"/>
        </w:rPr>
        <w:t xml:space="preserve">　　实验室建设除了育人和科研的功能以外，还应进一步发挥高校的社会职能，把科技成果转化为生产力，直接为经济建设作贡献。科技成果转化为生产力，涉及一系列应用于生产的再开发、技术咨询和人员培训，大量工作要依托实验室。有条件的实验室可以通过改革、挖掘潜力，力争为社会多做一点工作。在多做工作的过程中获得新思想、新信息和产业部门物质上的支持，也有利于学科和实验室自身的发展。</w:t>
      </w:r>
    </w:p>
    <w:p w:rsidR="008F7146" w:rsidRPr="006F2A4F" w:rsidRDefault="00CC3BDE">
      <w:pPr>
        <w:rPr>
          <w:color w:val="000000" w:themeColor="text1"/>
        </w:rPr>
      </w:pPr>
      <w:r w:rsidRPr="006F2A4F">
        <w:rPr>
          <w:rFonts w:hint="eastAsia"/>
          <w:color w:val="000000" w:themeColor="text1"/>
        </w:rPr>
        <w:lastRenderedPageBreak/>
        <w:t xml:space="preserve">　　总之，要充分理解实验室的重要性，充分发挥其作用，把它作为办好大学的十分重要的环节来抓。</w:t>
      </w:r>
    </w:p>
    <w:p w:rsidR="008F7146" w:rsidRPr="006F2A4F" w:rsidRDefault="00CC3BDE">
      <w:pPr>
        <w:pStyle w:val="af0"/>
        <w:rPr>
          <w:color w:val="000000" w:themeColor="text1"/>
        </w:rPr>
      </w:pPr>
      <w:r w:rsidRPr="006F2A4F">
        <w:rPr>
          <w:rFonts w:hint="eastAsia"/>
          <w:color w:val="000000" w:themeColor="text1"/>
        </w:rPr>
        <w:t xml:space="preserve">　　二、加强领导，理顺管理体制，健全管理机构。</w:t>
      </w:r>
    </w:p>
    <w:p w:rsidR="008F7146" w:rsidRPr="006F2A4F" w:rsidRDefault="00CC3BDE">
      <w:pPr>
        <w:rPr>
          <w:color w:val="000000" w:themeColor="text1"/>
        </w:rPr>
      </w:pPr>
      <w:r w:rsidRPr="006F2A4F">
        <w:rPr>
          <w:rFonts w:hint="eastAsia"/>
          <w:color w:val="000000" w:themeColor="text1"/>
        </w:rPr>
        <w:t xml:space="preserve">　　实验室工作是综合性很强的工作，又是为多种工作打基础的工作，必须加强校一级的综合管理。除了重大事项由校领导集体研究决定以外，一定要有一名分管副校长主持日常领导工作。要理顺管理体制。根据这几年高校实验室和物资管理的经验，学校最好有一个实验室和物资工作的综合管理部门，协助主管校长抓好综合管理工作，并与有关部处的业务管理相协调，实验室逐步实行校、系两级管理体制，规模较大的院校，可按二级管理。</w:t>
      </w:r>
    </w:p>
    <w:p w:rsidR="008F7146" w:rsidRPr="006F2A4F" w:rsidRDefault="00CC3BDE">
      <w:pPr>
        <w:rPr>
          <w:color w:val="000000" w:themeColor="text1"/>
        </w:rPr>
      </w:pPr>
      <w:r w:rsidRPr="006F2A4F">
        <w:rPr>
          <w:rFonts w:hint="eastAsia"/>
          <w:color w:val="000000" w:themeColor="text1"/>
        </w:rPr>
        <w:t xml:space="preserve">　　各省、自治区、直辖市、国务院有关部委、局、总公司的教育行政主管部门也要有相应的主管负责人和职能部门，归口管理高等学校的实验室工作。</w:t>
      </w:r>
    </w:p>
    <w:p w:rsidR="008F7146" w:rsidRPr="006F2A4F" w:rsidRDefault="00CC3BDE">
      <w:pPr>
        <w:pStyle w:val="af0"/>
        <w:rPr>
          <w:color w:val="000000" w:themeColor="text1"/>
        </w:rPr>
      </w:pPr>
      <w:r w:rsidRPr="006F2A4F">
        <w:rPr>
          <w:rFonts w:hint="eastAsia"/>
          <w:color w:val="000000" w:themeColor="text1"/>
        </w:rPr>
        <w:t xml:space="preserve">　　三、认真做好实验室工作的“八五”计划，抓好计划的落实工作。</w:t>
      </w:r>
    </w:p>
    <w:p w:rsidR="008F7146" w:rsidRPr="006F2A4F" w:rsidRDefault="00CC3BDE">
      <w:pPr>
        <w:rPr>
          <w:color w:val="000000" w:themeColor="text1"/>
        </w:rPr>
      </w:pPr>
      <w:r w:rsidRPr="006F2A4F">
        <w:rPr>
          <w:rFonts w:hint="eastAsia"/>
          <w:color w:val="000000" w:themeColor="text1"/>
        </w:rPr>
        <w:t xml:space="preserve">　　“八五”期间，高校实验室应区别不同情况，一方面继续抓充实、整顿和配套，同时要逐步把工作重点转到“发挥效益、提高水平”上来，要努力实现下达目标：</w:t>
      </w:r>
    </w:p>
    <w:p w:rsidR="008F7146" w:rsidRPr="006F2A4F" w:rsidRDefault="00CC3BDE">
      <w:pPr>
        <w:rPr>
          <w:color w:val="000000" w:themeColor="text1"/>
        </w:rPr>
      </w:pPr>
      <w:r w:rsidRPr="006F2A4F">
        <w:rPr>
          <w:rFonts w:hint="eastAsia"/>
          <w:color w:val="000000" w:themeColor="text1"/>
        </w:rPr>
        <w:t xml:space="preserve">　　——所有高校的教学实验室，特别是基础课及专业基础课实验室，教学实验开出率应逐步达到</w:t>
      </w:r>
      <w:r w:rsidRPr="006F2A4F">
        <w:rPr>
          <w:rFonts w:hint="eastAsia"/>
          <w:color w:val="000000" w:themeColor="text1"/>
        </w:rPr>
        <w:t>90</w:t>
      </w:r>
      <w:r w:rsidRPr="006F2A4F">
        <w:rPr>
          <w:rFonts w:hint="eastAsia"/>
          <w:color w:val="000000" w:themeColor="text1"/>
        </w:rPr>
        <w:t>％以上。着重抓好</w:t>
      </w:r>
      <w:r w:rsidRPr="006F2A4F">
        <w:rPr>
          <w:rFonts w:hint="eastAsia"/>
          <w:color w:val="000000" w:themeColor="text1"/>
        </w:rPr>
        <w:t>400</w:t>
      </w:r>
      <w:r w:rsidRPr="006F2A4F">
        <w:rPr>
          <w:rFonts w:hint="eastAsia"/>
          <w:color w:val="000000" w:themeColor="text1"/>
        </w:rPr>
        <w:t>余所教学仪器配备较差、教学实验开出率差距较大的大专院校，使其尽快具备基本合格的办学条件。</w:t>
      </w:r>
    </w:p>
    <w:p w:rsidR="008F7146" w:rsidRPr="006F2A4F" w:rsidRDefault="00CC3BDE">
      <w:pPr>
        <w:rPr>
          <w:color w:val="000000" w:themeColor="text1"/>
        </w:rPr>
      </w:pPr>
      <w:r w:rsidRPr="006F2A4F">
        <w:rPr>
          <w:rFonts w:hint="eastAsia"/>
          <w:color w:val="000000" w:themeColor="text1"/>
        </w:rPr>
        <w:t xml:space="preserve">　　——要积极采用现代技术设备，有计划地对过于陈旧落后的教学仪器进行更新。对使用期超过十五年以上的教学仪器进行逐一鉴定，制订更新或留用计划。</w:t>
      </w:r>
    </w:p>
    <w:p w:rsidR="008F7146" w:rsidRPr="006F2A4F" w:rsidRDefault="00CC3BDE">
      <w:pPr>
        <w:rPr>
          <w:color w:val="000000" w:themeColor="text1"/>
        </w:rPr>
      </w:pPr>
      <w:r w:rsidRPr="006F2A4F">
        <w:rPr>
          <w:rFonts w:hint="eastAsia"/>
          <w:color w:val="000000" w:themeColor="text1"/>
        </w:rPr>
        <w:t xml:space="preserve">　　——制订基本教学实验的工作规范，开展质量普查，力争“八五”后期乃至更长一点时间，教学实验的师资、用房、仪器套数、教学文件资料及有关管理制度能配套，达到规定要求。</w:t>
      </w:r>
    </w:p>
    <w:p w:rsidR="008F7146" w:rsidRPr="006F2A4F" w:rsidRDefault="00CC3BDE">
      <w:pPr>
        <w:rPr>
          <w:color w:val="000000" w:themeColor="text1"/>
        </w:rPr>
      </w:pPr>
      <w:r w:rsidRPr="006F2A4F">
        <w:rPr>
          <w:rFonts w:hint="eastAsia"/>
          <w:color w:val="000000" w:themeColor="text1"/>
        </w:rPr>
        <w:t xml:space="preserve">　　——在国家计划支持下，再建设一批国家重点实验室和重点学科实验室。已建好的重点实验室要进一步完善制度，面向全国服务。</w:t>
      </w:r>
    </w:p>
    <w:p w:rsidR="008F7146" w:rsidRPr="006F2A4F" w:rsidRDefault="00CC3BDE">
      <w:pPr>
        <w:rPr>
          <w:color w:val="000000" w:themeColor="text1"/>
        </w:rPr>
      </w:pPr>
      <w:r w:rsidRPr="006F2A4F">
        <w:rPr>
          <w:rFonts w:hint="eastAsia"/>
          <w:color w:val="000000" w:themeColor="text1"/>
        </w:rPr>
        <w:t xml:space="preserve">　　——普遍推广开放实验室的经验，促进各级各类实验室开放，进一步提高实验室及仪器设备的使用效益。</w:t>
      </w:r>
    </w:p>
    <w:p w:rsidR="008F7146" w:rsidRPr="006F2A4F" w:rsidRDefault="00CC3BDE">
      <w:pPr>
        <w:rPr>
          <w:color w:val="000000" w:themeColor="text1"/>
        </w:rPr>
      </w:pPr>
      <w:r w:rsidRPr="006F2A4F">
        <w:rPr>
          <w:rFonts w:hint="eastAsia"/>
          <w:color w:val="000000" w:themeColor="text1"/>
        </w:rPr>
        <w:t xml:space="preserve">　　——建立实验技术开发和实验室工作的评估、培训、考核等制度，提高实验室工作人员的思想素质和业务素质，做到基本适应现代教学和现代科技工作的需要。</w:t>
      </w:r>
    </w:p>
    <w:p w:rsidR="008F7146" w:rsidRPr="006F2A4F" w:rsidRDefault="00CC3BDE">
      <w:pPr>
        <w:rPr>
          <w:color w:val="000000" w:themeColor="text1"/>
        </w:rPr>
      </w:pPr>
      <w:r w:rsidRPr="006F2A4F">
        <w:rPr>
          <w:rFonts w:hint="eastAsia"/>
          <w:color w:val="000000" w:themeColor="text1"/>
        </w:rPr>
        <w:t xml:space="preserve">　　要加强全校实验室的统筹布局。要对实验室建制进行整顿，优先加强和发展学生受益面最大的实验室、最基本的实验项目和最基本的教学仪器。基本条件还不具备的实验室，原则上不应配置高档设备。要做到教师、实验技术人员、房屋、仪器、家具、运行经费和管理制度的综合配套，尽快达到设计的工作能力。重大项目的确定，必须经过严格的论证程序，才能签批，以避免大的失误。</w:t>
      </w:r>
    </w:p>
    <w:p w:rsidR="008F7146" w:rsidRPr="006F2A4F" w:rsidRDefault="00CC3BDE">
      <w:pPr>
        <w:pStyle w:val="af0"/>
        <w:rPr>
          <w:color w:val="000000" w:themeColor="text1"/>
        </w:rPr>
      </w:pPr>
      <w:r w:rsidRPr="006F2A4F">
        <w:rPr>
          <w:rFonts w:hint="eastAsia"/>
          <w:color w:val="000000" w:themeColor="text1"/>
        </w:rPr>
        <w:t xml:space="preserve">　　四、重视和加强实验室工作队伍的建设。</w:t>
      </w:r>
    </w:p>
    <w:p w:rsidR="008F7146" w:rsidRPr="006F2A4F" w:rsidRDefault="00CC3BDE">
      <w:pPr>
        <w:rPr>
          <w:color w:val="000000" w:themeColor="text1"/>
        </w:rPr>
      </w:pPr>
      <w:r w:rsidRPr="006F2A4F">
        <w:rPr>
          <w:rFonts w:hint="eastAsia"/>
          <w:color w:val="000000" w:themeColor="text1"/>
        </w:rPr>
        <w:t xml:space="preserve">　　提高实验室的效益和水平，关键在于提高队伍的素质，特别是骨干教师和技术人员的素质。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要根据任务的变化合理定编。不同类别高等学校教学实验室中的工程技术与实验技术人员要按承担的教学工作量合理配置，承担科研任务的实验室，要在专职科研编制里划出实验技术人员编制数。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要试行固定编制与流动编制相结合的用工制度。流动编制可以是编制内的</w:t>
      </w:r>
      <w:r w:rsidRPr="006F2A4F">
        <w:rPr>
          <w:rFonts w:hint="eastAsia"/>
          <w:color w:val="000000" w:themeColor="text1"/>
        </w:rPr>
        <w:t>(</w:t>
      </w:r>
      <w:r w:rsidRPr="006F2A4F">
        <w:rPr>
          <w:rFonts w:hint="eastAsia"/>
          <w:color w:val="000000" w:themeColor="text1"/>
        </w:rPr>
        <w:t>即定编不定人部分</w:t>
      </w:r>
      <w:r w:rsidRPr="006F2A4F">
        <w:rPr>
          <w:rFonts w:hint="eastAsia"/>
          <w:color w:val="000000" w:themeColor="text1"/>
        </w:rPr>
        <w:t>)</w:t>
      </w:r>
      <w:r w:rsidRPr="006F2A4F">
        <w:rPr>
          <w:rFonts w:hint="eastAsia"/>
          <w:color w:val="000000" w:themeColor="text1"/>
        </w:rPr>
        <w:t>；也可以是编制外的</w:t>
      </w:r>
      <w:r w:rsidRPr="006F2A4F">
        <w:rPr>
          <w:rFonts w:hint="eastAsia"/>
          <w:color w:val="000000" w:themeColor="text1"/>
        </w:rPr>
        <w:t>(</w:t>
      </w:r>
      <w:r w:rsidRPr="006F2A4F">
        <w:rPr>
          <w:rFonts w:hint="eastAsia"/>
          <w:color w:val="000000" w:themeColor="text1"/>
        </w:rPr>
        <w:t>科研任务急需而临时增加部分</w:t>
      </w:r>
      <w:r w:rsidRPr="006F2A4F">
        <w:rPr>
          <w:rFonts w:hint="eastAsia"/>
          <w:color w:val="000000" w:themeColor="text1"/>
        </w:rPr>
        <w:t>)</w:t>
      </w:r>
      <w:r w:rsidRPr="006F2A4F">
        <w:rPr>
          <w:rFonts w:hint="eastAsia"/>
          <w:color w:val="000000" w:themeColor="text1"/>
        </w:rPr>
        <w:t>。但对编制外聘请人员要解决流动编制的经费来源，允许从有关基金中支付流动人员工资、福利及奖酬金。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实行严格的聘任制。首先建立实验室工作人员的岗位规范，其次要有科学的考评办法，第</w:t>
      </w:r>
      <w:r w:rsidRPr="006F2A4F">
        <w:rPr>
          <w:rFonts w:hint="eastAsia"/>
          <w:color w:val="000000" w:themeColor="text1"/>
        </w:rPr>
        <w:lastRenderedPageBreak/>
        <w:t>三，按照考核结果实行奖罚和聘任。只有实行严格的聘任制度，才能调动起这支队伍的积极性。高等学校可对实验室工作人员试行岗位补贴，并对成绩显著的优秀人员实行政策性奖励等改革措施。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奖励实验技术优秀成果。为了正确评价实验技术成果的价值，充分肯定和鼓励实验室工作者从事实验技术工作的积极性，各类高等学校可设立实验技术成果奖或按教学成果、科技进步成果予以鼓励。在</w:t>
      </w:r>
      <w:proofErr w:type="gramStart"/>
      <w:r w:rsidRPr="006F2A4F">
        <w:rPr>
          <w:rFonts w:hint="eastAsia"/>
          <w:color w:val="000000" w:themeColor="text1"/>
        </w:rPr>
        <w:t>“</w:t>
      </w:r>
      <w:proofErr w:type="gramEnd"/>
      <w:r w:rsidRPr="006F2A4F">
        <w:rPr>
          <w:rFonts w:hint="eastAsia"/>
          <w:color w:val="000000" w:themeColor="text1"/>
        </w:rPr>
        <w:t>八五“期间，各院校、省、部委都要逐步开展这一工作。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抓好实验室工作人员的培训。要将增人计划列入学校人事计划，有计划分批引进，形成合理的梯队。培训主要采取岗位培训，结合专业听课，专业证书班，业大、电大学习来进行，少部分可以安排脱产进修，重点培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要把专业技术职务评聘工作经常化。根据实际岗位及不同情况，高等学校实验室中的专业技术人员，可以评聘工程技术系列专业职务，也可以评聘实验技术系列职务。力争“八五　”期间，全国高校实验室</w:t>
      </w:r>
      <w:proofErr w:type="gramStart"/>
      <w:r w:rsidRPr="006F2A4F">
        <w:rPr>
          <w:rFonts w:hint="eastAsia"/>
          <w:color w:val="000000" w:themeColor="text1"/>
        </w:rPr>
        <w:t>里高级</w:t>
      </w:r>
      <w:proofErr w:type="gramEnd"/>
      <w:r w:rsidRPr="006F2A4F">
        <w:rPr>
          <w:rFonts w:hint="eastAsia"/>
          <w:color w:val="000000" w:themeColor="text1"/>
        </w:rPr>
        <w:t>工程技术人员的比例有较大的提高。</w:t>
      </w:r>
    </w:p>
    <w:p w:rsidR="008F7146" w:rsidRPr="006F2A4F" w:rsidRDefault="00CC3BDE">
      <w:pPr>
        <w:pStyle w:val="af0"/>
        <w:rPr>
          <w:color w:val="000000" w:themeColor="text1"/>
        </w:rPr>
      </w:pPr>
      <w:r w:rsidRPr="006F2A4F">
        <w:rPr>
          <w:rFonts w:hint="eastAsia"/>
          <w:color w:val="000000" w:themeColor="text1"/>
        </w:rPr>
        <w:t xml:space="preserve">　　五、加强教学仪器经费的投入，并建立多渠道的机制，促进实验室的发展。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八五”期间，要力争教学仪器设备费的投入有所增加，教育事业费中的教学仪器费、基建投资中的设备费及教学设备的专项拨款要有所增加。同时，争取专项外资贷款建立一批教学实验室和科研实验室。今后，高校征收的学杂费中应有一部分用于改善教学仪器和设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适当增加科研经费中用于设备费的比重。要按照高校类型和科研任务的不同情况，将科研经费中的一定比例有计划地用于设置仪器设备。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高校社会服务的收入应有一定比例反馈到实验室。高校中社会服务和技术开发，很多都是以实验室为依托的，一部分收入应当反馈到实验室，才能有利于实验室及社会服务长期稳定地发展。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提高实验室的自我发展能力。在完成规定的教学或科研任务的基础上，通过改革挖掘潜力，增加对社会的服务，所获得的收入可以增强自我改善的能力。这是搞活实验室工作的一个重要途径。</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六、加强对实验室的管理，建立和健全各项规章制度，逐步实现管理的科学化、规范化和标准化。</w:t>
      </w:r>
      <w:r w:rsidRPr="006F2A4F">
        <w:rPr>
          <w:rFonts w:hint="eastAsia"/>
          <w:color w:val="000000" w:themeColor="text1"/>
        </w:rPr>
        <w:t>各级教育主管部门和高等学校，要从实际出发，贯彻执行国家教委制订的《高等学校实验室工作规程》、《高等学校仪器设备管理办法》等制度；并制订具体的实施细则，使管理工作制度化。</w:t>
      </w:r>
    </w:p>
    <w:p w:rsidR="008F7146" w:rsidRPr="006F2A4F" w:rsidRDefault="00CC3BDE">
      <w:pPr>
        <w:rPr>
          <w:color w:val="000000" w:themeColor="text1"/>
        </w:rPr>
      </w:pPr>
      <w:r w:rsidRPr="006F2A4F">
        <w:rPr>
          <w:rStyle w:val="Char5"/>
          <w:rFonts w:hint="eastAsia"/>
          <w:color w:val="000000" w:themeColor="text1"/>
        </w:rPr>
        <w:t xml:space="preserve">　　七、继续开展实验室管理和技术物资供应等方面的理论研究。</w:t>
      </w:r>
      <w:r w:rsidRPr="006F2A4F">
        <w:rPr>
          <w:rFonts w:hint="eastAsia"/>
          <w:color w:val="000000" w:themeColor="text1"/>
        </w:rPr>
        <w:t>充分发挥高等学校实验室工作研究会这个学术团体的作用，促进高等学校的实验室工作朝着科学化、标准化、规范化的目标发展。</w:t>
      </w:r>
    </w:p>
    <w:p w:rsidR="008F7146" w:rsidRPr="006F2A4F" w:rsidRDefault="00CC3BDE">
      <w:pPr>
        <w:rPr>
          <w:color w:val="000000" w:themeColor="text1"/>
        </w:rPr>
      </w:pPr>
      <w:r w:rsidRPr="006F2A4F">
        <w:rPr>
          <w:rFonts w:hint="eastAsia"/>
          <w:color w:val="000000" w:themeColor="text1"/>
        </w:rPr>
        <w:t xml:space="preserve">　　以上意见，请各教育主管部门和学校，结合实际情况，采取切实措施执行，并将执行中的经验和问题随时报我委。</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0" w:name="_Toc525899082"/>
      <w:r w:rsidRPr="006F2A4F">
        <w:rPr>
          <w:rFonts w:hint="eastAsia"/>
          <w:color w:val="000000" w:themeColor="text1"/>
        </w:rPr>
        <w:t>高等学校教材工作规程（试行）</w:t>
      </w:r>
      <w:bookmarkEnd w:id="10"/>
    </w:p>
    <w:p w:rsidR="008F7146" w:rsidRPr="006F2A4F" w:rsidRDefault="00CC3BDE" w:rsidP="000B7168">
      <w:pPr>
        <w:spacing w:afterLines="100"/>
        <w:jc w:val="center"/>
        <w:rPr>
          <w:rFonts w:ascii="楷体_GB2312" w:eastAsia="楷体_GB2312"/>
          <w:color w:val="000000" w:themeColor="text1"/>
        </w:rPr>
      </w:pPr>
      <w:r w:rsidRPr="006F2A4F">
        <w:rPr>
          <w:rFonts w:ascii="楷体_GB2312" w:eastAsia="楷体_GB2312" w:hint="eastAsia"/>
          <w:color w:val="000000" w:themeColor="text1"/>
        </w:rPr>
        <w:t>（国家教委1998年11月5日印发）</w:t>
      </w:r>
    </w:p>
    <w:p w:rsidR="008F7146" w:rsidRPr="006F2A4F" w:rsidRDefault="008F7146">
      <w:pPr>
        <w:jc w:val="center"/>
        <w:rPr>
          <w:rFonts w:ascii="楷体_GB2312" w:eastAsia="楷体_GB2312"/>
          <w:color w:val="000000" w:themeColor="text1"/>
        </w:rPr>
      </w:pPr>
    </w:p>
    <w:p w:rsidR="008F7146" w:rsidRPr="006F2A4F" w:rsidRDefault="00CC3BDE">
      <w:pPr>
        <w:pStyle w:val="ae"/>
        <w:rPr>
          <w:color w:val="000000" w:themeColor="text1"/>
        </w:rPr>
      </w:pPr>
      <w:r w:rsidRPr="006F2A4F">
        <w:rPr>
          <w:rFonts w:hint="eastAsia"/>
          <w:color w:val="000000" w:themeColor="text1"/>
        </w:rPr>
        <w:t>第一章　高等学校教材工作的地位和作用</w:t>
      </w:r>
    </w:p>
    <w:p w:rsidR="008F7146" w:rsidRPr="006F2A4F" w:rsidRDefault="00CC3BDE">
      <w:pPr>
        <w:rPr>
          <w:color w:val="000000" w:themeColor="text1"/>
        </w:rPr>
      </w:pPr>
      <w:r w:rsidRPr="006F2A4F">
        <w:rPr>
          <w:rFonts w:hint="eastAsia"/>
          <w:color w:val="000000" w:themeColor="text1"/>
        </w:rPr>
        <w:t xml:space="preserve">　　为了适应我国高等教育事业的发展和教学改革的需要，进一步加强高等学校的教材建设工作，特制定本规程。</w:t>
      </w:r>
    </w:p>
    <w:p w:rsidR="008F7146" w:rsidRPr="006F2A4F" w:rsidRDefault="00CC3BDE">
      <w:pPr>
        <w:rPr>
          <w:color w:val="000000" w:themeColor="text1"/>
        </w:rPr>
      </w:pPr>
      <w:r w:rsidRPr="006F2A4F">
        <w:rPr>
          <w:rFonts w:hint="eastAsia"/>
          <w:color w:val="000000" w:themeColor="text1"/>
        </w:rPr>
        <w:t xml:space="preserve">　　第一条　高等学校教材是体现教学内容和教学方法的知识载体，是进行教学的基本工具，也是深入教学改革，提高教学质量的重要保证。</w:t>
      </w:r>
    </w:p>
    <w:p w:rsidR="008F7146" w:rsidRPr="006F2A4F" w:rsidRDefault="00CC3BDE">
      <w:pPr>
        <w:rPr>
          <w:color w:val="000000" w:themeColor="text1"/>
        </w:rPr>
      </w:pPr>
      <w:r w:rsidRPr="006F2A4F">
        <w:rPr>
          <w:rFonts w:hint="eastAsia"/>
          <w:color w:val="000000" w:themeColor="text1"/>
        </w:rPr>
        <w:t xml:space="preserve">　　第二条　高等学校教材是学校教学、科研水平及其成果的重要反映，是国家科学文化积累的重要组成部分，也是国家科学、文化和技术发展水平的标志之一，它对发展我国高等教育事业及提高我国科学文化水平有着重要的作用和意义。</w:t>
      </w:r>
    </w:p>
    <w:p w:rsidR="008F7146" w:rsidRPr="006F2A4F" w:rsidRDefault="00CC3BDE">
      <w:pPr>
        <w:rPr>
          <w:color w:val="000000" w:themeColor="text1"/>
        </w:rPr>
      </w:pPr>
      <w:r w:rsidRPr="006F2A4F">
        <w:rPr>
          <w:rFonts w:hint="eastAsia"/>
          <w:color w:val="000000" w:themeColor="text1"/>
        </w:rPr>
        <w:t xml:space="preserve">　　第三条　高等学校的教材建设工作是高校的一项基本的建设工作，也是全国教材建设的重要组成部分。</w:t>
      </w:r>
    </w:p>
    <w:p w:rsidR="008F7146" w:rsidRPr="006F2A4F" w:rsidRDefault="00CC3BDE">
      <w:pPr>
        <w:rPr>
          <w:color w:val="000000" w:themeColor="text1"/>
        </w:rPr>
      </w:pPr>
      <w:r w:rsidRPr="006F2A4F">
        <w:rPr>
          <w:rFonts w:hint="eastAsia"/>
          <w:color w:val="000000" w:themeColor="text1"/>
        </w:rPr>
        <w:t xml:space="preserve">　　第四条　搞好教材建设与教材供应，是提高教育质量，稳定教学秩序，实现高等学校人才培养任务的重要保证，高等学校必须提高对教材工作的认识，加强对教材的领导。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高等学校教材工作的方针和任务</w:t>
      </w:r>
    </w:p>
    <w:p w:rsidR="008F7146" w:rsidRPr="006F2A4F" w:rsidRDefault="00CC3BDE">
      <w:pPr>
        <w:rPr>
          <w:color w:val="000000" w:themeColor="text1"/>
          <w:spacing w:val="-4"/>
        </w:rPr>
      </w:pPr>
      <w:r w:rsidRPr="006F2A4F">
        <w:rPr>
          <w:rFonts w:hint="eastAsia"/>
          <w:color w:val="000000" w:themeColor="text1"/>
        </w:rPr>
        <w:t xml:space="preserve">　　第五条　</w:t>
      </w:r>
      <w:r w:rsidRPr="006F2A4F">
        <w:rPr>
          <w:rFonts w:hint="eastAsia"/>
          <w:color w:val="000000" w:themeColor="text1"/>
          <w:spacing w:val="-4"/>
        </w:rPr>
        <w:t>高等学校教材工作必须坚持四项基本原则和改革开放总方针，坚持教育要面向现代化、面向世界、面向未来的方向，大力提高教材质量，积极扩大教材种类，努力搞活搞好教材管理。</w:t>
      </w:r>
    </w:p>
    <w:p w:rsidR="008F7146" w:rsidRPr="006F2A4F" w:rsidRDefault="00CC3BDE">
      <w:pPr>
        <w:rPr>
          <w:color w:val="000000" w:themeColor="text1"/>
        </w:rPr>
      </w:pPr>
      <w:r w:rsidRPr="006F2A4F">
        <w:rPr>
          <w:rFonts w:hint="eastAsia"/>
          <w:color w:val="000000" w:themeColor="text1"/>
        </w:rPr>
        <w:t xml:space="preserve">　　第六条　全国高等学校教材建设的总目标是：编审出版一整套具有中国特色的，适应我国社会主义现代化建设和高等教育事业发展的，反映现代化文化科学技术先进水平的教材，建设与教材编审出版任务相适应的高水平的编审出版队伍和现代化的教材出版印刷基地。</w:t>
      </w:r>
    </w:p>
    <w:p w:rsidR="008F7146" w:rsidRPr="006F2A4F" w:rsidRDefault="00CC3BDE">
      <w:pPr>
        <w:rPr>
          <w:color w:val="000000" w:themeColor="text1"/>
        </w:rPr>
      </w:pPr>
      <w:r w:rsidRPr="006F2A4F">
        <w:rPr>
          <w:rFonts w:hint="eastAsia"/>
          <w:color w:val="000000" w:themeColor="text1"/>
        </w:rPr>
        <w:t xml:space="preserve">　　第七条　高等学校教材工作的具体任务是：规划、组织本校的教材建设和教材研究工作，不断提高教材质量；做好各种教材和交流讲义的选购工作，以及自编讲义的印刷工作，保证按时足量供应；贯彻落实教材工作的各项方针，政策；规划和实施各项基础设施的建设工作。</w:t>
      </w:r>
    </w:p>
    <w:p w:rsidR="008F7146" w:rsidRPr="006F2A4F" w:rsidRDefault="00CC3BDE">
      <w:pPr>
        <w:rPr>
          <w:color w:val="000000" w:themeColor="text1"/>
        </w:rPr>
      </w:pPr>
      <w:r w:rsidRPr="006F2A4F">
        <w:rPr>
          <w:rFonts w:hint="eastAsia"/>
          <w:color w:val="000000" w:themeColor="text1"/>
        </w:rPr>
        <w:t xml:space="preserve">　　第八条　高等学校应紧密结合教学改革和课程建设、学科建设的实际，鼓励学术水平比较高，教学经验比较丰富的教师编著和编译反映各种不同学派，不同学术观点，不同风格特色，不同教学改革试验的教学用书，新编著的教学用书要努力教学改革中的新经验和科研成果，努力提高教材的思想性、科学性、启发性、适合我国情况的先进性和教学上的适用性，在保证编写质量基础上，努力增加教材品种。</w:t>
      </w:r>
    </w:p>
    <w:p w:rsidR="008F7146" w:rsidRPr="006F2A4F" w:rsidRDefault="00CC3BDE">
      <w:pPr>
        <w:rPr>
          <w:color w:val="000000" w:themeColor="text1"/>
        </w:rPr>
      </w:pPr>
      <w:r w:rsidRPr="006F2A4F">
        <w:rPr>
          <w:rFonts w:hint="eastAsia"/>
          <w:color w:val="000000" w:themeColor="text1"/>
        </w:rPr>
        <w:t xml:space="preserve">　　第九条　高等学校应重视讲义的编写和交流工作，努力提高自编讲义的质量，尽快将油印讲义改造成为胶印或铅印讲义，积极推荐各种质量较高的、反映各校优势和特色的以及各种新兴边缘学科的讲义对外交流，使之成为全国高等学校的共同财富。</w:t>
      </w:r>
    </w:p>
    <w:p w:rsidR="008F7146" w:rsidRPr="006F2A4F" w:rsidRDefault="00CC3BDE">
      <w:pPr>
        <w:rPr>
          <w:color w:val="000000" w:themeColor="text1"/>
        </w:rPr>
      </w:pPr>
      <w:r w:rsidRPr="006F2A4F">
        <w:rPr>
          <w:rFonts w:hint="eastAsia"/>
          <w:color w:val="000000" w:themeColor="text1"/>
        </w:rPr>
        <w:t xml:space="preserve">　　第十条　各高等学校要制订教材编写的出版规划，有计划、有领导地搞好教材建设工作，制订教材编写出版</w:t>
      </w:r>
      <w:proofErr w:type="gramStart"/>
      <w:r w:rsidRPr="006F2A4F">
        <w:rPr>
          <w:rFonts w:hint="eastAsia"/>
          <w:color w:val="000000" w:themeColor="text1"/>
        </w:rPr>
        <w:t>规划进应本着</w:t>
      </w:r>
      <w:proofErr w:type="gramEnd"/>
      <w:r w:rsidRPr="006F2A4F">
        <w:rPr>
          <w:rFonts w:hint="eastAsia"/>
          <w:color w:val="000000" w:themeColor="text1"/>
        </w:rPr>
        <w:t>以下六项原则：</w:t>
      </w:r>
    </w:p>
    <w:p w:rsidR="008F7146" w:rsidRPr="006F2A4F" w:rsidRDefault="00CC3BDE">
      <w:pPr>
        <w:rPr>
          <w:color w:val="000000" w:themeColor="text1"/>
        </w:rPr>
      </w:pPr>
      <w:r w:rsidRPr="006F2A4F">
        <w:rPr>
          <w:rFonts w:hint="eastAsia"/>
          <w:color w:val="000000" w:themeColor="text1"/>
        </w:rPr>
        <w:lastRenderedPageBreak/>
        <w:t xml:space="preserve">　　（一）要把重点放在本校具有优势和特色的学科专业。</w:t>
      </w:r>
    </w:p>
    <w:p w:rsidR="008F7146" w:rsidRPr="006F2A4F" w:rsidRDefault="00CC3BDE">
      <w:pPr>
        <w:rPr>
          <w:color w:val="000000" w:themeColor="text1"/>
        </w:rPr>
      </w:pPr>
      <w:r w:rsidRPr="006F2A4F">
        <w:rPr>
          <w:rFonts w:hint="eastAsia"/>
          <w:color w:val="000000" w:themeColor="text1"/>
        </w:rPr>
        <w:t xml:space="preserve">　　（二）要把重点放在师资力量比较强、教学和科研水平比较高的系或教研室。</w:t>
      </w:r>
    </w:p>
    <w:p w:rsidR="008F7146" w:rsidRPr="006F2A4F" w:rsidRDefault="00CC3BDE">
      <w:pPr>
        <w:rPr>
          <w:color w:val="000000" w:themeColor="text1"/>
        </w:rPr>
      </w:pPr>
      <w:r w:rsidRPr="006F2A4F">
        <w:rPr>
          <w:rFonts w:hint="eastAsia"/>
          <w:color w:val="000000" w:themeColor="text1"/>
        </w:rPr>
        <w:t xml:space="preserve">　　（三）要把重点放在各专业的主干课程和各类专业的基础课程。</w:t>
      </w:r>
    </w:p>
    <w:p w:rsidR="008F7146" w:rsidRPr="006F2A4F" w:rsidRDefault="00CC3BDE">
      <w:pPr>
        <w:rPr>
          <w:color w:val="000000" w:themeColor="text1"/>
        </w:rPr>
      </w:pPr>
      <w:r w:rsidRPr="006F2A4F">
        <w:rPr>
          <w:rFonts w:hint="eastAsia"/>
          <w:color w:val="000000" w:themeColor="text1"/>
        </w:rPr>
        <w:t xml:space="preserve">　　（四）编写新教材必须有针对性，注意解决现有教材的不足，考虑本校专业的特殊要求和填补学科空白等。</w:t>
      </w:r>
    </w:p>
    <w:p w:rsidR="008F7146" w:rsidRPr="006F2A4F" w:rsidRDefault="00CC3BDE">
      <w:pPr>
        <w:rPr>
          <w:color w:val="000000" w:themeColor="text1"/>
        </w:rPr>
      </w:pPr>
      <w:r w:rsidRPr="006F2A4F">
        <w:rPr>
          <w:rFonts w:hint="eastAsia"/>
          <w:color w:val="000000" w:themeColor="text1"/>
        </w:rPr>
        <w:t xml:space="preserve">　　（五）新教材的编写必须在充分收集整理有关资料并对教材内容和体系等方面进行一定研究的基础上进行。</w:t>
      </w:r>
    </w:p>
    <w:p w:rsidR="008F7146" w:rsidRPr="006F2A4F" w:rsidRDefault="00CC3BDE">
      <w:pPr>
        <w:rPr>
          <w:color w:val="000000" w:themeColor="text1"/>
        </w:rPr>
      </w:pPr>
      <w:r w:rsidRPr="006F2A4F">
        <w:rPr>
          <w:rFonts w:hint="eastAsia"/>
          <w:color w:val="000000" w:themeColor="text1"/>
        </w:rPr>
        <w:t xml:space="preserve">　　（六）新教材一般应通过讲义阶段进行试用修改后才能交出版社审查出版，对评为校级优秀讲义的，应考虑优先审查出版。</w:t>
      </w:r>
    </w:p>
    <w:p w:rsidR="008F7146" w:rsidRPr="006F2A4F" w:rsidRDefault="00CC3BDE">
      <w:pPr>
        <w:rPr>
          <w:color w:val="000000" w:themeColor="text1"/>
        </w:rPr>
      </w:pPr>
      <w:r w:rsidRPr="006F2A4F">
        <w:rPr>
          <w:rFonts w:hint="eastAsia"/>
          <w:color w:val="000000" w:themeColor="text1"/>
        </w:rPr>
        <w:t xml:space="preserve">　　第十一条　要重视本校开设的课程选用高质量的、不同特色的教材。不是片面地强调提高学校教材的自编率。对于不具备自己编写高质量教材条件的课程，应积极选用外校编写的质量较高的教材。组织选好教材是任课教师，也是各系、教研室以及学校教材管理工作的一部分，学校要为选用教材提供可能完整的信息资料，开展教材的宣传和评介工作。</w:t>
      </w:r>
    </w:p>
    <w:p w:rsidR="008F7146" w:rsidRPr="006F2A4F" w:rsidRDefault="00CC3BDE">
      <w:pPr>
        <w:rPr>
          <w:color w:val="000000" w:themeColor="text1"/>
        </w:rPr>
      </w:pPr>
      <w:r w:rsidRPr="006F2A4F">
        <w:rPr>
          <w:rFonts w:hint="eastAsia"/>
          <w:color w:val="000000" w:themeColor="text1"/>
        </w:rPr>
        <w:t xml:space="preserve">　　第十二条　大力开展教材研究工作是不断提高教材编写及选用质量的保证。高等学校教材研究工作应包括如下内容：</w:t>
      </w:r>
    </w:p>
    <w:p w:rsidR="008F7146" w:rsidRPr="006F2A4F" w:rsidRDefault="00CC3BDE">
      <w:pPr>
        <w:rPr>
          <w:color w:val="000000" w:themeColor="text1"/>
        </w:rPr>
      </w:pPr>
      <w:r w:rsidRPr="006F2A4F">
        <w:rPr>
          <w:rFonts w:hint="eastAsia"/>
          <w:color w:val="000000" w:themeColor="text1"/>
        </w:rPr>
        <w:t xml:space="preserve">　　（一）对各专业培养人才的基本规格和各课程教学基本要求的研究。</w:t>
      </w:r>
    </w:p>
    <w:p w:rsidR="008F7146" w:rsidRPr="006F2A4F" w:rsidRDefault="00CC3BDE">
      <w:pPr>
        <w:rPr>
          <w:color w:val="000000" w:themeColor="text1"/>
        </w:rPr>
      </w:pPr>
      <w:r w:rsidRPr="006F2A4F">
        <w:rPr>
          <w:rFonts w:hint="eastAsia"/>
          <w:color w:val="000000" w:themeColor="text1"/>
        </w:rPr>
        <w:t xml:space="preserve">　　（二）教材内容及体系的研究。</w:t>
      </w:r>
    </w:p>
    <w:p w:rsidR="008F7146" w:rsidRPr="006F2A4F" w:rsidRDefault="00CC3BDE">
      <w:pPr>
        <w:rPr>
          <w:color w:val="000000" w:themeColor="text1"/>
        </w:rPr>
      </w:pPr>
      <w:r w:rsidRPr="006F2A4F">
        <w:rPr>
          <w:rFonts w:hint="eastAsia"/>
          <w:color w:val="000000" w:themeColor="text1"/>
        </w:rPr>
        <w:t xml:space="preserve">　　（三）新版教材的推荐、评介。</w:t>
      </w:r>
    </w:p>
    <w:p w:rsidR="008F7146" w:rsidRPr="006F2A4F" w:rsidRDefault="00CC3BDE">
      <w:pPr>
        <w:rPr>
          <w:color w:val="000000" w:themeColor="text1"/>
        </w:rPr>
      </w:pPr>
      <w:r w:rsidRPr="006F2A4F">
        <w:rPr>
          <w:rFonts w:hint="eastAsia"/>
          <w:color w:val="000000" w:themeColor="text1"/>
        </w:rPr>
        <w:t xml:space="preserve">　　（四）教材编写及使用经验交流。</w:t>
      </w:r>
    </w:p>
    <w:p w:rsidR="008F7146" w:rsidRPr="006F2A4F" w:rsidRDefault="00CC3BDE">
      <w:pPr>
        <w:rPr>
          <w:color w:val="000000" w:themeColor="text1"/>
        </w:rPr>
      </w:pPr>
      <w:r w:rsidRPr="006F2A4F">
        <w:rPr>
          <w:rFonts w:hint="eastAsia"/>
          <w:color w:val="000000" w:themeColor="text1"/>
        </w:rPr>
        <w:t xml:space="preserve">　　（五）对外国教材的研究与评介。</w:t>
      </w:r>
    </w:p>
    <w:p w:rsidR="008F7146" w:rsidRPr="006F2A4F" w:rsidRDefault="00CC3BDE">
      <w:pPr>
        <w:rPr>
          <w:color w:val="000000" w:themeColor="text1"/>
        </w:rPr>
      </w:pPr>
      <w:r w:rsidRPr="006F2A4F">
        <w:rPr>
          <w:rFonts w:hint="eastAsia"/>
          <w:color w:val="000000" w:themeColor="text1"/>
        </w:rPr>
        <w:t xml:space="preserve">　　（六）教材管理的研究。</w:t>
      </w:r>
    </w:p>
    <w:p w:rsidR="008F7146" w:rsidRPr="006F2A4F" w:rsidRDefault="00CC3BDE">
      <w:pPr>
        <w:rPr>
          <w:color w:val="000000" w:themeColor="text1"/>
        </w:rPr>
      </w:pPr>
      <w:r w:rsidRPr="006F2A4F">
        <w:rPr>
          <w:rFonts w:hint="eastAsia"/>
          <w:color w:val="000000" w:themeColor="text1"/>
        </w:rPr>
        <w:t xml:space="preserve">　　学校应有专门人员组织管理教材研究工作。教材研究应纳入学校教学或科研计划，建立制度，签订合同，明确任务及要求，解决必要的条件及经费。对于获得的研究成果，要进行必要的评介，并开辟发表园地。</w:t>
      </w:r>
    </w:p>
    <w:p w:rsidR="008F7146" w:rsidRPr="006F2A4F" w:rsidRDefault="00CC3BDE">
      <w:pPr>
        <w:rPr>
          <w:color w:val="000000" w:themeColor="text1"/>
        </w:rPr>
      </w:pPr>
      <w:r w:rsidRPr="006F2A4F">
        <w:rPr>
          <w:rFonts w:hint="eastAsia"/>
          <w:color w:val="000000" w:themeColor="text1"/>
        </w:rPr>
        <w:t xml:space="preserve">　　第十三条　各学校都应加强对采用教材的全面质量管理，定期评选本校的优秀讲义及教材，积极参加全国优秀教材评奖工作，建立教材质量信息反馈制度，大力开展教材的评价工作，使教材质量评定工作经常化、制度化。</w:t>
      </w:r>
    </w:p>
    <w:p w:rsidR="008F7146" w:rsidRPr="006F2A4F" w:rsidRDefault="00CC3BDE">
      <w:pPr>
        <w:rPr>
          <w:color w:val="000000" w:themeColor="text1"/>
        </w:rPr>
      </w:pPr>
      <w:r w:rsidRPr="006F2A4F">
        <w:rPr>
          <w:rFonts w:hint="eastAsia"/>
          <w:color w:val="000000" w:themeColor="text1"/>
        </w:rPr>
        <w:t xml:space="preserve">　　第十四条　学校必须充实教材发行力量，提高人员素质，建立健全各项管理制度。各校教材供应部门可通过新华书店教材目录、高校联合书目教材目录以及其它各种教材图书目录和全国各校的交流讲义目录选用教材。新华书店、其他有关发行部门和有关出版社应落实给学生</w:t>
      </w:r>
      <w:r w:rsidRPr="006F2A4F">
        <w:rPr>
          <w:rFonts w:hint="eastAsia"/>
          <w:color w:val="000000" w:themeColor="text1"/>
        </w:rPr>
        <w:t>5%</w:t>
      </w:r>
      <w:r w:rsidRPr="006F2A4F">
        <w:rPr>
          <w:rFonts w:hint="eastAsia"/>
          <w:color w:val="000000" w:themeColor="text1"/>
        </w:rPr>
        <w:t>的折扣优待，落实对学校的供应部门的劳务费用以及其他有关规定。</w:t>
      </w:r>
    </w:p>
    <w:p w:rsidR="008F7146" w:rsidRPr="006F2A4F" w:rsidRDefault="00CC3BDE">
      <w:pPr>
        <w:rPr>
          <w:color w:val="000000" w:themeColor="text1"/>
        </w:rPr>
      </w:pPr>
      <w:r w:rsidRPr="006F2A4F">
        <w:rPr>
          <w:rFonts w:hint="eastAsia"/>
          <w:color w:val="000000" w:themeColor="text1"/>
        </w:rPr>
        <w:t xml:space="preserve">　　第十五条　认真贯彻落实鼓励教师编写教材的有关的方针政策并切实注意：</w:t>
      </w:r>
    </w:p>
    <w:p w:rsidR="008F7146" w:rsidRPr="006F2A4F" w:rsidRDefault="00CC3BDE">
      <w:pPr>
        <w:rPr>
          <w:color w:val="000000" w:themeColor="text1"/>
        </w:rPr>
      </w:pPr>
      <w:r w:rsidRPr="006F2A4F">
        <w:rPr>
          <w:rFonts w:hint="eastAsia"/>
          <w:color w:val="000000" w:themeColor="text1"/>
        </w:rPr>
        <w:t xml:space="preserve">　　（一）对于荣获国家级、部委级优秀教材奖的教材应和获得重大科技成果一样给予鼓励。</w:t>
      </w:r>
    </w:p>
    <w:p w:rsidR="008F7146" w:rsidRPr="006F2A4F" w:rsidRDefault="00CC3BDE">
      <w:pPr>
        <w:rPr>
          <w:color w:val="000000" w:themeColor="text1"/>
        </w:rPr>
      </w:pPr>
      <w:r w:rsidRPr="006F2A4F">
        <w:rPr>
          <w:rFonts w:hint="eastAsia"/>
          <w:color w:val="000000" w:themeColor="text1"/>
        </w:rPr>
        <w:t xml:space="preserve">　　（二）教师编写教材应在时间和其他条件上给予必要保证。</w:t>
      </w:r>
    </w:p>
    <w:p w:rsidR="008F7146" w:rsidRPr="006F2A4F" w:rsidRDefault="00CC3BDE">
      <w:pPr>
        <w:rPr>
          <w:color w:val="000000" w:themeColor="text1"/>
        </w:rPr>
      </w:pPr>
      <w:r w:rsidRPr="006F2A4F">
        <w:rPr>
          <w:rFonts w:hint="eastAsia"/>
          <w:color w:val="000000" w:themeColor="text1"/>
        </w:rPr>
        <w:t xml:space="preserve">　　（三）采取措施保护教材（讲义）编著者的合法权益。出版的教材和内部讲义，均应依照国家新闻出版署和国家教委有关保护版权规定，防止剽窃。对于侵犯版权的各种行为和问题要严肃处理。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高等学校教材工作的领导体制及队伍建设</w:t>
      </w:r>
    </w:p>
    <w:p w:rsidR="008F7146" w:rsidRPr="006F2A4F" w:rsidRDefault="00CC3BDE">
      <w:pPr>
        <w:rPr>
          <w:color w:val="000000" w:themeColor="text1"/>
        </w:rPr>
      </w:pPr>
      <w:r w:rsidRPr="006F2A4F">
        <w:rPr>
          <w:rFonts w:hint="eastAsia"/>
          <w:color w:val="000000" w:themeColor="text1"/>
        </w:rPr>
        <w:t xml:space="preserve">　　第十六条　高等学校教材工作，应由一位校（院）长分工主管，学校要把教材工作列入议事</w:t>
      </w:r>
      <w:r w:rsidRPr="006F2A4F">
        <w:rPr>
          <w:rFonts w:hint="eastAsia"/>
          <w:color w:val="000000" w:themeColor="text1"/>
        </w:rPr>
        <w:lastRenderedPageBreak/>
        <w:t>日程。</w:t>
      </w:r>
    </w:p>
    <w:p w:rsidR="008F7146" w:rsidRPr="006F2A4F" w:rsidRDefault="00CC3BDE">
      <w:pPr>
        <w:rPr>
          <w:color w:val="000000" w:themeColor="text1"/>
        </w:rPr>
      </w:pPr>
      <w:r w:rsidRPr="006F2A4F">
        <w:rPr>
          <w:rFonts w:hint="eastAsia"/>
          <w:color w:val="000000" w:themeColor="text1"/>
        </w:rPr>
        <w:t xml:space="preserve">　　第十七条　教材任务重的高等学校应建立教材委员会（或教材工作委员会）作为学校在教材工作方面的一个经常性的研究、咨询和业务指导机构。其任务是：</w:t>
      </w:r>
    </w:p>
    <w:p w:rsidR="008F7146" w:rsidRPr="006F2A4F" w:rsidRDefault="00CC3BDE">
      <w:pPr>
        <w:rPr>
          <w:color w:val="000000" w:themeColor="text1"/>
        </w:rPr>
      </w:pPr>
      <w:r w:rsidRPr="006F2A4F">
        <w:rPr>
          <w:rFonts w:hint="eastAsia"/>
          <w:color w:val="000000" w:themeColor="text1"/>
        </w:rPr>
        <w:t xml:space="preserve">　　（一）审定全校教材建设规划和年度计划。</w:t>
      </w:r>
    </w:p>
    <w:p w:rsidR="008F7146" w:rsidRPr="006F2A4F" w:rsidRDefault="00CC3BDE">
      <w:pPr>
        <w:rPr>
          <w:color w:val="000000" w:themeColor="text1"/>
        </w:rPr>
      </w:pPr>
      <w:r w:rsidRPr="006F2A4F">
        <w:rPr>
          <w:rFonts w:hint="eastAsia"/>
          <w:color w:val="000000" w:themeColor="text1"/>
        </w:rPr>
        <w:t xml:space="preserve">　　（二）检查落实教材工作中的各项方针政策。</w:t>
      </w:r>
    </w:p>
    <w:p w:rsidR="008F7146" w:rsidRPr="006F2A4F" w:rsidRDefault="00CC3BDE">
      <w:pPr>
        <w:rPr>
          <w:color w:val="000000" w:themeColor="text1"/>
        </w:rPr>
      </w:pPr>
      <w:r w:rsidRPr="006F2A4F">
        <w:rPr>
          <w:rFonts w:hint="eastAsia"/>
          <w:color w:val="000000" w:themeColor="text1"/>
        </w:rPr>
        <w:t xml:space="preserve">　　（三）组织指导各学科的教材研究和评介工作。</w:t>
      </w:r>
    </w:p>
    <w:p w:rsidR="008F7146" w:rsidRPr="006F2A4F" w:rsidRDefault="00CC3BDE">
      <w:pPr>
        <w:rPr>
          <w:color w:val="000000" w:themeColor="text1"/>
        </w:rPr>
      </w:pPr>
      <w:r w:rsidRPr="006F2A4F">
        <w:rPr>
          <w:rFonts w:hint="eastAsia"/>
          <w:color w:val="000000" w:themeColor="text1"/>
        </w:rPr>
        <w:t xml:space="preserve">　　（四）指导外国教材的引进、研究与评介工作。</w:t>
      </w:r>
    </w:p>
    <w:p w:rsidR="008F7146" w:rsidRPr="006F2A4F" w:rsidRDefault="00CC3BDE">
      <w:pPr>
        <w:rPr>
          <w:color w:val="000000" w:themeColor="text1"/>
        </w:rPr>
      </w:pPr>
      <w:r w:rsidRPr="006F2A4F">
        <w:rPr>
          <w:rFonts w:hint="eastAsia"/>
          <w:color w:val="000000" w:themeColor="text1"/>
        </w:rPr>
        <w:t xml:space="preserve">　　（五）评选优秀教材和讲义。</w:t>
      </w:r>
    </w:p>
    <w:p w:rsidR="008F7146" w:rsidRPr="006F2A4F" w:rsidRDefault="00CC3BDE">
      <w:pPr>
        <w:rPr>
          <w:color w:val="000000" w:themeColor="text1"/>
        </w:rPr>
      </w:pPr>
      <w:r w:rsidRPr="006F2A4F">
        <w:rPr>
          <w:rFonts w:hint="eastAsia"/>
          <w:color w:val="000000" w:themeColor="text1"/>
        </w:rPr>
        <w:t xml:space="preserve">　　第十八条　各学校应设立管理教材工作的行政机构。其人员编制，应本着精干、高效原则来确定，注意提高教材工作人员的素质，应配备一定数量的大专以上学历、适宜作教材工作的人员充实教材工作队伍。</w:t>
      </w:r>
    </w:p>
    <w:p w:rsidR="008F7146" w:rsidRPr="006F2A4F" w:rsidRDefault="00CC3BDE">
      <w:pPr>
        <w:rPr>
          <w:color w:val="000000" w:themeColor="text1"/>
        </w:rPr>
      </w:pPr>
      <w:r w:rsidRPr="006F2A4F">
        <w:rPr>
          <w:rFonts w:hint="eastAsia"/>
          <w:color w:val="000000" w:themeColor="text1"/>
        </w:rPr>
        <w:t xml:space="preserve">　　要妥善解决教材工作机构中人员的专业技术职称。从事教材工作的专业技术人员以及管理人员可根据其体制改革承担</w:t>
      </w:r>
      <w:proofErr w:type="gramStart"/>
      <w:r w:rsidRPr="006F2A4F">
        <w:rPr>
          <w:rFonts w:hint="eastAsia"/>
          <w:color w:val="000000" w:themeColor="text1"/>
        </w:rPr>
        <w:t>一</w:t>
      </w:r>
      <w:proofErr w:type="gramEnd"/>
      <w:r w:rsidRPr="006F2A4F">
        <w:rPr>
          <w:rFonts w:hint="eastAsia"/>
          <w:color w:val="000000" w:themeColor="text1"/>
        </w:rPr>
        <w:t>任务和履行的职责，聘任相应的专业技术职务或行政职级。</w:t>
      </w:r>
    </w:p>
    <w:p w:rsidR="008F7146" w:rsidRPr="006F2A4F" w:rsidRDefault="00CC3BDE">
      <w:pPr>
        <w:rPr>
          <w:color w:val="000000" w:themeColor="text1"/>
        </w:rPr>
      </w:pPr>
      <w:r w:rsidRPr="006F2A4F">
        <w:rPr>
          <w:rFonts w:hint="eastAsia"/>
          <w:color w:val="000000" w:themeColor="text1"/>
        </w:rPr>
        <w:t xml:space="preserve">　　第十九条　高等学校教材管理工作要实行岗位责任制，建立并健全各项规章制度，学习和运用现代管理科学的知识和技术（包括计算机管理技术），改进教材管理工作，逐步从经验管理转变为科学管理，不断提高管理水平。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高等学校教材工作的基础设施和经费</w:t>
      </w:r>
    </w:p>
    <w:p w:rsidR="008F7146" w:rsidRPr="006F2A4F" w:rsidRDefault="00CC3BDE">
      <w:pPr>
        <w:rPr>
          <w:color w:val="000000" w:themeColor="text1"/>
        </w:rPr>
      </w:pPr>
      <w:r w:rsidRPr="006F2A4F">
        <w:rPr>
          <w:rFonts w:hint="eastAsia"/>
          <w:color w:val="000000" w:themeColor="text1"/>
        </w:rPr>
        <w:t xml:space="preserve">　　第二十条　应搞好学校教材出版和印刷基地建设。已建有大学出版社的学校要加强对出版社的领导，在人力、财力、物力上给予必要支持，要大力加强印刷厂的建设，不断改进印刷技术，大力提高印刷出版质量。学校的出版社、印刷厂在任何时候都应把出版印刷教材放在第一位。</w:t>
      </w:r>
    </w:p>
    <w:p w:rsidR="008F7146" w:rsidRPr="006F2A4F" w:rsidRDefault="00CC3BDE">
      <w:pPr>
        <w:rPr>
          <w:color w:val="000000" w:themeColor="text1"/>
        </w:rPr>
      </w:pPr>
      <w:r w:rsidRPr="006F2A4F">
        <w:rPr>
          <w:rFonts w:hint="eastAsia"/>
          <w:color w:val="000000" w:themeColor="text1"/>
        </w:rPr>
        <w:t xml:space="preserve">　　第二十一条　必须大力加强图书馆工作，保证图书经费，提高入藏图书的质量。对教师提出的教学参考书应视具体需要，参照学生人数确定一定的复本量，注意外国教材的引进和开发利用。已建有外国教材中心的学校应加强外国教材中心的工作，有条件的课程可选用原文书作为教材或教学参考书。</w:t>
      </w:r>
    </w:p>
    <w:p w:rsidR="008F7146" w:rsidRPr="006F2A4F" w:rsidRDefault="00CC3BDE">
      <w:pPr>
        <w:rPr>
          <w:color w:val="000000" w:themeColor="text1"/>
        </w:rPr>
      </w:pPr>
      <w:r w:rsidRPr="006F2A4F">
        <w:rPr>
          <w:rFonts w:hint="eastAsia"/>
          <w:color w:val="000000" w:themeColor="text1"/>
        </w:rPr>
        <w:t xml:space="preserve">　　第二十二条　应创造条件逐步改变教材工作基础设施的落后状态。对于改善高校教材管理工作基础设施和设备的投资应列入学校总体建设规划和年度计划，所需经费可分别情况在学校基建投资或印刷厂、出版社的生产发展基金以及教学设备费中列支。</w:t>
      </w:r>
    </w:p>
    <w:p w:rsidR="008F7146" w:rsidRPr="006F2A4F" w:rsidRDefault="00CC3BDE">
      <w:pPr>
        <w:rPr>
          <w:color w:val="000000" w:themeColor="text1"/>
        </w:rPr>
      </w:pPr>
      <w:r w:rsidRPr="006F2A4F">
        <w:rPr>
          <w:rFonts w:hint="eastAsia"/>
          <w:color w:val="000000" w:themeColor="text1"/>
        </w:rPr>
        <w:t xml:space="preserve">　　第二十三条　应根据教材的供应工作的需要、配备必要的仓库、书架、交通运输工具、计算机等。所配备设备要能够保证教材的完好和工作的便利。</w:t>
      </w:r>
    </w:p>
    <w:p w:rsidR="008F7146" w:rsidRPr="006F2A4F" w:rsidRDefault="00CC3BDE">
      <w:pPr>
        <w:rPr>
          <w:color w:val="000000" w:themeColor="text1"/>
        </w:rPr>
      </w:pPr>
      <w:r w:rsidRPr="006F2A4F">
        <w:rPr>
          <w:rFonts w:hint="eastAsia"/>
          <w:color w:val="000000" w:themeColor="text1"/>
        </w:rPr>
        <w:t xml:space="preserve">　　第二十四条　为了减轻学生经济负担，供应学生的校内自编讲义的价格应参照国家关于高等学校教材价格标准合理定价。成本和定价之间的差价由学校酌情给予补贴。</w:t>
      </w:r>
    </w:p>
    <w:p w:rsidR="008F7146" w:rsidRPr="006F2A4F" w:rsidRDefault="00CC3BDE">
      <w:pPr>
        <w:rPr>
          <w:color w:val="000000" w:themeColor="text1"/>
        </w:rPr>
      </w:pPr>
      <w:r w:rsidRPr="006F2A4F">
        <w:rPr>
          <w:rFonts w:hint="eastAsia"/>
          <w:color w:val="000000" w:themeColor="text1"/>
        </w:rPr>
        <w:t xml:space="preserve">　　第二十五条　学校应保证教材工作所需的经费，包括教材周转金、校内印刷讲义的差价补贴费、任课教师免费教材的费用以及日常行政开支等。</w:t>
      </w:r>
    </w:p>
    <w:p w:rsidR="008F7146" w:rsidRPr="006F2A4F" w:rsidRDefault="00CC3BDE">
      <w:pPr>
        <w:rPr>
          <w:color w:val="000000" w:themeColor="text1"/>
        </w:rPr>
      </w:pPr>
      <w:r w:rsidRPr="006F2A4F">
        <w:rPr>
          <w:rFonts w:hint="eastAsia"/>
          <w:color w:val="000000" w:themeColor="text1"/>
        </w:rPr>
        <w:t xml:space="preserve">　　第二十六条　有条件的高等学校可建立教材建设基金。教材建设基金的主要用途是：</w:t>
      </w:r>
    </w:p>
    <w:p w:rsidR="008F7146" w:rsidRPr="006F2A4F" w:rsidRDefault="00CC3BDE">
      <w:pPr>
        <w:rPr>
          <w:color w:val="000000" w:themeColor="text1"/>
        </w:rPr>
      </w:pPr>
      <w:r w:rsidRPr="006F2A4F">
        <w:rPr>
          <w:rFonts w:hint="eastAsia"/>
          <w:color w:val="000000" w:themeColor="text1"/>
        </w:rPr>
        <w:t xml:space="preserve">　　（一）教材出版的亏损补贴。</w:t>
      </w:r>
    </w:p>
    <w:p w:rsidR="008F7146" w:rsidRPr="006F2A4F" w:rsidRDefault="00CC3BDE">
      <w:pPr>
        <w:rPr>
          <w:color w:val="000000" w:themeColor="text1"/>
        </w:rPr>
      </w:pPr>
      <w:r w:rsidRPr="006F2A4F">
        <w:rPr>
          <w:rFonts w:hint="eastAsia"/>
          <w:color w:val="000000" w:themeColor="text1"/>
        </w:rPr>
        <w:t xml:space="preserve">　　（二）优秀教材及讲义的奖励。</w:t>
      </w:r>
    </w:p>
    <w:p w:rsidR="008F7146" w:rsidRPr="006F2A4F" w:rsidRDefault="00CC3BDE">
      <w:pPr>
        <w:rPr>
          <w:color w:val="000000" w:themeColor="text1"/>
        </w:rPr>
      </w:pPr>
      <w:r w:rsidRPr="006F2A4F">
        <w:rPr>
          <w:rFonts w:hint="eastAsia"/>
          <w:color w:val="000000" w:themeColor="text1"/>
        </w:rPr>
        <w:t xml:space="preserve">　　（三）开展教材研究活动的费用。</w:t>
      </w:r>
    </w:p>
    <w:p w:rsidR="008F7146" w:rsidRPr="006F2A4F" w:rsidRDefault="00CC3BDE">
      <w:pPr>
        <w:rPr>
          <w:color w:val="000000" w:themeColor="text1"/>
        </w:rPr>
      </w:pPr>
      <w:r w:rsidRPr="006F2A4F">
        <w:rPr>
          <w:rFonts w:hint="eastAsia"/>
          <w:color w:val="000000" w:themeColor="text1"/>
        </w:rPr>
        <w:t xml:space="preserve">　　教材建设基金可多种渠道来筹集。</w:t>
      </w:r>
    </w:p>
    <w:p w:rsidR="008F7146" w:rsidRPr="006F2A4F" w:rsidRDefault="00CC3BDE">
      <w:pPr>
        <w:rPr>
          <w:color w:val="000000" w:themeColor="text1"/>
        </w:rPr>
      </w:pPr>
      <w:r w:rsidRPr="006F2A4F">
        <w:rPr>
          <w:rFonts w:hint="eastAsia"/>
          <w:color w:val="000000" w:themeColor="text1"/>
        </w:rPr>
        <w:t xml:space="preserve">　　（一）上级拨款；</w:t>
      </w:r>
    </w:p>
    <w:p w:rsidR="008F7146" w:rsidRPr="006F2A4F" w:rsidRDefault="00CC3BDE">
      <w:pPr>
        <w:rPr>
          <w:color w:val="000000" w:themeColor="text1"/>
        </w:rPr>
      </w:pPr>
      <w:r w:rsidRPr="006F2A4F">
        <w:rPr>
          <w:rFonts w:hint="eastAsia"/>
          <w:color w:val="000000" w:themeColor="text1"/>
        </w:rPr>
        <w:lastRenderedPageBreak/>
        <w:t xml:space="preserve">　　（二）学校出版社及印刷厂上交利润的提成。</w:t>
      </w:r>
    </w:p>
    <w:p w:rsidR="008F7146" w:rsidRPr="006F2A4F" w:rsidRDefault="00CC3BDE">
      <w:pPr>
        <w:rPr>
          <w:color w:val="000000" w:themeColor="text1"/>
        </w:rPr>
      </w:pPr>
      <w:r w:rsidRPr="006F2A4F">
        <w:rPr>
          <w:rFonts w:hint="eastAsia"/>
          <w:color w:val="000000" w:themeColor="text1"/>
        </w:rPr>
        <w:t xml:space="preserve">　　（四）争取有关企业单位的资助。</w:t>
      </w:r>
    </w:p>
    <w:p w:rsidR="008F7146" w:rsidRPr="006F2A4F" w:rsidRDefault="00CC3BDE">
      <w:pPr>
        <w:rPr>
          <w:color w:val="000000" w:themeColor="text1"/>
        </w:rPr>
      </w:pPr>
      <w:r w:rsidRPr="006F2A4F">
        <w:rPr>
          <w:rFonts w:hint="eastAsia"/>
          <w:color w:val="000000" w:themeColor="text1"/>
        </w:rPr>
        <w:t xml:space="preserve">　　（五）争取校友及国际友人的损赠。</w:t>
      </w:r>
    </w:p>
    <w:p w:rsidR="008F7146" w:rsidRPr="006F2A4F" w:rsidRDefault="00CC3BDE">
      <w:pPr>
        <w:rPr>
          <w:color w:val="000000" w:themeColor="text1"/>
        </w:rPr>
      </w:pPr>
      <w:r w:rsidRPr="006F2A4F">
        <w:rPr>
          <w:rFonts w:hint="eastAsia"/>
          <w:color w:val="000000" w:themeColor="text1"/>
        </w:rPr>
        <w:t xml:space="preserve">　　（六）其它收入。</w:t>
      </w:r>
    </w:p>
    <w:p w:rsidR="008F7146" w:rsidRPr="006F2A4F" w:rsidRDefault="00CC3BDE">
      <w:pPr>
        <w:rPr>
          <w:color w:val="000000" w:themeColor="text1"/>
        </w:rPr>
      </w:pPr>
      <w:r w:rsidRPr="006F2A4F">
        <w:rPr>
          <w:rFonts w:hint="eastAsia"/>
          <w:color w:val="000000" w:themeColor="text1"/>
        </w:rPr>
        <w:t xml:space="preserve">　　第二十七条　各校教材工作部门，在搞好教材建设、保证教材供应的前提下，可根据高等学校开展有偿服务的有关规定精神，挖掘潜力，举办各种教材、书刊、讲义供应，内部书刊印刷等多种经营，以改善工作条件和职工待遇。教材供应部门开展这些业务可以享受国家对教育部门给予的各种优惠，但不得违反国家政策法令。学校对于教材工作部门承办的有关业务和开展的多种经营的收入，应该按照有关规定，给予一定比例的留用和分成，并予以适当照顾。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高等学校教材工作评估</w:t>
      </w:r>
    </w:p>
    <w:p w:rsidR="008F7146" w:rsidRPr="006F2A4F" w:rsidRDefault="00CC3BDE">
      <w:pPr>
        <w:rPr>
          <w:color w:val="000000" w:themeColor="text1"/>
        </w:rPr>
      </w:pPr>
      <w:r w:rsidRPr="006F2A4F">
        <w:rPr>
          <w:rFonts w:hint="eastAsia"/>
          <w:color w:val="000000" w:themeColor="text1"/>
        </w:rPr>
        <w:t xml:space="preserve">　　第二十八条　有计划地分级（主管部门、全国）定期组织对高等学校教材工作的评估。</w:t>
      </w:r>
    </w:p>
    <w:p w:rsidR="008F7146" w:rsidRPr="006F2A4F" w:rsidRDefault="00CC3BDE">
      <w:pPr>
        <w:rPr>
          <w:color w:val="000000" w:themeColor="text1"/>
        </w:rPr>
      </w:pPr>
      <w:r w:rsidRPr="006F2A4F">
        <w:rPr>
          <w:rFonts w:hint="eastAsia"/>
          <w:color w:val="000000" w:themeColor="text1"/>
        </w:rPr>
        <w:t xml:space="preserve">　　第二十九条　以本规程的基本精神建立评估教材工作指标体系。各级各地评估指标体系可以针对具体情况有所不同。评估工作可以由各级教育行政部门或教材建设协会组织进行，也可以由两者联合进行。通过评估，对工作优异的单位和个人，应该给予奖励。奖励办法由教材建设评估的单位自行确定。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附　则</w:t>
      </w:r>
    </w:p>
    <w:p w:rsidR="008F7146" w:rsidRPr="006F2A4F" w:rsidRDefault="00CC3BDE">
      <w:pPr>
        <w:rPr>
          <w:color w:val="000000" w:themeColor="text1"/>
        </w:rPr>
      </w:pPr>
      <w:r w:rsidRPr="006F2A4F">
        <w:rPr>
          <w:rFonts w:hint="eastAsia"/>
          <w:color w:val="000000" w:themeColor="text1"/>
        </w:rPr>
        <w:t xml:space="preserve">　　第三十条　本规程适用于全日制普通高等学校，其他各类高校可参照执行。</w:t>
      </w:r>
    </w:p>
    <w:p w:rsidR="008F7146" w:rsidRPr="006F2A4F" w:rsidRDefault="00CC3BDE">
      <w:pPr>
        <w:rPr>
          <w:color w:val="000000" w:themeColor="text1"/>
        </w:rPr>
      </w:pPr>
      <w:r w:rsidRPr="006F2A4F">
        <w:rPr>
          <w:rFonts w:hint="eastAsia"/>
          <w:color w:val="000000" w:themeColor="text1"/>
        </w:rPr>
        <w:t xml:space="preserve">　　第三十一条　本规程由国家教育委员会负责解释。</w:t>
      </w:r>
    </w:p>
    <w:p w:rsidR="008F7146" w:rsidRPr="006F2A4F" w:rsidRDefault="00CC3BDE">
      <w:pPr>
        <w:rPr>
          <w:color w:val="000000" w:themeColor="text1"/>
        </w:rPr>
      </w:pPr>
      <w:r w:rsidRPr="006F2A4F">
        <w:rPr>
          <w:rFonts w:hint="eastAsia"/>
          <w:color w:val="000000" w:themeColor="text1"/>
        </w:rPr>
        <w:t xml:space="preserve">　　第三十二条　本规程自公布之日起实施。</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1" w:name="_Toc525899083"/>
      <w:r w:rsidRPr="006F2A4F">
        <w:rPr>
          <w:rFonts w:hint="eastAsia"/>
          <w:color w:val="000000" w:themeColor="text1"/>
        </w:rPr>
        <w:t>教学成果奖励条例</w:t>
      </w:r>
      <w:bookmarkEnd w:id="11"/>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（1994年3月14日国务院令第151号发布）</w:t>
      </w:r>
    </w:p>
    <w:p w:rsidR="008F7146" w:rsidRPr="006F2A4F" w:rsidRDefault="00CC3BDE">
      <w:pPr>
        <w:rPr>
          <w:color w:val="000000" w:themeColor="text1"/>
        </w:rPr>
      </w:pPr>
      <w:r w:rsidRPr="006F2A4F">
        <w:rPr>
          <w:rFonts w:hint="eastAsia"/>
          <w:color w:val="000000" w:themeColor="text1"/>
        </w:rPr>
        <w:t xml:space="preserve">　　第一条　为奖励取得教学成果的集体和个人，鼓励教育工作者从事教育教学研究，提高教学水平和教育质量，制定本条例。</w:t>
      </w:r>
    </w:p>
    <w:p w:rsidR="008F7146" w:rsidRPr="006F2A4F" w:rsidRDefault="00CC3BDE">
      <w:pPr>
        <w:rPr>
          <w:color w:val="000000" w:themeColor="text1"/>
        </w:rPr>
      </w:pPr>
      <w:r w:rsidRPr="006F2A4F">
        <w:rPr>
          <w:rFonts w:hint="eastAsia"/>
          <w:color w:val="000000" w:themeColor="text1"/>
        </w:rPr>
        <w:t xml:space="preserve">　　第二条　本条例所称教学成果，是指反映教育教学规律，具有独创性、新颖性、实用性，对提高教学水平和教育质量、实现培养目标产生明显效果的教育教学方案。</w:t>
      </w:r>
    </w:p>
    <w:p w:rsidR="008F7146" w:rsidRPr="006F2A4F" w:rsidRDefault="00CC3BDE">
      <w:pPr>
        <w:rPr>
          <w:color w:val="000000" w:themeColor="text1"/>
        </w:rPr>
      </w:pPr>
      <w:r w:rsidRPr="006F2A4F">
        <w:rPr>
          <w:rFonts w:hint="eastAsia"/>
          <w:color w:val="000000" w:themeColor="text1"/>
        </w:rPr>
        <w:t xml:space="preserve">　　第三条　各级各类学校、学术团体和其他社会组织、教师及其他个人，均可以依照本条例的规定申请教学成果奖。</w:t>
      </w:r>
    </w:p>
    <w:p w:rsidR="008F7146" w:rsidRPr="006F2A4F" w:rsidRDefault="00CC3BDE">
      <w:pPr>
        <w:rPr>
          <w:color w:val="000000" w:themeColor="text1"/>
        </w:rPr>
      </w:pPr>
      <w:r w:rsidRPr="006F2A4F">
        <w:rPr>
          <w:rFonts w:hint="eastAsia"/>
          <w:color w:val="000000" w:themeColor="text1"/>
        </w:rPr>
        <w:t xml:space="preserve">　　第四条　教学成果奖，按其对提高教学水平和教育质量、实现培养目标产生的效果，分为国家级和省（部）级。</w:t>
      </w:r>
    </w:p>
    <w:p w:rsidR="008F7146" w:rsidRPr="006F2A4F" w:rsidRDefault="00CC3BDE">
      <w:pPr>
        <w:rPr>
          <w:color w:val="000000" w:themeColor="text1"/>
        </w:rPr>
      </w:pPr>
      <w:r w:rsidRPr="006F2A4F">
        <w:rPr>
          <w:rFonts w:hint="eastAsia"/>
          <w:color w:val="000000" w:themeColor="text1"/>
        </w:rPr>
        <w:t xml:space="preserve">　　第五条　具备下列条件的，可以申请国家级教学成果奖：</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国内首创的；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经过</w:t>
      </w:r>
      <w:r w:rsidRPr="006F2A4F">
        <w:rPr>
          <w:rFonts w:hint="eastAsia"/>
          <w:color w:val="000000" w:themeColor="text1"/>
        </w:rPr>
        <w:t>2</w:t>
      </w:r>
      <w:r w:rsidRPr="006F2A4F">
        <w:rPr>
          <w:rFonts w:hint="eastAsia"/>
          <w:color w:val="000000" w:themeColor="text1"/>
        </w:rPr>
        <w:t>年以上教育教学实践检验的；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在全国产生一定影响的。</w:t>
      </w:r>
    </w:p>
    <w:p w:rsidR="008F7146" w:rsidRPr="006F2A4F" w:rsidRDefault="00CC3BDE">
      <w:pPr>
        <w:rPr>
          <w:color w:val="000000" w:themeColor="text1"/>
        </w:rPr>
      </w:pPr>
      <w:r w:rsidRPr="006F2A4F">
        <w:rPr>
          <w:rFonts w:hint="eastAsia"/>
          <w:color w:val="000000" w:themeColor="text1"/>
        </w:rPr>
        <w:t xml:space="preserve">　　第六条　国家级教学成果奖分为特等奖、一等奖、二等奖三个等级，授予相应的证书、奖章和奖金。</w:t>
      </w:r>
    </w:p>
    <w:p w:rsidR="008F7146" w:rsidRPr="006F2A4F" w:rsidRDefault="00CC3BDE">
      <w:pPr>
        <w:rPr>
          <w:color w:val="000000" w:themeColor="text1"/>
        </w:rPr>
      </w:pPr>
      <w:r w:rsidRPr="006F2A4F">
        <w:rPr>
          <w:rFonts w:hint="eastAsia"/>
          <w:color w:val="000000" w:themeColor="text1"/>
        </w:rPr>
        <w:t xml:space="preserve">　　第七条　国家级教学成果奖的评审、批准和授予工作，由国家教育委员会负责；其中授予特等奖的，应当报经国务院批准。</w:t>
      </w:r>
    </w:p>
    <w:p w:rsidR="008F7146" w:rsidRPr="006F2A4F" w:rsidRDefault="00CC3BDE">
      <w:pPr>
        <w:rPr>
          <w:color w:val="000000" w:themeColor="text1"/>
        </w:rPr>
      </w:pPr>
      <w:r w:rsidRPr="006F2A4F">
        <w:rPr>
          <w:rFonts w:hint="eastAsia"/>
          <w:color w:val="000000" w:themeColor="text1"/>
        </w:rPr>
        <w:t xml:space="preserve">　　第八条　申请国家级教学成果奖，</w:t>
      </w:r>
      <w:proofErr w:type="gramStart"/>
      <w:r w:rsidRPr="006F2A4F">
        <w:rPr>
          <w:rFonts w:hint="eastAsia"/>
          <w:color w:val="000000" w:themeColor="text1"/>
        </w:rPr>
        <w:t>由成果</w:t>
      </w:r>
      <w:proofErr w:type="gramEnd"/>
      <w:r w:rsidRPr="006F2A4F">
        <w:rPr>
          <w:rFonts w:hint="eastAsia"/>
          <w:color w:val="000000" w:themeColor="text1"/>
        </w:rPr>
        <w:t>的持有单位或者个人，按照其行政隶属关系，向省、自治区、直辖市人民政府教育行政部门或者国务院有关部门教育管理机构提出申请，由受理申请的教育行政部门或者教育管理机构向国家教育委员会推荐。</w:t>
      </w:r>
    </w:p>
    <w:p w:rsidR="008F7146" w:rsidRPr="006F2A4F" w:rsidRDefault="00CC3BDE">
      <w:pPr>
        <w:rPr>
          <w:color w:val="000000" w:themeColor="text1"/>
        </w:rPr>
      </w:pPr>
      <w:r w:rsidRPr="006F2A4F">
        <w:rPr>
          <w:rFonts w:hint="eastAsia"/>
          <w:color w:val="000000" w:themeColor="text1"/>
        </w:rPr>
        <w:t xml:space="preserve">　　国务院有关部门所属单位或者个人也可以向所在地省、自治区、直辖市人民政府教育行政部门提出申请，由受理申请的教育行政部门向国家教育委员会推荐。</w:t>
      </w:r>
    </w:p>
    <w:p w:rsidR="008F7146" w:rsidRPr="006F2A4F" w:rsidRDefault="00CC3BDE">
      <w:pPr>
        <w:rPr>
          <w:color w:val="000000" w:themeColor="text1"/>
        </w:rPr>
      </w:pPr>
      <w:r w:rsidRPr="006F2A4F">
        <w:rPr>
          <w:rFonts w:hint="eastAsia"/>
          <w:color w:val="000000" w:themeColor="text1"/>
        </w:rPr>
        <w:t xml:space="preserve">　　第九条　不属于同一省、自治区、直辖市或者国务院部门的两个以上单位或者个人共同完成的教学成果项目申请国家级教学成果奖的，由参加单位或者个人联合向主持单位或者主持人所在地省、自治区、直辖市人民政府教育行政部门或者国务院有关部门教育管理机构提出申请，由受理申请的教育行政部门或者教育管理机构向国家教育委员会推荐。</w:t>
      </w:r>
    </w:p>
    <w:p w:rsidR="008F7146" w:rsidRPr="006F2A4F" w:rsidRDefault="00CC3BDE">
      <w:pPr>
        <w:rPr>
          <w:color w:val="000000" w:themeColor="text1"/>
        </w:rPr>
      </w:pPr>
      <w:r w:rsidRPr="006F2A4F">
        <w:rPr>
          <w:rFonts w:hint="eastAsia"/>
          <w:color w:val="000000" w:themeColor="text1"/>
        </w:rPr>
        <w:t xml:space="preserve">　　第十条　国家教育委员会对申请国家级教学成果奖的项目，应当自收到推荐之日起</w:t>
      </w:r>
      <w:r w:rsidRPr="006F2A4F">
        <w:rPr>
          <w:rFonts w:hint="eastAsia"/>
          <w:color w:val="000000" w:themeColor="text1"/>
        </w:rPr>
        <w:t>90</w:t>
      </w:r>
      <w:r w:rsidRPr="006F2A4F">
        <w:rPr>
          <w:rFonts w:hint="eastAsia"/>
          <w:color w:val="000000" w:themeColor="text1"/>
        </w:rPr>
        <w:t>日内予以公布；任何单位或者个人对该教学成果权属有异议的，可以自公布之日起</w:t>
      </w:r>
      <w:r w:rsidRPr="006F2A4F">
        <w:rPr>
          <w:rFonts w:hint="eastAsia"/>
          <w:color w:val="000000" w:themeColor="text1"/>
        </w:rPr>
        <w:t>90</w:t>
      </w:r>
      <w:r w:rsidRPr="006F2A4F">
        <w:rPr>
          <w:rFonts w:hint="eastAsia"/>
          <w:color w:val="000000" w:themeColor="text1"/>
        </w:rPr>
        <w:t>日内提出，报国家教育委员会裁定。</w:t>
      </w:r>
    </w:p>
    <w:p w:rsidR="008F7146" w:rsidRPr="006F2A4F" w:rsidRDefault="00CC3BDE">
      <w:pPr>
        <w:rPr>
          <w:color w:val="000000" w:themeColor="text1"/>
        </w:rPr>
      </w:pPr>
      <w:r w:rsidRPr="006F2A4F">
        <w:rPr>
          <w:rFonts w:hint="eastAsia"/>
          <w:color w:val="000000" w:themeColor="text1"/>
        </w:rPr>
        <w:t xml:space="preserve">　　第十一条　国家级教学成果奖每</w:t>
      </w:r>
      <w:r w:rsidRPr="006F2A4F">
        <w:rPr>
          <w:rFonts w:hint="eastAsia"/>
          <w:color w:val="000000" w:themeColor="text1"/>
        </w:rPr>
        <w:t>4</w:t>
      </w:r>
      <w:r w:rsidRPr="006F2A4F">
        <w:rPr>
          <w:rFonts w:hint="eastAsia"/>
          <w:color w:val="000000" w:themeColor="text1"/>
        </w:rPr>
        <w:t>年评审一次。</w:t>
      </w:r>
    </w:p>
    <w:p w:rsidR="008F7146" w:rsidRPr="006F2A4F" w:rsidRDefault="00CC3BDE">
      <w:pPr>
        <w:rPr>
          <w:color w:val="000000" w:themeColor="text1"/>
        </w:rPr>
      </w:pPr>
      <w:r w:rsidRPr="006F2A4F">
        <w:rPr>
          <w:rFonts w:hint="eastAsia"/>
          <w:color w:val="000000" w:themeColor="text1"/>
        </w:rPr>
        <w:t xml:space="preserve">　　第十二条　省</w:t>
      </w:r>
      <w:r w:rsidRPr="006F2A4F">
        <w:rPr>
          <w:rFonts w:hint="eastAsia"/>
          <w:color w:val="000000" w:themeColor="text1"/>
        </w:rPr>
        <w:t>(</w:t>
      </w:r>
      <w:r w:rsidRPr="006F2A4F">
        <w:rPr>
          <w:rFonts w:hint="eastAsia"/>
          <w:color w:val="000000" w:themeColor="text1"/>
        </w:rPr>
        <w:t>部</w:t>
      </w:r>
      <w:r w:rsidRPr="006F2A4F">
        <w:rPr>
          <w:rFonts w:hint="eastAsia"/>
          <w:color w:val="000000" w:themeColor="text1"/>
        </w:rPr>
        <w:t>)</w:t>
      </w:r>
      <w:r w:rsidRPr="006F2A4F">
        <w:rPr>
          <w:rFonts w:hint="eastAsia"/>
          <w:color w:val="000000" w:themeColor="text1"/>
        </w:rPr>
        <w:t>级教学成果奖的评奖条件、奖励等级、奖金数额、评审组织和办法，由省、自治区、直辖市人民政府、国务院有关部门参照本条例规定。其奖金来源，属于省、自治区、直辖市人民政府批准授予的，从地方预算安排的事业费中支付；属于国务院有关部门批准授予的，从其事业费中支付。</w:t>
      </w:r>
    </w:p>
    <w:p w:rsidR="008F7146" w:rsidRPr="006F2A4F" w:rsidRDefault="00CC3BDE">
      <w:pPr>
        <w:rPr>
          <w:color w:val="000000" w:themeColor="text1"/>
        </w:rPr>
      </w:pPr>
      <w:r w:rsidRPr="006F2A4F">
        <w:rPr>
          <w:rFonts w:hint="eastAsia"/>
          <w:color w:val="000000" w:themeColor="text1"/>
        </w:rPr>
        <w:lastRenderedPageBreak/>
        <w:t xml:space="preserve">　　第十三条　教学成果奖的奖金，</w:t>
      </w:r>
      <w:proofErr w:type="gramStart"/>
      <w:r w:rsidRPr="006F2A4F">
        <w:rPr>
          <w:rFonts w:hint="eastAsia"/>
          <w:color w:val="000000" w:themeColor="text1"/>
        </w:rPr>
        <w:t>归项目</w:t>
      </w:r>
      <w:proofErr w:type="gramEnd"/>
      <w:r w:rsidRPr="006F2A4F">
        <w:rPr>
          <w:rFonts w:hint="eastAsia"/>
          <w:color w:val="000000" w:themeColor="text1"/>
        </w:rPr>
        <w:t>获奖者所有，任何单位或者个人不得截留。</w:t>
      </w:r>
    </w:p>
    <w:p w:rsidR="008F7146" w:rsidRPr="006F2A4F" w:rsidRDefault="00CC3BDE">
      <w:pPr>
        <w:rPr>
          <w:color w:val="000000" w:themeColor="text1"/>
        </w:rPr>
      </w:pPr>
      <w:r w:rsidRPr="006F2A4F">
        <w:rPr>
          <w:rFonts w:hint="eastAsia"/>
          <w:color w:val="000000" w:themeColor="text1"/>
        </w:rPr>
        <w:t xml:space="preserve">　　第十四条　获得教学成果奖，应当记入本人考绩档案，作为评定职称、晋级增薪的一项重要依据。</w:t>
      </w:r>
    </w:p>
    <w:p w:rsidR="008F7146" w:rsidRPr="006F2A4F" w:rsidRDefault="00CC3BDE">
      <w:pPr>
        <w:rPr>
          <w:color w:val="000000" w:themeColor="text1"/>
        </w:rPr>
      </w:pPr>
      <w:r w:rsidRPr="006F2A4F">
        <w:rPr>
          <w:rFonts w:hint="eastAsia"/>
          <w:color w:val="000000" w:themeColor="text1"/>
        </w:rPr>
        <w:t xml:space="preserve">　　第十五条　弄虚作假或者剽窃他人教学成果获奖的，由授奖单位予以撤销，收回证书、奖章和奖金，并责成有关单位给予行政处分。</w:t>
      </w:r>
    </w:p>
    <w:p w:rsidR="008F7146" w:rsidRPr="006F2A4F" w:rsidRDefault="00CC3BDE">
      <w:pPr>
        <w:rPr>
          <w:color w:val="000000" w:themeColor="text1"/>
        </w:rPr>
      </w:pPr>
      <w:r w:rsidRPr="006F2A4F">
        <w:rPr>
          <w:rFonts w:hint="eastAsia"/>
          <w:color w:val="000000" w:themeColor="text1"/>
        </w:rPr>
        <w:t xml:space="preserve">　　第十六条　本条例自发布之日起施行。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432"/>
        <w:rPr>
          <w:color w:val="000000" w:themeColor="text1"/>
        </w:rPr>
      </w:pPr>
      <w:bookmarkStart w:id="12" w:name="_Toc525899084"/>
      <w:r w:rsidRPr="006F2A4F">
        <w:rPr>
          <w:rFonts w:hint="eastAsia"/>
          <w:color w:val="000000" w:themeColor="text1"/>
        </w:rPr>
        <w:t>普通高等学校学生管理规定</w:t>
      </w:r>
      <w:bookmarkEnd w:id="12"/>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为维护普通高等学校正常的教育教学秩序和生活秩序，保障学生身心健康，促进学生德、智、体、美全面发展，依据教育法、高等教育法以及其他有关法律、法规，制定本规定。</w:t>
      </w:r>
    </w:p>
    <w:p w:rsidR="008F7146" w:rsidRPr="006F2A4F" w:rsidRDefault="00CC3BDE">
      <w:pPr>
        <w:rPr>
          <w:color w:val="000000" w:themeColor="text1"/>
        </w:rPr>
      </w:pPr>
      <w:r w:rsidRPr="006F2A4F">
        <w:rPr>
          <w:rFonts w:hint="eastAsia"/>
          <w:color w:val="000000" w:themeColor="text1"/>
        </w:rPr>
        <w:t xml:space="preserve">　　第二条　本规定适用于普通高等学校、承担研究生教育任务的科学研究机构（以下称高等学校或学校）对接受普通高等学历教育的研究生和本科、专科（高职）学生的管理。</w:t>
      </w:r>
    </w:p>
    <w:p w:rsidR="008F7146" w:rsidRPr="006F2A4F" w:rsidRDefault="00CC3BDE">
      <w:pPr>
        <w:rPr>
          <w:color w:val="000000" w:themeColor="text1"/>
        </w:rPr>
      </w:pPr>
      <w:r w:rsidRPr="006F2A4F">
        <w:rPr>
          <w:rFonts w:hint="eastAsia"/>
          <w:color w:val="000000" w:themeColor="text1"/>
        </w:rPr>
        <w:t xml:space="preserve">　　第三条　高等学校要以培养人才为中心，按照国家教育方针，遵循教育规律，不断提高教育质量；要依法治校，从严管理，健全和完善管理制度，规范管理行为；要将管理与加强教育相结合，不断提高管理水平，努力培养社会主义合格建设者和可靠接班人。</w:t>
      </w:r>
    </w:p>
    <w:p w:rsidR="008F7146" w:rsidRPr="006F2A4F" w:rsidRDefault="00CC3BDE">
      <w:pPr>
        <w:rPr>
          <w:color w:val="000000" w:themeColor="text1"/>
        </w:rPr>
      </w:pPr>
      <w:r w:rsidRPr="006F2A4F">
        <w:rPr>
          <w:rFonts w:hint="eastAsia"/>
          <w:color w:val="000000" w:themeColor="text1"/>
        </w:rPr>
        <w:t xml:space="preserve">　　第四条　高等学校学生应当努力学习马克思列宁主义、毛泽东思想、邓小平理论和“三个代表”重要思想，确立在中国共产党领导下走中国特色社会主义道路、实现中华民族伟大复兴的共同理想和坚定信念；应当树立爱国主义思想，具有团结统一、爱好和平、勤劳勇敢、自强不息的精神；应当遵守宪法、法律、法规，遵守公民道德规范，遵守《高等学校学生行为准则》，遵守学校管理制度，具有良好的道德品质和行为习惯；应当刻苦学习，勇于探索，积极实践，努力掌握现代科学文化知识和专业技能；应当积极锻炼身体，具有健康体魄。</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学生的权利与义务</w:t>
      </w:r>
    </w:p>
    <w:p w:rsidR="008F7146" w:rsidRPr="006F2A4F" w:rsidRDefault="00CC3BDE">
      <w:pPr>
        <w:rPr>
          <w:color w:val="000000" w:themeColor="text1"/>
        </w:rPr>
      </w:pPr>
      <w:r w:rsidRPr="006F2A4F">
        <w:rPr>
          <w:rFonts w:hint="eastAsia"/>
          <w:color w:val="000000" w:themeColor="text1"/>
        </w:rPr>
        <w:t xml:space="preserve">　　第五条　学生在校期间依法享有下列权利：</w:t>
      </w:r>
    </w:p>
    <w:p w:rsidR="008F7146" w:rsidRPr="006F2A4F" w:rsidRDefault="00CC3BDE">
      <w:pPr>
        <w:rPr>
          <w:color w:val="000000" w:themeColor="text1"/>
        </w:rPr>
      </w:pPr>
      <w:r w:rsidRPr="006F2A4F">
        <w:rPr>
          <w:rFonts w:hint="eastAsia"/>
          <w:color w:val="000000" w:themeColor="text1"/>
        </w:rPr>
        <w:t xml:space="preserve">　　（一）　参加学校教育培养方案安排的各项活动，使用学校提供的教育教学资源；</w:t>
      </w:r>
    </w:p>
    <w:p w:rsidR="008F7146" w:rsidRPr="006F2A4F" w:rsidRDefault="00CC3BDE">
      <w:pPr>
        <w:rPr>
          <w:color w:val="000000" w:themeColor="text1"/>
        </w:rPr>
      </w:pPr>
      <w:r w:rsidRPr="006F2A4F">
        <w:rPr>
          <w:rFonts w:hint="eastAsia"/>
          <w:color w:val="000000" w:themeColor="text1"/>
        </w:rPr>
        <w:t xml:space="preserve">　　（二）　参加社会服务、勤工助学，在校内组织、参加学生团体及文娱体育等活动；</w:t>
      </w:r>
    </w:p>
    <w:p w:rsidR="008F7146" w:rsidRPr="006F2A4F" w:rsidRDefault="00CC3BDE">
      <w:pPr>
        <w:rPr>
          <w:color w:val="000000" w:themeColor="text1"/>
        </w:rPr>
      </w:pPr>
      <w:r w:rsidRPr="006F2A4F">
        <w:rPr>
          <w:rFonts w:hint="eastAsia"/>
          <w:color w:val="000000" w:themeColor="text1"/>
        </w:rPr>
        <w:t xml:space="preserve">　　（三）　申请奖学金、助学金及助学贷款；</w:t>
      </w:r>
    </w:p>
    <w:p w:rsidR="008F7146" w:rsidRPr="006F2A4F" w:rsidRDefault="00CC3BDE">
      <w:pPr>
        <w:rPr>
          <w:color w:val="000000" w:themeColor="text1"/>
        </w:rPr>
      </w:pPr>
      <w:r w:rsidRPr="006F2A4F">
        <w:rPr>
          <w:rFonts w:hint="eastAsia"/>
          <w:color w:val="000000" w:themeColor="text1"/>
        </w:rPr>
        <w:t xml:space="preserve">　　（四）　在思想品德、学业成绩等方面获得公正评价，完成学校规定学业后获得相应的学历证书、学位证书；</w:t>
      </w:r>
    </w:p>
    <w:p w:rsidR="008F7146" w:rsidRPr="006F2A4F" w:rsidRDefault="00CC3BDE">
      <w:pPr>
        <w:rPr>
          <w:color w:val="000000" w:themeColor="text1"/>
        </w:rPr>
      </w:pPr>
      <w:r w:rsidRPr="006F2A4F">
        <w:rPr>
          <w:rFonts w:hint="eastAsia"/>
          <w:color w:val="000000" w:themeColor="text1"/>
        </w:rPr>
        <w:t xml:space="preserve">　　（五）　对学校给予的处分或者处理有异议，向学校、教育行政部门提出申诉；对学校、教职员工侵犯其人身权、财产权等合法权益，提出申诉或者依法提起诉讼；</w:t>
      </w:r>
    </w:p>
    <w:p w:rsidR="008F7146" w:rsidRPr="006F2A4F" w:rsidRDefault="00CC3BDE">
      <w:pPr>
        <w:rPr>
          <w:color w:val="000000" w:themeColor="text1"/>
        </w:rPr>
      </w:pPr>
      <w:r w:rsidRPr="006F2A4F">
        <w:rPr>
          <w:rFonts w:hint="eastAsia"/>
          <w:color w:val="000000" w:themeColor="text1"/>
        </w:rPr>
        <w:t xml:space="preserve">　　（六）　法律、法规规定的其他权利。</w:t>
      </w:r>
    </w:p>
    <w:p w:rsidR="008F7146" w:rsidRPr="006F2A4F" w:rsidRDefault="00CC3BDE">
      <w:pPr>
        <w:rPr>
          <w:color w:val="000000" w:themeColor="text1"/>
        </w:rPr>
      </w:pPr>
      <w:r w:rsidRPr="006F2A4F">
        <w:rPr>
          <w:rFonts w:hint="eastAsia"/>
          <w:color w:val="000000" w:themeColor="text1"/>
        </w:rPr>
        <w:t xml:space="preserve">　　第六条　学生在校期间依法履行下列义务：</w:t>
      </w:r>
    </w:p>
    <w:p w:rsidR="008F7146" w:rsidRPr="006F2A4F" w:rsidRDefault="00CC3BDE">
      <w:pPr>
        <w:rPr>
          <w:color w:val="000000" w:themeColor="text1"/>
        </w:rPr>
      </w:pPr>
      <w:r w:rsidRPr="006F2A4F">
        <w:rPr>
          <w:rFonts w:hint="eastAsia"/>
          <w:color w:val="000000" w:themeColor="text1"/>
        </w:rPr>
        <w:t xml:space="preserve">　　（一）　遵守宪法、法律、法规；</w:t>
      </w:r>
    </w:p>
    <w:p w:rsidR="008F7146" w:rsidRPr="006F2A4F" w:rsidRDefault="00CC3BDE">
      <w:pPr>
        <w:rPr>
          <w:color w:val="000000" w:themeColor="text1"/>
        </w:rPr>
      </w:pPr>
      <w:r w:rsidRPr="006F2A4F">
        <w:rPr>
          <w:rFonts w:hint="eastAsia"/>
          <w:color w:val="000000" w:themeColor="text1"/>
        </w:rPr>
        <w:t xml:space="preserve">　　（二）　遵守学校管理制度；</w:t>
      </w:r>
    </w:p>
    <w:p w:rsidR="008F7146" w:rsidRPr="006F2A4F" w:rsidRDefault="00CC3BDE">
      <w:pPr>
        <w:rPr>
          <w:color w:val="000000" w:themeColor="text1"/>
        </w:rPr>
      </w:pPr>
      <w:r w:rsidRPr="006F2A4F">
        <w:rPr>
          <w:rFonts w:hint="eastAsia"/>
          <w:color w:val="000000" w:themeColor="text1"/>
        </w:rPr>
        <w:t xml:space="preserve">　　（三）　努力学习，完成规定学业；</w:t>
      </w:r>
    </w:p>
    <w:p w:rsidR="008F7146" w:rsidRPr="006F2A4F" w:rsidRDefault="00CC3BDE">
      <w:pPr>
        <w:rPr>
          <w:color w:val="000000" w:themeColor="text1"/>
        </w:rPr>
      </w:pPr>
      <w:r w:rsidRPr="006F2A4F">
        <w:rPr>
          <w:rFonts w:hint="eastAsia"/>
          <w:color w:val="000000" w:themeColor="text1"/>
        </w:rPr>
        <w:t xml:space="preserve">　　（四）　按规定缴纳学费及有关费用，履行获得贷学金及助学金的相应义务；</w:t>
      </w:r>
    </w:p>
    <w:p w:rsidR="008F7146" w:rsidRPr="006F2A4F" w:rsidRDefault="00CC3BDE">
      <w:pPr>
        <w:rPr>
          <w:color w:val="000000" w:themeColor="text1"/>
        </w:rPr>
      </w:pPr>
      <w:r w:rsidRPr="006F2A4F">
        <w:rPr>
          <w:rFonts w:hint="eastAsia"/>
          <w:color w:val="000000" w:themeColor="text1"/>
        </w:rPr>
        <w:t xml:space="preserve">　　（五）　遵守学生行为规范，尊敬师长，养成良好的思想品德和行为习惯；</w:t>
      </w:r>
    </w:p>
    <w:p w:rsidR="008F7146" w:rsidRPr="006F2A4F" w:rsidRDefault="00CC3BDE">
      <w:pPr>
        <w:rPr>
          <w:color w:val="000000" w:themeColor="text1"/>
        </w:rPr>
      </w:pPr>
      <w:r w:rsidRPr="006F2A4F">
        <w:rPr>
          <w:rFonts w:hint="eastAsia"/>
          <w:color w:val="000000" w:themeColor="text1"/>
        </w:rPr>
        <w:t xml:space="preserve">　　（六）　法律、法规规定的其他义务。</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lastRenderedPageBreak/>
        <w:t>第三章　学籍管理</w:t>
      </w:r>
    </w:p>
    <w:p w:rsidR="008F7146" w:rsidRPr="006F2A4F" w:rsidRDefault="00CC3BDE">
      <w:pPr>
        <w:jc w:val="center"/>
        <w:rPr>
          <w:color w:val="000000" w:themeColor="text1"/>
        </w:rPr>
      </w:pPr>
      <w:r w:rsidRPr="006F2A4F">
        <w:rPr>
          <w:rFonts w:hint="eastAsia"/>
          <w:color w:val="000000" w:themeColor="text1"/>
        </w:rPr>
        <w:t>第一节　入学与注册</w:t>
      </w:r>
    </w:p>
    <w:p w:rsidR="008F7146" w:rsidRPr="006F2A4F" w:rsidRDefault="00CC3BDE">
      <w:pPr>
        <w:rPr>
          <w:color w:val="000000" w:themeColor="text1"/>
        </w:rPr>
      </w:pPr>
      <w:r w:rsidRPr="006F2A4F">
        <w:rPr>
          <w:rFonts w:hint="eastAsia"/>
          <w:color w:val="000000" w:themeColor="text1"/>
        </w:rPr>
        <w:t xml:space="preserve">　　第七条　按国家招生规定录取的新生，持录取通知书，按学校有关要求和规定的期限到校办理入学手续。因故不能按期入学者，应当向学校请假。未请假或者请假逾期者，除因不可抗力等正当事由以外，视为放弃入学资格。</w:t>
      </w:r>
    </w:p>
    <w:p w:rsidR="008F7146" w:rsidRPr="006F2A4F" w:rsidRDefault="00CC3BDE">
      <w:pPr>
        <w:rPr>
          <w:color w:val="000000" w:themeColor="text1"/>
        </w:rPr>
      </w:pPr>
      <w:r w:rsidRPr="006F2A4F">
        <w:rPr>
          <w:rFonts w:hint="eastAsia"/>
          <w:color w:val="000000" w:themeColor="text1"/>
        </w:rPr>
        <w:t xml:space="preserve">　　第八条　新生入学后，学校在三个月内按照国家招生规定对其进行复查。复查合格者予以注册，取得学籍。复查不合格者，由学校区别情况，予以处理，直至取消入学资格。</w:t>
      </w:r>
    </w:p>
    <w:p w:rsidR="008F7146" w:rsidRPr="006F2A4F" w:rsidRDefault="00CC3BDE">
      <w:pPr>
        <w:rPr>
          <w:color w:val="000000" w:themeColor="text1"/>
        </w:rPr>
      </w:pPr>
      <w:r w:rsidRPr="006F2A4F">
        <w:rPr>
          <w:rFonts w:hint="eastAsia"/>
          <w:color w:val="000000" w:themeColor="text1"/>
        </w:rPr>
        <w:t xml:space="preserve">　　凡属弄虚作假、徇私舞弊取得学籍者，一经查实，学校应当取消其学籍。情节恶劣的，应当请有关部门查究。</w:t>
      </w:r>
    </w:p>
    <w:p w:rsidR="008F7146" w:rsidRPr="006F2A4F" w:rsidRDefault="00CC3BDE">
      <w:pPr>
        <w:rPr>
          <w:color w:val="000000" w:themeColor="text1"/>
        </w:rPr>
      </w:pPr>
      <w:r w:rsidRPr="006F2A4F">
        <w:rPr>
          <w:rFonts w:hint="eastAsia"/>
          <w:color w:val="000000" w:themeColor="text1"/>
        </w:rPr>
        <w:t xml:space="preserve">　　第九条　对患有疾病的新生，经学校指定的二级甲等以上医院（下同）诊断不宜在校学习的，可以保留入学资格一年。保留入学资格者不具有学籍。在保留入学资格期内经治疗康复，可以向学校申请入学，由学校指定医院诊断，符合体检要求，经学校复查合格后，重新办理入学手续。复查不合格或者逾期不办理入学手续者，取消入学资格。</w:t>
      </w:r>
    </w:p>
    <w:p w:rsidR="008F7146" w:rsidRPr="006F2A4F" w:rsidRDefault="00CC3BDE">
      <w:pPr>
        <w:rPr>
          <w:color w:val="000000" w:themeColor="text1"/>
        </w:rPr>
      </w:pPr>
      <w:r w:rsidRPr="006F2A4F">
        <w:rPr>
          <w:rFonts w:hint="eastAsia"/>
          <w:color w:val="000000" w:themeColor="text1"/>
        </w:rPr>
        <w:t xml:space="preserve">　　第十条　每学期开学时，学生应当按学校规定办理注册手续。不能如期注册者，应当履行暂缓注册手续。未按学校规定缴纳学费或者其他不符合注册条件的不予注册。</w:t>
      </w:r>
    </w:p>
    <w:p w:rsidR="008F7146" w:rsidRPr="006F2A4F" w:rsidRDefault="00CC3BDE">
      <w:pPr>
        <w:rPr>
          <w:color w:val="000000" w:themeColor="text1"/>
        </w:rPr>
      </w:pPr>
      <w:r w:rsidRPr="006F2A4F">
        <w:rPr>
          <w:rFonts w:hint="eastAsia"/>
          <w:color w:val="000000" w:themeColor="text1"/>
        </w:rPr>
        <w:t xml:space="preserve">　　家庭经济困难的学生可以申请贷款或者其他形式资助，办理有关手续后注册。</w:t>
      </w:r>
    </w:p>
    <w:p w:rsidR="008F7146" w:rsidRPr="006F2A4F" w:rsidRDefault="00CC3BDE">
      <w:pPr>
        <w:jc w:val="center"/>
        <w:rPr>
          <w:color w:val="000000" w:themeColor="text1"/>
        </w:rPr>
      </w:pPr>
      <w:r w:rsidRPr="006F2A4F">
        <w:rPr>
          <w:rFonts w:hint="eastAsia"/>
          <w:color w:val="000000" w:themeColor="text1"/>
        </w:rPr>
        <w:t>第二节　考核与成绩记载</w:t>
      </w:r>
    </w:p>
    <w:p w:rsidR="008F7146" w:rsidRPr="006F2A4F" w:rsidRDefault="00CC3BDE">
      <w:pPr>
        <w:rPr>
          <w:color w:val="000000" w:themeColor="text1"/>
        </w:rPr>
      </w:pPr>
      <w:r w:rsidRPr="006F2A4F">
        <w:rPr>
          <w:rFonts w:hint="eastAsia"/>
          <w:color w:val="000000" w:themeColor="text1"/>
        </w:rPr>
        <w:t xml:space="preserve">　　第十一条　学生应当参加学校教育培养方案规定的课程和各种教育教学环节（以下统称课程）的考核，考核成绩记入成绩册，并归入本人档案。</w:t>
      </w:r>
    </w:p>
    <w:p w:rsidR="008F7146" w:rsidRPr="006F2A4F" w:rsidRDefault="00CC3BDE">
      <w:pPr>
        <w:rPr>
          <w:color w:val="000000" w:themeColor="text1"/>
        </w:rPr>
      </w:pPr>
      <w:r w:rsidRPr="006F2A4F">
        <w:rPr>
          <w:rFonts w:hint="eastAsia"/>
          <w:color w:val="000000" w:themeColor="text1"/>
        </w:rPr>
        <w:t xml:space="preserve">　　第十二条　考核分为考试和考查两种。考核和成绩评定方式，以及考核不合格的课程是否再读或者补考，由学校规定。</w:t>
      </w:r>
    </w:p>
    <w:p w:rsidR="008F7146" w:rsidRPr="006F2A4F" w:rsidRDefault="00CC3BDE">
      <w:pPr>
        <w:rPr>
          <w:color w:val="000000" w:themeColor="text1"/>
        </w:rPr>
      </w:pPr>
      <w:r w:rsidRPr="006F2A4F">
        <w:rPr>
          <w:rFonts w:hint="eastAsia"/>
          <w:color w:val="000000" w:themeColor="text1"/>
        </w:rPr>
        <w:t xml:space="preserve">　　第十三条　学生思想品德的考核、鉴定，要以《高等学校学生行为准则》为主要依据，采取个人小结，师生民主评议等形式进行。</w:t>
      </w:r>
    </w:p>
    <w:p w:rsidR="008F7146" w:rsidRPr="006F2A4F" w:rsidRDefault="00CC3BDE">
      <w:pPr>
        <w:rPr>
          <w:color w:val="000000" w:themeColor="text1"/>
        </w:rPr>
      </w:pPr>
      <w:r w:rsidRPr="006F2A4F">
        <w:rPr>
          <w:rFonts w:hint="eastAsia"/>
          <w:color w:val="000000" w:themeColor="text1"/>
        </w:rPr>
        <w:t xml:space="preserve">　　学生体育课的成绩应当根据考勤、课内教学和课外锻炼活动的情况综合评定。</w:t>
      </w:r>
    </w:p>
    <w:p w:rsidR="008F7146" w:rsidRPr="006F2A4F" w:rsidRDefault="00CC3BDE">
      <w:pPr>
        <w:rPr>
          <w:color w:val="000000" w:themeColor="text1"/>
        </w:rPr>
      </w:pPr>
      <w:r w:rsidRPr="006F2A4F">
        <w:rPr>
          <w:rFonts w:hint="eastAsia"/>
          <w:color w:val="000000" w:themeColor="text1"/>
        </w:rPr>
        <w:t xml:space="preserve">　　第十四条　学生学期或者学年所修课程或者应修学分数以及升级、跳级、留级、降级、再读等要求，由学校规定。</w:t>
      </w:r>
    </w:p>
    <w:p w:rsidR="008F7146" w:rsidRPr="006F2A4F" w:rsidRDefault="00CC3BDE">
      <w:pPr>
        <w:rPr>
          <w:color w:val="000000" w:themeColor="text1"/>
        </w:rPr>
      </w:pPr>
      <w:r w:rsidRPr="006F2A4F">
        <w:rPr>
          <w:rFonts w:hint="eastAsia"/>
          <w:color w:val="000000" w:themeColor="text1"/>
        </w:rPr>
        <w:t xml:space="preserve">　　第十五条　学生可以根据学校有关规定，申请辅修其他专业或者选修其他专业课程。</w:t>
      </w:r>
    </w:p>
    <w:p w:rsidR="008F7146" w:rsidRPr="006F2A4F" w:rsidRDefault="00CC3BDE">
      <w:pPr>
        <w:rPr>
          <w:color w:val="000000" w:themeColor="text1"/>
        </w:rPr>
      </w:pPr>
      <w:r w:rsidRPr="006F2A4F">
        <w:rPr>
          <w:rFonts w:hint="eastAsia"/>
          <w:color w:val="000000" w:themeColor="text1"/>
        </w:rPr>
        <w:t xml:space="preserve">　　学生可以根据校际间协议跨校修读课程。在他校修读的课程成绩（学分）由本校审核后予以承认。</w:t>
      </w:r>
    </w:p>
    <w:p w:rsidR="008F7146" w:rsidRPr="006F2A4F" w:rsidRDefault="00CC3BDE">
      <w:pPr>
        <w:rPr>
          <w:color w:val="000000" w:themeColor="text1"/>
        </w:rPr>
      </w:pPr>
      <w:r w:rsidRPr="006F2A4F">
        <w:rPr>
          <w:rFonts w:hint="eastAsia"/>
          <w:color w:val="000000" w:themeColor="text1"/>
        </w:rPr>
        <w:t xml:space="preserve">　　第十六条　学生严重违反考核纪律或者作弊的，该课程考核成绩记为无效，并由学校视其违纪或者作弊情节，给予批评教育和相应的纪律处分。给予警告、严重警告、记过及留校察看处分的，经教育表现较好，在毕业前对该课程可以给予补考或者再读机会。</w:t>
      </w:r>
    </w:p>
    <w:p w:rsidR="008F7146" w:rsidRPr="006F2A4F" w:rsidRDefault="00CC3BDE">
      <w:pPr>
        <w:rPr>
          <w:color w:val="000000" w:themeColor="text1"/>
        </w:rPr>
      </w:pPr>
      <w:r w:rsidRPr="006F2A4F">
        <w:rPr>
          <w:rFonts w:hint="eastAsia"/>
          <w:color w:val="000000" w:themeColor="text1"/>
        </w:rPr>
        <w:t xml:space="preserve">　　第十七条　学生不能按时参加教育培养方案规定的活动，应当事先请假并获得批准。未经批准而缺席者，根据学校有关规定给予批评教育，情节严重的给予纪律处分。</w:t>
      </w:r>
    </w:p>
    <w:p w:rsidR="008F7146" w:rsidRPr="006F2A4F" w:rsidRDefault="00CC3BDE">
      <w:pPr>
        <w:jc w:val="center"/>
        <w:rPr>
          <w:color w:val="000000" w:themeColor="text1"/>
        </w:rPr>
      </w:pPr>
      <w:r w:rsidRPr="006F2A4F">
        <w:rPr>
          <w:rFonts w:hint="eastAsia"/>
          <w:color w:val="000000" w:themeColor="text1"/>
        </w:rPr>
        <w:t>第三节　转专业与转学</w:t>
      </w:r>
    </w:p>
    <w:p w:rsidR="008F7146" w:rsidRPr="006F2A4F" w:rsidRDefault="00CC3BDE">
      <w:pPr>
        <w:rPr>
          <w:color w:val="000000" w:themeColor="text1"/>
        </w:rPr>
      </w:pPr>
      <w:r w:rsidRPr="006F2A4F">
        <w:rPr>
          <w:rFonts w:hint="eastAsia"/>
          <w:color w:val="000000" w:themeColor="text1"/>
        </w:rPr>
        <w:t xml:space="preserve">　　第十八条　学生可以按学校的规定申请转专业。学生转专业由所在学校批准。</w:t>
      </w:r>
    </w:p>
    <w:p w:rsidR="008F7146" w:rsidRPr="006F2A4F" w:rsidRDefault="00CC3BDE">
      <w:pPr>
        <w:rPr>
          <w:color w:val="000000" w:themeColor="text1"/>
        </w:rPr>
      </w:pPr>
      <w:r w:rsidRPr="006F2A4F">
        <w:rPr>
          <w:rFonts w:hint="eastAsia"/>
          <w:color w:val="000000" w:themeColor="text1"/>
        </w:rPr>
        <w:t xml:space="preserve">　　学校根据社会对人才需求情况的发展变化，经学生同意，必要时可以适当调整学生所学专业。</w:t>
      </w:r>
    </w:p>
    <w:p w:rsidR="008F7146" w:rsidRPr="006F2A4F" w:rsidRDefault="00CC3BDE">
      <w:pPr>
        <w:rPr>
          <w:color w:val="000000" w:themeColor="text1"/>
        </w:rPr>
      </w:pPr>
      <w:r w:rsidRPr="006F2A4F">
        <w:rPr>
          <w:rFonts w:hint="eastAsia"/>
          <w:color w:val="000000" w:themeColor="text1"/>
        </w:rPr>
        <w:t xml:space="preserve">　　第十九条　学生一般应当在被录取学校完成学业。如患病或者确有特殊困难，无法继续在本校学习的，可以申请转学。</w:t>
      </w:r>
    </w:p>
    <w:p w:rsidR="008F7146" w:rsidRPr="006F2A4F" w:rsidRDefault="00CC3BDE">
      <w:pPr>
        <w:rPr>
          <w:color w:val="000000" w:themeColor="text1"/>
        </w:rPr>
      </w:pPr>
      <w:r w:rsidRPr="006F2A4F">
        <w:rPr>
          <w:rFonts w:hint="eastAsia"/>
          <w:color w:val="000000" w:themeColor="text1"/>
        </w:rPr>
        <w:t xml:space="preserve">　　第二十条　学生有下列情形之一，不得转学：</w:t>
      </w:r>
    </w:p>
    <w:p w:rsidR="008F7146" w:rsidRPr="006F2A4F" w:rsidRDefault="00CC3BDE">
      <w:pPr>
        <w:rPr>
          <w:color w:val="000000" w:themeColor="text1"/>
        </w:rPr>
      </w:pPr>
      <w:r w:rsidRPr="006F2A4F">
        <w:rPr>
          <w:rFonts w:hint="eastAsia"/>
          <w:color w:val="000000" w:themeColor="text1"/>
        </w:rPr>
        <w:lastRenderedPageBreak/>
        <w:t xml:space="preserve">　　（一）入学未满一学期的；</w:t>
      </w:r>
    </w:p>
    <w:p w:rsidR="008F7146" w:rsidRPr="006F2A4F" w:rsidRDefault="00CC3BDE">
      <w:pPr>
        <w:rPr>
          <w:color w:val="000000" w:themeColor="text1"/>
        </w:rPr>
      </w:pPr>
      <w:r w:rsidRPr="006F2A4F">
        <w:rPr>
          <w:rFonts w:hint="eastAsia"/>
          <w:color w:val="000000" w:themeColor="text1"/>
        </w:rPr>
        <w:t xml:space="preserve">　　（二）由招生时所在地的下一批次录取学校转入上一批次学校、由低学历层次转为高学历层次的；</w:t>
      </w:r>
    </w:p>
    <w:p w:rsidR="008F7146" w:rsidRPr="006F2A4F" w:rsidRDefault="00CC3BDE">
      <w:pPr>
        <w:rPr>
          <w:color w:val="000000" w:themeColor="text1"/>
        </w:rPr>
      </w:pPr>
      <w:r w:rsidRPr="006F2A4F">
        <w:rPr>
          <w:rFonts w:hint="eastAsia"/>
          <w:color w:val="000000" w:themeColor="text1"/>
        </w:rPr>
        <w:t xml:space="preserve">　　（三）招生时确定为定向、委托培养的；</w:t>
      </w:r>
    </w:p>
    <w:p w:rsidR="008F7146" w:rsidRPr="006F2A4F" w:rsidRDefault="00CC3BDE">
      <w:pPr>
        <w:rPr>
          <w:color w:val="000000" w:themeColor="text1"/>
        </w:rPr>
      </w:pPr>
      <w:r w:rsidRPr="006F2A4F">
        <w:rPr>
          <w:rFonts w:hint="eastAsia"/>
          <w:color w:val="000000" w:themeColor="text1"/>
        </w:rPr>
        <w:t xml:space="preserve">　　（四）应</w:t>
      </w:r>
      <w:proofErr w:type="gramStart"/>
      <w:r w:rsidRPr="006F2A4F">
        <w:rPr>
          <w:rFonts w:hint="eastAsia"/>
          <w:color w:val="000000" w:themeColor="text1"/>
        </w:rPr>
        <w:t>予退</w:t>
      </w:r>
      <w:proofErr w:type="gramEnd"/>
      <w:r w:rsidRPr="006F2A4F">
        <w:rPr>
          <w:rFonts w:hint="eastAsia"/>
          <w:color w:val="000000" w:themeColor="text1"/>
        </w:rPr>
        <w:t>学的；</w:t>
      </w:r>
    </w:p>
    <w:p w:rsidR="008F7146" w:rsidRPr="006F2A4F" w:rsidRDefault="00CC3BDE">
      <w:pPr>
        <w:rPr>
          <w:color w:val="000000" w:themeColor="text1"/>
        </w:rPr>
      </w:pPr>
      <w:r w:rsidRPr="006F2A4F">
        <w:rPr>
          <w:rFonts w:hint="eastAsia"/>
          <w:color w:val="000000" w:themeColor="text1"/>
        </w:rPr>
        <w:t xml:space="preserve">　　（五）其他无正当理由的。</w:t>
      </w:r>
    </w:p>
    <w:p w:rsidR="008F7146" w:rsidRPr="006F2A4F" w:rsidRDefault="00CC3BDE">
      <w:pPr>
        <w:rPr>
          <w:color w:val="000000" w:themeColor="text1"/>
        </w:rPr>
      </w:pPr>
      <w:r w:rsidRPr="006F2A4F">
        <w:rPr>
          <w:rFonts w:hint="eastAsia"/>
          <w:color w:val="000000" w:themeColor="text1"/>
        </w:rPr>
        <w:t xml:space="preserve">　　第二十一条　学生转学，经两校同意，由转出学校报所在地省级教育行政部门确认转学理由正当，可以办理转学手续；跨省转学者由转出地省级教育行政部门商转入地省级教育行政部门，按转学条件确认后办理转学手续。须转户口的由转入地省级教育行政部门将有关文件抄送转入校所在地公安部门。</w:t>
      </w:r>
    </w:p>
    <w:p w:rsidR="008F7146" w:rsidRPr="006F2A4F" w:rsidRDefault="00CC3BDE">
      <w:pPr>
        <w:jc w:val="center"/>
        <w:rPr>
          <w:color w:val="000000" w:themeColor="text1"/>
        </w:rPr>
      </w:pPr>
      <w:r w:rsidRPr="006F2A4F">
        <w:rPr>
          <w:rFonts w:hint="eastAsia"/>
          <w:color w:val="000000" w:themeColor="text1"/>
        </w:rPr>
        <w:t>第四节　休学与复学</w:t>
      </w:r>
    </w:p>
    <w:p w:rsidR="008F7146" w:rsidRPr="006F2A4F" w:rsidRDefault="00CC3BDE">
      <w:pPr>
        <w:rPr>
          <w:color w:val="000000" w:themeColor="text1"/>
        </w:rPr>
      </w:pPr>
      <w:r w:rsidRPr="006F2A4F">
        <w:rPr>
          <w:rFonts w:hint="eastAsia"/>
          <w:color w:val="000000" w:themeColor="text1"/>
        </w:rPr>
        <w:t xml:space="preserve">　　第二十二条　学生可以分阶段完成学业。学生在校最长年限（含休学）由学校规定。</w:t>
      </w:r>
    </w:p>
    <w:p w:rsidR="008F7146" w:rsidRPr="006F2A4F" w:rsidRDefault="00CC3BDE">
      <w:pPr>
        <w:rPr>
          <w:color w:val="000000" w:themeColor="text1"/>
        </w:rPr>
      </w:pPr>
      <w:r w:rsidRPr="006F2A4F">
        <w:rPr>
          <w:rFonts w:hint="eastAsia"/>
          <w:color w:val="000000" w:themeColor="text1"/>
        </w:rPr>
        <w:t xml:space="preserve">　　第二十三条　学生申请休学或者学校认为应当休学者，由学校批准，可以休学。休学次数和期限由学校规定。</w:t>
      </w:r>
    </w:p>
    <w:p w:rsidR="008F7146" w:rsidRPr="006F2A4F" w:rsidRDefault="00CC3BDE">
      <w:pPr>
        <w:rPr>
          <w:color w:val="000000" w:themeColor="text1"/>
        </w:rPr>
      </w:pPr>
      <w:r w:rsidRPr="006F2A4F">
        <w:rPr>
          <w:rFonts w:hint="eastAsia"/>
          <w:color w:val="000000" w:themeColor="text1"/>
        </w:rPr>
        <w:t xml:space="preserve">　　第二十四条　学生应征参加中国人民解放军（含中国人民武装警察部队），学校应当保留其学籍至退役后一年。</w:t>
      </w:r>
    </w:p>
    <w:p w:rsidR="008F7146" w:rsidRPr="006F2A4F" w:rsidRDefault="00CC3BDE">
      <w:pPr>
        <w:rPr>
          <w:color w:val="000000" w:themeColor="text1"/>
        </w:rPr>
      </w:pPr>
      <w:r w:rsidRPr="006F2A4F">
        <w:rPr>
          <w:rFonts w:hint="eastAsia"/>
          <w:color w:val="000000" w:themeColor="text1"/>
        </w:rPr>
        <w:t xml:space="preserve">　　第二十五条　休学学生应当办理休学手续离校，学校保留其学籍。学生休学期间，不享受在校学习学生待遇。休学学生患病，其医疗费按学校规定处理。</w:t>
      </w:r>
    </w:p>
    <w:p w:rsidR="008F7146" w:rsidRPr="006F2A4F" w:rsidRDefault="00CC3BDE">
      <w:pPr>
        <w:rPr>
          <w:color w:val="000000" w:themeColor="text1"/>
        </w:rPr>
      </w:pPr>
      <w:r w:rsidRPr="006F2A4F">
        <w:rPr>
          <w:rFonts w:hint="eastAsia"/>
          <w:color w:val="000000" w:themeColor="text1"/>
        </w:rPr>
        <w:t xml:space="preserve">　　第二十六条　学生休学期满，应当于学期开学前向学校提出复学申请，经学校复查合格，方可复学。</w:t>
      </w:r>
    </w:p>
    <w:p w:rsidR="008F7146" w:rsidRPr="006F2A4F" w:rsidRDefault="00CC3BDE">
      <w:pPr>
        <w:jc w:val="center"/>
        <w:rPr>
          <w:color w:val="000000" w:themeColor="text1"/>
        </w:rPr>
      </w:pPr>
      <w:r w:rsidRPr="006F2A4F">
        <w:rPr>
          <w:rFonts w:hint="eastAsia"/>
          <w:color w:val="000000" w:themeColor="text1"/>
        </w:rPr>
        <w:t>第五节　退　学</w:t>
      </w:r>
    </w:p>
    <w:p w:rsidR="008F7146" w:rsidRPr="006F2A4F" w:rsidRDefault="00CC3BDE">
      <w:pPr>
        <w:rPr>
          <w:color w:val="000000" w:themeColor="text1"/>
        </w:rPr>
      </w:pPr>
      <w:r w:rsidRPr="006F2A4F">
        <w:rPr>
          <w:rFonts w:hint="eastAsia"/>
          <w:color w:val="000000" w:themeColor="text1"/>
        </w:rPr>
        <w:t xml:space="preserve">　　第二十七条　学生有下列情形之一，应</w:t>
      </w:r>
      <w:proofErr w:type="gramStart"/>
      <w:r w:rsidRPr="006F2A4F">
        <w:rPr>
          <w:rFonts w:hint="eastAsia"/>
          <w:color w:val="000000" w:themeColor="text1"/>
        </w:rPr>
        <w:t>予退</w:t>
      </w:r>
      <w:proofErr w:type="gramEnd"/>
      <w:r w:rsidRPr="006F2A4F">
        <w:rPr>
          <w:rFonts w:hint="eastAsia"/>
          <w:color w:val="000000" w:themeColor="text1"/>
        </w:rPr>
        <w:t>学：</w:t>
      </w:r>
    </w:p>
    <w:p w:rsidR="008F7146" w:rsidRPr="006F2A4F" w:rsidRDefault="00CC3BDE">
      <w:pPr>
        <w:rPr>
          <w:color w:val="000000" w:themeColor="text1"/>
        </w:rPr>
      </w:pPr>
      <w:r w:rsidRPr="006F2A4F">
        <w:rPr>
          <w:rFonts w:hint="eastAsia"/>
          <w:color w:val="000000" w:themeColor="text1"/>
        </w:rPr>
        <w:t xml:space="preserve">　　（一）学业成绩未达到学校要求或者在学校规定年限内（含休学）未完成学业的；</w:t>
      </w:r>
    </w:p>
    <w:p w:rsidR="008F7146" w:rsidRPr="006F2A4F" w:rsidRDefault="00CC3BDE">
      <w:pPr>
        <w:rPr>
          <w:color w:val="000000" w:themeColor="text1"/>
        </w:rPr>
      </w:pPr>
      <w:r w:rsidRPr="006F2A4F">
        <w:rPr>
          <w:rFonts w:hint="eastAsia"/>
          <w:color w:val="000000" w:themeColor="text1"/>
        </w:rPr>
        <w:t xml:space="preserve">　　（二）休学期满，在学校规定期限内未提出复学申请或者申请复学经复查不合格的；</w:t>
      </w:r>
    </w:p>
    <w:p w:rsidR="008F7146" w:rsidRPr="006F2A4F" w:rsidRDefault="00CC3BDE">
      <w:pPr>
        <w:rPr>
          <w:color w:val="000000" w:themeColor="text1"/>
        </w:rPr>
      </w:pPr>
      <w:r w:rsidRPr="006F2A4F">
        <w:rPr>
          <w:rFonts w:hint="eastAsia"/>
          <w:color w:val="000000" w:themeColor="text1"/>
        </w:rPr>
        <w:t xml:space="preserve">　　（三）经学校指定医院诊断，患有疾病或者意外伤残无法继续在校学习的；</w:t>
      </w:r>
    </w:p>
    <w:p w:rsidR="008F7146" w:rsidRPr="006F2A4F" w:rsidRDefault="00CC3BDE">
      <w:pPr>
        <w:rPr>
          <w:color w:val="000000" w:themeColor="text1"/>
        </w:rPr>
      </w:pPr>
      <w:r w:rsidRPr="006F2A4F">
        <w:rPr>
          <w:rFonts w:hint="eastAsia"/>
          <w:color w:val="000000" w:themeColor="text1"/>
        </w:rPr>
        <w:t xml:space="preserve">　　（四）未请假离校连续两</w:t>
      </w:r>
      <w:proofErr w:type="gramStart"/>
      <w:r w:rsidRPr="006F2A4F">
        <w:rPr>
          <w:rFonts w:hint="eastAsia"/>
          <w:color w:val="000000" w:themeColor="text1"/>
        </w:rPr>
        <w:t>周未</w:t>
      </w:r>
      <w:proofErr w:type="gramEnd"/>
      <w:r w:rsidRPr="006F2A4F">
        <w:rPr>
          <w:rFonts w:hint="eastAsia"/>
          <w:color w:val="000000" w:themeColor="text1"/>
        </w:rPr>
        <w:t>参加学校规定的教学活动的；</w:t>
      </w:r>
    </w:p>
    <w:p w:rsidR="008F7146" w:rsidRPr="006F2A4F" w:rsidRDefault="00CC3BDE">
      <w:pPr>
        <w:rPr>
          <w:color w:val="000000" w:themeColor="text1"/>
        </w:rPr>
      </w:pPr>
      <w:r w:rsidRPr="006F2A4F">
        <w:rPr>
          <w:rFonts w:hint="eastAsia"/>
          <w:color w:val="000000" w:themeColor="text1"/>
        </w:rPr>
        <w:t xml:space="preserve">　　（五）超过学校规定期限未注册而又无正当事由的；</w:t>
      </w:r>
    </w:p>
    <w:p w:rsidR="008F7146" w:rsidRPr="006F2A4F" w:rsidRDefault="00CC3BDE">
      <w:pPr>
        <w:rPr>
          <w:color w:val="000000" w:themeColor="text1"/>
        </w:rPr>
      </w:pPr>
      <w:r w:rsidRPr="006F2A4F">
        <w:rPr>
          <w:rFonts w:hint="eastAsia"/>
          <w:color w:val="000000" w:themeColor="text1"/>
        </w:rPr>
        <w:t xml:space="preserve">　　（六）本人申请退学的。</w:t>
      </w:r>
    </w:p>
    <w:p w:rsidR="008F7146" w:rsidRPr="006F2A4F" w:rsidRDefault="00CC3BDE">
      <w:pPr>
        <w:rPr>
          <w:color w:val="000000" w:themeColor="text1"/>
        </w:rPr>
      </w:pPr>
      <w:r w:rsidRPr="006F2A4F">
        <w:rPr>
          <w:rFonts w:hint="eastAsia"/>
          <w:color w:val="000000" w:themeColor="text1"/>
        </w:rPr>
        <w:t xml:space="preserve">　　第二十八条　对学生的退学处理，由校长会议研究决定。</w:t>
      </w:r>
    </w:p>
    <w:p w:rsidR="008F7146" w:rsidRPr="006F2A4F" w:rsidRDefault="00CC3BDE">
      <w:pPr>
        <w:rPr>
          <w:color w:val="000000" w:themeColor="text1"/>
        </w:rPr>
      </w:pPr>
      <w:r w:rsidRPr="006F2A4F">
        <w:rPr>
          <w:rFonts w:hint="eastAsia"/>
          <w:color w:val="000000" w:themeColor="text1"/>
        </w:rPr>
        <w:t xml:space="preserve">　　对退学的学生，由学校出具退学决定书并送交本人，同时报学校所在地省级教育行政部门备案。</w:t>
      </w:r>
    </w:p>
    <w:p w:rsidR="008F7146" w:rsidRPr="006F2A4F" w:rsidRDefault="00CC3BDE">
      <w:pPr>
        <w:rPr>
          <w:color w:val="000000" w:themeColor="text1"/>
        </w:rPr>
      </w:pPr>
      <w:r w:rsidRPr="006F2A4F">
        <w:rPr>
          <w:rFonts w:hint="eastAsia"/>
          <w:color w:val="000000" w:themeColor="text1"/>
        </w:rPr>
        <w:t xml:space="preserve">　　第二十九条　退学的本专科学生，按学校规定期限办理退学手续离校，档案、户口退回其家庭户籍所在地。</w:t>
      </w:r>
    </w:p>
    <w:p w:rsidR="008F7146" w:rsidRPr="006F2A4F" w:rsidRDefault="00CC3BDE">
      <w:pPr>
        <w:rPr>
          <w:color w:val="000000" w:themeColor="text1"/>
        </w:rPr>
      </w:pPr>
      <w:r w:rsidRPr="006F2A4F">
        <w:rPr>
          <w:rFonts w:hint="eastAsia"/>
          <w:color w:val="000000" w:themeColor="text1"/>
        </w:rPr>
        <w:t xml:space="preserve">　　退学的研究生，按已有毕业学历和就业政策可以就业的，由学校报所在地省级毕业生就业部门办理相关手续；在学校规定期限内没有聘用单位的，档案、户口退回其家庭户籍所在地。</w:t>
      </w:r>
    </w:p>
    <w:p w:rsidR="008F7146" w:rsidRPr="006F2A4F" w:rsidRDefault="00CC3BDE">
      <w:pPr>
        <w:rPr>
          <w:color w:val="000000" w:themeColor="text1"/>
        </w:rPr>
      </w:pPr>
      <w:r w:rsidRPr="006F2A4F">
        <w:rPr>
          <w:rFonts w:hint="eastAsia"/>
          <w:color w:val="000000" w:themeColor="text1"/>
        </w:rPr>
        <w:t xml:space="preserve">　　第三十条　学生对退学处理有异议的，参照本规定第六十一条、第六十二条、第六十三条、第六十四条办理。</w:t>
      </w:r>
    </w:p>
    <w:p w:rsidR="008F7146" w:rsidRPr="006F2A4F" w:rsidRDefault="00CC3BDE">
      <w:pPr>
        <w:jc w:val="center"/>
        <w:rPr>
          <w:color w:val="000000" w:themeColor="text1"/>
        </w:rPr>
      </w:pPr>
      <w:r w:rsidRPr="006F2A4F">
        <w:rPr>
          <w:rFonts w:hint="eastAsia"/>
          <w:color w:val="000000" w:themeColor="text1"/>
        </w:rPr>
        <w:t>第六节　毕业、结业与肄业</w:t>
      </w:r>
    </w:p>
    <w:p w:rsidR="008F7146" w:rsidRPr="006F2A4F" w:rsidRDefault="00CC3BDE">
      <w:pPr>
        <w:rPr>
          <w:color w:val="000000" w:themeColor="text1"/>
        </w:rPr>
      </w:pPr>
      <w:r w:rsidRPr="006F2A4F">
        <w:rPr>
          <w:rFonts w:hint="eastAsia"/>
          <w:color w:val="000000" w:themeColor="text1"/>
        </w:rPr>
        <w:t xml:space="preserve">　　第三十一条　学生在学校规定年限内，修完教育培养方案规定内容，德、智、体达到毕业要求，准予毕业，由学校发给毕业证书。</w:t>
      </w:r>
    </w:p>
    <w:p w:rsidR="008F7146" w:rsidRPr="006F2A4F" w:rsidRDefault="00CC3BDE">
      <w:pPr>
        <w:rPr>
          <w:color w:val="000000" w:themeColor="text1"/>
        </w:rPr>
      </w:pPr>
      <w:r w:rsidRPr="006F2A4F">
        <w:rPr>
          <w:rFonts w:hint="eastAsia"/>
          <w:color w:val="000000" w:themeColor="text1"/>
        </w:rPr>
        <w:lastRenderedPageBreak/>
        <w:t xml:space="preserve">　　第三十二条　学生在学校规定年限内，修完教育培养方案规定内容，未达到毕业要求，准予结业，由学校发给结业证书。结业后是否可以补考、再读或者补作毕业设计、论文、答辩，以及是否颁发毕业证书，由学校规定。对合格后颁发的毕业证书，毕业时间按发证日期填写。</w:t>
      </w:r>
    </w:p>
    <w:p w:rsidR="008F7146" w:rsidRPr="006F2A4F" w:rsidRDefault="00CC3BDE">
      <w:pPr>
        <w:rPr>
          <w:color w:val="000000" w:themeColor="text1"/>
        </w:rPr>
      </w:pPr>
      <w:r w:rsidRPr="006F2A4F">
        <w:rPr>
          <w:rFonts w:hint="eastAsia"/>
          <w:color w:val="000000" w:themeColor="text1"/>
        </w:rPr>
        <w:t xml:space="preserve">　　第三十三条　符合学位授予条件者，学位授予单位应当颁发学位证书。</w:t>
      </w:r>
    </w:p>
    <w:p w:rsidR="008F7146" w:rsidRPr="006F2A4F" w:rsidRDefault="00CC3BDE">
      <w:pPr>
        <w:rPr>
          <w:color w:val="000000" w:themeColor="text1"/>
        </w:rPr>
      </w:pPr>
      <w:r w:rsidRPr="006F2A4F">
        <w:rPr>
          <w:rFonts w:hint="eastAsia"/>
          <w:color w:val="000000" w:themeColor="text1"/>
        </w:rPr>
        <w:t xml:space="preserve">　　第三十四条　学满</w:t>
      </w:r>
      <w:proofErr w:type="gramStart"/>
      <w:r w:rsidRPr="006F2A4F">
        <w:rPr>
          <w:rFonts w:hint="eastAsia"/>
          <w:color w:val="000000" w:themeColor="text1"/>
        </w:rPr>
        <w:t>一</w:t>
      </w:r>
      <w:proofErr w:type="gramEnd"/>
      <w:r w:rsidRPr="006F2A4F">
        <w:rPr>
          <w:rFonts w:hint="eastAsia"/>
          <w:color w:val="000000" w:themeColor="text1"/>
        </w:rPr>
        <w:t>学年以上退学的学生，学校应当颁发</w:t>
      </w:r>
      <w:proofErr w:type="gramStart"/>
      <w:r w:rsidRPr="006F2A4F">
        <w:rPr>
          <w:rFonts w:hint="eastAsia"/>
          <w:color w:val="000000" w:themeColor="text1"/>
        </w:rPr>
        <w:t>肄业</w:t>
      </w:r>
      <w:proofErr w:type="gramEnd"/>
      <w:r w:rsidRPr="006F2A4F">
        <w:rPr>
          <w:rFonts w:hint="eastAsia"/>
          <w:color w:val="000000" w:themeColor="text1"/>
        </w:rPr>
        <w:t>证书。</w:t>
      </w:r>
    </w:p>
    <w:p w:rsidR="008F7146" w:rsidRPr="006F2A4F" w:rsidRDefault="00CC3BDE">
      <w:pPr>
        <w:rPr>
          <w:color w:val="000000" w:themeColor="text1"/>
        </w:rPr>
      </w:pPr>
      <w:r w:rsidRPr="006F2A4F">
        <w:rPr>
          <w:rFonts w:hint="eastAsia"/>
          <w:color w:val="000000" w:themeColor="text1"/>
        </w:rPr>
        <w:t xml:space="preserve">　　第三十五条　学校应当严格按照招生时确定的办学类型和学习形式，填写、颁发学历证书、学位证书。</w:t>
      </w:r>
    </w:p>
    <w:p w:rsidR="008F7146" w:rsidRPr="006F2A4F" w:rsidRDefault="00CC3BDE">
      <w:pPr>
        <w:rPr>
          <w:color w:val="000000" w:themeColor="text1"/>
        </w:rPr>
      </w:pPr>
      <w:r w:rsidRPr="006F2A4F">
        <w:rPr>
          <w:rFonts w:hint="eastAsia"/>
          <w:color w:val="000000" w:themeColor="text1"/>
        </w:rPr>
        <w:t xml:space="preserve">　　第三十六条　学校应当执行高等教育学历证书电子注册管理制度，每年将颁发的毕（结）业证书信息报所在地省级教育行政部门注册，并由省级教育行政部门报国务院教育行政部门备案。</w:t>
      </w:r>
    </w:p>
    <w:p w:rsidR="008F7146" w:rsidRPr="006F2A4F" w:rsidRDefault="00CC3BDE">
      <w:pPr>
        <w:rPr>
          <w:color w:val="000000" w:themeColor="text1"/>
        </w:rPr>
      </w:pPr>
      <w:r w:rsidRPr="006F2A4F">
        <w:rPr>
          <w:rFonts w:hint="eastAsia"/>
          <w:color w:val="000000" w:themeColor="text1"/>
        </w:rPr>
        <w:t xml:space="preserve">　　第三十七条　对完成本专业学业同时辅修其他专业并达到该专业辅修要求者，由学校发给辅修专业证书。</w:t>
      </w:r>
    </w:p>
    <w:p w:rsidR="008F7146" w:rsidRPr="006F2A4F" w:rsidRDefault="00CC3BDE">
      <w:pPr>
        <w:rPr>
          <w:color w:val="000000" w:themeColor="text1"/>
        </w:rPr>
      </w:pPr>
      <w:r w:rsidRPr="006F2A4F">
        <w:rPr>
          <w:rFonts w:hint="eastAsia"/>
          <w:color w:val="000000" w:themeColor="text1"/>
        </w:rPr>
        <w:t xml:space="preserve">　　第三十八条　对违反国家招生规定入学者，学校不得发给学历证书、学位证书；已发的学历证书、学位证书，学校应当予以追回并报教育行政部门宣布证书无效。</w:t>
      </w:r>
    </w:p>
    <w:p w:rsidR="008F7146" w:rsidRPr="006F2A4F" w:rsidRDefault="00CC3BDE">
      <w:pPr>
        <w:rPr>
          <w:color w:val="000000" w:themeColor="text1"/>
        </w:rPr>
      </w:pPr>
      <w:r w:rsidRPr="006F2A4F">
        <w:rPr>
          <w:rFonts w:hint="eastAsia"/>
          <w:color w:val="000000" w:themeColor="text1"/>
        </w:rPr>
        <w:t xml:space="preserve">　　第三十九条　毕业、结业、</w:t>
      </w:r>
      <w:proofErr w:type="gramStart"/>
      <w:r w:rsidRPr="006F2A4F">
        <w:rPr>
          <w:rFonts w:hint="eastAsia"/>
          <w:color w:val="000000" w:themeColor="text1"/>
        </w:rPr>
        <w:t>肄业</w:t>
      </w:r>
      <w:proofErr w:type="gramEnd"/>
      <w:r w:rsidRPr="006F2A4F">
        <w:rPr>
          <w:rFonts w:hint="eastAsia"/>
          <w:color w:val="000000" w:themeColor="text1"/>
        </w:rPr>
        <w:t>证书和学位证书遗失或者损坏，经本人申请，学校核实后应当出具相应的证明书。证明书与原证书具有同等效力。</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校园秩序与课外活动</w:t>
      </w:r>
    </w:p>
    <w:p w:rsidR="008F7146" w:rsidRPr="006F2A4F" w:rsidRDefault="00CC3BDE">
      <w:pPr>
        <w:rPr>
          <w:color w:val="000000" w:themeColor="text1"/>
        </w:rPr>
      </w:pPr>
      <w:r w:rsidRPr="006F2A4F">
        <w:rPr>
          <w:rFonts w:hint="eastAsia"/>
          <w:color w:val="000000" w:themeColor="text1"/>
        </w:rPr>
        <w:t xml:space="preserve">　　第四十条　学校应当维护校园正常秩序，保障学生的正常学习和生活。</w:t>
      </w:r>
    </w:p>
    <w:p w:rsidR="008F7146" w:rsidRPr="006F2A4F" w:rsidRDefault="00CC3BDE">
      <w:pPr>
        <w:rPr>
          <w:color w:val="000000" w:themeColor="text1"/>
        </w:rPr>
      </w:pPr>
      <w:r w:rsidRPr="006F2A4F">
        <w:rPr>
          <w:rFonts w:hint="eastAsia"/>
          <w:color w:val="000000" w:themeColor="text1"/>
        </w:rPr>
        <w:t xml:space="preserve">　　第四十一条　学校应当建立和完善学生参与民主管理的组织形式，支持和保障学生依法参与学校民主管理。</w:t>
      </w:r>
    </w:p>
    <w:p w:rsidR="008F7146" w:rsidRPr="006F2A4F" w:rsidRDefault="00CC3BDE">
      <w:pPr>
        <w:rPr>
          <w:color w:val="000000" w:themeColor="text1"/>
        </w:rPr>
      </w:pPr>
      <w:r w:rsidRPr="006F2A4F">
        <w:rPr>
          <w:rFonts w:hint="eastAsia"/>
          <w:color w:val="000000" w:themeColor="text1"/>
        </w:rPr>
        <w:t xml:space="preserve">　　第四十二条　学生应当自觉遵守公民道德规范，自觉遵守学校管理制度，创造和维护文明、整洁、优美、安全的学习和生活环境。</w:t>
      </w:r>
    </w:p>
    <w:p w:rsidR="008F7146" w:rsidRPr="006F2A4F" w:rsidRDefault="00CC3BDE">
      <w:pPr>
        <w:rPr>
          <w:color w:val="000000" w:themeColor="text1"/>
        </w:rPr>
      </w:pPr>
      <w:r w:rsidRPr="006F2A4F">
        <w:rPr>
          <w:rFonts w:hint="eastAsia"/>
          <w:color w:val="000000" w:themeColor="text1"/>
        </w:rPr>
        <w:t xml:space="preserve">　　学生不得有酗酒、打架斗殴、赌博、吸毒，传播、复制、贩卖非法书刊和音像制品等违反治安管理规定的行为；不得参与非法传销和进行邪教、封建迷信活动；不得从事或者参与有损大学生形象、有损社会公德的活动。</w:t>
      </w:r>
    </w:p>
    <w:p w:rsidR="008F7146" w:rsidRPr="006F2A4F" w:rsidRDefault="00CC3BDE">
      <w:pPr>
        <w:rPr>
          <w:color w:val="000000" w:themeColor="text1"/>
        </w:rPr>
      </w:pPr>
      <w:r w:rsidRPr="006F2A4F">
        <w:rPr>
          <w:rFonts w:hint="eastAsia"/>
          <w:color w:val="000000" w:themeColor="text1"/>
        </w:rPr>
        <w:t xml:space="preserve">　　第四十三条　任何组织和个人不得在学校进行宗教活动；</w:t>
      </w:r>
    </w:p>
    <w:p w:rsidR="008F7146" w:rsidRPr="006F2A4F" w:rsidRDefault="00CC3BDE">
      <w:pPr>
        <w:rPr>
          <w:color w:val="000000" w:themeColor="text1"/>
        </w:rPr>
      </w:pPr>
      <w:r w:rsidRPr="006F2A4F">
        <w:rPr>
          <w:rFonts w:hint="eastAsia"/>
          <w:color w:val="000000" w:themeColor="text1"/>
        </w:rPr>
        <w:t xml:space="preserve">　　第四十四条　学生可以在校内组织、参加学生团体。学生成立团体，应当按学校有关规定提出书面申请，报学校批准。</w:t>
      </w:r>
    </w:p>
    <w:p w:rsidR="008F7146" w:rsidRPr="006F2A4F" w:rsidRDefault="00CC3BDE">
      <w:pPr>
        <w:rPr>
          <w:color w:val="000000" w:themeColor="text1"/>
        </w:rPr>
      </w:pPr>
      <w:r w:rsidRPr="006F2A4F">
        <w:rPr>
          <w:rFonts w:hint="eastAsia"/>
          <w:color w:val="000000" w:themeColor="text1"/>
        </w:rPr>
        <w:t xml:space="preserve">　　学生团体应当在宪法、法律、法规和学校管理制度范围内活动，接受学校的领导和管理。</w:t>
      </w:r>
    </w:p>
    <w:p w:rsidR="008F7146" w:rsidRPr="006F2A4F" w:rsidRDefault="00CC3BDE">
      <w:pPr>
        <w:rPr>
          <w:color w:val="000000" w:themeColor="text1"/>
        </w:rPr>
      </w:pPr>
      <w:r w:rsidRPr="006F2A4F">
        <w:rPr>
          <w:rFonts w:hint="eastAsia"/>
          <w:color w:val="000000" w:themeColor="text1"/>
        </w:rPr>
        <w:t xml:space="preserve">　　第四十五条　学校提倡并支持学生及学生团体开展有益于身心健康的学术、科技、艺术、文娱、体育等活动。</w:t>
      </w:r>
    </w:p>
    <w:p w:rsidR="008F7146" w:rsidRPr="006F2A4F" w:rsidRDefault="00CC3BDE">
      <w:pPr>
        <w:rPr>
          <w:color w:val="000000" w:themeColor="text1"/>
        </w:rPr>
      </w:pPr>
      <w:r w:rsidRPr="006F2A4F">
        <w:rPr>
          <w:rFonts w:hint="eastAsia"/>
          <w:color w:val="000000" w:themeColor="text1"/>
        </w:rPr>
        <w:t xml:space="preserve">　　学生进行课外活动不得影响学校正常的教育教学秩序和生活秩序。</w:t>
      </w:r>
    </w:p>
    <w:p w:rsidR="008F7146" w:rsidRPr="006F2A4F" w:rsidRDefault="00CC3BDE">
      <w:pPr>
        <w:rPr>
          <w:color w:val="000000" w:themeColor="text1"/>
        </w:rPr>
      </w:pPr>
      <w:r w:rsidRPr="006F2A4F">
        <w:rPr>
          <w:rFonts w:hint="eastAsia"/>
          <w:color w:val="000000" w:themeColor="text1"/>
        </w:rPr>
        <w:t xml:space="preserve">　　第四十六条　学校应当鼓励、支持和指导学生参加社会实践、社会服务和开展勤工助学活动，并根据实际情况给予必要帮助。</w:t>
      </w:r>
    </w:p>
    <w:p w:rsidR="008F7146" w:rsidRPr="006F2A4F" w:rsidRDefault="00CC3BDE">
      <w:pPr>
        <w:rPr>
          <w:color w:val="000000" w:themeColor="text1"/>
        </w:rPr>
      </w:pPr>
      <w:r w:rsidRPr="006F2A4F">
        <w:rPr>
          <w:rFonts w:hint="eastAsia"/>
          <w:color w:val="000000" w:themeColor="text1"/>
        </w:rPr>
        <w:t xml:space="preserve">　　学生参加勤工助学活动应当遵守法律、法规以及学校、用工单位的管理制度，履行勤工助学活动的有关协议。</w:t>
      </w:r>
    </w:p>
    <w:p w:rsidR="008F7146" w:rsidRPr="006F2A4F" w:rsidRDefault="00CC3BDE">
      <w:pPr>
        <w:rPr>
          <w:color w:val="000000" w:themeColor="text1"/>
        </w:rPr>
      </w:pPr>
      <w:r w:rsidRPr="006F2A4F">
        <w:rPr>
          <w:rFonts w:hint="eastAsia"/>
          <w:color w:val="000000" w:themeColor="text1"/>
        </w:rPr>
        <w:t xml:space="preserve">　　第四十七条　学生举行大型集会、游行、示威等活动，应当按法律程序和有关规定获得批准。对未获批准的，学校应当依法劝阻或者制止。</w:t>
      </w:r>
    </w:p>
    <w:p w:rsidR="008F7146" w:rsidRPr="006F2A4F" w:rsidRDefault="00CC3BDE">
      <w:pPr>
        <w:rPr>
          <w:color w:val="000000" w:themeColor="text1"/>
        </w:rPr>
      </w:pPr>
      <w:r w:rsidRPr="006F2A4F">
        <w:rPr>
          <w:rFonts w:hint="eastAsia"/>
          <w:color w:val="000000" w:themeColor="text1"/>
        </w:rPr>
        <w:t xml:space="preserve">　　第四十八条　学生使用计算机网络，应当遵循国家和学校关于网络使用的有关规定，不得登录非法网站、传播有害信息。</w:t>
      </w:r>
    </w:p>
    <w:p w:rsidR="008F7146" w:rsidRPr="006F2A4F" w:rsidRDefault="00CC3BDE">
      <w:pPr>
        <w:rPr>
          <w:color w:val="000000" w:themeColor="text1"/>
        </w:rPr>
      </w:pPr>
      <w:r w:rsidRPr="006F2A4F">
        <w:rPr>
          <w:rFonts w:hint="eastAsia"/>
          <w:color w:val="000000" w:themeColor="text1"/>
        </w:rPr>
        <w:lastRenderedPageBreak/>
        <w:t xml:space="preserve">　　第四十九条　学校应当建立健全学生住宿管理制度。学生应当遵守学校关于学生住宿管理的规定。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奖励与处分</w:t>
      </w:r>
    </w:p>
    <w:p w:rsidR="008F7146" w:rsidRPr="006F2A4F" w:rsidRDefault="00CC3BDE">
      <w:pPr>
        <w:rPr>
          <w:color w:val="000000" w:themeColor="text1"/>
        </w:rPr>
      </w:pPr>
      <w:r w:rsidRPr="006F2A4F">
        <w:rPr>
          <w:rFonts w:hint="eastAsia"/>
          <w:color w:val="000000" w:themeColor="text1"/>
        </w:rPr>
        <w:t xml:space="preserve">　　第五十条　学校、省（自治区、直辖市）和国家有关部门应当对在德、智、体、美等方面全面发展或者在思想品德、学业成绩、科技创造、锻炼身体及社会服务等方面表现突出的学生，给予表彰和奖励。</w:t>
      </w:r>
    </w:p>
    <w:p w:rsidR="008F7146" w:rsidRPr="006F2A4F" w:rsidRDefault="00CC3BDE">
      <w:pPr>
        <w:rPr>
          <w:color w:val="000000" w:themeColor="text1"/>
        </w:rPr>
      </w:pPr>
      <w:r w:rsidRPr="006F2A4F">
        <w:rPr>
          <w:rFonts w:hint="eastAsia"/>
          <w:color w:val="000000" w:themeColor="text1"/>
        </w:rPr>
        <w:t xml:space="preserve">　　第五十一条　对学生的表彰和奖励可以采取授予“三好学生”称号或者其他荣誉称号、颁发奖学金等多种形式，给予相应的精神鼓励或者物质奖励。</w:t>
      </w:r>
    </w:p>
    <w:p w:rsidR="008F7146" w:rsidRPr="006F2A4F" w:rsidRDefault="00CC3BDE">
      <w:pPr>
        <w:rPr>
          <w:color w:val="000000" w:themeColor="text1"/>
        </w:rPr>
      </w:pPr>
      <w:r w:rsidRPr="006F2A4F">
        <w:rPr>
          <w:rFonts w:hint="eastAsia"/>
          <w:color w:val="000000" w:themeColor="text1"/>
        </w:rPr>
        <w:t xml:space="preserve">　　第五十二条　对有违法、违规、违纪行为的学生，学校应当给予批评教育或者纪律处分。</w:t>
      </w:r>
    </w:p>
    <w:p w:rsidR="008F7146" w:rsidRPr="006F2A4F" w:rsidRDefault="00CC3BDE">
      <w:pPr>
        <w:rPr>
          <w:color w:val="000000" w:themeColor="text1"/>
        </w:rPr>
      </w:pPr>
      <w:r w:rsidRPr="006F2A4F">
        <w:rPr>
          <w:rFonts w:hint="eastAsia"/>
          <w:color w:val="000000" w:themeColor="text1"/>
        </w:rPr>
        <w:t xml:space="preserve">　　学校给予学生的纪律处分，应当与学生违法、违规、违纪行为的性质和过错的严重程度相适应。</w:t>
      </w:r>
    </w:p>
    <w:p w:rsidR="008F7146" w:rsidRPr="006F2A4F" w:rsidRDefault="00CC3BDE">
      <w:pPr>
        <w:rPr>
          <w:color w:val="000000" w:themeColor="text1"/>
        </w:rPr>
      </w:pPr>
      <w:r w:rsidRPr="006F2A4F">
        <w:rPr>
          <w:rFonts w:hint="eastAsia"/>
          <w:color w:val="000000" w:themeColor="text1"/>
        </w:rPr>
        <w:t xml:space="preserve">　　第五十三条　纪律处分的种类分为：</w:t>
      </w:r>
    </w:p>
    <w:p w:rsidR="008F7146" w:rsidRPr="006F2A4F" w:rsidRDefault="00CC3BDE">
      <w:pPr>
        <w:rPr>
          <w:color w:val="000000" w:themeColor="text1"/>
        </w:rPr>
      </w:pPr>
      <w:r w:rsidRPr="006F2A4F">
        <w:rPr>
          <w:rFonts w:hint="eastAsia"/>
          <w:color w:val="000000" w:themeColor="text1"/>
        </w:rPr>
        <w:t xml:space="preserve">　　（一）警告；</w:t>
      </w:r>
    </w:p>
    <w:p w:rsidR="008F7146" w:rsidRPr="006F2A4F" w:rsidRDefault="00CC3BDE">
      <w:pPr>
        <w:rPr>
          <w:color w:val="000000" w:themeColor="text1"/>
        </w:rPr>
      </w:pPr>
      <w:r w:rsidRPr="006F2A4F">
        <w:rPr>
          <w:rFonts w:hint="eastAsia"/>
          <w:color w:val="000000" w:themeColor="text1"/>
        </w:rPr>
        <w:t xml:space="preserve">　　（二）严重警告；</w:t>
      </w:r>
    </w:p>
    <w:p w:rsidR="008F7146" w:rsidRPr="006F2A4F" w:rsidRDefault="00CC3BDE">
      <w:pPr>
        <w:rPr>
          <w:color w:val="000000" w:themeColor="text1"/>
        </w:rPr>
      </w:pPr>
      <w:r w:rsidRPr="006F2A4F">
        <w:rPr>
          <w:rFonts w:hint="eastAsia"/>
          <w:color w:val="000000" w:themeColor="text1"/>
        </w:rPr>
        <w:t xml:space="preserve">　　（三）记过；</w:t>
      </w:r>
    </w:p>
    <w:p w:rsidR="008F7146" w:rsidRPr="006F2A4F" w:rsidRDefault="00CC3BDE">
      <w:pPr>
        <w:rPr>
          <w:color w:val="000000" w:themeColor="text1"/>
        </w:rPr>
      </w:pPr>
      <w:r w:rsidRPr="006F2A4F">
        <w:rPr>
          <w:rFonts w:hint="eastAsia"/>
          <w:color w:val="000000" w:themeColor="text1"/>
        </w:rPr>
        <w:t xml:space="preserve">　　（四）留校察看；</w:t>
      </w:r>
    </w:p>
    <w:p w:rsidR="008F7146" w:rsidRPr="006F2A4F" w:rsidRDefault="00CC3BDE">
      <w:pPr>
        <w:rPr>
          <w:color w:val="000000" w:themeColor="text1"/>
        </w:rPr>
      </w:pPr>
      <w:r w:rsidRPr="006F2A4F">
        <w:rPr>
          <w:rFonts w:hint="eastAsia"/>
          <w:color w:val="000000" w:themeColor="text1"/>
        </w:rPr>
        <w:t xml:space="preserve">　　（五）开除学籍。</w:t>
      </w:r>
    </w:p>
    <w:p w:rsidR="008F7146" w:rsidRPr="006F2A4F" w:rsidRDefault="00CC3BDE">
      <w:pPr>
        <w:rPr>
          <w:color w:val="000000" w:themeColor="text1"/>
        </w:rPr>
      </w:pPr>
      <w:r w:rsidRPr="006F2A4F">
        <w:rPr>
          <w:rFonts w:hint="eastAsia"/>
          <w:color w:val="000000" w:themeColor="text1"/>
        </w:rPr>
        <w:t xml:space="preserve">　　第五十四条　学生有下列情形之一，学校可以给予开除学籍处分：</w:t>
      </w:r>
    </w:p>
    <w:p w:rsidR="008F7146" w:rsidRPr="006F2A4F" w:rsidRDefault="00CC3BDE">
      <w:pPr>
        <w:rPr>
          <w:color w:val="000000" w:themeColor="text1"/>
        </w:rPr>
      </w:pPr>
      <w:r w:rsidRPr="006F2A4F">
        <w:rPr>
          <w:rFonts w:hint="eastAsia"/>
          <w:color w:val="000000" w:themeColor="text1"/>
        </w:rPr>
        <w:t xml:space="preserve">　　（一）违反宪法，反对四项基本原则、破坏安定团结、扰乱社会秩序的；</w:t>
      </w:r>
    </w:p>
    <w:p w:rsidR="008F7146" w:rsidRPr="006F2A4F" w:rsidRDefault="00CC3BDE">
      <w:pPr>
        <w:rPr>
          <w:color w:val="000000" w:themeColor="text1"/>
        </w:rPr>
      </w:pPr>
      <w:r w:rsidRPr="006F2A4F">
        <w:rPr>
          <w:rFonts w:hint="eastAsia"/>
          <w:color w:val="000000" w:themeColor="text1"/>
        </w:rPr>
        <w:t xml:space="preserve">　　（二）触犯国家法律，构成刑事犯罪的；</w:t>
      </w:r>
    </w:p>
    <w:p w:rsidR="008F7146" w:rsidRPr="006F2A4F" w:rsidRDefault="00CC3BDE">
      <w:pPr>
        <w:rPr>
          <w:color w:val="000000" w:themeColor="text1"/>
        </w:rPr>
      </w:pPr>
      <w:r w:rsidRPr="006F2A4F">
        <w:rPr>
          <w:rFonts w:hint="eastAsia"/>
          <w:color w:val="000000" w:themeColor="text1"/>
        </w:rPr>
        <w:t xml:space="preserve">　　（三）违反治安管理规定受到处罚，性质恶劣的；</w:t>
      </w:r>
    </w:p>
    <w:p w:rsidR="008F7146" w:rsidRPr="006F2A4F" w:rsidRDefault="00CC3BDE">
      <w:pPr>
        <w:rPr>
          <w:color w:val="000000" w:themeColor="text1"/>
        </w:rPr>
      </w:pPr>
      <w:r w:rsidRPr="006F2A4F">
        <w:rPr>
          <w:rFonts w:hint="eastAsia"/>
          <w:color w:val="000000" w:themeColor="text1"/>
        </w:rPr>
        <w:t xml:space="preserve">　　（四）由他人代替考试、替他人参加考试、组织作弊、使用通讯设备作弊及其他作弊行为严重的；</w:t>
      </w:r>
    </w:p>
    <w:p w:rsidR="008F7146" w:rsidRPr="006F2A4F" w:rsidRDefault="00CC3BDE">
      <w:pPr>
        <w:rPr>
          <w:color w:val="000000" w:themeColor="text1"/>
        </w:rPr>
      </w:pPr>
      <w:r w:rsidRPr="006F2A4F">
        <w:rPr>
          <w:rFonts w:hint="eastAsia"/>
          <w:color w:val="000000" w:themeColor="text1"/>
        </w:rPr>
        <w:t xml:space="preserve">　　（五）剽窃、抄袭他人研究成果，情节严重的；</w:t>
      </w:r>
    </w:p>
    <w:p w:rsidR="008F7146" w:rsidRPr="006F2A4F" w:rsidRDefault="00CC3BDE">
      <w:pPr>
        <w:rPr>
          <w:color w:val="000000" w:themeColor="text1"/>
        </w:rPr>
      </w:pPr>
      <w:r w:rsidRPr="006F2A4F">
        <w:rPr>
          <w:rFonts w:hint="eastAsia"/>
          <w:color w:val="000000" w:themeColor="text1"/>
        </w:rPr>
        <w:t xml:space="preserve">　　（六）违反学校规定，严重影响学校教育教学秩序、生活秩序以及公共场所管理秩序，侵害其他个人、组织合法权益，造成严重后果的；</w:t>
      </w:r>
    </w:p>
    <w:p w:rsidR="008F7146" w:rsidRPr="006F2A4F" w:rsidRDefault="00CC3BDE">
      <w:pPr>
        <w:rPr>
          <w:color w:val="000000" w:themeColor="text1"/>
        </w:rPr>
      </w:pPr>
      <w:r w:rsidRPr="006F2A4F">
        <w:rPr>
          <w:rFonts w:hint="eastAsia"/>
          <w:color w:val="000000" w:themeColor="text1"/>
        </w:rPr>
        <w:t xml:space="preserve">　　（七）屡次违反学校规定受到纪律处分，经教育不改的。</w:t>
      </w:r>
    </w:p>
    <w:p w:rsidR="008F7146" w:rsidRPr="006F2A4F" w:rsidRDefault="00CC3BDE">
      <w:pPr>
        <w:rPr>
          <w:color w:val="000000" w:themeColor="text1"/>
        </w:rPr>
      </w:pPr>
      <w:r w:rsidRPr="006F2A4F">
        <w:rPr>
          <w:rFonts w:hint="eastAsia"/>
          <w:color w:val="000000" w:themeColor="text1"/>
        </w:rPr>
        <w:t xml:space="preserve">　　第五十五条　学校对学生的处分，应当做到程序正当、证据充分、依据明确、定性准确、处分适当。</w:t>
      </w:r>
    </w:p>
    <w:p w:rsidR="008F7146" w:rsidRPr="006F2A4F" w:rsidRDefault="00CC3BDE">
      <w:pPr>
        <w:rPr>
          <w:color w:val="000000" w:themeColor="text1"/>
        </w:rPr>
      </w:pPr>
      <w:r w:rsidRPr="006F2A4F">
        <w:rPr>
          <w:rFonts w:hint="eastAsia"/>
          <w:color w:val="000000" w:themeColor="text1"/>
        </w:rPr>
        <w:t xml:space="preserve">　　第五十六条　学校在对学生</w:t>
      </w:r>
      <w:proofErr w:type="gramStart"/>
      <w:r w:rsidRPr="006F2A4F">
        <w:rPr>
          <w:rFonts w:hint="eastAsia"/>
          <w:color w:val="000000" w:themeColor="text1"/>
        </w:rPr>
        <w:t>作出</w:t>
      </w:r>
      <w:proofErr w:type="gramEnd"/>
      <w:r w:rsidRPr="006F2A4F">
        <w:rPr>
          <w:rFonts w:hint="eastAsia"/>
          <w:color w:val="000000" w:themeColor="text1"/>
        </w:rPr>
        <w:t>处分决定之前，应当听取学生或者其代理人的陈述和申辩。</w:t>
      </w:r>
    </w:p>
    <w:p w:rsidR="008F7146" w:rsidRPr="006F2A4F" w:rsidRDefault="00CC3BDE">
      <w:pPr>
        <w:rPr>
          <w:color w:val="000000" w:themeColor="text1"/>
        </w:rPr>
      </w:pPr>
      <w:r w:rsidRPr="006F2A4F">
        <w:rPr>
          <w:rFonts w:hint="eastAsia"/>
          <w:color w:val="000000" w:themeColor="text1"/>
        </w:rPr>
        <w:t xml:space="preserve">　　第五十七条　学校对学生</w:t>
      </w:r>
      <w:proofErr w:type="gramStart"/>
      <w:r w:rsidRPr="006F2A4F">
        <w:rPr>
          <w:rFonts w:hint="eastAsia"/>
          <w:color w:val="000000" w:themeColor="text1"/>
        </w:rPr>
        <w:t>作出</w:t>
      </w:r>
      <w:proofErr w:type="gramEnd"/>
      <w:r w:rsidRPr="006F2A4F">
        <w:rPr>
          <w:rFonts w:hint="eastAsia"/>
          <w:color w:val="000000" w:themeColor="text1"/>
        </w:rPr>
        <w:t>开除学籍处分决定，应当由校长会议研究决定。</w:t>
      </w:r>
    </w:p>
    <w:p w:rsidR="008F7146" w:rsidRPr="006F2A4F" w:rsidRDefault="00CC3BDE">
      <w:pPr>
        <w:rPr>
          <w:color w:val="000000" w:themeColor="text1"/>
        </w:rPr>
      </w:pPr>
      <w:r w:rsidRPr="006F2A4F">
        <w:rPr>
          <w:rFonts w:hint="eastAsia"/>
          <w:color w:val="000000" w:themeColor="text1"/>
        </w:rPr>
        <w:t xml:space="preserve">　　第五十八条　学校对学生</w:t>
      </w:r>
      <w:proofErr w:type="gramStart"/>
      <w:r w:rsidRPr="006F2A4F">
        <w:rPr>
          <w:rFonts w:hint="eastAsia"/>
          <w:color w:val="000000" w:themeColor="text1"/>
        </w:rPr>
        <w:t>作出</w:t>
      </w:r>
      <w:proofErr w:type="gramEnd"/>
      <w:r w:rsidRPr="006F2A4F">
        <w:rPr>
          <w:rFonts w:hint="eastAsia"/>
          <w:color w:val="000000" w:themeColor="text1"/>
        </w:rPr>
        <w:t>处分，应当出具处分决定书，送交本人。开除学籍的处分决定书报学校所在地省级教育行政部门备案。</w:t>
      </w:r>
    </w:p>
    <w:p w:rsidR="008F7146" w:rsidRPr="006F2A4F" w:rsidRDefault="00CC3BDE">
      <w:pPr>
        <w:rPr>
          <w:color w:val="000000" w:themeColor="text1"/>
        </w:rPr>
      </w:pPr>
      <w:r w:rsidRPr="006F2A4F">
        <w:rPr>
          <w:rFonts w:hint="eastAsia"/>
          <w:color w:val="000000" w:themeColor="text1"/>
        </w:rPr>
        <w:t xml:space="preserve">　　第五十九条　学校对学生</w:t>
      </w:r>
      <w:proofErr w:type="gramStart"/>
      <w:r w:rsidRPr="006F2A4F">
        <w:rPr>
          <w:rFonts w:hint="eastAsia"/>
          <w:color w:val="000000" w:themeColor="text1"/>
        </w:rPr>
        <w:t>作出</w:t>
      </w:r>
      <w:proofErr w:type="gramEnd"/>
      <w:r w:rsidRPr="006F2A4F">
        <w:rPr>
          <w:rFonts w:hint="eastAsia"/>
          <w:color w:val="000000" w:themeColor="text1"/>
        </w:rPr>
        <w:t>的处分决定书应当包括处分和处分事实、理由及依据，并告知学生可以提出申诉及申诉的期限。</w:t>
      </w:r>
    </w:p>
    <w:p w:rsidR="008F7146" w:rsidRPr="006F2A4F" w:rsidRDefault="00CC3BDE">
      <w:pPr>
        <w:rPr>
          <w:color w:val="000000" w:themeColor="text1"/>
        </w:rPr>
      </w:pPr>
      <w:r w:rsidRPr="006F2A4F">
        <w:rPr>
          <w:rFonts w:hint="eastAsia"/>
          <w:color w:val="000000" w:themeColor="text1"/>
        </w:rPr>
        <w:t xml:space="preserve">　　第六十条　学校应当成立学生申诉处理委员会，受理学生对取消入学资格、退学处理或者违规、违纪处分的申诉。</w:t>
      </w:r>
    </w:p>
    <w:p w:rsidR="008F7146" w:rsidRPr="006F2A4F" w:rsidRDefault="00CC3BDE">
      <w:pPr>
        <w:rPr>
          <w:color w:val="000000" w:themeColor="text1"/>
        </w:rPr>
      </w:pPr>
      <w:r w:rsidRPr="006F2A4F">
        <w:rPr>
          <w:rFonts w:hint="eastAsia"/>
          <w:color w:val="000000" w:themeColor="text1"/>
        </w:rPr>
        <w:t xml:space="preserve">　　学生申诉处理委员会应当由学校负责人、职能部门负责人、教师代表、学生代表组成。</w:t>
      </w:r>
    </w:p>
    <w:p w:rsidR="008F7146" w:rsidRPr="006F2A4F" w:rsidRDefault="00CC3BDE">
      <w:pPr>
        <w:rPr>
          <w:color w:val="000000" w:themeColor="text1"/>
        </w:rPr>
      </w:pPr>
      <w:r w:rsidRPr="006F2A4F">
        <w:rPr>
          <w:rFonts w:hint="eastAsia"/>
          <w:color w:val="000000" w:themeColor="text1"/>
        </w:rPr>
        <w:t xml:space="preserve">　　第六十一条　学生对处分决定有异议的，在接到学校处分决定书之日起</w:t>
      </w:r>
      <w:r w:rsidRPr="006F2A4F">
        <w:rPr>
          <w:rFonts w:hint="eastAsia"/>
          <w:color w:val="000000" w:themeColor="text1"/>
        </w:rPr>
        <w:t>5</w:t>
      </w:r>
      <w:r w:rsidRPr="006F2A4F">
        <w:rPr>
          <w:rFonts w:hint="eastAsia"/>
          <w:color w:val="000000" w:themeColor="text1"/>
        </w:rPr>
        <w:t>个工作日内，可以</w:t>
      </w:r>
      <w:r w:rsidRPr="006F2A4F">
        <w:rPr>
          <w:rFonts w:hint="eastAsia"/>
          <w:color w:val="000000" w:themeColor="text1"/>
        </w:rPr>
        <w:lastRenderedPageBreak/>
        <w:t>向学校学生申诉处理委员会提出书面申诉。</w:t>
      </w:r>
    </w:p>
    <w:p w:rsidR="008F7146" w:rsidRPr="006F2A4F" w:rsidRDefault="00CC3BDE">
      <w:pPr>
        <w:rPr>
          <w:color w:val="000000" w:themeColor="text1"/>
        </w:rPr>
      </w:pPr>
      <w:r w:rsidRPr="006F2A4F">
        <w:rPr>
          <w:rFonts w:hint="eastAsia"/>
          <w:color w:val="000000" w:themeColor="text1"/>
        </w:rPr>
        <w:t xml:space="preserve">　　第六十二条　学生申诉处理委员会对学生提出的申诉进行复查，并在接到书面申诉之日起</w:t>
      </w:r>
      <w:r w:rsidRPr="006F2A4F">
        <w:rPr>
          <w:rFonts w:hint="eastAsia"/>
          <w:color w:val="000000" w:themeColor="text1"/>
        </w:rPr>
        <w:t>15</w:t>
      </w:r>
      <w:r w:rsidRPr="006F2A4F">
        <w:rPr>
          <w:rFonts w:hint="eastAsia"/>
          <w:color w:val="000000" w:themeColor="text1"/>
        </w:rPr>
        <w:t>个工作日内，</w:t>
      </w:r>
      <w:proofErr w:type="gramStart"/>
      <w:r w:rsidRPr="006F2A4F">
        <w:rPr>
          <w:rFonts w:hint="eastAsia"/>
          <w:color w:val="000000" w:themeColor="text1"/>
        </w:rPr>
        <w:t>作出</w:t>
      </w:r>
      <w:proofErr w:type="gramEnd"/>
      <w:r w:rsidRPr="006F2A4F">
        <w:rPr>
          <w:rFonts w:hint="eastAsia"/>
          <w:color w:val="000000" w:themeColor="text1"/>
        </w:rPr>
        <w:t>复查结论并告知申诉人。需要改变原处分决定的，由学生申诉处理委员会提交学校重新研究决定。</w:t>
      </w:r>
    </w:p>
    <w:p w:rsidR="008F7146" w:rsidRPr="006F2A4F" w:rsidRDefault="00CC3BDE">
      <w:pPr>
        <w:rPr>
          <w:color w:val="000000" w:themeColor="text1"/>
        </w:rPr>
      </w:pPr>
      <w:r w:rsidRPr="006F2A4F">
        <w:rPr>
          <w:rFonts w:hint="eastAsia"/>
          <w:color w:val="000000" w:themeColor="text1"/>
        </w:rPr>
        <w:t xml:space="preserve">　　第六十三条　学生对复查决定有异议的，在接到学校复查决定书之日起</w:t>
      </w:r>
      <w:r w:rsidRPr="006F2A4F">
        <w:rPr>
          <w:rFonts w:hint="eastAsia"/>
          <w:color w:val="000000" w:themeColor="text1"/>
        </w:rPr>
        <w:t>15</w:t>
      </w:r>
      <w:r w:rsidRPr="006F2A4F">
        <w:rPr>
          <w:rFonts w:hint="eastAsia"/>
          <w:color w:val="000000" w:themeColor="text1"/>
        </w:rPr>
        <w:t xml:space="preserve">个工作日内，可以向学校所在地省级教育行政部门提出书面申诉。　</w:t>
      </w:r>
    </w:p>
    <w:p w:rsidR="008F7146" w:rsidRPr="006F2A4F" w:rsidRDefault="00CC3BDE">
      <w:pPr>
        <w:rPr>
          <w:color w:val="000000" w:themeColor="text1"/>
        </w:rPr>
      </w:pPr>
      <w:r w:rsidRPr="006F2A4F">
        <w:rPr>
          <w:rFonts w:hint="eastAsia"/>
          <w:color w:val="000000" w:themeColor="text1"/>
        </w:rPr>
        <w:t xml:space="preserve">　　省级教育行政部门在接到学生书面申诉之日起</w:t>
      </w:r>
      <w:r w:rsidRPr="006F2A4F">
        <w:rPr>
          <w:rFonts w:hint="eastAsia"/>
          <w:color w:val="000000" w:themeColor="text1"/>
        </w:rPr>
        <w:t>30</w:t>
      </w:r>
      <w:r w:rsidRPr="006F2A4F">
        <w:rPr>
          <w:rFonts w:hint="eastAsia"/>
          <w:color w:val="000000" w:themeColor="text1"/>
        </w:rPr>
        <w:t>个工作日内，应当对申诉人的问题给</w:t>
      </w:r>
      <w:proofErr w:type="gramStart"/>
      <w:r w:rsidRPr="006F2A4F">
        <w:rPr>
          <w:rFonts w:hint="eastAsia"/>
          <w:color w:val="000000" w:themeColor="text1"/>
        </w:rPr>
        <w:t>予处理</w:t>
      </w:r>
      <w:proofErr w:type="gramEnd"/>
      <w:r w:rsidRPr="006F2A4F">
        <w:rPr>
          <w:rFonts w:hint="eastAsia"/>
          <w:color w:val="000000" w:themeColor="text1"/>
        </w:rPr>
        <w:t>并答复。</w:t>
      </w:r>
    </w:p>
    <w:p w:rsidR="008F7146" w:rsidRPr="006F2A4F" w:rsidRDefault="00CC3BDE">
      <w:pPr>
        <w:rPr>
          <w:color w:val="000000" w:themeColor="text1"/>
        </w:rPr>
      </w:pPr>
      <w:r w:rsidRPr="006F2A4F">
        <w:rPr>
          <w:rFonts w:hint="eastAsia"/>
          <w:color w:val="000000" w:themeColor="text1"/>
        </w:rPr>
        <w:t xml:space="preserve">　　第六十四条　从处分决定或者复查决定送交之日起，学生在申诉期内未提出申诉的，学校或者省级教育行政部门不再受理其提出的申诉。</w:t>
      </w:r>
    </w:p>
    <w:p w:rsidR="008F7146" w:rsidRPr="006F2A4F" w:rsidRDefault="00CC3BDE">
      <w:pPr>
        <w:rPr>
          <w:color w:val="000000" w:themeColor="text1"/>
        </w:rPr>
      </w:pPr>
      <w:r w:rsidRPr="006F2A4F">
        <w:rPr>
          <w:rFonts w:hint="eastAsia"/>
          <w:color w:val="000000" w:themeColor="text1"/>
        </w:rPr>
        <w:t xml:space="preserve">　　第六十五条　被开除学籍的学生，由学校发给学习证明。学生按学校规定期限离校，档案、户口退回其家庭户籍所在地。</w:t>
      </w:r>
    </w:p>
    <w:p w:rsidR="008F7146" w:rsidRPr="006F2A4F" w:rsidRDefault="00CC3BDE">
      <w:pPr>
        <w:rPr>
          <w:color w:val="000000" w:themeColor="text1"/>
        </w:rPr>
      </w:pPr>
      <w:r w:rsidRPr="006F2A4F">
        <w:rPr>
          <w:rFonts w:hint="eastAsia"/>
          <w:color w:val="000000" w:themeColor="text1"/>
        </w:rPr>
        <w:t xml:space="preserve">　　第六十六条　对学生的奖励、处分材料，学校应当真实完整地归入学校文书档案和本人档案。</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附　则</w:t>
      </w:r>
    </w:p>
    <w:p w:rsidR="008F7146" w:rsidRPr="006F2A4F" w:rsidRDefault="00CC3BDE">
      <w:pPr>
        <w:rPr>
          <w:color w:val="000000" w:themeColor="text1"/>
        </w:rPr>
      </w:pPr>
      <w:r w:rsidRPr="006F2A4F">
        <w:rPr>
          <w:rFonts w:hint="eastAsia"/>
          <w:color w:val="000000" w:themeColor="text1"/>
        </w:rPr>
        <w:t xml:space="preserve">　　第六十七条　对接受成人高等学历教育的学生、港澳台侨学生、留学生的管理参照本规定实施。</w:t>
      </w:r>
    </w:p>
    <w:p w:rsidR="008F7146" w:rsidRPr="006F2A4F" w:rsidRDefault="00CC3BDE">
      <w:pPr>
        <w:rPr>
          <w:color w:val="000000" w:themeColor="text1"/>
        </w:rPr>
      </w:pPr>
      <w:r w:rsidRPr="006F2A4F">
        <w:rPr>
          <w:rFonts w:hint="eastAsia"/>
          <w:color w:val="000000" w:themeColor="text1"/>
        </w:rPr>
        <w:t xml:space="preserve">　　第六十八条　高等学校应当根据本规定制定或修改学校的学生管理规定，报主管教育行政部门备案（中央部委</w:t>
      </w:r>
      <w:proofErr w:type="gramStart"/>
      <w:r w:rsidRPr="006F2A4F">
        <w:rPr>
          <w:rFonts w:hint="eastAsia"/>
          <w:color w:val="000000" w:themeColor="text1"/>
        </w:rPr>
        <w:t>属校同时</w:t>
      </w:r>
      <w:proofErr w:type="gramEnd"/>
      <w:r w:rsidRPr="006F2A4F">
        <w:rPr>
          <w:rFonts w:hint="eastAsia"/>
          <w:color w:val="000000" w:themeColor="text1"/>
        </w:rPr>
        <w:t>抄报所在地省级教育行政部门），并及时向学生公布。</w:t>
      </w:r>
    </w:p>
    <w:p w:rsidR="008F7146" w:rsidRPr="006F2A4F" w:rsidRDefault="00CC3BDE">
      <w:pPr>
        <w:rPr>
          <w:color w:val="000000" w:themeColor="text1"/>
        </w:rPr>
      </w:pPr>
      <w:r w:rsidRPr="006F2A4F">
        <w:rPr>
          <w:rFonts w:hint="eastAsia"/>
          <w:color w:val="000000" w:themeColor="text1"/>
        </w:rPr>
        <w:t xml:space="preserve">　　省级教育行政部门根据本规定，指导、检查和督促本地区高等学校实施学生管理。</w:t>
      </w:r>
    </w:p>
    <w:p w:rsidR="008F7146" w:rsidRPr="006F2A4F" w:rsidRDefault="00CC3BDE">
      <w:pPr>
        <w:rPr>
          <w:color w:val="000000" w:themeColor="text1"/>
        </w:rPr>
      </w:pPr>
      <w:r w:rsidRPr="006F2A4F">
        <w:rPr>
          <w:rFonts w:hint="eastAsia"/>
          <w:color w:val="000000" w:themeColor="text1"/>
        </w:rPr>
        <w:t xml:space="preserve">　　第六十九条　本规定自</w:t>
      </w:r>
      <w:r w:rsidRPr="006F2A4F">
        <w:rPr>
          <w:rFonts w:hint="eastAsia"/>
          <w:color w:val="000000" w:themeColor="text1"/>
        </w:rPr>
        <w:t>2005</w:t>
      </w:r>
      <w:r w:rsidRPr="006F2A4F">
        <w:rPr>
          <w:rFonts w:hint="eastAsia"/>
          <w:color w:val="000000" w:themeColor="text1"/>
        </w:rPr>
        <w:t>年</w:t>
      </w:r>
      <w:r w:rsidRPr="006F2A4F">
        <w:rPr>
          <w:rFonts w:hint="eastAsia"/>
          <w:color w:val="000000" w:themeColor="text1"/>
        </w:rPr>
        <w:t>9</w:t>
      </w:r>
      <w:r w:rsidRPr="006F2A4F">
        <w:rPr>
          <w:rFonts w:hint="eastAsia"/>
          <w:color w:val="000000" w:themeColor="text1"/>
        </w:rPr>
        <w:t>月</w:t>
      </w:r>
      <w:r w:rsidRPr="006F2A4F">
        <w:rPr>
          <w:rFonts w:hint="eastAsia"/>
          <w:color w:val="000000" w:themeColor="text1"/>
        </w:rPr>
        <w:t>1</w:t>
      </w:r>
      <w:r w:rsidRPr="006F2A4F">
        <w:rPr>
          <w:rFonts w:hint="eastAsia"/>
          <w:color w:val="000000" w:themeColor="text1"/>
        </w:rPr>
        <w:t>日起施行。原国家教育委员会发布的《普通高等学校学生管理规定》（国家教育委员会令第</w:t>
      </w:r>
      <w:r w:rsidRPr="006F2A4F">
        <w:rPr>
          <w:rFonts w:hint="eastAsia"/>
          <w:color w:val="000000" w:themeColor="text1"/>
        </w:rPr>
        <w:t>7</w:t>
      </w:r>
      <w:r w:rsidRPr="006F2A4F">
        <w:rPr>
          <w:rFonts w:hint="eastAsia"/>
          <w:color w:val="000000" w:themeColor="text1"/>
        </w:rPr>
        <w:t>号）、《研究生学籍管理规定》（教学</w:t>
      </w:r>
      <w:r w:rsidRPr="006F2A4F">
        <w:rPr>
          <w:rFonts w:hint="eastAsia"/>
          <w:color w:val="000000" w:themeColor="text1"/>
        </w:rPr>
        <w:t>[1995]4</w:t>
      </w:r>
      <w:r w:rsidRPr="006F2A4F">
        <w:rPr>
          <w:rFonts w:hint="eastAsia"/>
          <w:color w:val="000000" w:themeColor="text1"/>
        </w:rPr>
        <w:t>号）同时废止。其他有关文件规定与本规定不一致的，以本规定为准。</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6"/>
        </w:rPr>
      </w:pPr>
    </w:p>
    <w:p w:rsidR="008F7146" w:rsidRPr="006F2A4F" w:rsidRDefault="00CC3BDE">
      <w:pPr>
        <w:pStyle w:val="20"/>
        <w:spacing w:before="432" w:afterLines="0"/>
        <w:rPr>
          <w:color w:val="000000" w:themeColor="text1"/>
        </w:rPr>
      </w:pPr>
      <w:bookmarkStart w:id="13" w:name="_Toc525899085"/>
      <w:r w:rsidRPr="006F2A4F">
        <w:rPr>
          <w:rFonts w:hint="eastAsia"/>
          <w:color w:val="000000" w:themeColor="text1"/>
        </w:rPr>
        <w:t>国家教育考试违规处理办法</w:t>
      </w:r>
      <w:bookmarkEnd w:id="13"/>
    </w:p>
    <w:p w:rsidR="008F7146" w:rsidRPr="006F2A4F" w:rsidRDefault="00CC3BDE" w:rsidP="000B7168">
      <w:pPr>
        <w:pStyle w:val="af"/>
        <w:spacing w:afterLines="145"/>
        <w:rPr>
          <w:color w:val="000000" w:themeColor="text1"/>
        </w:rPr>
      </w:pPr>
      <w:r w:rsidRPr="006F2A4F">
        <w:rPr>
          <w:rFonts w:hint="eastAsia"/>
          <w:color w:val="000000" w:themeColor="text1"/>
        </w:rPr>
        <w:t xml:space="preserve">　　（2004年5月19日中华人民共和国教育部令第18号发布；根据2012年1月5日《教育部关于修改〈国家教育考试违规处理办法〉的决定》修正）　　</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为规范对国家教育考试违规行为的认定与处理，维护国家教育考试的公平、公正，保障参加国</w:t>
      </w:r>
      <w:proofErr w:type="gramStart"/>
      <w:r w:rsidRPr="006F2A4F">
        <w:rPr>
          <w:rFonts w:hint="eastAsia"/>
          <w:color w:val="000000" w:themeColor="text1"/>
        </w:rPr>
        <w:t>家教育</w:t>
      </w:r>
      <w:proofErr w:type="gramEnd"/>
      <w:r w:rsidRPr="006F2A4F">
        <w:rPr>
          <w:rFonts w:hint="eastAsia"/>
          <w:color w:val="000000" w:themeColor="text1"/>
        </w:rPr>
        <w:t xml:space="preserve">考试的人员（以下简称考生）、从事和参与国家教育考试工作的人员（以下简称考试工作人员）的合法权益，根据《中华人民共和国教育法》及相关法律、行政法规，制定本办法。　</w:t>
      </w:r>
    </w:p>
    <w:p w:rsidR="008F7146" w:rsidRPr="006F2A4F" w:rsidRDefault="00CC3BDE">
      <w:pPr>
        <w:rPr>
          <w:color w:val="000000" w:themeColor="text1"/>
        </w:rPr>
      </w:pPr>
      <w:r w:rsidRPr="006F2A4F">
        <w:rPr>
          <w:rFonts w:hint="eastAsia"/>
          <w:color w:val="000000" w:themeColor="text1"/>
        </w:rPr>
        <w:t xml:space="preserve">　　第二条　本办法所称国家教育考试是指普通和成人高等学校招生考试、全国硕士研究生招生考试、高等教育自学考试等，由国务院教育行政部门确定实施，由经批准的实施教育考试的机构承办，面向社会公开、统一举行，其结果作为招收学历教育学生或者取得国家承认学历、学位证书依据的测试活动。　</w:t>
      </w:r>
    </w:p>
    <w:p w:rsidR="008F7146" w:rsidRPr="006F2A4F" w:rsidRDefault="00CC3BDE">
      <w:pPr>
        <w:rPr>
          <w:color w:val="000000" w:themeColor="text1"/>
        </w:rPr>
      </w:pPr>
      <w:r w:rsidRPr="006F2A4F">
        <w:rPr>
          <w:rFonts w:hint="eastAsia"/>
          <w:color w:val="000000" w:themeColor="text1"/>
        </w:rPr>
        <w:t xml:space="preserve">　　第三条　对参加国</w:t>
      </w:r>
      <w:proofErr w:type="gramStart"/>
      <w:r w:rsidRPr="006F2A4F">
        <w:rPr>
          <w:rFonts w:hint="eastAsia"/>
          <w:color w:val="000000" w:themeColor="text1"/>
        </w:rPr>
        <w:t>家教育</w:t>
      </w:r>
      <w:proofErr w:type="gramEnd"/>
      <w:r w:rsidRPr="006F2A4F">
        <w:rPr>
          <w:rFonts w:hint="eastAsia"/>
          <w:color w:val="000000" w:themeColor="text1"/>
        </w:rPr>
        <w:t xml:space="preserve">考试的考生以及考试工作人员、其他相关人员，违反考试管理规定和考场纪律，影响考试公平、公正行为的认定与处理，适用本办法。　</w:t>
      </w:r>
    </w:p>
    <w:p w:rsidR="008F7146" w:rsidRPr="006F2A4F" w:rsidRDefault="00CC3BDE">
      <w:pPr>
        <w:rPr>
          <w:color w:val="000000" w:themeColor="text1"/>
        </w:rPr>
      </w:pPr>
      <w:r w:rsidRPr="006F2A4F">
        <w:rPr>
          <w:rFonts w:hint="eastAsia"/>
          <w:color w:val="000000" w:themeColor="text1"/>
        </w:rPr>
        <w:t xml:space="preserve">　　对国家教育考试违规行为的认定与处理应当公开公平、合法适当。　</w:t>
      </w:r>
    </w:p>
    <w:p w:rsidR="008F7146" w:rsidRPr="006F2A4F" w:rsidRDefault="00CC3BDE">
      <w:pPr>
        <w:rPr>
          <w:color w:val="000000" w:themeColor="text1"/>
        </w:rPr>
      </w:pPr>
      <w:r w:rsidRPr="006F2A4F">
        <w:rPr>
          <w:rFonts w:hint="eastAsia"/>
          <w:color w:val="000000" w:themeColor="text1"/>
        </w:rPr>
        <w:t xml:space="preserve">　　第四条　国务院教育行政部门及地方各级人民政府教育行政部门负责全国或者本地区国家教育考试组织工作的管理与监督。　</w:t>
      </w:r>
    </w:p>
    <w:p w:rsidR="008F7146" w:rsidRPr="006F2A4F" w:rsidRDefault="00CC3BDE">
      <w:pPr>
        <w:rPr>
          <w:color w:val="000000" w:themeColor="text1"/>
        </w:rPr>
      </w:pPr>
      <w:r w:rsidRPr="006F2A4F">
        <w:rPr>
          <w:rFonts w:hint="eastAsia"/>
          <w:color w:val="000000" w:themeColor="text1"/>
        </w:rPr>
        <w:t xml:space="preserve">　　承办国家教育考试的各级教育考试机构负责有关考试的具体实施，依据本办法，负责对考试违规行为的认定与处理。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违规行为的认定与处理</w:t>
      </w:r>
    </w:p>
    <w:p w:rsidR="008F7146" w:rsidRPr="006F2A4F" w:rsidRDefault="00CC3BDE">
      <w:pPr>
        <w:rPr>
          <w:color w:val="000000" w:themeColor="text1"/>
        </w:rPr>
      </w:pPr>
      <w:r w:rsidRPr="006F2A4F">
        <w:rPr>
          <w:rFonts w:hint="eastAsia"/>
          <w:color w:val="000000" w:themeColor="text1"/>
        </w:rPr>
        <w:t xml:space="preserve">　　第五条　考生不遵守考场纪律，不服从考试工作人员的安排与要求，有下列行为之一的，应当认定为考试违纪：　</w:t>
      </w:r>
    </w:p>
    <w:p w:rsidR="008F7146" w:rsidRPr="006F2A4F" w:rsidRDefault="00CC3BDE">
      <w:pPr>
        <w:rPr>
          <w:color w:val="000000" w:themeColor="text1"/>
        </w:rPr>
      </w:pPr>
      <w:r w:rsidRPr="006F2A4F">
        <w:rPr>
          <w:rFonts w:hint="eastAsia"/>
          <w:color w:val="000000" w:themeColor="text1"/>
        </w:rPr>
        <w:t xml:space="preserve">　　（一）携带规定以外的物品进入考场或者未放在指定位置的；　</w:t>
      </w:r>
    </w:p>
    <w:p w:rsidR="008F7146" w:rsidRPr="006F2A4F" w:rsidRDefault="00CC3BDE">
      <w:pPr>
        <w:rPr>
          <w:color w:val="000000" w:themeColor="text1"/>
        </w:rPr>
      </w:pPr>
      <w:r w:rsidRPr="006F2A4F">
        <w:rPr>
          <w:rFonts w:hint="eastAsia"/>
          <w:color w:val="000000" w:themeColor="text1"/>
        </w:rPr>
        <w:t xml:space="preserve">　　（二）未在规定的座位参加考试的；　</w:t>
      </w:r>
    </w:p>
    <w:p w:rsidR="008F7146" w:rsidRPr="006F2A4F" w:rsidRDefault="00CC3BDE">
      <w:pPr>
        <w:rPr>
          <w:color w:val="000000" w:themeColor="text1"/>
        </w:rPr>
      </w:pPr>
      <w:r w:rsidRPr="006F2A4F">
        <w:rPr>
          <w:rFonts w:hint="eastAsia"/>
          <w:color w:val="000000" w:themeColor="text1"/>
        </w:rPr>
        <w:t xml:space="preserve">　　（三）考试开始信号发出前答题或者考试结束信号发出后继续答题的；　</w:t>
      </w:r>
    </w:p>
    <w:p w:rsidR="008F7146" w:rsidRPr="006F2A4F" w:rsidRDefault="00CC3BDE">
      <w:pPr>
        <w:rPr>
          <w:color w:val="000000" w:themeColor="text1"/>
        </w:rPr>
      </w:pPr>
      <w:r w:rsidRPr="006F2A4F">
        <w:rPr>
          <w:rFonts w:hint="eastAsia"/>
          <w:color w:val="000000" w:themeColor="text1"/>
        </w:rPr>
        <w:t xml:space="preserve">　　（四）在考试过程中旁窥、交头接耳、互打暗号或者手势的；　</w:t>
      </w:r>
    </w:p>
    <w:p w:rsidR="008F7146" w:rsidRPr="006F2A4F" w:rsidRDefault="00CC3BDE">
      <w:pPr>
        <w:rPr>
          <w:color w:val="000000" w:themeColor="text1"/>
        </w:rPr>
      </w:pPr>
      <w:r w:rsidRPr="006F2A4F">
        <w:rPr>
          <w:rFonts w:hint="eastAsia"/>
          <w:color w:val="000000" w:themeColor="text1"/>
        </w:rPr>
        <w:t xml:space="preserve">　　（五）在考场或者教育考试机构禁止的范围内，喧哗、吸烟或者实施其他影响考场秩序的行为的；</w:t>
      </w:r>
    </w:p>
    <w:p w:rsidR="008F7146" w:rsidRPr="006F2A4F" w:rsidRDefault="00CC3BDE">
      <w:pPr>
        <w:rPr>
          <w:color w:val="000000" w:themeColor="text1"/>
        </w:rPr>
      </w:pPr>
      <w:r w:rsidRPr="006F2A4F">
        <w:rPr>
          <w:rFonts w:hint="eastAsia"/>
          <w:color w:val="000000" w:themeColor="text1"/>
        </w:rPr>
        <w:t xml:space="preserve">　　（六）未经考试工作人员同意在考试过程中擅自离开考场的；　</w:t>
      </w:r>
    </w:p>
    <w:p w:rsidR="008F7146" w:rsidRPr="006F2A4F" w:rsidRDefault="00CC3BDE">
      <w:pPr>
        <w:rPr>
          <w:color w:val="000000" w:themeColor="text1"/>
        </w:rPr>
      </w:pPr>
      <w:r w:rsidRPr="006F2A4F">
        <w:rPr>
          <w:rFonts w:hint="eastAsia"/>
          <w:color w:val="000000" w:themeColor="text1"/>
        </w:rPr>
        <w:t xml:space="preserve">　　（七）将试卷、答卷（含答题卡、答题纸等，下同）、草稿纸等考试用纸带出考场的；　</w:t>
      </w:r>
    </w:p>
    <w:p w:rsidR="008F7146" w:rsidRPr="006F2A4F" w:rsidRDefault="00CC3BDE">
      <w:pPr>
        <w:rPr>
          <w:color w:val="000000" w:themeColor="text1"/>
        </w:rPr>
      </w:pPr>
      <w:r w:rsidRPr="006F2A4F">
        <w:rPr>
          <w:rFonts w:hint="eastAsia"/>
          <w:color w:val="000000" w:themeColor="text1"/>
        </w:rPr>
        <w:t xml:space="preserve">　　（八）用规定以外的笔或者纸答题或者在试卷规定以外的地方书写姓名、考号或者以其他方式在答卷上标记信息的；　</w:t>
      </w:r>
    </w:p>
    <w:p w:rsidR="008F7146" w:rsidRPr="006F2A4F" w:rsidRDefault="00CC3BDE">
      <w:pPr>
        <w:rPr>
          <w:color w:val="000000" w:themeColor="text1"/>
        </w:rPr>
      </w:pPr>
      <w:r w:rsidRPr="006F2A4F">
        <w:rPr>
          <w:rFonts w:hint="eastAsia"/>
          <w:color w:val="000000" w:themeColor="text1"/>
        </w:rPr>
        <w:t xml:space="preserve">　　（九）其他违反考场规则但尚未构成作弊的行为。　</w:t>
      </w:r>
    </w:p>
    <w:p w:rsidR="008F7146" w:rsidRPr="006F2A4F" w:rsidRDefault="00CC3BDE">
      <w:pPr>
        <w:rPr>
          <w:color w:val="000000" w:themeColor="text1"/>
        </w:rPr>
      </w:pPr>
      <w:r w:rsidRPr="006F2A4F">
        <w:rPr>
          <w:rFonts w:hint="eastAsia"/>
          <w:color w:val="000000" w:themeColor="text1"/>
        </w:rPr>
        <w:t xml:space="preserve">　　第六条　考生违背考试公平、公正原则，在考试过程中有下列行为之一的，应当认定为考试</w:t>
      </w:r>
      <w:r w:rsidRPr="006F2A4F">
        <w:rPr>
          <w:rFonts w:hint="eastAsia"/>
          <w:color w:val="000000" w:themeColor="text1"/>
        </w:rPr>
        <w:lastRenderedPageBreak/>
        <w:t xml:space="preserve">作弊：　</w:t>
      </w:r>
    </w:p>
    <w:p w:rsidR="008F7146" w:rsidRPr="006F2A4F" w:rsidRDefault="00CC3BDE">
      <w:pPr>
        <w:rPr>
          <w:color w:val="000000" w:themeColor="text1"/>
        </w:rPr>
      </w:pPr>
      <w:r w:rsidRPr="006F2A4F">
        <w:rPr>
          <w:rFonts w:hint="eastAsia"/>
          <w:color w:val="000000" w:themeColor="text1"/>
        </w:rPr>
        <w:t xml:space="preserve">　　（一）携带与考试内容相关的材料或者存储有与考试内容相关资料的电子设备参加考试的；　</w:t>
      </w:r>
    </w:p>
    <w:p w:rsidR="008F7146" w:rsidRPr="006F2A4F" w:rsidRDefault="00CC3BDE">
      <w:pPr>
        <w:rPr>
          <w:color w:val="000000" w:themeColor="text1"/>
        </w:rPr>
      </w:pPr>
      <w:r w:rsidRPr="006F2A4F">
        <w:rPr>
          <w:rFonts w:hint="eastAsia"/>
          <w:color w:val="000000" w:themeColor="text1"/>
        </w:rPr>
        <w:t xml:space="preserve">　　（二）抄袭或者协助他人抄袭试题答案或者与考试内容相关的资料的；　</w:t>
      </w:r>
    </w:p>
    <w:p w:rsidR="008F7146" w:rsidRPr="006F2A4F" w:rsidRDefault="00CC3BDE">
      <w:pPr>
        <w:rPr>
          <w:color w:val="000000" w:themeColor="text1"/>
        </w:rPr>
      </w:pPr>
      <w:r w:rsidRPr="006F2A4F">
        <w:rPr>
          <w:rFonts w:hint="eastAsia"/>
          <w:color w:val="000000" w:themeColor="text1"/>
        </w:rPr>
        <w:t xml:space="preserve">　　（三）抢夺、窃取他人试卷、答卷或者胁迫他人为自己抄袭提供方便的；　</w:t>
      </w:r>
    </w:p>
    <w:p w:rsidR="008F7146" w:rsidRPr="006F2A4F" w:rsidRDefault="00CC3BDE">
      <w:pPr>
        <w:rPr>
          <w:color w:val="000000" w:themeColor="text1"/>
        </w:rPr>
      </w:pPr>
      <w:r w:rsidRPr="006F2A4F">
        <w:rPr>
          <w:rFonts w:hint="eastAsia"/>
          <w:color w:val="000000" w:themeColor="text1"/>
        </w:rPr>
        <w:t xml:space="preserve">　　（四）携带具有发送或者接收信息功能的设备的；　</w:t>
      </w:r>
    </w:p>
    <w:p w:rsidR="008F7146" w:rsidRPr="006F2A4F" w:rsidRDefault="00CC3BDE">
      <w:pPr>
        <w:rPr>
          <w:color w:val="000000" w:themeColor="text1"/>
        </w:rPr>
      </w:pPr>
      <w:r w:rsidRPr="006F2A4F">
        <w:rPr>
          <w:rFonts w:hint="eastAsia"/>
          <w:color w:val="000000" w:themeColor="text1"/>
        </w:rPr>
        <w:t xml:space="preserve">　　（五）由他人冒名代替参加考试的；　</w:t>
      </w:r>
    </w:p>
    <w:p w:rsidR="008F7146" w:rsidRPr="006F2A4F" w:rsidRDefault="00CC3BDE">
      <w:pPr>
        <w:rPr>
          <w:color w:val="000000" w:themeColor="text1"/>
        </w:rPr>
      </w:pPr>
      <w:r w:rsidRPr="006F2A4F">
        <w:rPr>
          <w:rFonts w:hint="eastAsia"/>
          <w:color w:val="000000" w:themeColor="text1"/>
        </w:rPr>
        <w:t xml:space="preserve">　　（六）故意销毁试卷、答卷或者考试材料的；　　</w:t>
      </w:r>
    </w:p>
    <w:p w:rsidR="008F7146" w:rsidRPr="006F2A4F" w:rsidRDefault="00CC3BDE">
      <w:pPr>
        <w:rPr>
          <w:color w:val="000000" w:themeColor="text1"/>
        </w:rPr>
      </w:pPr>
      <w:r w:rsidRPr="006F2A4F">
        <w:rPr>
          <w:rFonts w:hint="eastAsia"/>
          <w:color w:val="000000" w:themeColor="text1"/>
        </w:rPr>
        <w:t xml:space="preserve">　　（七）在答卷上填写与本人身份不符的姓名、考号等信息的；　</w:t>
      </w:r>
    </w:p>
    <w:p w:rsidR="008F7146" w:rsidRPr="006F2A4F" w:rsidRDefault="00CC3BDE">
      <w:pPr>
        <w:rPr>
          <w:color w:val="000000" w:themeColor="text1"/>
        </w:rPr>
      </w:pPr>
      <w:r w:rsidRPr="006F2A4F">
        <w:rPr>
          <w:rFonts w:hint="eastAsia"/>
          <w:color w:val="000000" w:themeColor="text1"/>
        </w:rPr>
        <w:t xml:space="preserve">　　（八）传、接物品或者交换试卷、答卷、草稿纸的；　</w:t>
      </w:r>
    </w:p>
    <w:p w:rsidR="008F7146" w:rsidRPr="006F2A4F" w:rsidRDefault="00CC3BDE">
      <w:pPr>
        <w:rPr>
          <w:color w:val="000000" w:themeColor="text1"/>
        </w:rPr>
      </w:pPr>
      <w:r w:rsidRPr="006F2A4F">
        <w:rPr>
          <w:rFonts w:hint="eastAsia"/>
          <w:color w:val="000000" w:themeColor="text1"/>
        </w:rPr>
        <w:t xml:space="preserve">　　（九）其他以不正当手段获得或者试图获得试题答案、考试成绩的行为。　</w:t>
      </w:r>
    </w:p>
    <w:p w:rsidR="008F7146" w:rsidRPr="006F2A4F" w:rsidRDefault="00CC3BDE">
      <w:pPr>
        <w:rPr>
          <w:color w:val="000000" w:themeColor="text1"/>
        </w:rPr>
      </w:pPr>
      <w:r w:rsidRPr="006F2A4F">
        <w:rPr>
          <w:rFonts w:hint="eastAsia"/>
          <w:color w:val="000000" w:themeColor="text1"/>
        </w:rPr>
        <w:t xml:space="preserve">　　第七条　教育考试机构、考试工作人员在考试过程中或者在考试结束后发现下列行为之一的，应当认定相关的考生实施了考试作弊行为：　</w:t>
      </w:r>
    </w:p>
    <w:p w:rsidR="008F7146" w:rsidRPr="006F2A4F" w:rsidRDefault="00CC3BDE">
      <w:pPr>
        <w:rPr>
          <w:color w:val="000000" w:themeColor="text1"/>
        </w:rPr>
      </w:pPr>
      <w:r w:rsidRPr="006F2A4F">
        <w:rPr>
          <w:rFonts w:hint="eastAsia"/>
          <w:color w:val="000000" w:themeColor="text1"/>
        </w:rPr>
        <w:t xml:space="preserve">　　（一）通过伪造证件、证明、档案及其他材料获得考试资格、加分资格和考试成绩的；　</w:t>
      </w:r>
    </w:p>
    <w:p w:rsidR="008F7146" w:rsidRPr="006F2A4F" w:rsidRDefault="00CC3BDE">
      <w:pPr>
        <w:rPr>
          <w:color w:val="000000" w:themeColor="text1"/>
        </w:rPr>
      </w:pPr>
      <w:r w:rsidRPr="006F2A4F">
        <w:rPr>
          <w:rFonts w:hint="eastAsia"/>
          <w:color w:val="000000" w:themeColor="text1"/>
        </w:rPr>
        <w:t xml:space="preserve">　　（二）评卷过程中被认定为答案雷同的；　</w:t>
      </w:r>
    </w:p>
    <w:p w:rsidR="008F7146" w:rsidRPr="006F2A4F" w:rsidRDefault="00CC3BDE">
      <w:pPr>
        <w:rPr>
          <w:color w:val="000000" w:themeColor="text1"/>
        </w:rPr>
      </w:pPr>
      <w:r w:rsidRPr="006F2A4F">
        <w:rPr>
          <w:rFonts w:hint="eastAsia"/>
          <w:color w:val="000000" w:themeColor="text1"/>
        </w:rPr>
        <w:t xml:space="preserve">　　（三）考场纪律混乱、考试秩序失控，出现大面积考试作弊现象的；　</w:t>
      </w:r>
    </w:p>
    <w:p w:rsidR="008F7146" w:rsidRPr="006F2A4F" w:rsidRDefault="00CC3BDE">
      <w:pPr>
        <w:rPr>
          <w:color w:val="000000" w:themeColor="text1"/>
        </w:rPr>
      </w:pPr>
      <w:r w:rsidRPr="006F2A4F">
        <w:rPr>
          <w:rFonts w:hint="eastAsia"/>
          <w:color w:val="000000" w:themeColor="text1"/>
        </w:rPr>
        <w:t xml:space="preserve">　　（四）考试工作人员协助实施作弊行为，事后查实的；　</w:t>
      </w:r>
    </w:p>
    <w:p w:rsidR="008F7146" w:rsidRPr="006F2A4F" w:rsidRDefault="00CC3BDE">
      <w:pPr>
        <w:rPr>
          <w:color w:val="000000" w:themeColor="text1"/>
        </w:rPr>
      </w:pPr>
      <w:r w:rsidRPr="006F2A4F">
        <w:rPr>
          <w:rFonts w:hint="eastAsia"/>
          <w:color w:val="000000" w:themeColor="text1"/>
        </w:rPr>
        <w:t xml:space="preserve">　　（五）其他应认定为作弊的行为。　</w:t>
      </w:r>
    </w:p>
    <w:p w:rsidR="008F7146" w:rsidRPr="006F2A4F" w:rsidRDefault="00CC3BDE">
      <w:pPr>
        <w:rPr>
          <w:color w:val="000000" w:themeColor="text1"/>
        </w:rPr>
      </w:pPr>
      <w:r w:rsidRPr="006F2A4F">
        <w:rPr>
          <w:rFonts w:hint="eastAsia"/>
          <w:color w:val="000000" w:themeColor="text1"/>
        </w:rPr>
        <w:t xml:space="preserve">　　第八条　考生及其他人员应当自觉维护考试秩序，服从考试工作人员的管理，不得有下列扰乱考试秩序的行为：　</w:t>
      </w:r>
    </w:p>
    <w:p w:rsidR="008F7146" w:rsidRPr="006F2A4F" w:rsidRDefault="00CC3BDE">
      <w:pPr>
        <w:rPr>
          <w:color w:val="000000" w:themeColor="text1"/>
        </w:rPr>
      </w:pPr>
      <w:r w:rsidRPr="006F2A4F">
        <w:rPr>
          <w:rFonts w:hint="eastAsia"/>
          <w:color w:val="000000" w:themeColor="text1"/>
        </w:rPr>
        <w:t xml:space="preserve">　　（一）故意扰乱考点、考场、评卷场所等考试工作场所秩序；　</w:t>
      </w:r>
    </w:p>
    <w:p w:rsidR="008F7146" w:rsidRPr="006F2A4F" w:rsidRDefault="00CC3BDE">
      <w:pPr>
        <w:rPr>
          <w:color w:val="000000" w:themeColor="text1"/>
        </w:rPr>
      </w:pPr>
      <w:r w:rsidRPr="006F2A4F">
        <w:rPr>
          <w:rFonts w:hint="eastAsia"/>
          <w:color w:val="000000" w:themeColor="text1"/>
        </w:rPr>
        <w:t xml:space="preserve">　　（二）拒绝、妨碍考试工作人员履行管理职责；　</w:t>
      </w:r>
    </w:p>
    <w:p w:rsidR="008F7146" w:rsidRPr="006F2A4F" w:rsidRDefault="00CC3BDE">
      <w:pPr>
        <w:rPr>
          <w:color w:val="000000" w:themeColor="text1"/>
        </w:rPr>
      </w:pPr>
      <w:r w:rsidRPr="006F2A4F">
        <w:rPr>
          <w:rFonts w:hint="eastAsia"/>
          <w:color w:val="000000" w:themeColor="text1"/>
        </w:rPr>
        <w:t xml:space="preserve">　　（三）威胁、侮辱、诽谤、诬陷或者以其他方式侵害考试工作人员、其他考生合法权益的行为；　</w:t>
      </w:r>
    </w:p>
    <w:p w:rsidR="008F7146" w:rsidRPr="006F2A4F" w:rsidRDefault="00CC3BDE">
      <w:pPr>
        <w:rPr>
          <w:color w:val="000000" w:themeColor="text1"/>
        </w:rPr>
      </w:pPr>
      <w:r w:rsidRPr="006F2A4F">
        <w:rPr>
          <w:rFonts w:hint="eastAsia"/>
          <w:color w:val="000000" w:themeColor="text1"/>
        </w:rPr>
        <w:t xml:space="preserve">　　（四）故意损坏考场设施设备；　</w:t>
      </w:r>
    </w:p>
    <w:p w:rsidR="008F7146" w:rsidRPr="006F2A4F" w:rsidRDefault="00CC3BDE">
      <w:pPr>
        <w:rPr>
          <w:color w:val="000000" w:themeColor="text1"/>
        </w:rPr>
      </w:pPr>
      <w:r w:rsidRPr="006F2A4F">
        <w:rPr>
          <w:rFonts w:hint="eastAsia"/>
          <w:color w:val="000000" w:themeColor="text1"/>
        </w:rPr>
        <w:t xml:space="preserve">　　（五）其他扰乱考试管理秩序的行为。　</w:t>
      </w:r>
    </w:p>
    <w:p w:rsidR="008F7146" w:rsidRPr="006F2A4F" w:rsidRDefault="00CC3BDE">
      <w:pPr>
        <w:rPr>
          <w:color w:val="000000" w:themeColor="text1"/>
        </w:rPr>
      </w:pPr>
      <w:r w:rsidRPr="006F2A4F">
        <w:rPr>
          <w:rFonts w:hint="eastAsia"/>
          <w:color w:val="000000" w:themeColor="text1"/>
        </w:rPr>
        <w:t xml:space="preserve">　　第九条　考生有第五条所列考试违纪行为之一的，取消该科目的考试成绩。　</w:t>
      </w:r>
    </w:p>
    <w:p w:rsidR="008F7146" w:rsidRPr="006F2A4F" w:rsidRDefault="00CC3BDE">
      <w:pPr>
        <w:rPr>
          <w:color w:val="000000" w:themeColor="text1"/>
        </w:rPr>
      </w:pPr>
      <w:r w:rsidRPr="006F2A4F">
        <w:rPr>
          <w:rFonts w:hint="eastAsia"/>
          <w:color w:val="000000" w:themeColor="text1"/>
        </w:rPr>
        <w:t xml:space="preserve">　　考生有第六条、第七条所列考试作弊行为之一的，其所报名参加考试的各科、各阶段成绩无效；参加高等教育自学考试的，当次考试成绩各科成绩无效。　</w:t>
      </w:r>
    </w:p>
    <w:p w:rsidR="008F7146" w:rsidRPr="006F2A4F" w:rsidRDefault="00CC3BDE">
      <w:pPr>
        <w:rPr>
          <w:color w:val="000000" w:themeColor="text1"/>
        </w:rPr>
      </w:pPr>
      <w:r w:rsidRPr="006F2A4F">
        <w:rPr>
          <w:rFonts w:hint="eastAsia"/>
          <w:color w:val="000000" w:themeColor="text1"/>
        </w:rPr>
        <w:t xml:space="preserve">　　有下列情形之一的，可以视情节轻重，同时给予暂停参加该项考试</w:t>
      </w:r>
      <w:r w:rsidRPr="006F2A4F">
        <w:rPr>
          <w:rFonts w:hint="eastAsia"/>
          <w:color w:val="000000" w:themeColor="text1"/>
        </w:rPr>
        <w:t>1</w:t>
      </w:r>
      <w:r w:rsidRPr="006F2A4F">
        <w:rPr>
          <w:rFonts w:hint="eastAsia"/>
          <w:color w:val="000000" w:themeColor="text1"/>
        </w:rPr>
        <w:t>至</w:t>
      </w:r>
      <w:r w:rsidRPr="006F2A4F">
        <w:rPr>
          <w:rFonts w:hint="eastAsia"/>
          <w:color w:val="000000" w:themeColor="text1"/>
        </w:rPr>
        <w:t>3</w:t>
      </w:r>
      <w:r w:rsidRPr="006F2A4F">
        <w:rPr>
          <w:rFonts w:hint="eastAsia"/>
          <w:color w:val="000000" w:themeColor="text1"/>
        </w:rPr>
        <w:t>年的处理；情节特别严重的，可以同时给予暂停参加各种国家教育考试</w:t>
      </w:r>
      <w:r w:rsidRPr="006F2A4F">
        <w:rPr>
          <w:rFonts w:hint="eastAsia"/>
          <w:color w:val="000000" w:themeColor="text1"/>
        </w:rPr>
        <w:t>1</w:t>
      </w:r>
      <w:r w:rsidRPr="006F2A4F">
        <w:rPr>
          <w:rFonts w:hint="eastAsia"/>
          <w:color w:val="000000" w:themeColor="text1"/>
        </w:rPr>
        <w:t>至</w:t>
      </w:r>
      <w:r w:rsidRPr="006F2A4F">
        <w:rPr>
          <w:rFonts w:hint="eastAsia"/>
          <w:color w:val="000000" w:themeColor="text1"/>
        </w:rPr>
        <w:t>3</w:t>
      </w:r>
      <w:r w:rsidRPr="006F2A4F">
        <w:rPr>
          <w:rFonts w:hint="eastAsia"/>
          <w:color w:val="000000" w:themeColor="text1"/>
        </w:rPr>
        <w:t xml:space="preserve">年的处理：　</w:t>
      </w:r>
    </w:p>
    <w:p w:rsidR="008F7146" w:rsidRPr="006F2A4F" w:rsidRDefault="00CC3BDE">
      <w:pPr>
        <w:rPr>
          <w:color w:val="000000" w:themeColor="text1"/>
        </w:rPr>
      </w:pPr>
      <w:r w:rsidRPr="006F2A4F">
        <w:rPr>
          <w:rFonts w:hint="eastAsia"/>
          <w:color w:val="000000" w:themeColor="text1"/>
        </w:rPr>
        <w:t xml:space="preserve">　　（一）组织团伙作弊的；　</w:t>
      </w:r>
    </w:p>
    <w:p w:rsidR="008F7146" w:rsidRPr="006F2A4F" w:rsidRDefault="00CC3BDE">
      <w:pPr>
        <w:rPr>
          <w:color w:val="000000" w:themeColor="text1"/>
        </w:rPr>
      </w:pPr>
      <w:r w:rsidRPr="006F2A4F">
        <w:rPr>
          <w:rFonts w:hint="eastAsia"/>
          <w:color w:val="000000" w:themeColor="text1"/>
        </w:rPr>
        <w:t xml:space="preserve">　　（二）向考场外发送、传递试题信息的；　</w:t>
      </w:r>
    </w:p>
    <w:p w:rsidR="008F7146" w:rsidRPr="006F2A4F" w:rsidRDefault="00CC3BDE">
      <w:pPr>
        <w:rPr>
          <w:color w:val="000000" w:themeColor="text1"/>
        </w:rPr>
      </w:pPr>
      <w:r w:rsidRPr="006F2A4F">
        <w:rPr>
          <w:rFonts w:hint="eastAsia"/>
          <w:color w:val="000000" w:themeColor="text1"/>
        </w:rPr>
        <w:t xml:space="preserve">　　（三）使用相关设备接收信息实施作弊的；　</w:t>
      </w:r>
    </w:p>
    <w:p w:rsidR="008F7146" w:rsidRPr="006F2A4F" w:rsidRDefault="00CC3BDE">
      <w:pPr>
        <w:rPr>
          <w:color w:val="000000" w:themeColor="text1"/>
        </w:rPr>
      </w:pPr>
      <w:r w:rsidRPr="006F2A4F">
        <w:rPr>
          <w:rFonts w:hint="eastAsia"/>
          <w:color w:val="000000" w:themeColor="text1"/>
        </w:rPr>
        <w:t xml:space="preserve">　　（四）伪造、变造身份证、准考证及其他证明材料，由他人代替或者代替考生参加考试的。　</w:t>
      </w:r>
    </w:p>
    <w:p w:rsidR="008F7146" w:rsidRPr="006F2A4F" w:rsidRDefault="00CC3BDE">
      <w:pPr>
        <w:rPr>
          <w:color w:val="000000" w:themeColor="text1"/>
        </w:rPr>
      </w:pPr>
      <w:r w:rsidRPr="006F2A4F">
        <w:rPr>
          <w:rFonts w:hint="eastAsia"/>
          <w:color w:val="000000" w:themeColor="text1"/>
        </w:rPr>
        <w:t xml:space="preserve">　　参加高等教育自学考试的考生有前款严重作弊行为的，也可以给予延迟毕业时间</w:t>
      </w:r>
      <w:r w:rsidRPr="006F2A4F">
        <w:rPr>
          <w:rFonts w:hint="eastAsia"/>
          <w:color w:val="000000" w:themeColor="text1"/>
        </w:rPr>
        <w:t>1</w:t>
      </w:r>
      <w:r w:rsidRPr="006F2A4F">
        <w:rPr>
          <w:rFonts w:hint="eastAsia"/>
          <w:color w:val="000000" w:themeColor="text1"/>
        </w:rPr>
        <w:t>至</w:t>
      </w:r>
      <w:r w:rsidRPr="006F2A4F">
        <w:rPr>
          <w:rFonts w:hint="eastAsia"/>
          <w:color w:val="000000" w:themeColor="text1"/>
        </w:rPr>
        <w:t>3</w:t>
      </w:r>
      <w:r w:rsidRPr="006F2A4F">
        <w:rPr>
          <w:rFonts w:hint="eastAsia"/>
          <w:color w:val="000000" w:themeColor="text1"/>
        </w:rPr>
        <w:t xml:space="preserve">年的处理，延迟期间考试成绩无效。　</w:t>
      </w:r>
    </w:p>
    <w:p w:rsidR="008F7146" w:rsidRPr="006F2A4F" w:rsidRDefault="00CC3BDE">
      <w:pPr>
        <w:rPr>
          <w:color w:val="000000" w:themeColor="text1"/>
        </w:rPr>
      </w:pPr>
      <w:r w:rsidRPr="006F2A4F">
        <w:rPr>
          <w:rFonts w:hint="eastAsia"/>
          <w:color w:val="000000" w:themeColor="text1"/>
        </w:rPr>
        <w:t xml:space="preserve">　　第十条　考生有第八条所</w:t>
      </w:r>
      <w:proofErr w:type="gramStart"/>
      <w:r w:rsidRPr="006F2A4F">
        <w:rPr>
          <w:rFonts w:hint="eastAsia"/>
          <w:color w:val="000000" w:themeColor="text1"/>
        </w:rPr>
        <w:t>列行</w:t>
      </w:r>
      <w:proofErr w:type="gramEnd"/>
      <w:r w:rsidRPr="006F2A4F">
        <w:rPr>
          <w:rFonts w:hint="eastAsia"/>
          <w:color w:val="000000" w:themeColor="text1"/>
        </w:rPr>
        <w:t xml:space="preserve">为之一的，应当终止其继续参加本科目考试，其当次报名参加考试的各科成绩无效；考生及其他人员的行为违反《中华人民共和国治安管理处罚法》的，由公安机关进行处理；构成犯罪的，由司法机关依法处理追究刑事责任。　</w:t>
      </w:r>
    </w:p>
    <w:p w:rsidR="008F7146" w:rsidRPr="006F2A4F" w:rsidRDefault="00CC3BDE">
      <w:pPr>
        <w:rPr>
          <w:color w:val="000000" w:themeColor="text1"/>
        </w:rPr>
      </w:pPr>
      <w:r w:rsidRPr="006F2A4F">
        <w:rPr>
          <w:rFonts w:hint="eastAsia"/>
          <w:color w:val="000000" w:themeColor="text1"/>
        </w:rPr>
        <w:t xml:space="preserve">　　第十一条　考生以作弊行为获得的考试成绩并由此取得相应的学位证书、学历证书及其他学</w:t>
      </w:r>
      <w:r w:rsidRPr="006F2A4F">
        <w:rPr>
          <w:rFonts w:hint="eastAsia"/>
          <w:color w:val="000000" w:themeColor="text1"/>
        </w:rPr>
        <w:lastRenderedPageBreak/>
        <w:t xml:space="preserve">业证书、资格资质证书或者入学资格的，由证书颁发机关宣布证书无效，责令收回证书或者予以没收；已经被录取或者入学的，由录取学校取消录取资格或者其学籍。　</w:t>
      </w:r>
    </w:p>
    <w:p w:rsidR="008F7146" w:rsidRPr="006F2A4F" w:rsidRDefault="00CC3BDE">
      <w:pPr>
        <w:rPr>
          <w:color w:val="000000" w:themeColor="text1"/>
        </w:rPr>
      </w:pPr>
      <w:r w:rsidRPr="006F2A4F">
        <w:rPr>
          <w:rFonts w:hint="eastAsia"/>
          <w:color w:val="000000" w:themeColor="text1"/>
        </w:rPr>
        <w:t xml:space="preserve">　　第十二条　在校学生、在职教师有下列情形之一的，教育考试机构应当通报其所在学校，由学校根据有关规定严肃处理，直至开除学籍或者予以解聘：　</w:t>
      </w:r>
    </w:p>
    <w:p w:rsidR="008F7146" w:rsidRPr="006F2A4F" w:rsidRDefault="00CC3BDE">
      <w:pPr>
        <w:rPr>
          <w:color w:val="000000" w:themeColor="text1"/>
        </w:rPr>
      </w:pPr>
      <w:r w:rsidRPr="006F2A4F">
        <w:rPr>
          <w:rFonts w:hint="eastAsia"/>
          <w:color w:val="000000" w:themeColor="text1"/>
        </w:rPr>
        <w:t xml:space="preserve">　　（一）代替考生或者由他人代替参加考试的；　</w:t>
      </w:r>
    </w:p>
    <w:p w:rsidR="008F7146" w:rsidRPr="006F2A4F" w:rsidRDefault="00CC3BDE">
      <w:pPr>
        <w:rPr>
          <w:color w:val="000000" w:themeColor="text1"/>
        </w:rPr>
      </w:pPr>
      <w:r w:rsidRPr="006F2A4F">
        <w:rPr>
          <w:rFonts w:hint="eastAsia"/>
          <w:color w:val="000000" w:themeColor="text1"/>
        </w:rPr>
        <w:t xml:space="preserve">　　（二）组织团伙作弊的；　</w:t>
      </w:r>
    </w:p>
    <w:p w:rsidR="008F7146" w:rsidRPr="006F2A4F" w:rsidRDefault="00CC3BDE">
      <w:pPr>
        <w:rPr>
          <w:color w:val="000000" w:themeColor="text1"/>
        </w:rPr>
      </w:pPr>
      <w:r w:rsidRPr="006F2A4F">
        <w:rPr>
          <w:rFonts w:hint="eastAsia"/>
          <w:color w:val="000000" w:themeColor="text1"/>
        </w:rPr>
        <w:t xml:space="preserve">　　（三）为作弊组织者提供试题信息、答案及相应设备等参与团伙作弊行为的。　</w:t>
      </w:r>
    </w:p>
    <w:p w:rsidR="008F7146" w:rsidRPr="006F2A4F" w:rsidRDefault="00CC3BDE">
      <w:pPr>
        <w:rPr>
          <w:color w:val="000000" w:themeColor="text1"/>
        </w:rPr>
      </w:pPr>
      <w:r w:rsidRPr="006F2A4F">
        <w:rPr>
          <w:rFonts w:hint="eastAsia"/>
          <w:color w:val="000000" w:themeColor="text1"/>
        </w:rPr>
        <w:t xml:space="preserve">　　第十三条　考试工作人员应当认真履行工作职责，在考试管理、组织及评卷等工作过程中，有下列行为之一的，应当停止其参加当年及下一年度的国家教育考试工作，并由教育考试机构或者建议其所在单位视情节轻重分别给予相应的行政处分：　</w:t>
      </w:r>
    </w:p>
    <w:p w:rsidR="008F7146" w:rsidRPr="006F2A4F" w:rsidRDefault="00CC3BDE">
      <w:pPr>
        <w:rPr>
          <w:color w:val="000000" w:themeColor="text1"/>
        </w:rPr>
      </w:pPr>
      <w:r w:rsidRPr="006F2A4F">
        <w:rPr>
          <w:rFonts w:hint="eastAsia"/>
          <w:color w:val="000000" w:themeColor="text1"/>
        </w:rPr>
        <w:t xml:space="preserve">　　（一）应回避考试工作却隐瞒不报的；　</w:t>
      </w:r>
    </w:p>
    <w:p w:rsidR="008F7146" w:rsidRPr="006F2A4F" w:rsidRDefault="00CC3BDE">
      <w:pPr>
        <w:rPr>
          <w:color w:val="000000" w:themeColor="text1"/>
        </w:rPr>
      </w:pPr>
      <w:r w:rsidRPr="006F2A4F">
        <w:rPr>
          <w:rFonts w:hint="eastAsia"/>
          <w:color w:val="000000" w:themeColor="text1"/>
        </w:rPr>
        <w:t xml:space="preserve">　　（二）擅自变更考试时间、地点或者考试安排的；　</w:t>
      </w:r>
    </w:p>
    <w:p w:rsidR="008F7146" w:rsidRPr="006F2A4F" w:rsidRDefault="00CC3BDE">
      <w:pPr>
        <w:rPr>
          <w:color w:val="000000" w:themeColor="text1"/>
        </w:rPr>
      </w:pPr>
      <w:r w:rsidRPr="006F2A4F">
        <w:rPr>
          <w:rFonts w:hint="eastAsia"/>
          <w:color w:val="000000" w:themeColor="text1"/>
        </w:rPr>
        <w:t xml:space="preserve">　　（三）提示或暗示考生答题的；　</w:t>
      </w:r>
    </w:p>
    <w:p w:rsidR="008F7146" w:rsidRPr="006F2A4F" w:rsidRDefault="00CC3BDE">
      <w:pPr>
        <w:rPr>
          <w:color w:val="000000" w:themeColor="text1"/>
        </w:rPr>
      </w:pPr>
      <w:r w:rsidRPr="006F2A4F">
        <w:rPr>
          <w:rFonts w:hint="eastAsia"/>
          <w:color w:val="000000" w:themeColor="text1"/>
        </w:rPr>
        <w:t xml:space="preserve">　　（四）擅自将试题、答卷或者有关内容带出考场或者传递给他人的；　</w:t>
      </w:r>
    </w:p>
    <w:p w:rsidR="008F7146" w:rsidRPr="006F2A4F" w:rsidRDefault="00CC3BDE">
      <w:pPr>
        <w:rPr>
          <w:color w:val="000000" w:themeColor="text1"/>
        </w:rPr>
      </w:pPr>
      <w:r w:rsidRPr="006F2A4F">
        <w:rPr>
          <w:rFonts w:hint="eastAsia"/>
          <w:color w:val="000000" w:themeColor="text1"/>
        </w:rPr>
        <w:t xml:space="preserve">　　（五）未认真履行职责，造成所负责考场出现秩序混乱、作弊严重或者视频录像资料损毁、视频考试系统不能正常工作的；　</w:t>
      </w:r>
    </w:p>
    <w:p w:rsidR="008F7146" w:rsidRPr="006F2A4F" w:rsidRDefault="00CC3BDE">
      <w:pPr>
        <w:rPr>
          <w:color w:val="000000" w:themeColor="text1"/>
        </w:rPr>
      </w:pPr>
      <w:r w:rsidRPr="006F2A4F">
        <w:rPr>
          <w:rFonts w:hint="eastAsia"/>
          <w:color w:val="000000" w:themeColor="text1"/>
        </w:rPr>
        <w:t xml:space="preserve">　　（六）在评卷、统分中严重失职，造成明显的错评、漏评或者积分差错的；　</w:t>
      </w:r>
    </w:p>
    <w:p w:rsidR="008F7146" w:rsidRPr="006F2A4F" w:rsidRDefault="00CC3BDE">
      <w:pPr>
        <w:rPr>
          <w:color w:val="000000" w:themeColor="text1"/>
        </w:rPr>
      </w:pPr>
      <w:r w:rsidRPr="006F2A4F">
        <w:rPr>
          <w:rFonts w:hint="eastAsia"/>
          <w:color w:val="000000" w:themeColor="text1"/>
        </w:rPr>
        <w:t xml:space="preserve">　　（七）在评卷中擅自更改评分细则或者不按评分细则进行评卷的；　</w:t>
      </w:r>
    </w:p>
    <w:p w:rsidR="008F7146" w:rsidRPr="006F2A4F" w:rsidRDefault="00CC3BDE">
      <w:pPr>
        <w:rPr>
          <w:color w:val="000000" w:themeColor="text1"/>
        </w:rPr>
      </w:pPr>
      <w:r w:rsidRPr="006F2A4F">
        <w:rPr>
          <w:rFonts w:hint="eastAsia"/>
          <w:color w:val="000000" w:themeColor="text1"/>
        </w:rPr>
        <w:t xml:space="preserve">　　（八）因未认真履行职责，造成所负责考场出现雷同卷的；　</w:t>
      </w:r>
    </w:p>
    <w:p w:rsidR="008F7146" w:rsidRPr="006F2A4F" w:rsidRDefault="00CC3BDE">
      <w:pPr>
        <w:rPr>
          <w:color w:val="000000" w:themeColor="text1"/>
        </w:rPr>
      </w:pPr>
      <w:r w:rsidRPr="006F2A4F">
        <w:rPr>
          <w:rFonts w:hint="eastAsia"/>
          <w:color w:val="000000" w:themeColor="text1"/>
        </w:rPr>
        <w:t xml:space="preserve">　　（九）擅自泄露评卷、统分等应予保密的情况的；　</w:t>
      </w:r>
    </w:p>
    <w:p w:rsidR="008F7146" w:rsidRPr="006F2A4F" w:rsidRDefault="00CC3BDE">
      <w:pPr>
        <w:rPr>
          <w:color w:val="000000" w:themeColor="text1"/>
        </w:rPr>
      </w:pPr>
      <w:r w:rsidRPr="006F2A4F">
        <w:rPr>
          <w:rFonts w:hint="eastAsia"/>
          <w:color w:val="000000" w:themeColor="text1"/>
        </w:rPr>
        <w:t xml:space="preserve">　　（十）其他违反监考、评卷等管理规定的行为。　</w:t>
      </w:r>
    </w:p>
    <w:p w:rsidR="008F7146" w:rsidRPr="006F2A4F" w:rsidRDefault="00CC3BDE">
      <w:pPr>
        <w:rPr>
          <w:color w:val="000000" w:themeColor="text1"/>
        </w:rPr>
      </w:pPr>
      <w:r w:rsidRPr="006F2A4F">
        <w:rPr>
          <w:rFonts w:hint="eastAsia"/>
          <w:color w:val="000000" w:themeColor="text1"/>
        </w:rPr>
        <w:t xml:space="preserve">　　第十四条　考试工作人员有下列作弊行为之一的，应当停止其参加国</w:t>
      </w:r>
      <w:proofErr w:type="gramStart"/>
      <w:r w:rsidRPr="006F2A4F">
        <w:rPr>
          <w:rFonts w:hint="eastAsia"/>
          <w:color w:val="000000" w:themeColor="text1"/>
        </w:rPr>
        <w:t>家教育</w:t>
      </w:r>
      <w:proofErr w:type="gramEnd"/>
      <w:r w:rsidRPr="006F2A4F">
        <w:rPr>
          <w:rFonts w:hint="eastAsia"/>
          <w:color w:val="000000" w:themeColor="text1"/>
        </w:rPr>
        <w:t xml:space="preserve">考试工作，由教育考试机构或者其所在单位视情节轻重分别给予相应的行政处分，并调离考试工作岗位；情节严重，构成犯罪的，由司法机关依法追究刑事责任：　</w:t>
      </w:r>
    </w:p>
    <w:p w:rsidR="008F7146" w:rsidRPr="006F2A4F" w:rsidRDefault="00CC3BDE">
      <w:pPr>
        <w:rPr>
          <w:color w:val="000000" w:themeColor="text1"/>
        </w:rPr>
      </w:pPr>
      <w:r w:rsidRPr="006F2A4F">
        <w:rPr>
          <w:rFonts w:hint="eastAsia"/>
          <w:color w:val="000000" w:themeColor="text1"/>
        </w:rPr>
        <w:t xml:space="preserve">　　（一）为不具备参加国</w:t>
      </w:r>
      <w:proofErr w:type="gramStart"/>
      <w:r w:rsidRPr="006F2A4F">
        <w:rPr>
          <w:rFonts w:hint="eastAsia"/>
          <w:color w:val="000000" w:themeColor="text1"/>
        </w:rPr>
        <w:t>家教育</w:t>
      </w:r>
      <w:proofErr w:type="gramEnd"/>
      <w:r w:rsidRPr="006F2A4F">
        <w:rPr>
          <w:rFonts w:hint="eastAsia"/>
          <w:color w:val="000000" w:themeColor="text1"/>
        </w:rPr>
        <w:t xml:space="preserve">考试条件的人员提供假证明、证件、档案，使其取得考试资格或者考试工作人员资格的；　</w:t>
      </w:r>
    </w:p>
    <w:p w:rsidR="008F7146" w:rsidRPr="006F2A4F" w:rsidRDefault="00CC3BDE">
      <w:pPr>
        <w:rPr>
          <w:color w:val="000000" w:themeColor="text1"/>
        </w:rPr>
      </w:pPr>
      <w:r w:rsidRPr="006F2A4F">
        <w:rPr>
          <w:rFonts w:hint="eastAsia"/>
          <w:color w:val="000000" w:themeColor="text1"/>
        </w:rPr>
        <w:t xml:space="preserve">　　（二）因玩忽职守，致使考生未能如期参加考试的或者使考试工作遭受重大损失的；　</w:t>
      </w:r>
    </w:p>
    <w:p w:rsidR="008F7146" w:rsidRPr="006F2A4F" w:rsidRDefault="00CC3BDE">
      <w:pPr>
        <w:rPr>
          <w:color w:val="000000" w:themeColor="text1"/>
        </w:rPr>
      </w:pPr>
      <w:r w:rsidRPr="006F2A4F">
        <w:rPr>
          <w:rFonts w:hint="eastAsia"/>
          <w:color w:val="000000" w:themeColor="text1"/>
        </w:rPr>
        <w:t xml:space="preserve">　　（三）利用监考或者从事考试工作之便，为考生作弊提供条件的；　</w:t>
      </w:r>
    </w:p>
    <w:p w:rsidR="008F7146" w:rsidRPr="006F2A4F" w:rsidRDefault="00CC3BDE">
      <w:pPr>
        <w:rPr>
          <w:color w:val="000000" w:themeColor="text1"/>
        </w:rPr>
      </w:pPr>
      <w:r w:rsidRPr="006F2A4F">
        <w:rPr>
          <w:rFonts w:hint="eastAsia"/>
          <w:color w:val="000000" w:themeColor="text1"/>
        </w:rPr>
        <w:t xml:space="preserve">　　（四）伪造、变造考生档案（含电子档案）的；　</w:t>
      </w:r>
    </w:p>
    <w:p w:rsidR="008F7146" w:rsidRPr="006F2A4F" w:rsidRDefault="00CC3BDE">
      <w:pPr>
        <w:rPr>
          <w:color w:val="000000" w:themeColor="text1"/>
        </w:rPr>
      </w:pPr>
      <w:r w:rsidRPr="006F2A4F">
        <w:rPr>
          <w:rFonts w:hint="eastAsia"/>
          <w:color w:val="000000" w:themeColor="text1"/>
        </w:rPr>
        <w:t xml:space="preserve">　　（五）在场外组织答卷、为考生提供答案的；　</w:t>
      </w:r>
    </w:p>
    <w:p w:rsidR="008F7146" w:rsidRPr="006F2A4F" w:rsidRDefault="00CC3BDE">
      <w:pPr>
        <w:rPr>
          <w:color w:val="000000" w:themeColor="text1"/>
        </w:rPr>
      </w:pPr>
      <w:r w:rsidRPr="006F2A4F">
        <w:rPr>
          <w:rFonts w:hint="eastAsia"/>
          <w:color w:val="000000" w:themeColor="text1"/>
        </w:rPr>
        <w:t xml:space="preserve">　　（六）指使、纵容或者伙同他人作弊的；　</w:t>
      </w:r>
    </w:p>
    <w:p w:rsidR="008F7146" w:rsidRPr="006F2A4F" w:rsidRDefault="00CC3BDE">
      <w:pPr>
        <w:rPr>
          <w:color w:val="000000" w:themeColor="text1"/>
        </w:rPr>
      </w:pPr>
      <w:r w:rsidRPr="006F2A4F">
        <w:rPr>
          <w:rFonts w:hint="eastAsia"/>
          <w:color w:val="000000" w:themeColor="text1"/>
        </w:rPr>
        <w:t xml:space="preserve">　　（七）偷换、涂改考生答卷、考试成绩或者考场原始记录材料的；　</w:t>
      </w:r>
    </w:p>
    <w:p w:rsidR="008F7146" w:rsidRPr="006F2A4F" w:rsidRDefault="00CC3BDE">
      <w:pPr>
        <w:rPr>
          <w:color w:val="000000" w:themeColor="text1"/>
        </w:rPr>
      </w:pPr>
      <w:r w:rsidRPr="006F2A4F">
        <w:rPr>
          <w:rFonts w:hint="eastAsia"/>
          <w:color w:val="000000" w:themeColor="text1"/>
        </w:rPr>
        <w:t xml:space="preserve">　　（八）擅自更改或者、编造、虚报考试数据、信息的；　</w:t>
      </w:r>
    </w:p>
    <w:p w:rsidR="008F7146" w:rsidRPr="006F2A4F" w:rsidRDefault="00CC3BDE">
      <w:pPr>
        <w:rPr>
          <w:color w:val="000000" w:themeColor="text1"/>
        </w:rPr>
      </w:pPr>
      <w:r w:rsidRPr="006F2A4F">
        <w:rPr>
          <w:rFonts w:hint="eastAsia"/>
          <w:color w:val="000000" w:themeColor="text1"/>
        </w:rPr>
        <w:t xml:space="preserve">　　（九）利用考试工作便利，索贿、受贿、以权徇私的；　</w:t>
      </w:r>
    </w:p>
    <w:p w:rsidR="008F7146" w:rsidRPr="006F2A4F" w:rsidRDefault="00CC3BDE">
      <w:pPr>
        <w:rPr>
          <w:color w:val="000000" w:themeColor="text1"/>
        </w:rPr>
      </w:pPr>
      <w:r w:rsidRPr="006F2A4F">
        <w:rPr>
          <w:rFonts w:hint="eastAsia"/>
          <w:color w:val="000000" w:themeColor="text1"/>
        </w:rPr>
        <w:t xml:space="preserve">　　（十）诬陷、打击报复考生的。　</w:t>
      </w:r>
    </w:p>
    <w:p w:rsidR="008F7146" w:rsidRPr="006F2A4F" w:rsidRDefault="00CC3BDE">
      <w:pPr>
        <w:rPr>
          <w:color w:val="000000" w:themeColor="text1"/>
        </w:rPr>
      </w:pPr>
      <w:r w:rsidRPr="006F2A4F">
        <w:rPr>
          <w:rFonts w:hint="eastAsia"/>
          <w:color w:val="000000" w:themeColor="text1"/>
        </w:rPr>
        <w:t xml:space="preserve">　　第十五条　因教育考试机构管理混乱、考试工作人员玩忽职守，造成考点或者考场纪律混乱，作弊现象严重；或者同一考点同一时间的考试有</w:t>
      </w:r>
      <w:r w:rsidRPr="006F2A4F">
        <w:rPr>
          <w:rFonts w:hint="eastAsia"/>
          <w:color w:val="000000" w:themeColor="text1"/>
        </w:rPr>
        <w:t>1/5</w:t>
      </w:r>
      <w:r w:rsidRPr="006F2A4F">
        <w:rPr>
          <w:rFonts w:hint="eastAsia"/>
          <w:color w:val="000000" w:themeColor="text1"/>
        </w:rPr>
        <w:t>以上考场存在雷同卷的，由教育行政部门取消该考点当年及下一年度承办国家教育考试的资格；高等教育自学考试考区内一个或者一个以上专业考试纪律混乱，作弊现象严重，由高等教育自学考试管理机构给予该考区警告或者停考该考区相应专业</w:t>
      </w:r>
      <w:r w:rsidRPr="006F2A4F">
        <w:rPr>
          <w:rFonts w:hint="eastAsia"/>
          <w:color w:val="000000" w:themeColor="text1"/>
        </w:rPr>
        <w:t>1</w:t>
      </w:r>
      <w:r w:rsidRPr="006F2A4F">
        <w:rPr>
          <w:rFonts w:hint="eastAsia"/>
          <w:color w:val="000000" w:themeColor="text1"/>
        </w:rPr>
        <w:t>至</w:t>
      </w:r>
      <w:r w:rsidRPr="006F2A4F">
        <w:rPr>
          <w:rFonts w:hint="eastAsia"/>
          <w:color w:val="000000" w:themeColor="text1"/>
        </w:rPr>
        <w:t>3</w:t>
      </w:r>
      <w:r w:rsidRPr="006F2A4F">
        <w:rPr>
          <w:rFonts w:hint="eastAsia"/>
          <w:color w:val="000000" w:themeColor="text1"/>
        </w:rPr>
        <w:t xml:space="preserve">年的处理。　</w:t>
      </w:r>
    </w:p>
    <w:p w:rsidR="008F7146" w:rsidRPr="006F2A4F" w:rsidRDefault="00CC3BDE">
      <w:pPr>
        <w:rPr>
          <w:color w:val="000000" w:themeColor="text1"/>
        </w:rPr>
      </w:pPr>
      <w:r w:rsidRPr="006F2A4F">
        <w:rPr>
          <w:rFonts w:hint="eastAsia"/>
          <w:color w:val="000000" w:themeColor="text1"/>
        </w:rPr>
        <w:lastRenderedPageBreak/>
        <w:t xml:space="preserve">　　对出现大规模作弊情况的考场、考点的相关责任人、负责人及所属考区的负责人，有关部门应当分别给予相应的行政处分；情节严重，构成犯罪的，由司法机关依法追究刑事责任。　</w:t>
      </w:r>
    </w:p>
    <w:p w:rsidR="008F7146" w:rsidRPr="006F2A4F" w:rsidRDefault="00CC3BDE">
      <w:pPr>
        <w:rPr>
          <w:color w:val="000000" w:themeColor="text1"/>
        </w:rPr>
      </w:pPr>
      <w:r w:rsidRPr="006F2A4F">
        <w:rPr>
          <w:rFonts w:hint="eastAsia"/>
          <w:color w:val="000000" w:themeColor="text1"/>
        </w:rPr>
        <w:t xml:space="preserve">　　第十六条　违反保密规定，造成国家教育考试的试题、答案及评分参考（包括副题及其答案及评分参考，下同）丢失、损毁、泄密，或者使考生答卷在保密期限内发生重大事故的，由有关部门视情节轻重，分别给予责任人和有关负责人行政处分；构成犯罪的，由司法机关依法追究刑事责任。盗窃、损毁、传播在保密期限内的国家教育考试试题、答案及评分参考、考生答卷、考试成绩的，由有关部门依法追究有关人员的责任；构成犯罪的，由司法机关依法追究刑事责任。　</w:t>
      </w:r>
    </w:p>
    <w:p w:rsidR="008F7146" w:rsidRPr="006F2A4F" w:rsidRDefault="00CC3BDE">
      <w:pPr>
        <w:rPr>
          <w:color w:val="000000" w:themeColor="text1"/>
        </w:rPr>
      </w:pPr>
      <w:r w:rsidRPr="006F2A4F">
        <w:rPr>
          <w:rFonts w:hint="eastAsia"/>
          <w:color w:val="000000" w:themeColor="text1"/>
        </w:rPr>
        <w:t xml:space="preserve">　　第十七条　有下列行为之一的，由教育考试机构建议行为人所在单位给予行政处分；违反《中华人民共和国治安管理处罚法》的，由公安机关依法处理；构成犯罪的，由司法机关依法追究刑事责任：</w:t>
      </w:r>
    </w:p>
    <w:p w:rsidR="008F7146" w:rsidRPr="006F2A4F" w:rsidRDefault="00CC3BDE">
      <w:pPr>
        <w:rPr>
          <w:color w:val="000000" w:themeColor="text1"/>
        </w:rPr>
      </w:pPr>
      <w:r w:rsidRPr="006F2A4F">
        <w:rPr>
          <w:rFonts w:hint="eastAsia"/>
          <w:color w:val="000000" w:themeColor="text1"/>
        </w:rPr>
        <w:t xml:space="preserve">　　（一）指使、纵容、授意考试工作人员放松考试纪律，致使考场秩序混乱、作弊严重的；　</w:t>
      </w:r>
    </w:p>
    <w:p w:rsidR="008F7146" w:rsidRPr="006F2A4F" w:rsidRDefault="00CC3BDE">
      <w:pPr>
        <w:rPr>
          <w:color w:val="000000" w:themeColor="text1"/>
        </w:rPr>
      </w:pPr>
      <w:r w:rsidRPr="006F2A4F">
        <w:rPr>
          <w:rFonts w:hint="eastAsia"/>
          <w:color w:val="000000" w:themeColor="text1"/>
        </w:rPr>
        <w:t xml:space="preserve">　　（二）代替考生或者由他人代替参加国</w:t>
      </w:r>
      <w:proofErr w:type="gramStart"/>
      <w:r w:rsidRPr="006F2A4F">
        <w:rPr>
          <w:rFonts w:hint="eastAsia"/>
          <w:color w:val="000000" w:themeColor="text1"/>
        </w:rPr>
        <w:t>家教育</w:t>
      </w:r>
      <w:proofErr w:type="gramEnd"/>
      <w:r w:rsidRPr="006F2A4F">
        <w:rPr>
          <w:rFonts w:hint="eastAsia"/>
          <w:color w:val="000000" w:themeColor="text1"/>
        </w:rPr>
        <w:t xml:space="preserve">考试的；　</w:t>
      </w:r>
    </w:p>
    <w:p w:rsidR="008F7146" w:rsidRPr="006F2A4F" w:rsidRDefault="00CC3BDE">
      <w:pPr>
        <w:rPr>
          <w:color w:val="000000" w:themeColor="text1"/>
        </w:rPr>
      </w:pPr>
      <w:r w:rsidRPr="006F2A4F">
        <w:rPr>
          <w:rFonts w:hint="eastAsia"/>
          <w:color w:val="000000" w:themeColor="text1"/>
        </w:rPr>
        <w:t xml:space="preserve">　　（三）组织或者参与团伙作弊的</w:t>
      </w:r>
      <w:r w:rsidRPr="006F2A4F">
        <w:rPr>
          <w:rFonts w:hint="eastAsia"/>
          <w:color w:val="000000" w:themeColor="text1"/>
        </w:rPr>
        <w:t>;</w:t>
      </w:r>
      <w:r w:rsidRPr="006F2A4F">
        <w:rPr>
          <w:rFonts w:hint="eastAsia"/>
          <w:color w:val="000000" w:themeColor="text1"/>
        </w:rPr>
        <w:t xml:space="preserve">　</w:t>
      </w:r>
    </w:p>
    <w:p w:rsidR="008F7146" w:rsidRPr="006F2A4F" w:rsidRDefault="00CC3BDE">
      <w:pPr>
        <w:rPr>
          <w:color w:val="000000" w:themeColor="text1"/>
        </w:rPr>
      </w:pPr>
      <w:r w:rsidRPr="006F2A4F">
        <w:rPr>
          <w:rFonts w:hint="eastAsia"/>
          <w:color w:val="000000" w:themeColor="text1"/>
        </w:rPr>
        <w:t xml:space="preserve">　　（四）利用职权，包庇、掩盖作弊行为或者胁迫他人作弊的；　</w:t>
      </w:r>
    </w:p>
    <w:p w:rsidR="008F7146" w:rsidRPr="006F2A4F" w:rsidRDefault="00CC3BDE">
      <w:pPr>
        <w:rPr>
          <w:color w:val="000000" w:themeColor="text1"/>
        </w:rPr>
      </w:pPr>
      <w:r w:rsidRPr="006F2A4F">
        <w:rPr>
          <w:rFonts w:hint="eastAsia"/>
          <w:color w:val="000000" w:themeColor="text1"/>
        </w:rPr>
        <w:t xml:space="preserve">　　（五）以打击、报复、诬陷、威胁等手段侵犯考试工作人员、考生人身权利的；　</w:t>
      </w:r>
    </w:p>
    <w:p w:rsidR="008F7146" w:rsidRPr="006F2A4F" w:rsidRDefault="00CC3BDE">
      <w:pPr>
        <w:rPr>
          <w:color w:val="000000" w:themeColor="text1"/>
        </w:rPr>
      </w:pPr>
      <w:r w:rsidRPr="006F2A4F">
        <w:rPr>
          <w:rFonts w:hint="eastAsia"/>
          <w:color w:val="000000" w:themeColor="text1"/>
        </w:rPr>
        <w:t xml:space="preserve">　　（六）向考试工作人员行贿的；　</w:t>
      </w:r>
    </w:p>
    <w:p w:rsidR="008F7146" w:rsidRPr="006F2A4F" w:rsidRDefault="00CC3BDE">
      <w:pPr>
        <w:rPr>
          <w:color w:val="000000" w:themeColor="text1"/>
        </w:rPr>
      </w:pPr>
      <w:r w:rsidRPr="006F2A4F">
        <w:rPr>
          <w:rFonts w:hint="eastAsia"/>
          <w:color w:val="000000" w:themeColor="text1"/>
        </w:rPr>
        <w:t xml:space="preserve">　　（七）故意损坏考试设施的；　</w:t>
      </w:r>
    </w:p>
    <w:p w:rsidR="008F7146" w:rsidRPr="006F2A4F" w:rsidRDefault="00CC3BDE">
      <w:pPr>
        <w:rPr>
          <w:color w:val="000000" w:themeColor="text1"/>
        </w:rPr>
      </w:pPr>
      <w:r w:rsidRPr="006F2A4F">
        <w:rPr>
          <w:rFonts w:hint="eastAsia"/>
          <w:color w:val="000000" w:themeColor="text1"/>
        </w:rPr>
        <w:t xml:space="preserve">　　（八）扰乱、妨害考场、评卷点及有关考试工作场所秩序后果严重的。　</w:t>
      </w:r>
    </w:p>
    <w:p w:rsidR="008F7146" w:rsidRPr="006F2A4F" w:rsidRDefault="00CC3BDE">
      <w:pPr>
        <w:rPr>
          <w:color w:val="000000" w:themeColor="text1"/>
        </w:rPr>
      </w:pPr>
      <w:r w:rsidRPr="006F2A4F">
        <w:rPr>
          <w:rFonts w:hint="eastAsia"/>
          <w:color w:val="000000" w:themeColor="text1"/>
        </w:rPr>
        <w:t xml:space="preserve">　　国家工作人员有前款行为的，教育考试机构应当建议有关纪检、监察部门，根据有关规定从重处理。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违规行为认定与处理程序</w:t>
      </w:r>
    </w:p>
    <w:p w:rsidR="008F7146" w:rsidRPr="006F2A4F" w:rsidRDefault="00CC3BDE">
      <w:pPr>
        <w:rPr>
          <w:color w:val="000000" w:themeColor="text1"/>
        </w:rPr>
      </w:pPr>
      <w:r w:rsidRPr="006F2A4F">
        <w:rPr>
          <w:rFonts w:hint="eastAsia"/>
          <w:color w:val="000000" w:themeColor="text1"/>
        </w:rPr>
        <w:t xml:space="preserve">　　第十八条　考试工作人员在考试过程中发现考生实施本办法第五条、第六条所列考试违纪、作弊行为的，应当及时予以纠正并如实记录；对考生用于作弊的材料、工具等，应予暂扣。　</w:t>
      </w:r>
    </w:p>
    <w:p w:rsidR="008F7146" w:rsidRPr="006F2A4F" w:rsidRDefault="00CC3BDE">
      <w:pPr>
        <w:rPr>
          <w:color w:val="000000" w:themeColor="text1"/>
        </w:rPr>
      </w:pPr>
      <w:r w:rsidRPr="006F2A4F">
        <w:rPr>
          <w:rFonts w:hint="eastAsia"/>
          <w:color w:val="000000" w:themeColor="text1"/>
        </w:rPr>
        <w:t xml:space="preserve">　　考生违规记录作为认定考生违规事实的依据，应当由</w:t>
      </w:r>
      <w:r w:rsidRPr="006F2A4F">
        <w:rPr>
          <w:rFonts w:hint="eastAsia"/>
          <w:color w:val="000000" w:themeColor="text1"/>
        </w:rPr>
        <w:t>2</w:t>
      </w:r>
      <w:r w:rsidRPr="006F2A4F">
        <w:rPr>
          <w:rFonts w:hint="eastAsia"/>
          <w:color w:val="000000" w:themeColor="text1"/>
        </w:rPr>
        <w:t xml:space="preserve">名以上监考员或者考场巡视员、督考员签字确认。　</w:t>
      </w:r>
    </w:p>
    <w:p w:rsidR="008F7146" w:rsidRPr="006F2A4F" w:rsidRDefault="00CC3BDE">
      <w:pPr>
        <w:rPr>
          <w:color w:val="000000" w:themeColor="text1"/>
        </w:rPr>
      </w:pPr>
      <w:r w:rsidRPr="006F2A4F">
        <w:rPr>
          <w:rFonts w:hint="eastAsia"/>
          <w:color w:val="000000" w:themeColor="text1"/>
        </w:rPr>
        <w:t xml:space="preserve">　　考试工作人员应当向违纪考生告知违规记录的内容，对暂扣的考生物品应填写收据。　</w:t>
      </w:r>
    </w:p>
    <w:p w:rsidR="008F7146" w:rsidRPr="006F2A4F" w:rsidRDefault="00CC3BDE">
      <w:pPr>
        <w:rPr>
          <w:color w:val="000000" w:themeColor="text1"/>
        </w:rPr>
      </w:pPr>
      <w:r w:rsidRPr="006F2A4F">
        <w:rPr>
          <w:rFonts w:hint="eastAsia"/>
          <w:color w:val="000000" w:themeColor="text1"/>
        </w:rPr>
        <w:t xml:space="preserve">　　第十九条　教育考试机构发现本办法第七条、第八条所</w:t>
      </w:r>
      <w:proofErr w:type="gramStart"/>
      <w:r w:rsidRPr="006F2A4F">
        <w:rPr>
          <w:rFonts w:hint="eastAsia"/>
          <w:color w:val="000000" w:themeColor="text1"/>
        </w:rPr>
        <w:t>列行</w:t>
      </w:r>
      <w:proofErr w:type="gramEnd"/>
      <w:r w:rsidRPr="006F2A4F">
        <w:rPr>
          <w:rFonts w:hint="eastAsia"/>
          <w:color w:val="000000" w:themeColor="text1"/>
        </w:rPr>
        <w:t>为的，应当由</w:t>
      </w:r>
      <w:r w:rsidRPr="006F2A4F">
        <w:rPr>
          <w:rFonts w:hint="eastAsia"/>
          <w:color w:val="000000" w:themeColor="text1"/>
        </w:rPr>
        <w:t>2</w:t>
      </w:r>
      <w:r w:rsidRPr="006F2A4F">
        <w:rPr>
          <w:rFonts w:hint="eastAsia"/>
          <w:color w:val="000000" w:themeColor="text1"/>
        </w:rPr>
        <w:t xml:space="preserve">名以上工作人员进行事实调查，收集、保存相应的证据材料，并在调查事实和证据的基础上，对所涉及考生的违规行为进行认定。　</w:t>
      </w:r>
    </w:p>
    <w:p w:rsidR="008F7146" w:rsidRPr="006F2A4F" w:rsidRDefault="00CC3BDE">
      <w:pPr>
        <w:rPr>
          <w:color w:val="000000" w:themeColor="text1"/>
        </w:rPr>
      </w:pPr>
      <w:r w:rsidRPr="006F2A4F">
        <w:rPr>
          <w:rFonts w:hint="eastAsia"/>
          <w:color w:val="000000" w:themeColor="text1"/>
        </w:rPr>
        <w:t xml:space="preserve">　　考试工作人员通过视频发现考生有违纪、作弊行为的，应当立即通知在现场的考试工作人员，并应当将视频录像作为证据保存。教育考试机构可以通过视频录像回放，对所涉及考生违规行为进行认定。　</w:t>
      </w:r>
    </w:p>
    <w:p w:rsidR="008F7146" w:rsidRPr="006F2A4F" w:rsidRDefault="00CC3BDE">
      <w:pPr>
        <w:rPr>
          <w:color w:val="000000" w:themeColor="text1"/>
        </w:rPr>
      </w:pPr>
      <w:r w:rsidRPr="006F2A4F">
        <w:rPr>
          <w:rFonts w:hint="eastAsia"/>
          <w:color w:val="000000" w:themeColor="text1"/>
        </w:rPr>
        <w:t xml:space="preserve">　　第二十条　考点汇总考生违规记录，汇总情况经考点主考签字认定后，报送上级教育考试机构依据本办法的规定进行处理。　</w:t>
      </w:r>
    </w:p>
    <w:p w:rsidR="008F7146" w:rsidRPr="006F2A4F" w:rsidRDefault="00CC3BDE">
      <w:pPr>
        <w:rPr>
          <w:color w:val="000000" w:themeColor="text1"/>
        </w:rPr>
      </w:pPr>
      <w:r w:rsidRPr="006F2A4F">
        <w:rPr>
          <w:rFonts w:hint="eastAsia"/>
          <w:color w:val="000000" w:themeColor="text1"/>
        </w:rPr>
        <w:t xml:space="preserve">　　第二十一条　考生在普通和成人高等学校招生考试、高等教育自学考试中，出现第五条所列考试违纪行为的，由省级教育考试机构或者市级教育考试机构做出处理决定，由市级教育考试机构做出的处理决定应报省级教育考试机构备案；出现第六条、第七条所列考试作弊行为的，由市级教育考试机构签署意见，报省级教育考试机构处理，省级教育考试机构也可以要求市级教育考试机构报送材料及证据，直接进行处理；出现本办法第八条所列扰乱考试秩序行为的，由市级教</w:t>
      </w:r>
      <w:r w:rsidRPr="006F2A4F">
        <w:rPr>
          <w:rFonts w:hint="eastAsia"/>
          <w:color w:val="000000" w:themeColor="text1"/>
        </w:rPr>
        <w:lastRenderedPageBreak/>
        <w:t xml:space="preserve">育考试机构签署意见，报省级教育考试机构按照前款规定处理，对考生及其他人员违反治安管理法律法规的行为，由当地公安部门处理；评卷过程中发现考生有本办法第七条所列考试作弊行为的，由省级教育考试机构做出处理决定，并通知市级教育考试机构。　</w:t>
      </w:r>
    </w:p>
    <w:p w:rsidR="008F7146" w:rsidRPr="006F2A4F" w:rsidRDefault="00CC3BDE">
      <w:pPr>
        <w:rPr>
          <w:color w:val="000000" w:themeColor="text1"/>
        </w:rPr>
      </w:pPr>
      <w:r w:rsidRPr="006F2A4F">
        <w:rPr>
          <w:rFonts w:hint="eastAsia"/>
          <w:color w:val="000000" w:themeColor="text1"/>
        </w:rPr>
        <w:t xml:space="preserve">　　考生在参加全国硕士研究生招生考试中的违规行为，由组织考试的机构认定，由相关省级教育考试机构或者受其委托的组织考试的机构做出处理决定。　</w:t>
      </w:r>
    </w:p>
    <w:p w:rsidR="008F7146" w:rsidRPr="006F2A4F" w:rsidRDefault="00CC3BDE">
      <w:pPr>
        <w:rPr>
          <w:color w:val="000000" w:themeColor="text1"/>
        </w:rPr>
      </w:pPr>
      <w:r w:rsidRPr="006F2A4F">
        <w:rPr>
          <w:rFonts w:hint="eastAsia"/>
          <w:color w:val="000000" w:themeColor="text1"/>
        </w:rPr>
        <w:t xml:space="preserve">　　在国家教育考试考场视频录像回放审查中认定的违规行为，由省级教育考试机构认定并做出处理决定。　</w:t>
      </w:r>
    </w:p>
    <w:p w:rsidR="008F7146" w:rsidRPr="006F2A4F" w:rsidRDefault="00CC3BDE">
      <w:pPr>
        <w:rPr>
          <w:color w:val="000000" w:themeColor="text1"/>
        </w:rPr>
      </w:pPr>
      <w:r w:rsidRPr="006F2A4F">
        <w:rPr>
          <w:rFonts w:hint="eastAsia"/>
          <w:color w:val="000000" w:themeColor="text1"/>
        </w:rPr>
        <w:t xml:space="preserve">　　参加其他国家教育考试考生违规行为的处理由承办有关国家教育考试的考试机构参照前款规定具体确定。　</w:t>
      </w:r>
    </w:p>
    <w:p w:rsidR="008F7146" w:rsidRPr="006F2A4F" w:rsidRDefault="00CC3BDE">
      <w:pPr>
        <w:rPr>
          <w:color w:val="000000" w:themeColor="text1"/>
        </w:rPr>
      </w:pPr>
      <w:r w:rsidRPr="006F2A4F">
        <w:rPr>
          <w:rFonts w:hint="eastAsia"/>
          <w:color w:val="000000" w:themeColor="text1"/>
        </w:rPr>
        <w:t xml:space="preserve">　　第二十二条　教育行政部门和其他有关部门在考点、考场出现大面积作弊情况或者需要对教育考试机构实施监督的情况下，应当直接介入调查和处理。发生第十四、十五、十六条所列案件，情节严重的，由省级教育行政部门会同有关部门共同处理，并及时报告国务院教育行政部门；必要时，国务院教育行政部门参与或者直接进行处理。　</w:t>
      </w:r>
    </w:p>
    <w:p w:rsidR="008F7146" w:rsidRPr="006F2A4F" w:rsidRDefault="00CC3BDE">
      <w:pPr>
        <w:rPr>
          <w:color w:val="000000" w:themeColor="text1"/>
        </w:rPr>
      </w:pPr>
      <w:r w:rsidRPr="006F2A4F">
        <w:rPr>
          <w:rFonts w:hint="eastAsia"/>
          <w:color w:val="000000" w:themeColor="text1"/>
        </w:rPr>
        <w:t xml:space="preserve">　　第二十三条　考试工作人员在考场、考点及评卷过程中有违反本办法的行为的，考点主考、评卷点负责人应当暂停其工作，并</w:t>
      </w:r>
      <w:proofErr w:type="gramStart"/>
      <w:r w:rsidRPr="006F2A4F">
        <w:rPr>
          <w:rFonts w:hint="eastAsia"/>
          <w:color w:val="000000" w:themeColor="text1"/>
        </w:rPr>
        <w:t>报相应</w:t>
      </w:r>
      <w:proofErr w:type="gramEnd"/>
      <w:r w:rsidRPr="006F2A4F">
        <w:rPr>
          <w:rFonts w:hint="eastAsia"/>
          <w:color w:val="000000" w:themeColor="text1"/>
        </w:rPr>
        <w:t xml:space="preserve">的教育考试机构处理。　</w:t>
      </w:r>
    </w:p>
    <w:p w:rsidR="008F7146" w:rsidRPr="006F2A4F" w:rsidRDefault="00CC3BDE">
      <w:pPr>
        <w:rPr>
          <w:color w:val="000000" w:themeColor="text1"/>
        </w:rPr>
      </w:pPr>
      <w:r w:rsidRPr="006F2A4F">
        <w:rPr>
          <w:rFonts w:hint="eastAsia"/>
          <w:color w:val="000000" w:themeColor="text1"/>
        </w:rPr>
        <w:t xml:space="preserve">　　第二十四条　在其他与考试相关的场所违反有关规定的考生，由市级教育考试机构或者省级教育考试机构做出处理决定；市级教育考试机构做出的处理决定应报省级教育考试机构备案。　</w:t>
      </w:r>
    </w:p>
    <w:p w:rsidR="008F7146" w:rsidRPr="006F2A4F" w:rsidRDefault="00CC3BDE">
      <w:pPr>
        <w:rPr>
          <w:color w:val="000000" w:themeColor="text1"/>
        </w:rPr>
      </w:pPr>
      <w:r w:rsidRPr="006F2A4F">
        <w:rPr>
          <w:rFonts w:hint="eastAsia"/>
          <w:color w:val="000000" w:themeColor="text1"/>
        </w:rPr>
        <w:t xml:space="preserve">　　在其他与考试相关的场所违反有关规定的考试工作人员，由所在单位根据市级教育考试机构或者省级教育考试机构提出的处理意见，进行处理，处理结果应当向提出处理的教育考试机构通报。</w:t>
      </w:r>
    </w:p>
    <w:p w:rsidR="008F7146" w:rsidRPr="006F2A4F" w:rsidRDefault="00CC3BDE">
      <w:pPr>
        <w:rPr>
          <w:color w:val="000000" w:themeColor="text1"/>
        </w:rPr>
      </w:pPr>
      <w:r w:rsidRPr="006F2A4F">
        <w:rPr>
          <w:rFonts w:hint="eastAsia"/>
          <w:color w:val="000000" w:themeColor="text1"/>
        </w:rPr>
        <w:t xml:space="preserve">　　第二十五条　教育考试机构在对考试违规的个人或者单位做出处理决定前，应当复核违规事实和相关证据，告知被处理人或者单位做出处理决定的理由和依据；被处理人或者单位对所认定的违规事实认定存在异议的，应当给予其陈述和申辩的机会。　</w:t>
      </w:r>
    </w:p>
    <w:p w:rsidR="008F7146" w:rsidRPr="006F2A4F" w:rsidRDefault="00CC3BDE">
      <w:pPr>
        <w:rPr>
          <w:color w:val="000000" w:themeColor="text1"/>
        </w:rPr>
      </w:pPr>
      <w:r w:rsidRPr="006F2A4F">
        <w:rPr>
          <w:rFonts w:hint="eastAsia"/>
          <w:color w:val="000000" w:themeColor="text1"/>
        </w:rPr>
        <w:t xml:space="preserve">　　给予考生停</w:t>
      </w:r>
      <w:proofErr w:type="gramStart"/>
      <w:r w:rsidRPr="006F2A4F">
        <w:rPr>
          <w:rFonts w:hint="eastAsia"/>
          <w:color w:val="000000" w:themeColor="text1"/>
        </w:rPr>
        <w:t>考处理</w:t>
      </w:r>
      <w:proofErr w:type="gramEnd"/>
      <w:r w:rsidRPr="006F2A4F">
        <w:rPr>
          <w:rFonts w:hint="eastAsia"/>
          <w:color w:val="000000" w:themeColor="text1"/>
        </w:rPr>
        <w:t xml:space="preserve">的，经考生申请，省级教育考试机构应当举行听证，对作弊的事实、情节等进行审查、核实。　</w:t>
      </w:r>
    </w:p>
    <w:p w:rsidR="008F7146" w:rsidRPr="006F2A4F" w:rsidRDefault="00CC3BDE">
      <w:pPr>
        <w:rPr>
          <w:color w:val="000000" w:themeColor="text1"/>
        </w:rPr>
      </w:pPr>
      <w:r w:rsidRPr="006F2A4F">
        <w:rPr>
          <w:rFonts w:hint="eastAsia"/>
          <w:color w:val="000000" w:themeColor="text1"/>
        </w:rPr>
        <w:t xml:space="preserve">　　第二十六条　教育考试机构做出处理决定应当制作考试违规处理决定书，载明被处理人的姓名或者单位名称、处理事实根据和法律依据、处理决定的内容、救济途径以及做出处理决定的机构名称和做出处理决定的时间。　</w:t>
      </w:r>
    </w:p>
    <w:p w:rsidR="008F7146" w:rsidRPr="006F2A4F" w:rsidRDefault="00CC3BDE">
      <w:pPr>
        <w:rPr>
          <w:color w:val="000000" w:themeColor="text1"/>
        </w:rPr>
      </w:pPr>
      <w:r w:rsidRPr="006F2A4F">
        <w:rPr>
          <w:rFonts w:hint="eastAsia"/>
          <w:color w:val="000000" w:themeColor="text1"/>
        </w:rPr>
        <w:t xml:space="preserve">　　考试违规处理决定书应当及时送达被处理人。　</w:t>
      </w:r>
    </w:p>
    <w:p w:rsidR="008F7146" w:rsidRPr="006F2A4F" w:rsidRDefault="00CC3BDE">
      <w:pPr>
        <w:rPr>
          <w:color w:val="000000" w:themeColor="text1"/>
        </w:rPr>
      </w:pPr>
      <w:r w:rsidRPr="006F2A4F">
        <w:rPr>
          <w:rFonts w:hint="eastAsia"/>
          <w:color w:val="000000" w:themeColor="text1"/>
        </w:rPr>
        <w:t xml:space="preserve">　　第二十七条　考生或者考试工作人员对教育考试机构做出的违规处理决定不服的，可以在收到处理决定之日起</w:t>
      </w:r>
      <w:r w:rsidRPr="006F2A4F">
        <w:rPr>
          <w:rFonts w:hint="eastAsia"/>
          <w:color w:val="000000" w:themeColor="text1"/>
        </w:rPr>
        <w:t>15</w:t>
      </w:r>
      <w:r w:rsidRPr="006F2A4F">
        <w:rPr>
          <w:rFonts w:hint="eastAsia"/>
          <w:color w:val="000000" w:themeColor="text1"/>
        </w:rPr>
        <w:t xml:space="preserve">日内，向其上一级教育考试机构提出复核申请；对省级教育考试机构或者承办国家教育考试的机构做出的处理决定不服的，也可以向省级教育行政部门或者授权承担国家教育考试的主管部门提出复核申请。　</w:t>
      </w:r>
    </w:p>
    <w:p w:rsidR="008F7146" w:rsidRPr="006F2A4F" w:rsidRDefault="00CC3BDE">
      <w:pPr>
        <w:rPr>
          <w:color w:val="000000" w:themeColor="text1"/>
        </w:rPr>
      </w:pPr>
      <w:r w:rsidRPr="006F2A4F">
        <w:rPr>
          <w:rFonts w:hint="eastAsia"/>
          <w:color w:val="000000" w:themeColor="text1"/>
        </w:rPr>
        <w:t xml:space="preserve">　　第二十八条　受理复核申请的教育考试机构、教育行政部门应对处理决定所认定的违规事实和适用的依据等进行审查，并在受理后</w:t>
      </w:r>
      <w:r w:rsidRPr="006F2A4F">
        <w:rPr>
          <w:rFonts w:hint="eastAsia"/>
          <w:color w:val="000000" w:themeColor="text1"/>
        </w:rPr>
        <w:t>30</w:t>
      </w:r>
      <w:r w:rsidRPr="006F2A4F">
        <w:rPr>
          <w:rFonts w:hint="eastAsia"/>
          <w:color w:val="000000" w:themeColor="text1"/>
        </w:rPr>
        <w:t>日内，按照下列规定</w:t>
      </w:r>
      <w:proofErr w:type="gramStart"/>
      <w:r w:rsidRPr="006F2A4F">
        <w:rPr>
          <w:rFonts w:hint="eastAsia"/>
          <w:color w:val="000000" w:themeColor="text1"/>
        </w:rPr>
        <w:t>作出</w:t>
      </w:r>
      <w:proofErr w:type="gramEnd"/>
      <w:r w:rsidRPr="006F2A4F">
        <w:rPr>
          <w:rFonts w:hint="eastAsia"/>
          <w:color w:val="000000" w:themeColor="text1"/>
        </w:rPr>
        <w:t xml:space="preserve">复核决定：　</w:t>
      </w:r>
    </w:p>
    <w:p w:rsidR="008F7146" w:rsidRPr="006F2A4F" w:rsidRDefault="00CC3BDE">
      <w:pPr>
        <w:rPr>
          <w:color w:val="000000" w:themeColor="text1"/>
        </w:rPr>
      </w:pPr>
      <w:r w:rsidRPr="006F2A4F">
        <w:rPr>
          <w:rFonts w:hint="eastAsia"/>
          <w:color w:val="000000" w:themeColor="text1"/>
        </w:rPr>
        <w:t xml:space="preserve">　　（一）处理决定认定事实清楚、证据确凿，适用依据正确，程序合法，内容适当的，决定维持；　</w:t>
      </w:r>
    </w:p>
    <w:p w:rsidR="008F7146" w:rsidRPr="006F2A4F" w:rsidRDefault="00CC3BDE">
      <w:pPr>
        <w:rPr>
          <w:color w:val="000000" w:themeColor="text1"/>
        </w:rPr>
      </w:pPr>
      <w:r w:rsidRPr="006F2A4F">
        <w:rPr>
          <w:rFonts w:hint="eastAsia"/>
          <w:color w:val="000000" w:themeColor="text1"/>
        </w:rPr>
        <w:t xml:space="preserve">　　（二）处理决定有下列情况之一的，决定撤销或者变更：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 xml:space="preserve">违规事实认定不清、证据不足的；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 xml:space="preserve">适用依据错误的；　</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3.</w:t>
      </w:r>
      <w:r w:rsidRPr="006F2A4F">
        <w:rPr>
          <w:rFonts w:hint="eastAsia"/>
          <w:color w:val="000000" w:themeColor="text1"/>
        </w:rPr>
        <w:t xml:space="preserve">违反本办法规定的处理程序的。　</w:t>
      </w:r>
    </w:p>
    <w:p w:rsidR="008F7146" w:rsidRPr="006F2A4F" w:rsidRDefault="00CC3BDE">
      <w:pPr>
        <w:rPr>
          <w:color w:val="000000" w:themeColor="text1"/>
        </w:rPr>
      </w:pPr>
      <w:r w:rsidRPr="006F2A4F">
        <w:rPr>
          <w:rFonts w:hint="eastAsia"/>
          <w:color w:val="000000" w:themeColor="text1"/>
        </w:rPr>
        <w:t xml:space="preserve">　　做出决定的教育考试机构对因错误的处理决定给考生造成的损失，应当予以补救。　</w:t>
      </w:r>
    </w:p>
    <w:p w:rsidR="008F7146" w:rsidRPr="006F2A4F" w:rsidRDefault="00CC3BDE">
      <w:pPr>
        <w:rPr>
          <w:color w:val="000000" w:themeColor="text1"/>
        </w:rPr>
      </w:pPr>
      <w:r w:rsidRPr="006F2A4F">
        <w:rPr>
          <w:rFonts w:hint="eastAsia"/>
          <w:color w:val="000000" w:themeColor="text1"/>
        </w:rPr>
        <w:t xml:space="preserve">　　第二十九条　申请人对复核决定或者处理决定不服的，可以依法申请行政复议或者提起行政诉讼。　</w:t>
      </w:r>
    </w:p>
    <w:p w:rsidR="008F7146" w:rsidRPr="006F2A4F" w:rsidRDefault="00CC3BDE">
      <w:pPr>
        <w:rPr>
          <w:color w:val="000000" w:themeColor="text1"/>
        </w:rPr>
      </w:pPr>
      <w:r w:rsidRPr="006F2A4F">
        <w:rPr>
          <w:rFonts w:hint="eastAsia"/>
          <w:color w:val="000000" w:themeColor="text1"/>
        </w:rPr>
        <w:t xml:space="preserve">　　第三十条　教育考试机构应当建立国家教育考试考生诚信档案，记录、保留在国家教育考试中作弊考生的相关信息。国家教育考试考生诚信档案中记录的信息未经法定程序，任何组织、个人不得删除、变更。　</w:t>
      </w:r>
    </w:p>
    <w:p w:rsidR="008F7146" w:rsidRPr="006F2A4F" w:rsidRDefault="00CC3BDE">
      <w:pPr>
        <w:rPr>
          <w:color w:val="000000" w:themeColor="text1"/>
        </w:rPr>
      </w:pPr>
      <w:r w:rsidRPr="006F2A4F">
        <w:rPr>
          <w:rFonts w:hint="eastAsia"/>
          <w:color w:val="000000" w:themeColor="text1"/>
        </w:rPr>
        <w:t xml:space="preserve">　　国家教育考试考生诚信档案可以依申请接受社会有关方面的查询，并应当及时向招生机构提供相关信息，作为招生参考条件。　</w:t>
      </w:r>
    </w:p>
    <w:p w:rsidR="008F7146" w:rsidRPr="006F2A4F" w:rsidRDefault="00CC3BDE">
      <w:pPr>
        <w:rPr>
          <w:color w:val="000000" w:themeColor="text1"/>
        </w:rPr>
      </w:pPr>
      <w:r w:rsidRPr="006F2A4F">
        <w:rPr>
          <w:rFonts w:hint="eastAsia"/>
          <w:color w:val="000000" w:themeColor="text1"/>
        </w:rPr>
        <w:t xml:space="preserve">　　第三十一条　省级教育考试机构应当及时汇总本地区违反规定的考生及考试工作人员的处理情况，并向国家教育考试机构报告。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附　则</w:t>
      </w:r>
    </w:p>
    <w:p w:rsidR="008F7146" w:rsidRPr="006F2A4F" w:rsidRDefault="00CC3BDE">
      <w:pPr>
        <w:rPr>
          <w:color w:val="000000" w:themeColor="text1"/>
        </w:rPr>
      </w:pPr>
      <w:r w:rsidRPr="006F2A4F">
        <w:rPr>
          <w:rFonts w:hint="eastAsia"/>
          <w:color w:val="000000" w:themeColor="text1"/>
        </w:rPr>
        <w:t xml:space="preserve">　　第三十二条　本办法所称考场是指实施考试的封闭空间；所称考点是指设置若干考场独立进行考</w:t>
      </w:r>
      <w:proofErr w:type="gramStart"/>
      <w:r w:rsidRPr="006F2A4F">
        <w:rPr>
          <w:rFonts w:hint="eastAsia"/>
          <w:color w:val="000000" w:themeColor="text1"/>
        </w:rPr>
        <w:t>务</w:t>
      </w:r>
      <w:proofErr w:type="gramEnd"/>
      <w:r w:rsidRPr="006F2A4F">
        <w:rPr>
          <w:rFonts w:hint="eastAsia"/>
          <w:color w:val="000000" w:themeColor="text1"/>
        </w:rPr>
        <w:t xml:space="preserve">活动的特定场所；所称考区是指由省级教育考试机构设置，由若干考点组成，进行国家教育考试实施工作的特定地区。　</w:t>
      </w:r>
    </w:p>
    <w:p w:rsidR="008F7146" w:rsidRPr="006F2A4F" w:rsidRDefault="00CC3BDE">
      <w:pPr>
        <w:rPr>
          <w:color w:val="000000" w:themeColor="text1"/>
        </w:rPr>
      </w:pPr>
      <w:r w:rsidRPr="006F2A4F">
        <w:rPr>
          <w:rFonts w:hint="eastAsia"/>
          <w:color w:val="000000" w:themeColor="text1"/>
        </w:rPr>
        <w:t xml:space="preserve">　　第三十三条　非全日制攻读硕士学位全国考试、中国人民解放军高等教育自学考试及其</w:t>
      </w:r>
      <w:proofErr w:type="gramStart"/>
      <w:r w:rsidRPr="006F2A4F">
        <w:rPr>
          <w:rFonts w:hint="eastAsia"/>
          <w:color w:val="000000" w:themeColor="text1"/>
        </w:rPr>
        <w:t>他各级</w:t>
      </w:r>
      <w:proofErr w:type="gramEnd"/>
      <w:r w:rsidRPr="006F2A4F">
        <w:rPr>
          <w:rFonts w:hint="eastAsia"/>
          <w:color w:val="000000" w:themeColor="text1"/>
        </w:rPr>
        <w:t xml:space="preserve">各类教育考试的违规处理可以参照本办法执行。　</w:t>
      </w:r>
    </w:p>
    <w:p w:rsidR="008F7146" w:rsidRPr="006F2A4F" w:rsidRDefault="00CC3BDE">
      <w:pPr>
        <w:rPr>
          <w:color w:val="000000" w:themeColor="text1"/>
        </w:rPr>
      </w:pPr>
      <w:r w:rsidRPr="006F2A4F">
        <w:rPr>
          <w:rFonts w:hint="eastAsia"/>
          <w:color w:val="000000" w:themeColor="text1"/>
        </w:rPr>
        <w:t xml:space="preserve">　　第三十四条　本办法自发布之日起施行。此前教育部颁布的各有关国家教育考试的违规处理规定同时废止。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napToGrid w:val="0"/>
        <w:spacing w:before="432" w:afterLines="0"/>
        <w:rPr>
          <w:color w:val="000000" w:themeColor="text1"/>
        </w:rPr>
      </w:pPr>
      <w:bookmarkStart w:id="14" w:name="_Toc525899086"/>
      <w:r w:rsidRPr="006F2A4F">
        <w:rPr>
          <w:rFonts w:hint="eastAsia"/>
          <w:color w:val="000000" w:themeColor="text1"/>
        </w:rPr>
        <w:t>教育部关于进一步深化本科教学改革全面提高教学质量的若干意见</w:t>
      </w:r>
      <w:bookmarkEnd w:id="14"/>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教高［2007］2号</w:t>
      </w:r>
    </w:p>
    <w:p w:rsidR="008F7146" w:rsidRPr="006F2A4F" w:rsidRDefault="00CC3BDE">
      <w:pPr>
        <w:rPr>
          <w:color w:val="000000" w:themeColor="text1"/>
        </w:rPr>
      </w:pPr>
      <w:r w:rsidRPr="006F2A4F">
        <w:rPr>
          <w:rFonts w:hint="eastAsia"/>
          <w:color w:val="000000" w:themeColor="text1"/>
        </w:rPr>
        <w:t>各省、自治区、直辖市教育厅（教委），新疆生产建设兵团教育局，有关部门（单位）教育司（局），部属各高等学校：</w:t>
      </w:r>
    </w:p>
    <w:p w:rsidR="008F7146" w:rsidRPr="006F2A4F" w:rsidRDefault="00CC3BDE">
      <w:pPr>
        <w:rPr>
          <w:color w:val="000000" w:themeColor="text1"/>
        </w:rPr>
      </w:pPr>
      <w:r w:rsidRPr="006F2A4F">
        <w:rPr>
          <w:rFonts w:hint="eastAsia"/>
          <w:color w:val="000000" w:themeColor="text1"/>
        </w:rPr>
        <w:t xml:space="preserve">　　为贯彻落实党中央、国务院关于高等教育要全面贯彻科学发展观，切实把重点放在提高质量上的战略部署，现就今后一段时期进一步深化高等教育本科教学改革，全面提高教学质量的工作提出以下意见。</w:t>
      </w:r>
    </w:p>
    <w:p w:rsidR="008F7146" w:rsidRPr="006F2A4F" w:rsidRDefault="00CC3BDE">
      <w:pPr>
        <w:pStyle w:val="af0"/>
        <w:rPr>
          <w:color w:val="000000" w:themeColor="text1"/>
        </w:rPr>
      </w:pPr>
      <w:r w:rsidRPr="006F2A4F">
        <w:rPr>
          <w:rFonts w:hint="eastAsia"/>
          <w:color w:val="000000" w:themeColor="text1"/>
        </w:rPr>
        <w:t xml:space="preserve">　　一、全面贯彻落实科学发展观，进一步加强对教学工作的领导和管理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切实加强对教学工作的领导。人才培养是学校的根本任务，质量是学校的生命线，教学是学校的中心工作。教育行政部门和高等学校要高度重视教学工作，加大教学投入，强化教学管理，深化教学改革，采用各种措施确保教学工作的中心地位，把提高教学质量工作落到实处。要把教学质量作为考核学校党政一把手和领导班子的重要指标。要加强高等学校教学管理组织建设，完善由校长负责、教务处牵头、院系为基础、各职能部门协调配合的本科教学管理组织体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按照把重点放在提高质量上的要求，进一步加强教学管理制度建设。正确处理规模、结构、质量和效益之间的关系，进一步加强和推动各项教学管理制度建设。通过制度建设，进一步树立全员育人思想和好的教风，规范教师与管理人员教书育人活动和岗位职责，充分调动广大教师和管理人员的积极性；进一步端正学风，调动广大学生的学习积极性和主动性，强化对课堂、实验、社会实践、毕业设计等教学各环节的管理，保证正常教学秩序和教学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进一步加大对教学工作的经费投入，切实保证教学工作所需的各项经费。要按照教育部《关于进一步加强高等学校本科教学工作的若干意见》（</w:t>
      </w:r>
      <w:proofErr w:type="gramStart"/>
      <w:r w:rsidRPr="006F2A4F">
        <w:rPr>
          <w:rFonts w:hint="eastAsia"/>
          <w:color w:val="000000" w:themeColor="text1"/>
        </w:rPr>
        <w:t>教高</w:t>
      </w:r>
      <w:proofErr w:type="gramEnd"/>
      <w:r w:rsidRPr="006F2A4F">
        <w:rPr>
          <w:rFonts w:hint="eastAsia"/>
          <w:color w:val="000000" w:themeColor="text1"/>
        </w:rPr>
        <w:t>[2005]</w:t>
      </w: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号）的有关规定，调整经费支出结构，加大对教学工作的经费投入，切实保证教学工作必需的各项经费。要进一步加强对实验实践、图书资料等教学基本条件的投入，加大对教学改革所需经费的支出力度。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树立科学的质量观，促进学生德智体美全面发展。全面贯彻党的教育方针，坚持育人为本，德育为先，深入实施素质教育，培养适应经济社会发展需要的数以千万计的专门人才和一大批拔尖创新人才。高等学校要根据经济社会发展需要，科学定位，办出水平，办出特色。要切实加强大学生的思想政治教育，把社会主义核心价值体系融入大学教育全过程。要深化教育改革，提高教育质量，着力培养有理想、有道德、有文化、有纪律的大学生，要努力提高大学生的学习能力、创新能力、实践能力、交流能力和社会适应能力。</w:t>
      </w:r>
    </w:p>
    <w:p w:rsidR="008F7146" w:rsidRPr="006F2A4F" w:rsidRDefault="00CC3BDE">
      <w:pPr>
        <w:pStyle w:val="af0"/>
        <w:rPr>
          <w:color w:val="000000" w:themeColor="text1"/>
        </w:rPr>
      </w:pPr>
      <w:r w:rsidRPr="006F2A4F">
        <w:rPr>
          <w:rFonts w:hint="eastAsia"/>
          <w:color w:val="000000" w:themeColor="text1"/>
        </w:rPr>
        <w:t xml:space="preserve">　　二、适应国家经济社会发展需要，加强专业结构调整</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以社会需求为导向，合理设置学科专业。要从国家经济社会发展对人才的实际需求出发，加大专业结构调整力度，优化人才培养结构。研究建立人才需求的监测预报制度，定期发布高等教育人才培养与经济社会需求状况，引导高等学校及时设置、调整专业和专业方向，密切与社会用人单位的联系，培养满足国家经济社会需要的各种专门人才。要根据国家对各专业建设的要求，在进一步拓宽专业口径的基础上，大力倡导在高年级灵活设置专业方向。要大力培育优势明显、</w:t>
      </w:r>
      <w:r w:rsidRPr="006F2A4F">
        <w:rPr>
          <w:rFonts w:hint="eastAsia"/>
          <w:color w:val="000000" w:themeColor="text1"/>
        </w:rPr>
        <w:lastRenderedPageBreak/>
        <w:t>特色鲜明的本科专业，加大建设力度，逐步形成专业品牌和特色。设置新的本科专业，要进行科学论证，严格履行必要程序，充分考虑职业岗位和人才需求，要有成熟的学科支撑，符合学校的办学目标和办学定位，拥有相配套的师资条件、教学条件和图书资料等，并投入必需的开办经费，加强对新设置专业的建设和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密切与产业和行业的联系，加强紧缺人才培养。高等学校要根据我国经济社会发展，尤其是相关产业和行业对专门人才的实际需求，加强紧缺人才培养工作。要加强与产业和行业的结合，充分发挥行业主管部门和企业的作用，加大紧缺人才培养力度，为产业部门提供人才和智力支持。各级教育行政部门要采取政策引导、信息发布、行政规范等多种措施，加强对特殊专业的宏观调控和管理，保护特殊专业、国防急需专业、面向艰苦地区和行业的专业，扶持和培育国家急需的新兴专业。</w:t>
      </w:r>
    </w:p>
    <w:p w:rsidR="008F7146" w:rsidRPr="006F2A4F" w:rsidRDefault="00CC3BDE">
      <w:pPr>
        <w:pStyle w:val="af0"/>
        <w:rPr>
          <w:color w:val="000000" w:themeColor="text1"/>
        </w:rPr>
      </w:pPr>
      <w:r w:rsidRPr="006F2A4F">
        <w:rPr>
          <w:rFonts w:hint="eastAsia"/>
          <w:color w:val="000000" w:themeColor="text1"/>
        </w:rPr>
        <w:t xml:space="preserve">　　三、深化教育教学改革，全面加强大学生素质和能力培养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深化教学内容改革，建立与经济社会发展相适应的课程体系。要坚持知识、能力和素质协调发展，继续深化人才培养模式、课程体系、教学内容和教学方法等方面的改革，实现从注重知识传授向更加重视能力和素质培养的转变。要根据经济社会发展和科技进步的需要，及时更新教学内容，将新知识、新理论和新技术充实到教学内容中，为学生提供符合时代需要的课程体系和教学内容。要大力推进教学方法的改革，提倡启发式教学，注重因材施教。要优化课程结构，构建以核心课程和选修课程相结合、有利于学科交叉与融合的课程体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推进人才培养模式和机制改革，着力培养学生创新精神和创新能力。要采取各种措施，通过推进学分制、降低必修课比例、加大选修课比例、减少课堂讲授时数等，增加学生自主学习的时间和空间，拓宽学生知识面，增强学生学习兴趣，完善学生的知识结构，促进学生个性发展。创造条件，组织学生积极开展社会调查、社会实践活动，参与科学研究，进行创新性实验和实践，提升学生创新精神和创新能力。全面推广和广泛使用“国家精品课程”，积极鼓励高等学校之间的跨校选修课程机制，加强高等学校之间学分互认等，使学生享受更多的优质教学资源，并逐步实现教学资源共享机制稳定化、常规化。</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高度重视实践环节，提高学生实践能力。要大力加强实验、实习、实践和毕业设计（论文）等实践教学环节，特别要加强专业实习和毕业实习等重要环节。列入教学计划的各实践教学环节累计学分（学时），人文社会科学类专业一般不应少于总学分（学时）的</w:t>
      </w:r>
      <w:r w:rsidRPr="006F2A4F">
        <w:rPr>
          <w:rFonts w:hint="eastAsia"/>
          <w:color w:val="000000" w:themeColor="text1"/>
        </w:rPr>
        <w:t>15%</w:t>
      </w:r>
      <w:r w:rsidRPr="006F2A4F">
        <w:rPr>
          <w:rFonts w:hint="eastAsia"/>
          <w:color w:val="000000" w:themeColor="text1"/>
        </w:rPr>
        <w:t>，理工农</w:t>
      </w:r>
      <w:proofErr w:type="gramStart"/>
      <w:r w:rsidRPr="006F2A4F">
        <w:rPr>
          <w:rFonts w:hint="eastAsia"/>
          <w:color w:val="000000" w:themeColor="text1"/>
        </w:rPr>
        <w:t>医</w:t>
      </w:r>
      <w:proofErr w:type="gramEnd"/>
      <w:r w:rsidRPr="006F2A4F">
        <w:rPr>
          <w:rFonts w:hint="eastAsia"/>
          <w:color w:val="000000" w:themeColor="text1"/>
        </w:rPr>
        <w:t>类专业一般不应少于总学分（学时）的</w:t>
      </w:r>
      <w:r w:rsidRPr="006F2A4F">
        <w:rPr>
          <w:rFonts w:hint="eastAsia"/>
          <w:color w:val="000000" w:themeColor="text1"/>
        </w:rPr>
        <w:t>25%</w:t>
      </w:r>
      <w:r w:rsidRPr="006F2A4F">
        <w:rPr>
          <w:rFonts w:hint="eastAsia"/>
          <w:color w:val="000000" w:themeColor="text1"/>
        </w:rPr>
        <w:t>。推进实验内容和实验模式改革和创新，培养学生的实践动手能力、分析问题和解决问题能力。要加强产学研密切合作，拓宽大学生校外实践渠道，与社会、行业以及企事业单位共同建设实习、实践教学基地。要采取各种有力措施，确保学生专业实习和毕业实习的时间和质量，推进教育教学与生产劳动和社会实践的紧密结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进一步推进和实施大学英语教学改革。要全面推广大学英语教学改革成果，充分运用优质教学软件和教学资源，深化大学英语教学内容和教学方法改革，推动高校建立网络环境下的英语教学新模式，切实促进大学生英语综合应用能力，尤其是听说能力的提高。加强大学英语师资培训，造就一批大学英语教学改革的骨干教师。推进大学英语四、六级考试改革，研究建立四、六级网络考试系统。鼓励开展双语教学工作，有条件的高等学校要积极聘请国外学者和专家来华从事专业课程的双语教学工作，鼓励和支持留学回国人员用英语讲授专业课程，提高大学生的专业英语水平和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大力推进文化素质教育，营造良好的育人环境。要把人文教育和科学教育融入到人才培养的全过程，把德育、智育、体育、美育有机结合起来，落实到教育教学的各环节，通过文理交叉、</w:t>
      </w:r>
      <w:r w:rsidRPr="006F2A4F">
        <w:rPr>
          <w:rFonts w:hint="eastAsia"/>
          <w:color w:val="000000" w:themeColor="text1"/>
        </w:rPr>
        <w:lastRenderedPageBreak/>
        <w:t>学科融合，实现课程的有机结合，促进大学生综合素质的全面提高。寓教育于文化活动之中，积极支持高校学生组织开展丰富多彩、积极向上的学术、科技、体育、艺术和娱乐活动。要在师生中广泛开展</w:t>
      </w:r>
      <w:proofErr w:type="gramStart"/>
      <w:r w:rsidRPr="006F2A4F">
        <w:rPr>
          <w:rFonts w:hint="eastAsia"/>
          <w:color w:val="000000" w:themeColor="text1"/>
        </w:rPr>
        <w:t>践行</w:t>
      </w:r>
      <w:proofErr w:type="gramEnd"/>
      <w:r w:rsidRPr="006F2A4F">
        <w:rPr>
          <w:rFonts w:hint="eastAsia"/>
          <w:color w:val="000000" w:themeColor="text1"/>
        </w:rPr>
        <w:t>社会主义荣辱观教育，把高等学校建成引领社会主义新风尚的精神家园。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12.</w:t>
      </w:r>
      <w:r w:rsidRPr="006F2A4F">
        <w:rPr>
          <w:rFonts w:hint="eastAsia"/>
          <w:color w:val="000000" w:themeColor="text1"/>
        </w:rPr>
        <w:t>加强人才培养的国际合作。要不断加大与国外高水平大学合作培养人才的力度，积极探索国内外共同培养高素质创新人才的有效途径。要积极引进国外大学优质的教学资源，研究和借鉴先进的教学方法和手段，为提高我国人才培养质量服务。要大力引进国外优秀专家学者来华授课或开展教学领域的交流和研究活动。要制订学分互认的政策，积极鼓励大学生到国外大学选修课程学分和学习交流，拓宽学生的国际视野。</w:t>
      </w:r>
    </w:p>
    <w:p w:rsidR="008F7146" w:rsidRPr="006F2A4F" w:rsidRDefault="00CC3BDE">
      <w:pPr>
        <w:pStyle w:val="af0"/>
        <w:rPr>
          <w:color w:val="000000" w:themeColor="text1"/>
        </w:rPr>
      </w:pPr>
      <w:r w:rsidRPr="006F2A4F">
        <w:rPr>
          <w:rFonts w:hint="eastAsia"/>
          <w:color w:val="000000" w:themeColor="text1"/>
        </w:rPr>
        <w:t xml:space="preserve">　　四、加大教师队伍建设力度，发挥教师提高教学质量的重要作用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13.</w:t>
      </w:r>
      <w:r w:rsidRPr="006F2A4F">
        <w:rPr>
          <w:rFonts w:hint="eastAsia"/>
          <w:color w:val="000000" w:themeColor="text1"/>
        </w:rPr>
        <w:t>坚持教授上讲台，保证为学生提供高质量教学。教书育人是教师的天职，教学是教师的首要工作，教师是提高教学质量的根本保证。要把为本科生授课作为教授、副教授的基本要求。不承担本科教学任务者不得被聘为教授、副教授职务。被聘为教授、副教授后，如连续两年不为本科生授课，不得再聘任其教授、副教授职务。要发挥教授、副教授在教学改革中的主力军作用，积极鼓励教授、副教授投身教学改革，改进教学内容和教学方法，大力推进启发式教学，不断取得高水平教学改革成果。要重视兼职教师队伍建设，积极聘请国内外著名专家学者和高水平专业人才承担教学任务和开设讲座。</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14.</w:t>
      </w:r>
      <w:r w:rsidRPr="006F2A4F">
        <w:rPr>
          <w:rFonts w:hint="eastAsia"/>
          <w:color w:val="000000" w:themeColor="text1"/>
        </w:rPr>
        <w:t>进一步建立和完善青年教师助教制度，不断提升青年教师的教育教学能力。要建立和完善青年教师助教制度，使青年教师通过为教授、副教授的主讲课程进行辅导，学习先进的教学方法，积累教学经验，提升教书育人水平。未被聘为副教授的青年教师，原则上不得作为基础课程和主要专业课程的主讲教师。要加大青年教师培养与培训的工作力度，支持青年教师到企事业单位进行产学研合作、参加国内外进修和学术会议、与其它高等学校教师交流经验等，提高青年教师的素质和水平。新聘任的青年教师要有一定时间从事辅导员、班主任工作，提高他们教书育人的责任感和使命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15.</w:t>
      </w:r>
      <w:r w:rsidRPr="006F2A4F">
        <w:rPr>
          <w:rFonts w:hint="eastAsia"/>
          <w:color w:val="000000" w:themeColor="text1"/>
        </w:rPr>
        <w:t>建设教学团队，培养可持续发展的教学队伍。教学是一项系统性很强的工作。要根据教学改革和教学任务需要，建设由教学水平高、学术造诣深的教授领衔，由教授、副教授、讲师、助教及教辅人员组成的教学团队。鼓励高等学校创建跨学科的教学团队。要通过创建教学团队，研究和改革教学内容，开发教学资源，开展启发式教学、讨论式教学和案例教学等教学方法改革，促进教学研讨、教学经验交流。要充分发挥教研室在开展教学讨论、交流教学经验、研究教学改革中的作用。</w:t>
      </w:r>
    </w:p>
    <w:p w:rsidR="008F7146" w:rsidRPr="006F2A4F" w:rsidRDefault="00CC3BDE">
      <w:pPr>
        <w:pStyle w:val="af0"/>
        <w:rPr>
          <w:color w:val="000000" w:themeColor="text1"/>
        </w:rPr>
      </w:pPr>
      <w:r w:rsidRPr="006F2A4F">
        <w:rPr>
          <w:rFonts w:hint="eastAsia"/>
          <w:color w:val="000000" w:themeColor="text1"/>
        </w:rPr>
        <w:t xml:space="preserve">　　五、加强教学评估，建立保证提高教学质量的长效机制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16.</w:t>
      </w:r>
      <w:r w:rsidRPr="006F2A4F">
        <w:rPr>
          <w:rFonts w:hint="eastAsia"/>
          <w:color w:val="000000" w:themeColor="text1"/>
        </w:rPr>
        <w:t>进一步加强高等学校教学评估工作。教育部将根据国家对提高高等教育质量的新要求，继续开展并不断完善高等学校教学质量定期评估制度，把教学评估的结果作为衡量高等学校办学水平的重要指标，</w:t>
      </w:r>
      <w:proofErr w:type="gramStart"/>
      <w:r w:rsidRPr="006F2A4F">
        <w:rPr>
          <w:rFonts w:hint="eastAsia"/>
          <w:color w:val="000000" w:themeColor="text1"/>
        </w:rPr>
        <w:t>以评促建</w:t>
      </w:r>
      <w:proofErr w:type="gramEnd"/>
      <w:r w:rsidRPr="006F2A4F">
        <w:rPr>
          <w:rFonts w:hint="eastAsia"/>
          <w:color w:val="000000" w:themeColor="text1"/>
        </w:rPr>
        <w:t>、以评促改、重在促进教学工作、重在提高教学质量。建立高等学校教学基本状态数据年度统计和公布制度，并作为教学工作评估的重要依据。积极开展专业评估和工程教育认证、医学教育认证等试点工作，逐步建立高等学校、政府和社会共同参与的中国高等教育质量保障体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17.</w:t>
      </w:r>
      <w:r w:rsidRPr="006F2A4F">
        <w:rPr>
          <w:rFonts w:hint="eastAsia"/>
          <w:color w:val="000000" w:themeColor="text1"/>
        </w:rPr>
        <w:t>进一步完善高等学校的内部质量监控和评价体系。各高等学校要进一步加强教学质量监控，建立用人单位、教师、学生共同参与的学校内部质量保障与评价机制，形成社会和企业对课程体系与教学内容的评价制度、课堂教学评估制度、实践教学评估制度、领导和教师听课制度、同行评议制度、学生定期反馈制度及教学督导制度等，加强对人才培养过程的管理。完善教师、院系、</w:t>
      </w:r>
      <w:r w:rsidRPr="006F2A4F">
        <w:rPr>
          <w:rFonts w:hint="eastAsia"/>
          <w:color w:val="000000" w:themeColor="text1"/>
        </w:rPr>
        <w:lastRenderedPageBreak/>
        <w:t>学校三级质量保障机制，逐步建立保证教学质量不断提高的长效机制。</w:t>
      </w:r>
    </w:p>
    <w:p w:rsidR="008F7146" w:rsidRPr="006F2A4F" w:rsidRDefault="00CC3BDE">
      <w:pPr>
        <w:pStyle w:val="af0"/>
        <w:rPr>
          <w:color w:val="000000" w:themeColor="text1"/>
        </w:rPr>
      </w:pPr>
      <w:r w:rsidRPr="006F2A4F">
        <w:rPr>
          <w:rFonts w:hint="eastAsia"/>
          <w:color w:val="000000" w:themeColor="text1"/>
        </w:rPr>
        <w:t xml:space="preserve">　　六、加强教学基础建设，提高人才培养的能力和水平</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18.</w:t>
      </w:r>
      <w:r w:rsidRPr="006F2A4F">
        <w:rPr>
          <w:rFonts w:hint="eastAsia"/>
          <w:color w:val="000000" w:themeColor="text1"/>
        </w:rPr>
        <w:t>加强教学实验室和校内实习基地的建设。要根据培养学生动手和实践能力需要，不断改善实验和实习教学条件，采用多种方法改造和更新实验设备，提高实验设备的共享程度和使用效率，为教学提供必要的实验和实习条件。要进一步加强科学研究和教学实验的结合，推进实验教学内容、方法、手段及人才培养模式的改革与创新。要加强实验和实习教师队伍建设，通过政策引导，吸引高水平教师从事实验和实习教学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19.</w:t>
      </w:r>
      <w:r w:rsidRPr="006F2A4F">
        <w:rPr>
          <w:rFonts w:hint="eastAsia"/>
          <w:color w:val="000000" w:themeColor="text1"/>
        </w:rPr>
        <w:t>把信息技术作为提高教学质量的重要手段。信息技术正在改变高等教育的人才培养模式。高等学校要在教学活动中广泛采用信息技术，不断推进教学资源的共建共享，逐步实现教学及管理的网络化和数字化。要进一步培养和提高教师制作和使用多媒体课件、运用信息技术开展教学活动的能力，培养和提高本科生通过计算机和多媒体课件学习的能力，以及利用网络资源进行学习的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20.</w:t>
      </w:r>
      <w:r w:rsidRPr="006F2A4F">
        <w:rPr>
          <w:rFonts w:hint="eastAsia"/>
          <w:color w:val="000000" w:themeColor="text1"/>
        </w:rPr>
        <w:t>进一步加强教材建设。要采取有效措施鼓励教师编写国家规划教材和各种创新教材。积极参与“马克思主义理论研究与建设工程”，努力建设以马克思主义为指导的中国特色中国风格中国气派的哲学社会科学教材体系。要加强纸质教材、电子教材和网络教材的有机结合，实现教材建设的立体化和多样化。</w:t>
      </w:r>
    </w:p>
    <w:p w:rsidR="008F7146" w:rsidRPr="006F2A4F" w:rsidRDefault="00CC3BDE">
      <w:pPr>
        <w:rPr>
          <w:color w:val="000000" w:themeColor="text1"/>
        </w:rPr>
      </w:pPr>
      <w:r w:rsidRPr="006F2A4F">
        <w:rPr>
          <w:rFonts w:hint="eastAsia"/>
          <w:color w:val="000000" w:themeColor="text1"/>
        </w:rPr>
        <w:t xml:space="preserve">　　各级教育行政部门和高等学校要根据本意见精神，及时制定本地区、本学校的具体措施和办法，加大教学投入，强化教学管理，深化教学改革，提高教学质量。</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432"/>
        <w:rPr>
          <w:color w:val="000000" w:themeColor="text1"/>
        </w:rPr>
      </w:pPr>
      <w:bookmarkStart w:id="15" w:name="_Toc525899087"/>
      <w:r w:rsidRPr="006F2A4F">
        <w:rPr>
          <w:rFonts w:hint="eastAsia"/>
          <w:color w:val="000000" w:themeColor="text1"/>
        </w:rPr>
        <w:t>教育部关于全面提高高等教育质量的若干意见</w:t>
      </w:r>
      <w:bookmarkEnd w:id="15"/>
    </w:p>
    <w:p w:rsidR="008F7146" w:rsidRPr="006F2A4F" w:rsidRDefault="00CC3BDE">
      <w:pPr>
        <w:rPr>
          <w:color w:val="000000" w:themeColor="text1"/>
        </w:rPr>
      </w:pPr>
      <w:r w:rsidRPr="006F2A4F">
        <w:rPr>
          <w:rFonts w:hint="eastAsia"/>
          <w:color w:val="000000" w:themeColor="text1"/>
        </w:rPr>
        <w:t>各省、自治区、直辖市教育厅（教委），新疆生产建设兵团教育局，有关部门（单位）教育司（局），部属各高等学校：</w:t>
      </w:r>
    </w:p>
    <w:p w:rsidR="008F7146" w:rsidRPr="006F2A4F" w:rsidRDefault="00CC3BDE">
      <w:pPr>
        <w:rPr>
          <w:color w:val="000000" w:themeColor="text1"/>
        </w:rPr>
      </w:pPr>
      <w:r w:rsidRPr="006F2A4F">
        <w:rPr>
          <w:rFonts w:hint="eastAsia"/>
          <w:color w:val="000000" w:themeColor="text1"/>
        </w:rPr>
        <w:t xml:space="preserve">　　为深入贯彻落实胡锦涛总书记在庆祝清华大学建校</w:t>
      </w:r>
      <w:r w:rsidRPr="006F2A4F">
        <w:rPr>
          <w:rFonts w:hint="eastAsia"/>
          <w:color w:val="000000" w:themeColor="text1"/>
        </w:rPr>
        <w:t>100</w:t>
      </w:r>
      <w:r w:rsidRPr="006F2A4F">
        <w:rPr>
          <w:rFonts w:hint="eastAsia"/>
          <w:color w:val="000000" w:themeColor="text1"/>
        </w:rPr>
        <w:t>周年大会上的重要讲话精神和《国家中长期教育改革和发展规划纲要（</w:t>
      </w:r>
      <w:r w:rsidRPr="006F2A4F">
        <w:rPr>
          <w:rFonts w:hint="eastAsia"/>
          <w:color w:val="000000" w:themeColor="text1"/>
        </w:rPr>
        <w:t>2010-2020</w:t>
      </w:r>
      <w:r w:rsidRPr="006F2A4F">
        <w:rPr>
          <w:rFonts w:hint="eastAsia"/>
          <w:color w:val="000000" w:themeColor="text1"/>
        </w:rPr>
        <w:t>年）》，大力提升人才培养水平、增强科学研究能力、服务经济社会发展、推进文化传承创新，全面提高高等教育质量，现提出如下意见。</w:t>
      </w:r>
    </w:p>
    <w:p w:rsidR="008F7146" w:rsidRPr="006F2A4F" w:rsidRDefault="00CC3BDE">
      <w:pPr>
        <w:rPr>
          <w:color w:val="000000" w:themeColor="text1"/>
        </w:rPr>
      </w:pPr>
      <w:r w:rsidRPr="006F2A4F">
        <w:rPr>
          <w:rFonts w:hint="eastAsia"/>
          <w:color w:val="000000" w:themeColor="text1"/>
        </w:rPr>
        <w:t xml:space="preserve">　　（一）坚持内涵式发展。牢固确立人才培养的中心地位，树立科学的高等教育发展观，坚持稳定规模、优化结构、强化特色、注重创新，走以质量提升为核心的内涵式发展道路。稳定规模，保持公办普通高校本科招生规模相对稳定，高等教育规模增量主要用于发展高等职业教育、继续教育、专业学位硕士研究生教育以及扩大民办教育和合作办学。优化结构，调整学科专业、类型、层次和区域布局结构，适应国家和区域经济社会发展需要，满足人民群众接受高等教育的多样化需求。强化特色，促进高校合理定位、各展所长，在不同层次不同领域办出特色、争创一流。注重创新，以体制机制改革为重点，鼓励地方和高校大胆探索试验，加快重要领域和关键环节改革步伐。按照内涵式发展要求，完善实施高校“十二五”改革和发展规划。</w:t>
      </w:r>
    </w:p>
    <w:p w:rsidR="008F7146" w:rsidRPr="006F2A4F" w:rsidRDefault="00CC3BDE">
      <w:pPr>
        <w:rPr>
          <w:color w:val="000000" w:themeColor="text1"/>
        </w:rPr>
      </w:pPr>
      <w:r w:rsidRPr="006F2A4F">
        <w:rPr>
          <w:rFonts w:hint="eastAsia"/>
          <w:color w:val="000000" w:themeColor="text1"/>
        </w:rPr>
        <w:t xml:space="preserve">　　（二）促进高校办出特色。探索建立高校分类体系，制定分类管理办法，克服同质化倾向。根据办学历史、区位优势和资源条件等，确定特色鲜明的办学定位、发展规划、人才培养规格和学科专业设置。加快建设若干所世界一流大学和一批高水平大学，建设一批世界一流学科，继续实施“</w:t>
      </w:r>
      <w:r w:rsidRPr="006F2A4F">
        <w:rPr>
          <w:rFonts w:hint="eastAsia"/>
          <w:color w:val="000000" w:themeColor="text1"/>
        </w:rPr>
        <w:t>985</w:t>
      </w:r>
      <w:r w:rsidRPr="006F2A4F">
        <w:rPr>
          <w:rFonts w:hint="eastAsia"/>
          <w:color w:val="000000" w:themeColor="text1"/>
        </w:rPr>
        <w:t>工程”、“</w:t>
      </w:r>
      <w:r w:rsidRPr="006F2A4F">
        <w:rPr>
          <w:rFonts w:hint="eastAsia"/>
          <w:color w:val="000000" w:themeColor="text1"/>
        </w:rPr>
        <w:t>211</w:t>
      </w:r>
      <w:r w:rsidRPr="006F2A4F">
        <w:rPr>
          <w:rFonts w:hint="eastAsia"/>
          <w:color w:val="000000" w:themeColor="text1"/>
        </w:rPr>
        <w:t>工程”和优势学科创新平台、特色重点学科项目。加强师范、艺术、体育以及农林、水利、地矿、石油等行业高校建设，突出学科专业特色和行业特色。加强地方本科高校建设，以扶需、扶特为原则，发挥政策引导和资源配置作用，支持有特色高水平地方高校发展。加强高职学校建设，重点建设好高水平示范（骨干）高职学校。加强民办高校内涵建设，办好一批高水平民办高校。实施中西部高等教育振兴计划，推进东部高校对口支援西部高校计划。完善中央部属高校和重点建设高校战略布局。</w:t>
      </w:r>
    </w:p>
    <w:p w:rsidR="008F7146" w:rsidRPr="006F2A4F" w:rsidRDefault="00CC3BDE">
      <w:pPr>
        <w:rPr>
          <w:color w:val="000000" w:themeColor="text1"/>
        </w:rPr>
      </w:pPr>
      <w:r w:rsidRPr="006F2A4F">
        <w:rPr>
          <w:rFonts w:hint="eastAsia"/>
          <w:color w:val="000000" w:themeColor="text1"/>
        </w:rPr>
        <w:t xml:space="preserve">　　（三）完善人才培养质量标准体系。全面实施素质教育，把促进人的全面发展和适应社会需要作为衡量人才培养水平的根本标准。建立健全符合国情的人才培养质量标准体系，落实文化知识学习和思想品德修养、创新思维和社会实践、全面发展和个性发展紧密结合的人才培养要求。会同相关部门、科研院所、行业企业，制订实施本科和高职高</w:t>
      </w:r>
      <w:proofErr w:type="gramStart"/>
      <w:r w:rsidRPr="006F2A4F">
        <w:rPr>
          <w:rFonts w:hint="eastAsia"/>
          <w:color w:val="000000" w:themeColor="text1"/>
        </w:rPr>
        <w:t>专专业</w:t>
      </w:r>
      <w:proofErr w:type="gramEnd"/>
      <w:r w:rsidRPr="006F2A4F">
        <w:rPr>
          <w:rFonts w:hint="eastAsia"/>
          <w:color w:val="000000" w:themeColor="text1"/>
        </w:rPr>
        <w:t>类教学质量国家标准，制订一级学科博士、硕士学位和专业学位基本要求。鼓励行业部门依据国家标准制订相关专业人才培养评价标准。高校根据实际制订科学的人才培养方案。</w:t>
      </w:r>
    </w:p>
    <w:p w:rsidR="008F7146" w:rsidRPr="006F2A4F" w:rsidRDefault="00CC3BDE">
      <w:pPr>
        <w:rPr>
          <w:color w:val="000000" w:themeColor="text1"/>
        </w:rPr>
      </w:pPr>
      <w:r w:rsidRPr="006F2A4F">
        <w:rPr>
          <w:rFonts w:hint="eastAsia"/>
          <w:color w:val="000000" w:themeColor="text1"/>
        </w:rPr>
        <w:t xml:space="preserve">　　（四）优化学科专业和人才培养结构。修订学科专业目录</w:t>
      </w:r>
      <w:proofErr w:type="gramStart"/>
      <w:r w:rsidRPr="006F2A4F">
        <w:rPr>
          <w:rFonts w:hint="eastAsia"/>
          <w:color w:val="000000" w:themeColor="text1"/>
        </w:rPr>
        <w:t>及设置</w:t>
      </w:r>
      <w:proofErr w:type="gramEnd"/>
      <w:r w:rsidRPr="006F2A4F">
        <w:rPr>
          <w:rFonts w:hint="eastAsia"/>
          <w:color w:val="000000" w:themeColor="text1"/>
        </w:rPr>
        <w:t>管理办法，建立动态调整机制，优化学科专业结构。落实和扩大高校学科专业设置自主权，按照学科专业设置管理规定，除国家控制布点专业外，本科和高职高</w:t>
      </w:r>
      <w:proofErr w:type="gramStart"/>
      <w:r w:rsidRPr="006F2A4F">
        <w:rPr>
          <w:rFonts w:hint="eastAsia"/>
          <w:color w:val="000000" w:themeColor="text1"/>
        </w:rPr>
        <w:t>专专业</w:t>
      </w:r>
      <w:proofErr w:type="gramEnd"/>
      <w:r w:rsidRPr="006F2A4F">
        <w:rPr>
          <w:rFonts w:hint="eastAsia"/>
          <w:color w:val="000000" w:themeColor="text1"/>
        </w:rPr>
        <w:t>自主设置，研究生二级学科自主设置，在有条件的学位授予单位试行自行增列博士、硕士一级学科学位授权点。开展本科和高职高</w:t>
      </w:r>
      <w:proofErr w:type="gramStart"/>
      <w:r w:rsidRPr="006F2A4F">
        <w:rPr>
          <w:rFonts w:hint="eastAsia"/>
          <w:color w:val="000000" w:themeColor="text1"/>
        </w:rPr>
        <w:t>专专业</w:t>
      </w:r>
      <w:proofErr w:type="gramEnd"/>
      <w:r w:rsidRPr="006F2A4F">
        <w:rPr>
          <w:rFonts w:hint="eastAsia"/>
          <w:color w:val="000000" w:themeColor="text1"/>
        </w:rPr>
        <w:t>综合改革试点，支持优势特色专业、战略性新兴产业相关专业和农林、水利、地矿、石油等行业相关专业以及师范类专业建设。建立高校毕业生就业和重点产业人才供需年度报告制度，健全专业预警、退</w:t>
      </w:r>
      <w:r w:rsidRPr="006F2A4F">
        <w:rPr>
          <w:rFonts w:hint="eastAsia"/>
          <w:color w:val="000000" w:themeColor="text1"/>
        </w:rPr>
        <w:lastRenderedPageBreak/>
        <w:t>出机制。连续两年就业率较低的专业，除个别特殊专业外，应调减招生计划直至停招。加大应用型、复合型、技能型人才培养力度。大力发展专业学位研究生教育，逐步扩大专业学位硕士研究生招生规模，促进专业学位和学术学位协调发展。</w:t>
      </w:r>
    </w:p>
    <w:p w:rsidR="008F7146" w:rsidRPr="006F2A4F" w:rsidRDefault="00CC3BDE">
      <w:pPr>
        <w:rPr>
          <w:color w:val="000000" w:themeColor="text1"/>
        </w:rPr>
      </w:pPr>
      <w:r w:rsidRPr="006F2A4F">
        <w:rPr>
          <w:rFonts w:hint="eastAsia"/>
          <w:color w:val="000000" w:themeColor="text1"/>
        </w:rPr>
        <w:t xml:space="preserve">　　（五）创新人才培养模式。实施基础学科拔尖学生培养试验计划，建设一批国家青年英才培养基地，探索拔尖创新人才培养模式。实施卓越工程师、卓越农林人才、卓越法律人才等教育培养计划，以提高实践能力为重点，探索与有关部门、科研院所、行业企业联合培养人才模式。推进医学教育综合改革，实施卓越医生教育培养计划，探索适应国家医疗体制改革需要的临床医学人才培养模式。实施卓越教师教育培养计划，探索中小学特别是农村中小学骨干教师培养模式。提升高职学校服务产业发展能力，探索高端技能型人才系统培养模式。</w:t>
      </w:r>
      <w:proofErr w:type="gramStart"/>
      <w:r w:rsidRPr="006F2A4F">
        <w:rPr>
          <w:rFonts w:hint="eastAsia"/>
          <w:color w:val="000000" w:themeColor="text1"/>
        </w:rPr>
        <w:t>鼓励因校制</w:t>
      </w:r>
      <w:proofErr w:type="gramEnd"/>
      <w:r w:rsidRPr="006F2A4F">
        <w:rPr>
          <w:rFonts w:hint="eastAsia"/>
          <w:color w:val="000000" w:themeColor="text1"/>
        </w:rPr>
        <w:t>宜，探索科学基础、实践能力和人文素养融合发展的人才培养模式。改革教学管理，探索在教师指导下，学生自主选择专业、自主选择课程等自主学习模式。创新教育教学方法，倡导启发式、探究式、讨论式、参与式教学。促进科研与教学互动，及时把科研成果转化为教学内容，重点实验室、研究基地等向学生开放。支持本科生参与科研活动，早进课题、早进实验室、早进团队。改革考试方法，注重学习过程考查和学生能力评价。</w:t>
      </w:r>
    </w:p>
    <w:p w:rsidR="008F7146" w:rsidRPr="006F2A4F" w:rsidRDefault="00CC3BDE">
      <w:pPr>
        <w:rPr>
          <w:color w:val="000000" w:themeColor="text1"/>
        </w:rPr>
      </w:pPr>
      <w:r w:rsidRPr="006F2A4F">
        <w:rPr>
          <w:rFonts w:hint="eastAsia"/>
          <w:color w:val="000000" w:themeColor="text1"/>
        </w:rPr>
        <w:t xml:space="preserve">　　（六）巩固本科教学基础地位。把本科教学作为高校</w:t>
      </w:r>
      <w:proofErr w:type="gramStart"/>
      <w:r w:rsidRPr="006F2A4F">
        <w:rPr>
          <w:rFonts w:hint="eastAsia"/>
          <w:color w:val="000000" w:themeColor="text1"/>
        </w:rPr>
        <w:t>最</w:t>
      </w:r>
      <w:proofErr w:type="gramEnd"/>
      <w:r w:rsidRPr="006F2A4F">
        <w:rPr>
          <w:rFonts w:hint="eastAsia"/>
          <w:color w:val="000000" w:themeColor="text1"/>
        </w:rPr>
        <w:t>基础、最根本的工作，领导精力、师资力量、资源配置、经费安排和工作评价都要体现以教学为中心。高校每年召开本科教学工作会议，着力解决人才培养和教育教学中的重点难点问题。高校制订具体办法，把教授为本科生上课作为基本制度，将承担本科教学任务作为教授聘用的基本条件，让最优秀教师为本科一年级学生上课。鼓励高校开展专业核心课程教授负责制试点。倡导知名教授开设新生研讨课，激发学生专业兴趣和学习动力。完善国家、地方和高校教学名师评选表彰制度，重点表彰在教学一线做出突出贡献的优秀教师。定期开展教授为本科生授课情况的专项检查。完善国家、地方、高校三级“本科教学工程”体系，发挥建设项目在推进教学改革、加强教学建设、提高教学质量上的引领、示范、辐射作用。</w:t>
      </w:r>
    </w:p>
    <w:p w:rsidR="008F7146" w:rsidRPr="006F2A4F" w:rsidRDefault="00CC3BDE">
      <w:pPr>
        <w:rPr>
          <w:color w:val="000000" w:themeColor="text1"/>
        </w:rPr>
      </w:pPr>
      <w:r w:rsidRPr="006F2A4F">
        <w:rPr>
          <w:rFonts w:hint="eastAsia"/>
          <w:color w:val="000000" w:themeColor="text1"/>
        </w:rPr>
        <w:t xml:space="preserve">　　（七）改革研究生培养机制。完善以科学研究和实践创新为主导的导师负责制。综合考虑导师的师德、学术和实践创新水平，健全导师遴选、考核等制度，给予导师特别是博士生导师在录取、资助等方面更多自主权。专业学位突出职业能力培养，与职业资格紧密衔接，建立健全培养、考核、评价和管理体系。学术学位研究生导师应通过科研任务，提高研究生的理论素养和实践能力。推动高校与科研院所联合培养，鼓励跨学科合作指导。专业学位研究生实行双导师制，支持在行业企业建立研究生工作站。开展专业学位硕士研究生培养综合改革试点。健全研究生考核、申诉、转学等机制，完善在课程教学、中期考核、开题报告、预答辩、学位评定等各环节的研究生分流、淘汰制度。　　</w:t>
      </w:r>
    </w:p>
    <w:p w:rsidR="008F7146" w:rsidRPr="006F2A4F" w:rsidRDefault="00CC3BDE">
      <w:pPr>
        <w:rPr>
          <w:color w:val="000000" w:themeColor="text1"/>
        </w:rPr>
      </w:pPr>
      <w:r w:rsidRPr="006F2A4F">
        <w:rPr>
          <w:rFonts w:hint="eastAsia"/>
          <w:color w:val="000000" w:themeColor="text1"/>
        </w:rPr>
        <w:t xml:space="preserve">　　（八）强化实践育人环节。制定加强高校实践育人工作的办法。结合专业特点和人才培养要求，分类制订实践教学标准。增加实践教学比重，确保各类专业实践教学必要的学分（学时）。配齐配强实验室人员，提升实验教学水平。组织编写一批优秀实验教材。加强实验室、实习实训基地、实践教学共享平台建设，重点建设一批国家级实验教学示范中心、国家大学生校外实践教育基地、高职实训基地。加强实践教学管理，提高实验、实习实训、实践和毕业设计（论文）质量。支持高职学校学生参加企业技改、工艺创新等活动。把军事训练作为必修课，列入教学计划，认真组织实施。广泛开展社会调查、生产劳动、志愿服务、公益活动、科技发明、勤工助学和挂职锻炼等社会实践活动。新增生均拨款优先投入实践育人工作，新增教学经费优先用于实践教学。推动建立党政机关、城市社区、农村乡镇、企事业单位、社会服务机构等接收高校学生实践制度。　　</w:t>
      </w:r>
    </w:p>
    <w:p w:rsidR="008F7146" w:rsidRPr="006F2A4F" w:rsidRDefault="00CC3BDE">
      <w:pPr>
        <w:rPr>
          <w:color w:val="000000" w:themeColor="text1"/>
        </w:rPr>
      </w:pPr>
      <w:r w:rsidRPr="006F2A4F">
        <w:rPr>
          <w:rFonts w:hint="eastAsia"/>
          <w:color w:val="000000" w:themeColor="text1"/>
        </w:rPr>
        <w:lastRenderedPageBreak/>
        <w:t xml:space="preserve">　　（九）加强创新创业教育和就业指导服务。把创新创业教育贯穿人才培养全过程。制订高校创新创业教育教学基本要求，开发创新创业类课程，纳入学分管理。大力开展创新创业师资培养培训，聘请企业家、专业技术人才和能工巧匠等担任兼职教师。支持学生开展创新创业训练，完善国家、地方、高校三级项目资助体系。依托高新技术产业开发区、工业园区和大学科技园等，重点建设一批高校学生科技创业实习基地。普遍建立地方和高校创新创业教育指导中心和孵化基地。加强就业指导服务，加快就业指导服务机构建设，完善职业发展和就业指导课程体系。建立健全高校毕业生就业信息服务平台，加强困难群体毕业生就业援助与帮扶。</w:t>
      </w:r>
    </w:p>
    <w:p w:rsidR="008F7146" w:rsidRPr="006F2A4F" w:rsidRDefault="00CC3BDE">
      <w:pPr>
        <w:rPr>
          <w:color w:val="000000" w:themeColor="text1"/>
        </w:rPr>
      </w:pPr>
      <w:r w:rsidRPr="006F2A4F">
        <w:rPr>
          <w:rFonts w:hint="eastAsia"/>
          <w:color w:val="000000" w:themeColor="text1"/>
        </w:rPr>
        <w:t xml:space="preserve">　　（十）加强和改进思想政治教育。全面实施思想政治理论课课程方案，推动中国特色社会主义理论体系进教材、进课堂、进头脑。及时修订教材和教学大纲，充分反映马克思主义中国化最新成果。改进教学方法，把教材优势转化为教学优势，增强教学实效。制定思想政治理论课教师队伍建设规划，加大全员培训、骨干研修、攻读博士学位、国内外考察等工作力度。加强马克思主义理论学科建设，为思想政治理论课提供学科支撑。实施高校思想政治理论课建设标准，制定教学质量测评体系。加强形势与政策教育教学规范化、制度化建设。实施立德树人工程，提高大学生思想政治教育工作科学化水平。创新网络思想政治教育，建设一批主题教育网站、网络社区。推动高校普遍设立心理健康教育和咨询机构，开好心理健康教育课程。增强教师心理健康教育意识，关心学生心理健康。制定大学生思想政治教育工作测评体系。启动专项计划，建设一支高水平思想政治教育专家队伍，推进辅导员队伍专业化职业化。创新学生党支部设置方式，加强学生党员的教育、管理和服务，加强在学生中发展党员工作，加强组织员队伍建设。加强爱国、敬业、诚信、友善等道德规范教育，推动学雷锋活动机制化常态化。推进全员育人、全过程育人、全方位育人，引导学生自我教育、自我管理和自我服务。</w:t>
      </w:r>
    </w:p>
    <w:p w:rsidR="008F7146" w:rsidRPr="006F2A4F" w:rsidRDefault="00CC3BDE">
      <w:pPr>
        <w:rPr>
          <w:color w:val="000000" w:themeColor="text1"/>
        </w:rPr>
      </w:pPr>
      <w:r w:rsidRPr="006F2A4F">
        <w:rPr>
          <w:rFonts w:hint="eastAsia"/>
          <w:color w:val="000000" w:themeColor="text1"/>
        </w:rPr>
        <w:t xml:space="preserve">　　（十一）健全教育质量评估制度。出台高校本科教学评估新方案，加强分类评估、分类指导，坚持管办评分离的原则，建立以高校自我评估为基础，以教学基本状态数据常态监测、院校评估、专业认证及评估、国际评估为主要内容，政府、学校、专门机构和社会多元评价相结合的教学评估制度。加强高校自我评估，健全校内质量保障体系，完善本科教学基本状态数据库，建立本科教学质量年度报告发布制度。实行分类评估，对</w:t>
      </w:r>
      <w:r w:rsidRPr="006F2A4F">
        <w:rPr>
          <w:rFonts w:hint="eastAsia"/>
          <w:color w:val="000000" w:themeColor="text1"/>
        </w:rPr>
        <w:t>2000</w:t>
      </w:r>
      <w:r w:rsidRPr="006F2A4F">
        <w:rPr>
          <w:rFonts w:hint="eastAsia"/>
          <w:color w:val="000000" w:themeColor="text1"/>
        </w:rPr>
        <w:t>年以来未参加过评估的新建本科高校实行合格评估，对参加过评估并获得通过的普通本科高校实行审核评估。开展专业认证及评估，在工程、医学等领域积极探索与国际实质等效的专业认证，鼓励有条件的高校开展学科专业的国际评估。对具有三届毕业生的高职学校开展人才培养工作评估。加强学位授权点建设和研究生培养质量监控，坚持自我评估和随机抽查相结合，每</w:t>
      </w:r>
      <w:r w:rsidRPr="006F2A4F">
        <w:rPr>
          <w:rFonts w:hint="eastAsia"/>
          <w:color w:val="000000" w:themeColor="text1"/>
        </w:rPr>
        <w:t>5</w:t>
      </w:r>
      <w:r w:rsidRPr="006F2A4F">
        <w:rPr>
          <w:rFonts w:hint="eastAsia"/>
          <w:color w:val="000000" w:themeColor="text1"/>
        </w:rPr>
        <w:t>年对博士、硕士学位授权点评估一次。加大博士学位论文抽检范围和力度，每年抽查比例不低于</w:t>
      </w:r>
      <w:r w:rsidRPr="006F2A4F">
        <w:rPr>
          <w:rFonts w:hint="eastAsia"/>
          <w:color w:val="000000" w:themeColor="text1"/>
        </w:rPr>
        <w:t>5%</w:t>
      </w:r>
      <w:r w:rsidRPr="006F2A4F">
        <w:rPr>
          <w:rFonts w:hint="eastAsia"/>
          <w:color w:val="000000" w:themeColor="text1"/>
        </w:rPr>
        <w:t>。建立健全教学合格评估与认证相结合的专业学位研究生教育质量保障制度。建设学位与研究生教育质量监控信息化平台。</w:t>
      </w:r>
    </w:p>
    <w:p w:rsidR="008F7146" w:rsidRPr="006F2A4F" w:rsidRDefault="00CC3BDE">
      <w:pPr>
        <w:rPr>
          <w:color w:val="000000" w:themeColor="text1"/>
        </w:rPr>
      </w:pPr>
      <w:r w:rsidRPr="006F2A4F">
        <w:rPr>
          <w:rFonts w:hint="eastAsia"/>
          <w:color w:val="000000" w:themeColor="text1"/>
        </w:rPr>
        <w:t xml:space="preserve">　　（十二）推进协同创新。启动实施高等学校创新能力提升计划。按照国家急需、世界一流要求，坚持“需求导向、全面开放、深度融合、创新引领”原则，瞄准世界科技前沿，面向国家战略和区域发展重大需求，以体制机制改革为重点，以创新能力提升为突破口，通过政策和项目引导，大力推进协同创新。探索建立校</w:t>
      </w:r>
      <w:proofErr w:type="gramStart"/>
      <w:r w:rsidRPr="006F2A4F">
        <w:rPr>
          <w:rFonts w:hint="eastAsia"/>
          <w:color w:val="000000" w:themeColor="text1"/>
        </w:rPr>
        <w:t>校</w:t>
      </w:r>
      <w:proofErr w:type="gramEnd"/>
      <w:r w:rsidRPr="006F2A4F">
        <w:rPr>
          <w:rFonts w:hint="eastAsia"/>
          <w:color w:val="000000" w:themeColor="text1"/>
        </w:rPr>
        <w:t>协同、校所协同、校企（行业）协同、校地（区域）协同、国际合作协同等开放、集成、高效的新模式，形成以任务为牵引的人事聘用管理制度、寓教于</w:t>
      </w:r>
      <w:proofErr w:type="gramStart"/>
      <w:r w:rsidRPr="006F2A4F">
        <w:rPr>
          <w:rFonts w:hint="eastAsia"/>
          <w:color w:val="000000" w:themeColor="text1"/>
        </w:rPr>
        <w:t>研</w:t>
      </w:r>
      <w:proofErr w:type="gramEnd"/>
      <w:r w:rsidRPr="006F2A4F">
        <w:rPr>
          <w:rFonts w:hint="eastAsia"/>
          <w:color w:val="000000" w:themeColor="text1"/>
        </w:rPr>
        <w:t>的人才培养模式、以质量与贡献为依据的考评机制、以学科交叉融合为导向的资源配置方式等协同创新机制，产出一批重大标志性成果，培养一批拔尖创新人才，在国家创新体系建设中发挥重要作用。</w:t>
      </w:r>
    </w:p>
    <w:p w:rsidR="008F7146" w:rsidRPr="006F2A4F" w:rsidRDefault="00CC3BDE">
      <w:pPr>
        <w:rPr>
          <w:color w:val="000000" w:themeColor="text1"/>
        </w:rPr>
      </w:pPr>
      <w:r w:rsidRPr="006F2A4F">
        <w:rPr>
          <w:rFonts w:hint="eastAsia"/>
          <w:color w:val="000000" w:themeColor="text1"/>
        </w:rPr>
        <w:t xml:space="preserve">　　（十三）提升高校科技创新能力。实施教育部、科技部联合行动计划。制定高校科技发展规</w:t>
      </w:r>
      <w:r w:rsidRPr="006F2A4F">
        <w:rPr>
          <w:rFonts w:hint="eastAsia"/>
          <w:color w:val="000000" w:themeColor="text1"/>
        </w:rPr>
        <w:lastRenderedPageBreak/>
        <w:t>划。依托重点学科，加快高校国家（重点）实验室、重大科技基础设施、国家工程技术（研究）中心以及教育部重点实验室、工程技术中心建设与发展。积极推进高校基础研究特区、国际联合研究中心、前沿技术联合实验室和产业技术研究院、都市发展研究院、新农村发展研究院等多种形式的改革试点，探索高校科学研究面向经济社会发展、与人才培养紧密结合、促进学科交叉融合的新模式。</w:t>
      </w:r>
    </w:p>
    <w:p w:rsidR="008F7146" w:rsidRPr="006F2A4F" w:rsidRDefault="00CC3BDE">
      <w:pPr>
        <w:rPr>
          <w:color w:val="000000" w:themeColor="text1"/>
        </w:rPr>
      </w:pPr>
      <w:r w:rsidRPr="006F2A4F">
        <w:rPr>
          <w:rFonts w:hint="eastAsia"/>
          <w:color w:val="000000" w:themeColor="text1"/>
        </w:rPr>
        <w:t xml:space="preserve">　　（十四）繁荣发展高校哲学社会科学。实施新一轮高校哲学社会科学繁荣计划。积极参与马克思主义理论研究和建设工程，推进哲学社会科学教学科研骨干研修，做好重点教材编写和使用工作，形成全面反映马克思主义中国化最新成果的哲学社会科学学科体系和教材体系。推进高校人文社会科学重点研究基地建设，新建一批以国家重大需求为导向和新兴交叉领域的重点研究基地，构建创新平台体系。加强基础研究，强化应用对策研究，促进交叉研究，构建服务国家需要与鼓励自由探索相结合的项目体系。瞄准国家发展战略和重大国际问题，推进</w:t>
      </w:r>
      <w:proofErr w:type="gramStart"/>
      <w:r w:rsidRPr="006F2A4F">
        <w:rPr>
          <w:rFonts w:hint="eastAsia"/>
          <w:color w:val="000000" w:themeColor="text1"/>
        </w:rPr>
        <w:t>高校智库建设</w:t>
      </w:r>
      <w:proofErr w:type="gramEnd"/>
      <w:r w:rsidRPr="006F2A4F">
        <w:rPr>
          <w:rFonts w:hint="eastAsia"/>
          <w:color w:val="000000" w:themeColor="text1"/>
        </w:rPr>
        <w:t>。重点建设一批社会科学专题数据库和优秀学术网站。实施高校哲学社会科学“走出去”计划，推进优秀成果和优秀人才走向世界，增强国际学术话语权和影响力。</w:t>
      </w:r>
    </w:p>
    <w:p w:rsidR="008F7146" w:rsidRPr="006F2A4F" w:rsidRDefault="00CC3BDE">
      <w:pPr>
        <w:rPr>
          <w:color w:val="000000" w:themeColor="text1"/>
        </w:rPr>
      </w:pPr>
      <w:r w:rsidRPr="006F2A4F">
        <w:rPr>
          <w:rFonts w:hint="eastAsia"/>
          <w:color w:val="000000" w:themeColor="text1"/>
        </w:rPr>
        <w:t xml:space="preserve">　　（十五）改革高校科研管理机制。激发创新活力、提高创新质量，建立科学规范、开放合作、运行高效的现代科研管理机制。推进高校科研组织形式改革，提升高校科研管理水平，加强科研管理队伍建设，增强高校组织、参与重大项目的能力。创新高校科研人员聘用制度，建立稳定与流动相结合的科研团队。加大基本科研业务费专项资金投入力度，形成有重点的稳定支持和竞争性项目相结合的资源配置方式。改进高校科学研究评价办法，形成重在质量、崇尚创新、社会参与的评价方式，建立以科研成果创造性、实用性以及科研对人才培养贡献为导向的评价激励机制。</w:t>
      </w:r>
    </w:p>
    <w:p w:rsidR="008F7146" w:rsidRPr="006F2A4F" w:rsidRDefault="00CC3BDE">
      <w:pPr>
        <w:rPr>
          <w:color w:val="000000" w:themeColor="text1"/>
        </w:rPr>
      </w:pPr>
      <w:r w:rsidRPr="006F2A4F">
        <w:rPr>
          <w:rFonts w:hint="eastAsia"/>
          <w:color w:val="000000" w:themeColor="text1"/>
        </w:rPr>
        <w:t xml:space="preserve">　　（十六）增强高校社会服务能力。主动服务经济发展方式转变和产业转型升级，加快高校科技成果转化和产业化，加强高校技术转移中心建设，形成比较完善的技术转移体系。支持高校参与技术创新体系建设，参与组建产学研战略联盟。开展产学研合作基地建设改革试点，引导高校和企业共建合作创新平台。瞄准经济社会发展重大理论和现实问题，加强与相关部门和地方政府合作，建设一批高水平咨询研究机构。支持高校与行业部门（协会）、龙头企业共建一批发展战略研究院，开展产业发展研究和咨询。组建一批国际问题研究中心，深入研究全球问题、热点区域问题、国别问题。　　　　</w:t>
      </w:r>
    </w:p>
    <w:p w:rsidR="008F7146" w:rsidRPr="006F2A4F" w:rsidRDefault="00CC3BDE">
      <w:pPr>
        <w:rPr>
          <w:color w:val="000000" w:themeColor="text1"/>
        </w:rPr>
      </w:pPr>
      <w:r w:rsidRPr="006F2A4F">
        <w:rPr>
          <w:rFonts w:hint="eastAsia"/>
          <w:color w:val="000000" w:themeColor="text1"/>
        </w:rPr>
        <w:t xml:space="preserve">　　（十七）加快发展继续教育。推动建立继续教育国家制度，搭建终身学习“立交桥”。</w:t>
      </w:r>
      <w:proofErr w:type="gramStart"/>
      <w:r w:rsidRPr="006F2A4F">
        <w:rPr>
          <w:rFonts w:hint="eastAsia"/>
          <w:color w:val="000000" w:themeColor="text1"/>
        </w:rPr>
        <w:t>健全宽</w:t>
      </w:r>
      <w:proofErr w:type="gramEnd"/>
      <w:r w:rsidRPr="006F2A4F">
        <w:rPr>
          <w:rFonts w:hint="eastAsia"/>
          <w:color w:val="000000" w:themeColor="text1"/>
        </w:rPr>
        <w:t>进严出的继续教育学习制度，改革和完善高等教育自学考试制度。推进高校继续教育综合改革，引导高校面向行业和区域举办高质量学历和非学历继续教育。实施本专科继续教育质量提升计划、高校继续教育资源开放计划。开展高校继续教育学习成果认证、积累和转换试点工作，鼓励社会成员通过多样化、个性化方式参与学习。深入开展和规范以同等学力申请学位工作。</w:t>
      </w:r>
    </w:p>
    <w:p w:rsidR="008F7146" w:rsidRPr="006F2A4F" w:rsidRDefault="00CC3BDE">
      <w:pPr>
        <w:rPr>
          <w:color w:val="000000" w:themeColor="text1"/>
        </w:rPr>
      </w:pPr>
      <w:r w:rsidRPr="006F2A4F">
        <w:rPr>
          <w:rFonts w:hint="eastAsia"/>
          <w:color w:val="000000" w:themeColor="text1"/>
        </w:rPr>
        <w:t xml:space="preserve">　　（十八）推进文化传承创新。传承弘扬中华优秀传统文化，吸收借鉴世界优秀文明成果。加强对前人积累的文化成果研究，加大对文史哲等学科支持力度，实施基础研究中长期重大专项和学术文化工程，推出一批标志性成果，推动社会主义先进文化建设。发挥文化育人作用，把社会主义核心价值体系融入国民教育全过程，建设体现社会主义特点、时代特征和学校特色的大学文化。秉承办学传统，凝练办学理念，确定校训、校歌，形成优良校风、教风和学风，培育大学精神。组织实施高校校园文化创新项目。加强图书馆、校史馆、博物馆等场馆建设。面向社会开设高校名师大讲堂，开展高校理论名家社会行等活动。稳步推进孔子学院建设，促进国际汉语教育科学发展。推进海外中国学研究，鼓励高校合作建立海外中国学术研究中心。实施当代中国学术精品译丛、中华文化经典外文</w:t>
      </w:r>
      <w:proofErr w:type="gramStart"/>
      <w:r w:rsidRPr="006F2A4F">
        <w:rPr>
          <w:rFonts w:hint="eastAsia"/>
          <w:color w:val="000000" w:themeColor="text1"/>
        </w:rPr>
        <w:t>汇释汇校项目</w:t>
      </w:r>
      <w:proofErr w:type="gramEnd"/>
      <w:r w:rsidRPr="006F2A4F">
        <w:rPr>
          <w:rFonts w:hint="eastAsia"/>
          <w:color w:val="000000" w:themeColor="text1"/>
        </w:rPr>
        <w:t>，建设一批国际知名的外文学术期刊、国际性研究数</w:t>
      </w:r>
      <w:r w:rsidRPr="006F2A4F">
        <w:rPr>
          <w:rFonts w:hint="eastAsia"/>
          <w:color w:val="000000" w:themeColor="text1"/>
        </w:rPr>
        <w:lastRenderedPageBreak/>
        <w:t>据库和外文学术网站。</w:t>
      </w:r>
    </w:p>
    <w:p w:rsidR="008F7146" w:rsidRPr="006F2A4F" w:rsidRDefault="00CC3BDE">
      <w:pPr>
        <w:rPr>
          <w:color w:val="000000" w:themeColor="text1"/>
        </w:rPr>
      </w:pPr>
      <w:r w:rsidRPr="006F2A4F">
        <w:rPr>
          <w:rFonts w:hint="eastAsia"/>
          <w:color w:val="000000" w:themeColor="text1"/>
        </w:rPr>
        <w:t xml:space="preserve">　　（十九）改革考试招生制度。深入推进高考改革，成立国家教育考试指导委员会，研究制定考试改革方案，逐步形成分类考试、综合评价、多元录取的高校考试招生制度。改革考试内容和形式，推进分类考试，扩大高等职业教育分类入学考试试点和高等职业教育单独招生考试。改革考试评价方式，推进综合评价，探索形成高考与高校考核、高中学业水平考试和综合素质评价相结合的多样化评价体系。改革招生录取模式，推进多元录取，逐步扩大自主选拔录取改革试点范围，在坚持统一高考基础上，探索完善自主录取、推荐录取、定向录取、破格录取的方式，探索高等职业教育“知识</w:t>
      </w:r>
      <w:r w:rsidRPr="006F2A4F">
        <w:rPr>
          <w:rFonts w:hint="eastAsia"/>
          <w:color w:val="000000" w:themeColor="text1"/>
        </w:rPr>
        <w:t>+</w:t>
      </w:r>
      <w:r w:rsidRPr="006F2A4F">
        <w:rPr>
          <w:rFonts w:hint="eastAsia"/>
          <w:color w:val="000000" w:themeColor="text1"/>
        </w:rPr>
        <w:t>技能”录取模式。改革高考管理制度，推进“阳光工程”，加快标准化考点建设，规范高校招生秩序、高考加分项目和艺术体育等特殊类型招生。实施支援中西部地区招生协作计划，扩大东部高校在中西部地区招生规模。推进硕士生招生制度改革，突出对考生创新能力、专业潜能和综合素质的考查。推进博士生招生选拔评价方式、评价标准和内容体系等改革，把科研创新能力作为博士生选拔的首要因素，</w:t>
      </w:r>
      <w:proofErr w:type="gramStart"/>
      <w:r w:rsidRPr="006F2A4F">
        <w:rPr>
          <w:rFonts w:hint="eastAsia"/>
          <w:color w:val="000000" w:themeColor="text1"/>
        </w:rPr>
        <w:t>完善直博生</w:t>
      </w:r>
      <w:proofErr w:type="gramEnd"/>
      <w:r w:rsidRPr="006F2A4F">
        <w:rPr>
          <w:rFonts w:hint="eastAsia"/>
          <w:color w:val="000000" w:themeColor="text1"/>
        </w:rPr>
        <w:t>和硕博连读等长学制选拔培养制度。建立健全博士生分流淘汰与名额补偿机制。</w:t>
      </w:r>
    </w:p>
    <w:p w:rsidR="008F7146" w:rsidRPr="006F2A4F" w:rsidRDefault="00CC3BDE">
      <w:pPr>
        <w:rPr>
          <w:color w:val="000000" w:themeColor="text1"/>
        </w:rPr>
      </w:pPr>
      <w:r w:rsidRPr="006F2A4F">
        <w:rPr>
          <w:rFonts w:hint="eastAsia"/>
          <w:color w:val="000000" w:themeColor="text1"/>
        </w:rPr>
        <w:t xml:space="preserve">　　（二十）完善研究生资助体系。加大研究生教育财政投入，对纳入招生计划的学术学位和专业学位研究生，按综合定额标准给予财政拨款。建立健全研究生教育收费与奖学助学制度。依托导师科学研究或技术创新经费，增加研究生的研究资助额度。改革奖学金评定、发放和管理办法，实行重在激励的奖学金制度。设立国家奖学金，奖励学业成绩优秀、科研成果显著、社会公益活动表现突出的研究生。设立研究生助学金，将研究生纳入国家助学体系。</w:t>
      </w:r>
    </w:p>
    <w:p w:rsidR="008F7146" w:rsidRPr="006F2A4F" w:rsidRDefault="00CC3BDE">
      <w:pPr>
        <w:rPr>
          <w:color w:val="000000" w:themeColor="text1"/>
        </w:rPr>
      </w:pPr>
      <w:r w:rsidRPr="006F2A4F">
        <w:rPr>
          <w:rFonts w:hint="eastAsia"/>
          <w:color w:val="000000" w:themeColor="text1"/>
        </w:rPr>
        <w:t xml:space="preserve">　　（二十一）完善中国特色现代大学制度。落实和扩大高校办学自主权，明确高校办学责任，完善治理结构。发布高校章程制定办法，加强章程建设。配合有关部门制定并落实坚持和完善普通高校党委领导下的校长负责制实施办法，健全党政议事规则和决策程序，依法落实党委职责和校长职权。坚持院系党政联席会议制度。高校领导要把主要精力投入到学校管理工作中，把工作重点集中到提高教育质量上。加强学术组织建设，优化校院两级学术组织构架，制定学术委员会规则，发挥学术委员会在学科建设、学术评价、学术发展中的重要作用。推进教授治学，发挥教授在教学、学术研究和学校管理中的作用。建立校领导联系学术骨干和教授制度。加强教职工代表大会、学生代表大会建设，发挥群众团体的作用。总结推广高校理事会或董事会组建模式和经验，建立健全社会支持和监督学校发展的长效机制。</w:t>
      </w:r>
    </w:p>
    <w:p w:rsidR="008F7146" w:rsidRPr="006F2A4F" w:rsidRDefault="00CC3BDE">
      <w:pPr>
        <w:rPr>
          <w:color w:val="000000" w:themeColor="text1"/>
        </w:rPr>
      </w:pPr>
      <w:r w:rsidRPr="006F2A4F">
        <w:rPr>
          <w:rFonts w:hint="eastAsia"/>
          <w:color w:val="000000" w:themeColor="text1"/>
        </w:rPr>
        <w:t xml:space="preserve">　　（二十二）推进试点学院改革。建立教育教学改革试验区，在部分高校设立试点学院，探索以创新人才培养体制为核心、以学院为基本实施单位的综合性改革。改革人才招录与选拔方式，实行自主招生、多元录取，选拔培养具有创新潜质、学科特长和学业优秀的学生。改革人才培养模式，实行导师制、小班教学，激发学生学习主动性、积极性和创造性，培养拔尖创新人才。改革教师遴选、考核与评价制度，实行聘用制，探索年薪制，激励教师把主要精力用于教书育人。完善学院内部治理结构，实行教授治学、民主管理，扩大学院教学、科研、管理自主权。</w:t>
      </w:r>
    </w:p>
    <w:p w:rsidR="008F7146" w:rsidRPr="006F2A4F" w:rsidRDefault="00CC3BDE">
      <w:pPr>
        <w:rPr>
          <w:color w:val="000000" w:themeColor="text1"/>
        </w:rPr>
      </w:pPr>
      <w:r w:rsidRPr="006F2A4F">
        <w:rPr>
          <w:rFonts w:hint="eastAsia"/>
          <w:color w:val="000000" w:themeColor="text1"/>
        </w:rPr>
        <w:t xml:space="preserve">　　（二十三）建设优质教育资源共享体系。建立高校与相关部门、科研院所、行业企业的共建平台，促进合作办学、合作育人、合作发展。鼓励地方建立大学联盟，发挥部属高校优质资源辐射作用，实现区域内高校资源共享、优势互补。加强高校间开放合作，推进教师互聘、学生互换、课程互选、学分互认。加强信息化资源共享平台建设，实施国家精品开放课程项目，建设一批精品视频公开课程和精品资源共享课程，向高校和社会开放。推进高等职业教育共享型专业教学资源库建设，与行业企业联合建设专业教学资源库。</w:t>
      </w:r>
    </w:p>
    <w:p w:rsidR="008F7146" w:rsidRPr="006F2A4F" w:rsidRDefault="00CC3BDE">
      <w:pPr>
        <w:rPr>
          <w:color w:val="000000" w:themeColor="text1"/>
        </w:rPr>
      </w:pPr>
      <w:r w:rsidRPr="006F2A4F">
        <w:rPr>
          <w:rFonts w:hint="eastAsia"/>
          <w:color w:val="000000" w:themeColor="text1"/>
        </w:rPr>
        <w:t xml:space="preserve">　　（二十四）加强省级政府统筹。加大省级统筹力度，根据国家标准，结合各地实际，合理确</w:t>
      </w:r>
      <w:r w:rsidRPr="006F2A4F">
        <w:rPr>
          <w:rFonts w:hint="eastAsia"/>
          <w:color w:val="000000" w:themeColor="text1"/>
        </w:rPr>
        <w:lastRenderedPageBreak/>
        <w:t>定各类高等教育办学定位、办学条件、教师编制、生</w:t>
      </w:r>
      <w:proofErr w:type="gramStart"/>
      <w:r w:rsidRPr="006F2A4F">
        <w:rPr>
          <w:rFonts w:hint="eastAsia"/>
          <w:color w:val="000000" w:themeColor="text1"/>
        </w:rPr>
        <w:t>均财政</w:t>
      </w:r>
      <w:proofErr w:type="gramEnd"/>
      <w:r w:rsidRPr="006F2A4F">
        <w:rPr>
          <w:rFonts w:hint="eastAsia"/>
          <w:color w:val="000000" w:themeColor="text1"/>
        </w:rPr>
        <w:t>拨款基本标准，合理设置和调整高校及学科专业布局。省级政府依法审批设立实施专科学历教育的高校，审批省级政府管理本科高校学士学位授予单位，审核硕士学位授予单位的硕士学位授予点和硕士专业学位授予点。核准地方高校的章程。完善实施地方“十二五”高等教育改革和发展规划。加大对地方高校的政策倾斜力度，根据区域经济社会发展需要，重点支持一批有特色高水平地方高校。推进国家示范性高等职业院校建设计划，重点建设一批特色高职学校。</w:t>
      </w:r>
    </w:p>
    <w:p w:rsidR="008F7146" w:rsidRPr="006F2A4F" w:rsidRDefault="00CC3BDE">
      <w:pPr>
        <w:rPr>
          <w:color w:val="000000" w:themeColor="text1"/>
        </w:rPr>
      </w:pPr>
      <w:r w:rsidRPr="006F2A4F">
        <w:rPr>
          <w:rFonts w:hint="eastAsia"/>
          <w:color w:val="000000" w:themeColor="text1"/>
        </w:rPr>
        <w:t xml:space="preserve">　　（二十五）提升国际交流与合作水平。支持中外高校间学生互换、学分互认、学位</w:t>
      </w:r>
      <w:proofErr w:type="gramStart"/>
      <w:r w:rsidRPr="006F2A4F">
        <w:rPr>
          <w:rFonts w:hint="eastAsia"/>
          <w:color w:val="000000" w:themeColor="text1"/>
        </w:rPr>
        <w:t>互授联授</w:t>
      </w:r>
      <w:proofErr w:type="gramEnd"/>
      <w:r w:rsidRPr="006F2A4F">
        <w:rPr>
          <w:rFonts w:hint="eastAsia"/>
          <w:color w:val="000000" w:themeColor="text1"/>
        </w:rPr>
        <w:t>。继续实施公派研究生出国留学项目。探索建立高校学生海外志愿服务机制。推动高校制定本科生和研究生中具有海外学习经历学生比例的阶段性目标。全面实施留学中国计划，不断提高来华留学教育质量，进一步扩大外国留学生规模，使我国成为亚洲最大的留学目的地国。以实施海外名师项目和学科创新引智计划等为牵引，引进一批国际公认的高水平专家学者和团队。在部分高校开展聘请外籍人员担任“学术院系主任”、“学术校长”试点。推动高校结合实际提出聘用外籍教师比例的增长性目标。做好高校领导和骨干教师海外培训工作。支持高职学校开展跨国技术培训。支持高校境外办学。支持高校办好若干所示范性中外合作办学机构，实施一批中外合作办学项目。</w:t>
      </w:r>
    </w:p>
    <w:p w:rsidR="008F7146" w:rsidRPr="006F2A4F" w:rsidRDefault="00CC3BDE">
      <w:pPr>
        <w:rPr>
          <w:color w:val="000000" w:themeColor="text1"/>
        </w:rPr>
      </w:pPr>
      <w:r w:rsidRPr="006F2A4F">
        <w:rPr>
          <w:rFonts w:hint="eastAsia"/>
          <w:color w:val="000000" w:themeColor="text1"/>
        </w:rPr>
        <w:t xml:space="preserve">　　（二十六）加强师德师风建设。制定高校教师职业道德规范。加强职业理想和职业道德教育，大力宣传高校师德楷模的先进事迹，引导教师潜心教书育人。健全师德考评制度，将师德表现作为教师绩效考核、聘用和奖惩的首要内容，实行师德一票否决制。在教师培训特别是新教师岗前培训中，强化师德教育特别是学术道德、学术规范教育。制定加强高校学风建设的办法，完善高校科研学术规范，建立学术不端行为惩治查处机构。对学术不端行为者，一经查实，一律予以解聘，依法撤销教师资格。</w:t>
      </w:r>
    </w:p>
    <w:p w:rsidR="008F7146" w:rsidRPr="006F2A4F" w:rsidRDefault="00CC3BDE">
      <w:pPr>
        <w:rPr>
          <w:color w:val="000000" w:themeColor="text1"/>
        </w:rPr>
      </w:pPr>
      <w:r w:rsidRPr="006F2A4F">
        <w:rPr>
          <w:rFonts w:hint="eastAsia"/>
          <w:color w:val="000000" w:themeColor="text1"/>
        </w:rPr>
        <w:t xml:space="preserve">　　（二十七）提高教师业务水平和教学能力。推动高校普遍建立教师教学发展中心，重点支持建设一批国家级教师教学发展示范中心，有计划地开展教师培训、教学咨询等，提升中青年教师专业水平和教学能力。完善教研室、教学团队、课程组等基层教学组织，坚持集体备课，深化教学重点难点问题研究。健全老中青教师传帮带机制，实行新开课、开新课试讲制度。完善助教制度，加强助教、助研、助管工作。探索科学评价教学能力的办法。鼓励高校聘用具有实践经验的专业技术人员担任专兼职教师，支持教师获得校外工作或研究经历。加大培养和引进领军人物、优秀团队的力度，积极参与“千人计划”，实施“长江学者奖励计划”和“创新团队发展计划”，加强高层次人才队伍建设。选择一批高校探索建立人才发展改革试验区。实施教师教育创新平台项目。建立教授、副教授学术休假制度。　　</w:t>
      </w:r>
    </w:p>
    <w:p w:rsidR="008F7146" w:rsidRPr="006F2A4F" w:rsidRDefault="00CC3BDE">
      <w:pPr>
        <w:rPr>
          <w:color w:val="000000" w:themeColor="text1"/>
        </w:rPr>
      </w:pPr>
      <w:r w:rsidRPr="006F2A4F">
        <w:rPr>
          <w:rFonts w:hint="eastAsia"/>
          <w:color w:val="000000" w:themeColor="text1"/>
        </w:rPr>
        <w:t xml:space="preserve">　　（二十八）完善教师分类管理。严格实施高校教师资格制度，全面实行新进人员公开招聘制度。完善教师分类管理和分类评价办法，明确不同类型教师的岗位职责和任职条件，制定聘用、考核、晋升、奖惩办法。基础课教师重点考核教学任务、教学质量、教研成果和学术水平等情况。实验教学教师重点考核指导学生实验实习、教学设备研发、实验项目开发等情况。改革薪酬分配办法，实施绩效工资，分配政策向教学一线教师倾斜。鼓励高校探索以教学工作量和教学效果为导向的分配办法。加强教师管理，完善教师退出机制，规范教师兼职兼薪。加强高职学校专业</w:t>
      </w:r>
      <w:proofErr w:type="gramStart"/>
      <w:r w:rsidRPr="006F2A4F">
        <w:rPr>
          <w:rFonts w:hint="eastAsia"/>
          <w:color w:val="000000" w:themeColor="text1"/>
        </w:rPr>
        <w:t>教师双师素质</w:t>
      </w:r>
      <w:proofErr w:type="gramEnd"/>
      <w:r w:rsidRPr="006F2A4F">
        <w:rPr>
          <w:rFonts w:hint="eastAsia"/>
          <w:color w:val="000000" w:themeColor="text1"/>
        </w:rPr>
        <w:t>和双</w:t>
      </w:r>
      <w:proofErr w:type="gramStart"/>
      <w:r w:rsidRPr="006F2A4F">
        <w:rPr>
          <w:rFonts w:hint="eastAsia"/>
          <w:color w:val="000000" w:themeColor="text1"/>
        </w:rPr>
        <w:t>师结构</w:t>
      </w:r>
      <w:proofErr w:type="gramEnd"/>
      <w:r w:rsidRPr="006F2A4F">
        <w:rPr>
          <w:rFonts w:hint="eastAsia"/>
          <w:color w:val="000000" w:themeColor="text1"/>
        </w:rPr>
        <w:t>专业教学团队建设，鼓励和支持兼职教师申请教学系列专业技术职务。依法落实民办高校教师与公办高校教师平等法律地位。</w:t>
      </w:r>
    </w:p>
    <w:p w:rsidR="008F7146" w:rsidRPr="006F2A4F" w:rsidRDefault="00CC3BDE">
      <w:pPr>
        <w:rPr>
          <w:color w:val="000000" w:themeColor="text1"/>
        </w:rPr>
      </w:pPr>
      <w:r w:rsidRPr="006F2A4F">
        <w:rPr>
          <w:rFonts w:hint="eastAsia"/>
          <w:color w:val="000000" w:themeColor="text1"/>
        </w:rPr>
        <w:t xml:space="preserve">　　（二十九）加强高校基础条件建设。建立全国高校发展和建设规划项目储备库及管理信息系统，严格执行先规划、后建设制度。通过多种方式整合校园资源，优化办学空间，提高办学效益。完善办学条件和事业发展监测、评价及信息公开制度。加快推进教育信息化进程，加强数字校园、</w:t>
      </w:r>
      <w:r w:rsidRPr="006F2A4F">
        <w:rPr>
          <w:rFonts w:hint="eastAsia"/>
          <w:color w:val="000000" w:themeColor="text1"/>
        </w:rPr>
        <w:lastRenderedPageBreak/>
        <w:t>数据中心、现代教学环境等信息化条件建设。完善高等学历教育招生资格和红、黄牌学校审核发布制度，确保高校办学条件不低于国家基本标准。积极争取地方政府支持，缓解青年教师住房困难。</w:t>
      </w:r>
    </w:p>
    <w:p w:rsidR="008F7146" w:rsidRPr="006F2A4F" w:rsidRDefault="00CC3BDE">
      <w:pPr>
        <w:rPr>
          <w:color w:val="000000" w:themeColor="text1"/>
        </w:rPr>
      </w:pPr>
      <w:r w:rsidRPr="006F2A4F">
        <w:rPr>
          <w:rFonts w:hint="eastAsia"/>
          <w:color w:val="000000" w:themeColor="text1"/>
        </w:rPr>
        <w:t xml:space="preserve">　　（三十）加强高校经费保障。完善高校生</w:t>
      </w:r>
      <w:proofErr w:type="gramStart"/>
      <w:r w:rsidRPr="006F2A4F">
        <w:rPr>
          <w:rFonts w:hint="eastAsia"/>
          <w:color w:val="000000" w:themeColor="text1"/>
        </w:rPr>
        <w:t>均财政</w:t>
      </w:r>
      <w:proofErr w:type="gramEnd"/>
      <w:r w:rsidRPr="006F2A4F">
        <w:rPr>
          <w:rFonts w:hint="eastAsia"/>
          <w:color w:val="000000" w:themeColor="text1"/>
        </w:rPr>
        <w:t>定额拨款制度，建立动态调整机制，依法保证生</w:t>
      </w:r>
      <w:proofErr w:type="gramStart"/>
      <w:r w:rsidRPr="006F2A4F">
        <w:rPr>
          <w:rFonts w:hint="eastAsia"/>
          <w:color w:val="000000" w:themeColor="text1"/>
        </w:rPr>
        <w:t>均财政</w:t>
      </w:r>
      <w:proofErr w:type="gramEnd"/>
      <w:r w:rsidRPr="006F2A4F">
        <w:rPr>
          <w:rFonts w:hint="eastAsia"/>
          <w:color w:val="000000" w:themeColor="text1"/>
        </w:rPr>
        <w:t>定额拨款逐步增长。根据经济发展状况、培养成本和群众承受能力，合理确定和调整学费标准。完善财政捐赠配比政策，调动高校吸收社会捐赠的主动性、积极性。落实和完善国家对高校的各项税收优惠政策。推动高校建立科学、有效的预算管理机制，统筹财力，发挥资金的杠杆和导向作用。优化经费支出结构，加大教学投入。建立项目经费使用公开制度，增加高校经费使用透明度，控制和降低行政运行成本。建立健全自我约束与外部监督有机结合的财务监管体系，提高资金使用效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spacing w:val="-4"/>
        </w:rPr>
      </w:pPr>
      <w:bookmarkStart w:id="16" w:name="_Toc525899088"/>
      <w:r w:rsidRPr="006F2A4F">
        <w:rPr>
          <w:rFonts w:hint="eastAsia"/>
          <w:color w:val="000000" w:themeColor="text1"/>
          <w:spacing w:val="-4"/>
        </w:rPr>
        <w:t>教育部关于普通高等学校本科教学评估工作的意见</w:t>
      </w:r>
      <w:bookmarkEnd w:id="16"/>
    </w:p>
    <w:p w:rsidR="008F7146" w:rsidRPr="006F2A4F" w:rsidRDefault="00CC3BDE" w:rsidP="000B7168">
      <w:pPr>
        <w:spacing w:afterLines="145"/>
        <w:jc w:val="center"/>
        <w:rPr>
          <w:rFonts w:ascii="楷体_GB2312" w:eastAsia="楷体_GB2312"/>
          <w:color w:val="000000" w:themeColor="text1"/>
        </w:rPr>
      </w:pPr>
      <w:proofErr w:type="gramStart"/>
      <w:r w:rsidRPr="006F2A4F">
        <w:rPr>
          <w:rFonts w:ascii="楷体_GB2312" w:eastAsia="楷体_GB2312" w:hint="eastAsia"/>
          <w:color w:val="000000" w:themeColor="text1"/>
        </w:rPr>
        <w:t>教高〔2011〕</w:t>
      </w:r>
      <w:proofErr w:type="gramEnd"/>
      <w:r w:rsidRPr="006F2A4F">
        <w:rPr>
          <w:rFonts w:ascii="楷体_GB2312" w:eastAsia="楷体_GB2312" w:hint="eastAsia"/>
          <w:color w:val="000000" w:themeColor="text1"/>
        </w:rPr>
        <w:t>9号</w:t>
      </w:r>
    </w:p>
    <w:p w:rsidR="008F7146" w:rsidRPr="006F2A4F" w:rsidRDefault="00CC3BDE">
      <w:pPr>
        <w:rPr>
          <w:color w:val="000000" w:themeColor="text1"/>
        </w:rPr>
      </w:pPr>
      <w:r w:rsidRPr="006F2A4F">
        <w:rPr>
          <w:rFonts w:hint="eastAsia"/>
          <w:color w:val="000000" w:themeColor="text1"/>
        </w:rPr>
        <w:t>各省、自治区、直辖市教育厅（教委），新疆生产建设兵团教育局，有关部门（单位）教育司（局），部属各高等学校：</w:t>
      </w:r>
    </w:p>
    <w:p w:rsidR="008F7146" w:rsidRPr="006F2A4F" w:rsidRDefault="00CC3BDE">
      <w:pPr>
        <w:rPr>
          <w:color w:val="000000" w:themeColor="text1"/>
        </w:rPr>
      </w:pPr>
      <w:r w:rsidRPr="006F2A4F">
        <w:rPr>
          <w:rFonts w:hint="eastAsia"/>
          <w:color w:val="000000" w:themeColor="text1"/>
        </w:rPr>
        <w:t xml:space="preserve">　　为落实《国家中长期教育改革和发展规划纲要（</w:t>
      </w:r>
      <w:r w:rsidRPr="006F2A4F">
        <w:rPr>
          <w:rFonts w:hint="eastAsia"/>
          <w:color w:val="000000" w:themeColor="text1"/>
        </w:rPr>
        <w:t>2010</w:t>
      </w:r>
      <w:r w:rsidRPr="006F2A4F">
        <w:rPr>
          <w:rFonts w:hint="eastAsia"/>
          <w:color w:val="000000" w:themeColor="text1"/>
        </w:rPr>
        <w:t>—</w:t>
      </w:r>
      <w:r w:rsidRPr="006F2A4F">
        <w:rPr>
          <w:rFonts w:hint="eastAsia"/>
          <w:color w:val="000000" w:themeColor="text1"/>
        </w:rPr>
        <w:t>2020</w:t>
      </w:r>
      <w:r w:rsidRPr="006F2A4F">
        <w:rPr>
          <w:rFonts w:hint="eastAsia"/>
          <w:color w:val="000000" w:themeColor="text1"/>
        </w:rPr>
        <w:t>年）》，切实推进高等教育质量保障体系建设，全面提高本科教学水平和人才培养质量，现就普通高等学校本科教学评估工作提出如下意见：</w:t>
      </w:r>
    </w:p>
    <w:p w:rsidR="008F7146" w:rsidRPr="006F2A4F" w:rsidRDefault="00CC3BDE">
      <w:pPr>
        <w:pStyle w:val="af0"/>
        <w:rPr>
          <w:color w:val="000000" w:themeColor="text1"/>
        </w:rPr>
      </w:pPr>
      <w:r w:rsidRPr="006F2A4F">
        <w:rPr>
          <w:rFonts w:hint="eastAsia"/>
          <w:color w:val="000000" w:themeColor="text1"/>
        </w:rPr>
        <w:t xml:space="preserve">　　一、本科教学评估的意义目的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人才培养是高等学校的根本任务。提高人才培养质量的重点是提高教学质量。教学评估是评价、监督、保障和提高教学质量的重要举措，是我国高等教育质量保障体系的重要组成部分。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开展教学评估的目的是促进高等学校全面贯彻党的教育方针，推进教学改革，提高人才培养质量，增强本科教学主动服务经济社会发展需要和人的全面发展需求的能力；促进政府对高等学校实施宏观管理和分类指导，引导高等学校合理定位、办出水平、办出特色；促进社会参与高等学校人才培养和评价、监督高等学校本科教学质量。</w:t>
      </w:r>
    </w:p>
    <w:p w:rsidR="008F7146" w:rsidRPr="006F2A4F" w:rsidRDefault="00CC3BDE">
      <w:pPr>
        <w:pStyle w:val="af0"/>
        <w:rPr>
          <w:color w:val="000000" w:themeColor="text1"/>
        </w:rPr>
      </w:pPr>
      <w:r w:rsidRPr="006F2A4F">
        <w:rPr>
          <w:rFonts w:hint="eastAsia"/>
          <w:color w:val="000000" w:themeColor="text1"/>
        </w:rPr>
        <w:t xml:space="preserve">　　二、本科教学评估的制度体系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建立健全以学校自我评估为基础，以院校评估、专业认证及评估、国际评估和教学基本状态数据常态监测为主要内容，政府、学校、专门机构和社会多元评价相结合，与中国特色现代高等教育体系相适应的教学评估制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强化高等学校质量保障的主体意识，完善校内自我评估制度，建立健全校内质量保障体系；国家对高等学校实行分类的院校评估，促进高等学校办出特色；鼓励开展行业用人部门深度参与的专业认证及评估，增强人才培养与社会需求的适应性；充分利用信息技术，建设高等学校教学基本状态数据库，实现本科教学质量常态化监控；借鉴国际评估的先进理念和经验，加强国际合作与交流，鼓励在相关领域开展国际评估，提高本科人才培养质量和评估工作水平；按照中央和省级政府两级分工负责以及“管办评分离”的原则，形成科学合理、运行有效的评估工作组织体系。</w:t>
      </w:r>
    </w:p>
    <w:p w:rsidR="008F7146" w:rsidRPr="006F2A4F" w:rsidRDefault="00CC3BDE">
      <w:pPr>
        <w:pStyle w:val="af0"/>
        <w:rPr>
          <w:color w:val="000000" w:themeColor="text1"/>
        </w:rPr>
      </w:pPr>
      <w:r w:rsidRPr="006F2A4F">
        <w:rPr>
          <w:rFonts w:hint="eastAsia"/>
          <w:color w:val="000000" w:themeColor="text1"/>
        </w:rPr>
        <w:t xml:space="preserve">　　三、本科教学评估的主要内容与基本形式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教学基本状态数据常态监测。高等学校要充分利用信息技术，采集反映教学状态的基本数据，建立高等学校本科教学基本状态数据库。高等学校对数据库数据要及时更新，及时分析本科教学状况，建立本科教学工作及其质量常态监控机制，对社会关注的核心教学数据须在一定范围内向社会发布。国家建立全国高等学校本科教学基本状态数据库，充分发挥状态数据在政府监控高等教育质量、社会监督高等学校人才培养和本科教学评估工作中的重要作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学校自我评估。高等学校应建立本科教学自我评估制度，根据学校确定的人才培养目标，围绕教学条件、教学过程、教学效果进行评估，包括院系评估、学科专业评估、课程评估等多项内容。应特别注重教师和学生对教学工作的评价，注重学生学习效果和教学资源使用效率的评价，注重用人单位对人才培养质量的评价。要建立有效的校内教学质量监测和调控机制，建立健全学</w:t>
      </w:r>
      <w:r w:rsidRPr="006F2A4F">
        <w:rPr>
          <w:rFonts w:hint="eastAsia"/>
          <w:color w:val="000000" w:themeColor="text1"/>
        </w:rPr>
        <w:lastRenderedPageBreak/>
        <w:t>校本科教学质量保障体系。学校在自我评估基础上形成本科教学年度质量报告，在适当范围发布并报相关教育行政（主管）部门。学校年度质量报告作为国家和有关专门机构开展院校评估和专业评估的重要参考。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实现分类的院校评估。院校评估包括合格评估和审核评估。合格评估的对象是</w:t>
      </w:r>
      <w:r w:rsidRPr="006F2A4F">
        <w:rPr>
          <w:rFonts w:hint="eastAsia"/>
          <w:color w:val="000000" w:themeColor="text1"/>
        </w:rPr>
        <w:t>2000</w:t>
      </w:r>
      <w:r w:rsidRPr="006F2A4F">
        <w:rPr>
          <w:rFonts w:hint="eastAsia"/>
          <w:color w:val="000000" w:themeColor="text1"/>
        </w:rPr>
        <w:t>年以来未参加过院校评估的新建本科学校；审核评估的对象是参加过院校评估并获得通过的普通本科学校。</w:t>
      </w:r>
    </w:p>
    <w:p w:rsidR="008F7146" w:rsidRPr="006F2A4F" w:rsidRDefault="00CC3BDE">
      <w:pPr>
        <w:rPr>
          <w:color w:val="000000" w:themeColor="text1"/>
        </w:rPr>
      </w:pPr>
      <w:r w:rsidRPr="006F2A4F">
        <w:rPr>
          <w:rFonts w:hint="eastAsia"/>
          <w:color w:val="000000" w:themeColor="text1"/>
        </w:rPr>
        <w:t xml:space="preserve">　　合格评估的重点是考察学校基本办学条件、基本教学管理和基本教学质量，学校服务地方经济社会发展的能力和应用型人才培养的能力，学校教学改革和内部质量保障体系建设和运行的情况。评估结论分为“通过”、“暂缓通过”和“不通过”三种。“通过”的学校</w:t>
      </w:r>
      <w:r w:rsidRPr="006F2A4F">
        <w:rPr>
          <w:rFonts w:hint="eastAsia"/>
          <w:color w:val="000000" w:themeColor="text1"/>
        </w:rPr>
        <w:t>5</w:t>
      </w:r>
      <w:r w:rsidRPr="006F2A4F">
        <w:rPr>
          <w:rFonts w:hint="eastAsia"/>
          <w:color w:val="000000" w:themeColor="text1"/>
        </w:rPr>
        <w:t>年后进入审核评估。</w:t>
      </w:r>
    </w:p>
    <w:p w:rsidR="008F7146" w:rsidRPr="006F2A4F" w:rsidRDefault="00CC3BDE">
      <w:pPr>
        <w:rPr>
          <w:color w:val="000000" w:themeColor="text1"/>
        </w:rPr>
      </w:pPr>
      <w:r w:rsidRPr="006F2A4F">
        <w:rPr>
          <w:rFonts w:hint="eastAsia"/>
          <w:color w:val="000000" w:themeColor="text1"/>
        </w:rPr>
        <w:t xml:space="preserve">　　审核评估重点考察学校办学条件、本科教学质量与办学定位、人才培养目标的符合程度，学校内部质量保障体系建设及运行状况，学校深化本科教学改革的措施及成效。审核评估形成写实性报告，不分等级，周期为</w:t>
      </w:r>
      <w:r w:rsidRPr="006F2A4F">
        <w:rPr>
          <w:rFonts w:hint="eastAsia"/>
          <w:color w:val="000000" w:themeColor="text1"/>
        </w:rPr>
        <w:t>5</w:t>
      </w:r>
      <w:r w:rsidRPr="006F2A4F">
        <w:rPr>
          <w:rFonts w:hint="eastAsia"/>
          <w:color w:val="000000" w:themeColor="text1"/>
        </w:rPr>
        <w:t>年。</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开展专业认证及评估。在工程、医学等领域积极推进与国际标准实质等效的专业认证。要与行业共同制定认证标准，共同实施认证过程，体现行业需求，强化实践教学环节，并取得业界认可。鼓励专门机构和社会中介机构对高等学校进行专业评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探索国际评估。鼓励有条件的高等学校聘请相应学科专业领域的国际高水平专家学者开展本校学科专业的国际评估。探索与国际高水平教育评估机构合作，积极进行评估工作的国际交流，提高评估工作水平。</w:t>
      </w:r>
    </w:p>
    <w:p w:rsidR="008F7146" w:rsidRPr="006F2A4F" w:rsidRDefault="00CC3BDE">
      <w:pPr>
        <w:pStyle w:val="af0"/>
        <w:rPr>
          <w:color w:val="000000" w:themeColor="text1"/>
        </w:rPr>
      </w:pPr>
      <w:r w:rsidRPr="006F2A4F">
        <w:rPr>
          <w:rFonts w:hint="eastAsia"/>
          <w:color w:val="000000" w:themeColor="text1"/>
        </w:rPr>
        <w:t xml:space="preserve">　　四、本科教学评估的组织管理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完善中央和省级政府两级分工明确、各负其责的本科教学评估工作制度。教育部制定评估工作方针政策、教学质量基本标准，统筹、指导和监督评估工作。省级教育行政部门依据国家有关规定和要求，结合本地区高等教育发展需要，制定本地区所属高等学校教学评估规划，组织实施本地区所属高等学校的审核评估工作，推动学校落实评估整改工作。</w:t>
      </w:r>
    </w:p>
    <w:p w:rsidR="008F7146" w:rsidRPr="006F2A4F" w:rsidRDefault="00CC3BDE">
      <w:pPr>
        <w:rPr>
          <w:color w:val="000000" w:themeColor="text1"/>
        </w:rPr>
      </w:pPr>
      <w:r w:rsidRPr="006F2A4F">
        <w:rPr>
          <w:rFonts w:hint="eastAsia"/>
          <w:color w:val="000000" w:themeColor="text1"/>
        </w:rPr>
        <w:t xml:space="preserve">　　建立与“管办评分离”相适应的评估工作组织体系，充分发挥第三方评估的作用，由具备条件的教育评估机构实施相关评估工作。教育评估机构要加强自身专业化和规范化建设，加强评估专家队伍建设，严格评估过程组织，制定科学的评估方式方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教育部设立普通高等学校本科教学工作评估专家委员会，开展评估研究、政策咨询、指导检查、监督和仲裁等。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12.</w:t>
      </w:r>
      <w:r w:rsidRPr="006F2A4F">
        <w:rPr>
          <w:rFonts w:hint="eastAsia"/>
          <w:color w:val="000000" w:themeColor="text1"/>
        </w:rPr>
        <w:t>加强评估工作管理，切实推进“阳光评估”。评估机构、参评学校人员和评估专家要增强责任感、使命感，自觉遵守评估工作规则规程，规范评估行为。建立评估信息公告制度，评估政策、评估文件、评估方案、评估标准、评估程序以及学校自评报告、专家现场考察报告、评估结论等均在适当范围公开，广泛接受教师、学生和社会各界的监督。</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432"/>
        <w:rPr>
          <w:color w:val="000000" w:themeColor="text1"/>
        </w:rPr>
      </w:pPr>
      <w:bookmarkStart w:id="17" w:name="_Toc525899089"/>
      <w:r w:rsidRPr="006F2A4F">
        <w:rPr>
          <w:rFonts w:hint="eastAsia"/>
          <w:color w:val="000000" w:themeColor="text1"/>
        </w:rPr>
        <w:t>普通高等学校本科教学工作审核评估方案</w:t>
      </w:r>
      <w:bookmarkEnd w:id="17"/>
    </w:p>
    <w:p w:rsidR="008F7146" w:rsidRPr="006F2A4F" w:rsidRDefault="00CC3BDE">
      <w:pPr>
        <w:pStyle w:val="af0"/>
        <w:rPr>
          <w:color w:val="000000" w:themeColor="text1"/>
        </w:rPr>
      </w:pPr>
      <w:r w:rsidRPr="006F2A4F">
        <w:rPr>
          <w:rFonts w:hint="eastAsia"/>
          <w:color w:val="000000" w:themeColor="text1"/>
        </w:rPr>
        <w:t xml:space="preserve">　　一、普通高等学校本科教学工作审核评估实施办法</w:t>
      </w:r>
    </w:p>
    <w:p w:rsidR="008F7146" w:rsidRPr="006F2A4F" w:rsidRDefault="00CC3BDE">
      <w:pPr>
        <w:rPr>
          <w:color w:val="000000" w:themeColor="text1"/>
        </w:rPr>
      </w:pPr>
      <w:r w:rsidRPr="006F2A4F">
        <w:rPr>
          <w:rFonts w:hint="eastAsia"/>
          <w:color w:val="000000" w:themeColor="text1"/>
        </w:rPr>
        <w:t xml:space="preserve">　　为贯彻落实党的十八大和《国家中长期教育改革和发展规划纲要</w:t>
      </w:r>
      <w:r w:rsidRPr="006F2A4F">
        <w:rPr>
          <w:rFonts w:hint="eastAsia"/>
          <w:color w:val="000000" w:themeColor="text1"/>
        </w:rPr>
        <w:t>(2010</w:t>
      </w:r>
      <w:r w:rsidRPr="006F2A4F">
        <w:rPr>
          <w:rFonts w:hint="eastAsia"/>
          <w:color w:val="000000" w:themeColor="text1"/>
        </w:rPr>
        <w:t>—</w:t>
      </w:r>
      <w:r w:rsidRPr="006F2A4F">
        <w:rPr>
          <w:rFonts w:hint="eastAsia"/>
          <w:color w:val="000000" w:themeColor="text1"/>
        </w:rPr>
        <w:t>2020</w:t>
      </w:r>
      <w:r w:rsidRPr="006F2A4F">
        <w:rPr>
          <w:rFonts w:hint="eastAsia"/>
          <w:color w:val="000000" w:themeColor="text1"/>
        </w:rPr>
        <w:t>年</w:t>
      </w:r>
      <w:r w:rsidRPr="006F2A4F">
        <w:rPr>
          <w:rFonts w:hint="eastAsia"/>
          <w:color w:val="000000" w:themeColor="text1"/>
        </w:rPr>
        <w:t>)</w:t>
      </w:r>
      <w:r w:rsidRPr="006F2A4F">
        <w:rPr>
          <w:rFonts w:hint="eastAsia"/>
          <w:color w:val="000000" w:themeColor="text1"/>
        </w:rPr>
        <w:t>》精神，提高本科教育教学质量，根据《教育部关于普通高等学校本科教学评估工作的意见》（</w:t>
      </w:r>
      <w:proofErr w:type="gramStart"/>
      <w:r w:rsidRPr="006F2A4F">
        <w:rPr>
          <w:rFonts w:hint="eastAsia"/>
          <w:color w:val="000000" w:themeColor="text1"/>
        </w:rPr>
        <w:t>教高〔</w:t>
      </w:r>
      <w:r w:rsidRPr="006F2A4F">
        <w:rPr>
          <w:rFonts w:hint="eastAsia"/>
          <w:color w:val="000000" w:themeColor="text1"/>
        </w:rPr>
        <w:t>2011</w:t>
      </w:r>
      <w:r w:rsidRPr="006F2A4F">
        <w:rPr>
          <w:rFonts w:hint="eastAsia"/>
          <w:color w:val="000000" w:themeColor="text1"/>
        </w:rPr>
        <w:t>〕</w:t>
      </w:r>
      <w:proofErr w:type="gramEnd"/>
      <w:r w:rsidRPr="006F2A4F">
        <w:rPr>
          <w:rFonts w:hint="eastAsia"/>
          <w:color w:val="000000" w:themeColor="text1"/>
        </w:rPr>
        <w:t>9</w:t>
      </w:r>
      <w:r w:rsidRPr="006F2A4F">
        <w:rPr>
          <w:rFonts w:hint="eastAsia"/>
          <w:color w:val="000000" w:themeColor="text1"/>
        </w:rPr>
        <w:t>号），现制定普通高等学校本科教学工作审核评估（以下简称审核评估）实施办法。</w:t>
      </w:r>
    </w:p>
    <w:p w:rsidR="008F7146" w:rsidRPr="006F2A4F" w:rsidRDefault="00CC3BDE">
      <w:pPr>
        <w:rPr>
          <w:color w:val="000000" w:themeColor="text1"/>
        </w:rPr>
      </w:pPr>
      <w:r w:rsidRPr="006F2A4F">
        <w:rPr>
          <w:rFonts w:hint="eastAsia"/>
          <w:color w:val="000000" w:themeColor="text1"/>
        </w:rPr>
        <w:t xml:space="preserve">　　（一）审核评估指导思想及总体要求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审核评估指导思想。以党的十八大精神和教育规划纲要为指导，坚持“以评促建、以评促改、以评促管、评建结合、重在建设”的方针；突出内涵建设，突出特色发展；强化办学合理定位，强化人才培养中心地位，强化质量保障体系建设，不断提高人才培养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审核评估总体要求。审核评估坚持主体性、目标性、多样性、发展性和实证性五项基本原则，实行目标导向，问题引导，事实判断的评估方法。主体性原则注重以学校自我评估、自我检验、自我改进为主，体现学校在人才培养质量中的主体地位；目标性原则注重以学校办学定位和人才培养目标为导向，关注学校目标的确定与实现；多样性原则注重学校办学和人才培养的多样化，尊重学校办学自主权和自身特色；发展性原则注重学校内部质量标准和质量保障体系及其长效机制的建立，关注内涵的提升和质量的持续提高；实证性原则注重依据事实</w:t>
      </w:r>
      <w:proofErr w:type="gramStart"/>
      <w:r w:rsidRPr="006F2A4F">
        <w:rPr>
          <w:rFonts w:hint="eastAsia"/>
          <w:color w:val="000000" w:themeColor="text1"/>
        </w:rPr>
        <w:t>作出</w:t>
      </w:r>
      <w:proofErr w:type="gramEnd"/>
      <w:r w:rsidRPr="006F2A4F">
        <w:rPr>
          <w:rFonts w:hint="eastAsia"/>
          <w:color w:val="000000" w:themeColor="text1"/>
        </w:rPr>
        <w:t>审核判断，以数据为依据、以事实来证明。</w:t>
      </w:r>
    </w:p>
    <w:p w:rsidR="008F7146" w:rsidRPr="006F2A4F" w:rsidRDefault="00CC3BDE">
      <w:pPr>
        <w:rPr>
          <w:color w:val="000000" w:themeColor="text1"/>
        </w:rPr>
      </w:pPr>
      <w:r w:rsidRPr="006F2A4F">
        <w:rPr>
          <w:rFonts w:hint="eastAsia"/>
          <w:color w:val="000000" w:themeColor="text1"/>
        </w:rPr>
        <w:t xml:space="preserve">　　本次普通高等学校本科教学工作审核评估时间为</w:t>
      </w:r>
      <w:r w:rsidRPr="006F2A4F">
        <w:rPr>
          <w:rFonts w:hint="eastAsia"/>
          <w:color w:val="000000" w:themeColor="text1"/>
        </w:rPr>
        <w:t>2014</w:t>
      </w:r>
      <w:r w:rsidRPr="006F2A4F">
        <w:rPr>
          <w:rFonts w:hint="eastAsia"/>
          <w:color w:val="000000" w:themeColor="text1"/>
        </w:rPr>
        <w:t>年至</w:t>
      </w:r>
      <w:r w:rsidRPr="006F2A4F">
        <w:rPr>
          <w:rFonts w:hint="eastAsia"/>
          <w:color w:val="000000" w:themeColor="text1"/>
        </w:rPr>
        <w:t>2018</w:t>
      </w:r>
      <w:r w:rsidRPr="006F2A4F">
        <w:rPr>
          <w:rFonts w:hint="eastAsia"/>
          <w:color w:val="000000" w:themeColor="text1"/>
        </w:rPr>
        <w:t>年。</w:t>
      </w:r>
    </w:p>
    <w:p w:rsidR="008F7146" w:rsidRPr="006F2A4F" w:rsidRDefault="00CC3BDE">
      <w:pPr>
        <w:rPr>
          <w:color w:val="000000" w:themeColor="text1"/>
        </w:rPr>
      </w:pPr>
      <w:r w:rsidRPr="006F2A4F">
        <w:rPr>
          <w:rFonts w:hint="eastAsia"/>
          <w:color w:val="000000" w:themeColor="text1"/>
        </w:rPr>
        <w:t xml:space="preserve">　　（二）审核评估对象及条件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审核评估对象。凡参加普通高等学校本科教学工作水平评估获得“合格”及以上结论的高校均应参加审核评估。参加普通高等学校本科教学工作合格评估获得“通过”结论的新建本科院校，</w:t>
      </w:r>
      <w:r w:rsidRPr="006F2A4F">
        <w:rPr>
          <w:rFonts w:hint="eastAsia"/>
          <w:color w:val="000000" w:themeColor="text1"/>
        </w:rPr>
        <w:t>5</w:t>
      </w:r>
      <w:r w:rsidRPr="006F2A4F">
        <w:rPr>
          <w:rFonts w:hint="eastAsia"/>
          <w:color w:val="000000" w:themeColor="text1"/>
        </w:rPr>
        <w:t>年后须参加审核评估。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审核评估条件。参加审核评估学校办学条件指标应达到教育部《普通高等学校基本办学条件指标（试行）》（教发〔</w:t>
      </w:r>
      <w:r w:rsidRPr="006F2A4F">
        <w:rPr>
          <w:rFonts w:hint="eastAsia"/>
          <w:color w:val="000000" w:themeColor="text1"/>
        </w:rPr>
        <w:t>2004</w:t>
      </w:r>
      <w:r w:rsidRPr="006F2A4F">
        <w:rPr>
          <w:rFonts w:hint="eastAsia"/>
          <w:color w:val="000000" w:themeColor="text1"/>
        </w:rPr>
        <w:t>〕</w:t>
      </w:r>
      <w:r w:rsidRPr="006F2A4F">
        <w:rPr>
          <w:rFonts w:hint="eastAsia"/>
          <w:color w:val="000000" w:themeColor="text1"/>
        </w:rPr>
        <w:t>2</w:t>
      </w:r>
      <w:r w:rsidRPr="006F2A4F">
        <w:rPr>
          <w:rFonts w:hint="eastAsia"/>
          <w:color w:val="000000" w:themeColor="text1"/>
        </w:rPr>
        <w:t>号）规定的合格标准；公办普通本科高校生均拨款须达到《财政部关于进一步提高地方普通本科高校生均拨款水平的意见》（</w:t>
      </w:r>
      <w:proofErr w:type="gramStart"/>
      <w:r w:rsidRPr="006F2A4F">
        <w:rPr>
          <w:rFonts w:hint="eastAsia"/>
          <w:color w:val="000000" w:themeColor="text1"/>
        </w:rPr>
        <w:t>财教〔</w:t>
      </w:r>
      <w:r w:rsidRPr="006F2A4F">
        <w:rPr>
          <w:rFonts w:hint="eastAsia"/>
          <w:color w:val="000000" w:themeColor="text1"/>
        </w:rPr>
        <w:t>2010</w:t>
      </w:r>
      <w:r w:rsidRPr="006F2A4F">
        <w:rPr>
          <w:rFonts w:hint="eastAsia"/>
          <w:color w:val="000000" w:themeColor="text1"/>
        </w:rPr>
        <w:t>〕</w:t>
      </w:r>
      <w:proofErr w:type="gramEnd"/>
      <w:r w:rsidRPr="006F2A4F">
        <w:rPr>
          <w:rFonts w:hint="eastAsia"/>
          <w:color w:val="000000" w:themeColor="text1"/>
        </w:rPr>
        <w:t>567</w:t>
      </w:r>
      <w:r w:rsidRPr="006F2A4F">
        <w:rPr>
          <w:rFonts w:hint="eastAsia"/>
          <w:color w:val="000000" w:themeColor="text1"/>
        </w:rPr>
        <w:t>号）规定的相应标准。</w:t>
      </w:r>
    </w:p>
    <w:p w:rsidR="008F7146" w:rsidRPr="006F2A4F" w:rsidRDefault="00CC3BDE">
      <w:pPr>
        <w:rPr>
          <w:color w:val="000000" w:themeColor="text1"/>
        </w:rPr>
      </w:pPr>
      <w:r w:rsidRPr="006F2A4F">
        <w:rPr>
          <w:rFonts w:hint="eastAsia"/>
          <w:color w:val="000000" w:themeColor="text1"/>
        </w:rPr>
        <w:t xml:space="preserve">　　（三）审核评估范围及重点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审核评估范围。审核评估范围主要包括学校的定位与目标、师资队伍、教学资源、培养过程、学生发展、质量保障以及学校自选特色等方面，涵盖学校的办学定位及人才培养目标，教师及其教学水平和教学投入，教学经费、教学设施及专业和课程资源建设情况，教学改革及各教学环节的落实情况，招生就业情况、学生学习效果及学风建设情况，质量保障体系的建设及运行情况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审核评估重点。审核评估核心是对学校人才培养目标与培养效果的实现状况进行评价。重点考察办学定位和人才培养目标与国家和区域经济社会发展需求的适应度，教师和教学资源条件的保障度，教学和质量保障体系运行的有效度，学生和社会用人单位的满意度。</w:t>
      </w:r>
    </w:p>
    <w:p w:rsidR="008F7146" w:rsidRPr="006F2A4F" w:rsidRDefault="00CC3BDE">
      <w:pPr>
        <w:rPr>
          <w:color w:val="000000" w:themeColor="text1"/>
        </w:rPr>
      </w:pPr>
      <w:r w:rsidRPr="006F2A4F">
        <w:rPr>
          <w:rFonts w:hint="eastAsia"/>
          <w:color w:val="000000" w:themeColor="text1"/>
        </w:rPr>
        <w:t xml:space="preserve">　　（四）审核评估组织与管理</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7.</w:t>
      </w:r>
      <w:r w:rsidRPr="006F2A4F">
        <w:rPr>
          <w:rFonts w:hint="eastAsia"/>
          <w:color w:val="000000" w:themeColor="text1"/>
        </w:rPr>
        <w:t>审核评估组织。教育部统筹协调全国普通高等学校本科教学审核评估工作，制定审核评估总体方案及规划，指导监督审核评估工作；省（区、市）教育行政部门负责组织本地区所属院校的审核评估工作，可结合本地区实际情况，在教育部审核评估方案基础上进行补充，制定本地区审核评估具体方案和评估计划，并报教育部备案后实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审核评估实施。审核评估要积极探索、建立健全与管办评分离相适应的评估工作组织体系，充分发挥第三方评估的作用。中央部委所属院校的审核评估由教育部高等教育教学评估中心（以下简称教育部评估中心）负责实施；地方所属院校的审核评估由省级教育行政部门负责，逐步形成管办评分离的评估机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审核评估专家。为保证审核评估专家工作水平，提高工作效率，由教育部评估中心分别建立审核评估专家库和全国高校教学基本状态数据库系统，为全国普通高等学校审核评估工作提供开放共享的服务平台。专家队伍应包括熟悉教学、管理和评估工作的教育专家，还应吸收行业、企业和社会用人部门有关专家参加。教育部评估中心与各地评估组织部门共同协商对审核评估专家进行培训。在审核评估组织实施中，外省（区、市）专家一般不少于进校考察专家组人数的三分之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审核评估经费。审核评估经费应由审核评估具体组织部门负责落实。</w:t>
      </w:r>
    </w:p>
    <w:p w:rsidR="008F7146" w:rsidRPr="006F2A4F" w:rsidRDefault="00CC3BDE">
      <w:pPr>
        <w:rPr>
          <w:color w:val="000000" w:themeColor="text1"/>
        </w:rPr>
      </w:pPr>
      <w:r w:rsidRPr="006F2A4F">
        <w:rPr>
          <w:rFonts w:hint="eastAsia"/>
          <w:color w:val="000000" w:themeColor="text1"/>
        </w:rPr>
        <w:t xml:space="preserve">　　（五）审核评估程序与任务</w:t>
      </w:r>
    </w:p>
    <w:p w:rsidR="008F7146" w:rsidRPr="006F2A4F" w:rsidRDefault="00CC3BDE">
      <w:pPr>
        <w:rPr>
          <w:color w:val="000000" w:themeColor="text1"/>
        </w:rPr>
      </w:pPr>
      <w:r w:rsidRPr="006F2A4F">
        <w:rPr>
          <w:rFonts w:hint="eastAsia"/>
          <w:color w:val="000000" w:themeColor="text1"/>
        </w:rPr>
        <w:t xml:space="preserve">　　审核评估程序包括学校自评、专家进校考察、评估结论审议与发布等。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学校自评。参评学校根据本办法和审核评估内容及上一次本科教学工作评估存在问题的整改情况，结合自身实际，认真开展自我评估，按要求填报本科教学基本状态数据（见教育部评估中心网页</w:t>
      </w:r>
      <w:r w:rsidRPr="006F2A4F">
        <w:rPr>
          <w:rFonts w:hint="eastAsia"/>
          <w:color w:val="000000" w:themeColor="text1"/>
        </w:rPr>
        <w:t>http://udb.heec.edu.cn</w:t>
      </w:r>
      <w:r w:rsidRPr="006F2A4F">
        <w:rPr>
          <w:rFonts w:hint="eastAsia"/>
          <w:color w:val="000000" w:themeColor="text1"/>
        </w:rPr>
        <w:t>），在此基础上形成《自评报告》和《教学基本状态数据分析报告》，同时提交各年度《本科教学质量报告》。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12.</w:t>
      </w:r>
      <w:r w:rsidRPr="006F2A4F">
        <w:rPr>
          <w:rFonts w:hint="eastAsia"/>
          <w:color w:val="000000" w:themeColor="text1"/>
        </w:rPr>
        <w:t>专家进校考察。专家组在审核学校《自评报告》、年度《本科教学质量报告》及《教学基本状态数据分析报告》基础上，通过查阅材料、个别访谈、集体访谈、考察教学设施与公共服务设施、观摩课堂教学与实践教学等形式，对学校教学工作做出公正客观评价，形成写实性《审核评估报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13.</w:t>
      </w:r>
      <w:r w:rsidRPr="006F2A4F">
        <w:rPr>
          <w:rFonts w:hint="eastAsia"/>
          <w:color w:val="000000" w:themeColor="text1"/>
        </w:rPr>
        <w:t>评估报告内容。《审核评估报告》应在全面深入考察和准确把握所有审核内容基础上，对各审核项目及其要素的审核情况进行描述，并围绕审核重点对学校本科人才培养总体情况</w:t>
      </w:r>
      <w:proofErr w:type="gramStart"/>
      <w:r w:rsidRPr="006F2A4F">
        <w:rPr>
          <w:rFonts w:hint="eastAsia"/>
          <w:color w:val="000000" w:themeColor="text1"/>
        </w:rPr>
        <w:t>作出</w:t>
      </w:r>
      <w:proofErr w:type="gramEnd"/>
      <w:r w:rsidRPr="006F2A4F">
        <w:rPr>
          <w:rFonts w:hint="eastAsia"/>
          <w:color w:val="000000" w:themeColor="text1"/>
        </w:rPr>
        <w:t>判断和评价，同时明确学校教学工作值得肯定、需要改进和必须整改的方面。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14.</w:t>
      </w:r>
      <w:r w:rsidRPr="006F2A4F">
        <w:rPr>
          <w:rFonts w:hint="eastAsia"/>
          <w:color w:val="000000" w:themeColor="text1"/>
        </w:rPr>
        <w:t xml:space="preserve">评估结论审议与发布。各省（区、市）教育行政部门和教育部评估中心应按年度将所组织的审核评估情况形成总结报告报教育部。教育部组织评估专家委员会进行审议，公布审议结果，并由教育部评估中心和各地教育行政部门公开发布参评高校的审核评估结论。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15.</w:t>
      </w:r>
      <w:r w:rsidRPr="006F2A4F">
        <w:rPr>
          <w:rFonts w:hint="eastAsia"/>
          <w:color w:val="000000" w:themeColor="text1"/>
        </w:rPr>
        <w:t>评估结果。审核评估结果是学校教育教学质量的反映，与学校办学、发展直接相关，学校要根据审核评估中提出的问题及建议进行整改，有关教育行政部门应对评估学校的整改情况进行指导和检查，并在政策制定、资源配置、招生规模、学科专业建设等方面予以充分考虑，促进学校教学质量不断提高。</w:t>
      </w:r>
    </w:p>
    <w:p w:rsidR="008F7146" w:rsidRPr="006F2A4F" w:rsidRDefault="00CC3BDE">
      <w:pPr>
        <w:rPr>
          <w:color w:val="000000" w:themeColor="text1"/>
        </w:rPr>
      </w:pPr>
      <w:r w:rsidRPr="006F2A4F">
        <w:rPr>
          <w:rFonts w:hint="eastAsia"/>
          <w:color w:val="000000" w:themeColor="text1"/>
        </w:rPr>
        <w:t xml:space="preserve">　　（六）审核评估纪律与监督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16.</w:t>
      </w:r>
      <w:r w:rsidRPr="006F2A4F">
        <w:rPr>
          <w:rFonts w:hint="eastAsia"/>
          <w:color w:val="000000" w:themeColor="text1"/>
        </w:rPr>
        <w:t>纪律监督。审核评估要实行信息公开制度，严肃评估纪律，开展“阳光评估”，广泛接受学校、教师、学生和社会的监督，确保评估工作公平公正。教育部委托评估专家委员会，对参评学校和评估专家以及评估组织工作的规范性、公正性进行监督检查，同时受理有关申诉，对评估过程中违反相关规定的行为进行责任追究，</w:t>
      </w:r>
      <w:proofErr w:type="gramStart"/>
      <w:r w:rsidRPr="006F2A4F">
        <w:rPr>
          <w:rFonts w:hint="eastAsia"/>
          <w:color w:val="000000" w:themeColor="text1"/>
        </w:rPr>
        <w:t>作出</w:t>
      </w:r>
      <w:proofErr w:type="gramEnd"/>
      <w:r w:rsidRPr="006F2A4F">
        <w:rPr>
          <w:rFonts w:hint="eastAsia"/>
          <w:color w:val="000000" w:themeColor="text1"/>
        </w:rPr>
        <w:t>严肃处理。</w:t>
      </w:r>
    </w:p>
    <w:p w:rsidR="008F7146" w:rsidRPr="006F2A4F" w:rsidRDefault="00CC3BDE" w:rsidP="000B7168">
      <w:pPr>
        <w:pStyle w:val="af0"/>
        <w:spacing w:afterLines="30"/>
        <w:ind w:firstLine="448"/>
        <w:rPr>
          <w:color w:val="000000" w:themeColor="text1"/>
        </w:rPr>
      </w:pPr>
      <w:r w:rsidRPr="006F2A4F">
        <w:rPr>
          <w:rFonts w:hint="eastAsia"/>
          <w:color w:val="000000" w:themeColor="text1"/>
        </w:rPr>
        <w:lastRenderedPageBreak/>
        <w:t>二、普通高等学校本科教学工作审核评估范围</w:t>
      </w:r>
    </w:p>
    <w:tbl>
      <w:tblPr>
        <w:tblStyle w:val="ad"/>
        <w:tblW w:w="9639" w:type="dxa"/>
        <w:jc w:val="center"/>
        <w:tblLayout w:type="fixed"/>
        <w:tblLook w:val="04A0"/>
      </w:tblPr>
      <w:tblGrid>
        <w:gridCol w:w="1544"/>
        <w:gridCol w:w="2331"/>
        <w:gridCol w:w="5764"/>
      </w:tblGrid>
      <w:tr w:rsidR="008F7146" w:rsidRPr="006F2A4F">
        <w:trPr>
          <w:trHeight w:val="454"/>
          <w:tblHeader/>
          <w:jc w:val="center"/>
        </w:trPr>
        <w:tc>
          <w:tcPr>
            <w:tcW w:w="1544" w:type="dxa"/>
            <w:vAlign w:val="center"/>
          </w:tcPr>
          <w:p w:rsidR="008F7146" w:rsidRPr="006F2A4F" w:rsidRDefault="00CC3BDE">
            <w:pPr>
              <w:jc w:val="center"/>
              <w:rPr>
                <w:rFonts w:ascii="黑体" w:eastAsia="黑体"/>
                <w:color w:val="000000" w:themeColor="text1"/>
              </w:rPr>
            </w:pPr>
            <w:r w:rsidRPr="006F2A4F">
              <w:rPr>
                <w:rFonts w:ascii="黑体" w:eastAsia="黑体" w:hint="eastAsia"/>
                <w:color w:val="000000" w:themeColor="text1"/>
              </w:rPr>
              <w:t>审核项目</w:t>
            </w:r>
          </w:p>
        </w:tc>
        <w:tc>
          <w:tcPr>
            <w:tcW w:w="2331" w:type="dxa"/>
            <w:vAlign w:val="center"/>
          </w:tcPr>
          <w:p w:rsidR="008F7146" w:rsidRPr="006F2A4F" w:rsidRDefault="00CC3BDE">
            <w:pPr>
              <w:jc w:val="center"/>
              <w:rPr>
                <w:rFonts w:ascii="黑体" w:eastAsia="黑体"/>
                <w:color w:val="000000" w:themeColor="text1"/>
              </w:rPr>
            </w:pPr>
            <w:r w:rsidRPr="006F2A4F">
              <w:rPr>
                <w:rFonts w:ascii="黑体" w:eastAsia="黑体" w:hint="eastAsia"/>
                <w:color w:val="000000" w:themeColor="text1"/>
              </w:rPr>
              <w:t>审核要素</w:t>
            </w:r>
          </w:p>
        </w:tc>
        <w:tc>
          <w:tcPr>
            <w:tcW w:w="5764" w:type="dxa"/>
            <w:vAlign w:val="center"/>
          </w:tcPr>
          <w:p w:rsidR="008F7146" w:rsidRPr="006F2A4F" w:rsidRDefault="00CC3BDE">
            <w:pPr>
              <w:jc w:val="center"/>
              <w:rPr>
                <w:rFonts w:ascii="黑体" w:eastAsia="黑体"/>
                <w:color w:val="000000" w:themeColor="text1"/>
              </w:rPr>
            </w:pPr>
            <w:r w:rsidRPr="006F2A4F">
              <w:rPr>
                <w:rFonts w:ascii="黑体" w:eastAsia="黑体" w:hint="eastAsia"/>
                <w:color w:val="000000" w:themeColor="text1"/>
              </w:rPr>
              <w:t>审核要点</w:t>
            </w:r>
          </w:p>
        </w:tc>
      </w:tr>
      <w:tr w:rsidR="008F7146" w:rsidRPr="006F2A4F">
        <w:trPr>
          <w:trHeight w:val="454"/>
          <w:jc w:val="center"/>
        </w:trPr>
        <w:tc>
          <w:tcPr>
            <w:tcW w:w="1544" w:type="dxa"/>
            <w:vMerge w:val="restart"/>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1.</w:t>
            </w:r>
            <w:r w:rsidRPr="006F2A4F">
              <w:rPr>
                <w:rFonts w:hint="eastAsia"/>
                <w:color w:val="000000" w:themeColor="text1"/>
                <w:sz w:val="21"/>
                <w:szCs w:val="21"/>
              </w:rPr>
              <w:t>定位与目标</w:t>
            </w: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1.1</w:t>
            </w:r>
            <w:r w:rsidRPr="006F2A4F">
              <w:rPr>
                <w:rFonts w:hint="eastAsia"/>
                <w:color w:val="000000" w:themeColor="text1"/>
                <w:sz w:val="21"/>
                <w:szCs w:val="21"/>
              </w:rPr>
              <w:t>办学定位</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）学校办学方向、办学定位及确定依据</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）办学定位在学校发展规划中的体现</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1.2</w:t>
            </w:r>
            <w:r w:rsidRPr="006F2A4F">
              <w:rPr>
                <w:rFonts w:hint="eastAsia"/>
                <w:color w:val="000000" w:themeColor="text1"/>
                <w:sz w:val="21"/>
                <w:szCs w:val="21"/>
              </w:rPr>
              <w:t>培养目标</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）学校人才</w:t>
            </w:r>
            <w:proofErr w:type="gramStart"/>
            <w:r w:rsidRPr="006F2A4F">
              <w:rPr>
                <w:rFonts w:hint="eastAsia"/>
                <w:color w:val="000000" w:themeColor="text1"/>
                <w:sz w:val="21"/>
                <w:szCs w:val="21"/>
              </w:rPr>
              <w:t>培养总</w:t>
            </w:r>
            <w:proofErr w:type="gramEnd"/>
            <w:r w:rsidRPr="006F2A4F">
              <w:rPr>
                <w:rFonts w:hint="eastAsia"/>
                <w:color w:val="000000" w:themeColor="text1"/>
                <w:sz w:val="21"/>
                <w:szCs w:val="21"/>
              </w:rPr>
              <w:t>目标及确定依据</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）专业培养目标、标准及确定依据</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1.3</w:t>
            </w:r>
            <w:r w:rsidRPr="006F2A4F">
              <w:rPr>
                <w:rFonts w:hint="eastAsia"/>
                <w:color w:val="000000" w:themeColor="text1"/>
                <w:sz w:val="21"/>
                <w:szCs w:val="21"/>
              </w:rPr>
              <w:t>人才培养中心地位</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）落实学校人才培养中心地位的政策与措施</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）人才培养中心地位的体现与效果</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）学校领导对本科教学的重视情况</w:t>
            </w:r>
          </w:p>
        </w:tc>
      </w:tr>
      <w:tr w:rsidR="008F7146" w:rsidRPr="006F2A4F">
        <w:trPr>
          <w:trHeight w:val="454"/>
          <w:jc w:val="center"/>
        </w:trPr>
        <w:tc>
          <w:tcPr>
            <w:tcW w:w="1544" w:type="dxa"/>
            <w:vMerge w:val="restart"/>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2.</w:t>
            </w:r>
            <w:r w:rsidRPr="006F2A4F">
              <w:rPr>
                <w:rFonts w:hint="eastAsia"/>
                <w:color w:val="000000" w:themeColor="text1"/>
                <w:sz w:val="21"/>
                <w:szCs w:val="21"/>
              </w:rPr>
              <w:t>师资队伍</w:t>
            </w: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2.1</w:t>
            </w:r>
            <w:r w:rsidRPr="006F2A4F">
              <w:rPr>
                <w:rFonts w:hint="eastAsia"/>
                <w:color w:val="000000" w:themeColor="text1"/>
                <w:sz w:val="21"/>
                <w:szCs w:val="21"/>
              </w:rPr>
              <w:t>数量与结构</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）教师队伍的数量与结构</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）教师队伍建设规划及发展态势</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2.2</w:t>
            </w:r>
            <w:r w:rsidRPr="006F2A4F">
              <w:rPr>
                <w:rFonts w:hint="eastAsia"/>
                <w:color w:val="000000" w:themeColor="text1"/>
                <w:sz w:val="21"/>
                <w:szCs w:val="21"/>
              </w:rPr>
              <w:t>教育教学水平</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）专任教师的专业水平与教学能力</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）学校师德师风建设措施与效果</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2.3</w:t>
            </w:r>
            <w:r w:rsidRPr="006F2A4F">
              <w:rPr>
                <w:rFonts w:hint="eastAsia"/>
                <w:color w:val="000000" w:themeColor="text1"/>
                <w:sz w:val="21"/>
                <w:szCs w:val="21"/>
              </w:rPr>
              <w:t>教师教学投入</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）教授、副教授为本科生上课情况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）教师开展教学研究、参与教学改革与建设情况</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2.4</w:t>
            </w:r>
            <w:r w:rsidRPr="006F2A4F">
              <w:rPr>
                <w:rFonts w:hint="eastAsia"/>
                <w:color w:val="000000" w:themeColor="text1"/>
                <w:sz w:val="21"/>
                <w:szCs w:val="21"/>
              </w:rPr>
              <w:t>教师发展与服务</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）提升教师教学能力和专业水平的政策措施</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）服务教师职业生涯发展的政策措施</w:t>
            </w:r>
          </w:p>
        </w:tc>
      </w:tr>
      <w:tr w:rsidR="008F7146" w:rsidRPr="006F2A4F">
        <w:trPr>
          <w:trHeight w:val="454"/>
          <w:jc w:val="center"/>
        </w:trPr>
        <w:tc>
          <w:tcPr>
            <w:tcW w:w="1544" w:type="dxa"/>
            <w:vMerge w:val="restart"/>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3.</w:t>
            </w:r>
            <w:r w:rsidRPr="006F2A4F">
              <w:rPr>
                <w:rFonts w:hint="eastAsia"/>
                <w:color w:val="000000" w:themeColor="text1"/>
                <w:sz w:val="21"/>
                <w:szCs w:val="21"/>
              </w:rPr>
              <w:t>教学资源</w:t>
            </w: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3.1</w:t>
            </w:r>
            <w:r w:rsidRPr="006F2A4F">
              <w:rPr>
                <w:rFonts w:hint="eastAsia"/>
                <w:color w:val="000000" w:themeColor="text1"/>
                <w:sz w:val="21"/>
                <w:szCs w:val="21"/>
              </w:rPr>
              <w:t>教学经费</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）教学经费投入及保障机制</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）学校教学经费年度变化情况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）教学经费分配方式、比例及使用效益</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3.2</w:t>
            </w:r>
            <w:r w:rsidRPr="006F2A4F">
              <w:rPr>
                <w:rFonts w:hint="eastAsia"/>
                <w:color w:val="000000" w:themeColor="text1"/>
                <w:sz w:val="21"/>
                <w:szCs w:val="21"/>
              </w:rPr>
              <w:t>教学设施</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）教学设施满足教学需要情况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）教学、科研设施的开放程度及利用情况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）教学信息化条件及资源建设</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3.3</w:t>
            </w:r>
            <w:r w:rsidRPr="006F2A4F">
              <w:rPr>
                <w:rFonts w:hint="eastAsia"/>
                <w:color w:val="000000" w:themeColor="text1"/>
                <w:sz w:val="21"/>
                <w:szCs w:val="21"/>
              </w:rPr>
              <w:t>专业设置与培养方案</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）专业建设规划与执行</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）专业设置与结构调整，优势专业与新专业建设</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）培养方案的制定、执行与调整</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3.4</w:t>
            </w:r>
            <w:r w:rsidRPr="006F2A4F">
              <w:rPr>
                <w:rFonts w:hint="eastAsia"/>
                <w:color w:val="000000" w:themeColor="text1"/>
                <w:sz w:val="21"/>
                <w:szCs w:val="21"/>
              </w:rPr>
              <w:t>课程资源</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）课程建设规划与执行</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）课程的数量、结构及优质课程资源建设</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）教材建设与选用</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3.5</w:t>
            </w:r>
            <w:r w:rsidRPr="006F2A4F">
              <w:rPr>
                <w:rFonts w:hint="eastAsia"/>
                <w:color w:val="000000" w:themeColor="text1"/>
                <w:sz w:val="21"/>
                <w:szCs w:val="21"/>
              </w:rPr>
              <w:t>社会资源</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）合作办学、合作育人的措施与效果</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）共建教学资源情况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）社会捐赠情况</w:t>
            </w:r>
          </w:p>
        </w:tc>
      </w:tr>
      <w:tr w:rsidR="008F7146" w:rsidRPr="006F2A4F">
        <w:trPr>
          <w:trHeight w:val="842"/>
          <w:jc w:val="center"/>
        </w:trPr>
        <w:tc>
          <w:tcPr>
            <w:tcW w:w="1544" w:type="dxa"/>
            <w:vMerge w:val="restart"/>
            <w:tcBorders>
              <w:bottom w:val="single" w:sz="4" w:space="0" w:color="auto"/>
            </w:tcBorders>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4.</w:t>
            </w:r>
            <w:r w:rsidRPr="006F2A4F">
              <w:rPr>
                <w:rFonts w:hint="eastAsia"/>
                <w:color w:val="000000" w:themeColor="text1"/>
                <w:sz w:val="21"/>
                <w:szCs w:val="21"/>
              </w:rPr>
              <w:t>培养过程</w:t>
            </w:r>
          </w:p>
        </w:tc>
        <w:tc>
          <w:tcPr>
            <w:tcW w:w="2331" w:type="dxa"/>
            <w:tcBorders>
              <w:bottom w:val="single" w:sz="4" w:space="0" w:color="auto"/>
            </w:tcBorders>
            <w:vAlign w:val="center"/>
          </w:tcPr>
          <w:p w:rsidR="008F7146" w:rsidRPr="006F2A4F" w:rsidRDefault="00CC3BDE">
            <w:pPr>
              <w:rPr>
                <w:color w:val="000000" w:themeColor="text1"/>
                <w:sz w:val="21"/>
                <w:szCs w:val="21"/>
              </w:rPr>
            </w:pPr>
            <w:r w:rsidRPr="006F2A4F">
              <w:rPr>
                <w:rFonts w:hint="eastAsia"/>
                <w:color w:val="000000" w:themeColor="text1"/>
                <w:sz w:val="21"/>
                <w:szCs w:val="21"/>
              </w:rPr>
              <w:t>4.1</w:t>
            </w:r>
            <w:r w:rsidRPr="006F2A4F">
              <w:rPr>
                <w:rFonts w:hint="eastAsia"/>
                <w:color w:val="000000" w:themeColor="text1"/>
                <w:sz w:val="21"/>
                <w:szCs w:val="21"/>
              </w:rPr>
              <w:t>教学改革</w:t>
            </w:r>
          </w:p>
        </w:tc>
        <w:tc>
          <w:tcPr>
            <w:tcW w:w="5764" w:type="dxa"/>
            <w:tcBorders>
              <w:bottom w:val="single" w:sz="4" w:space="0" w:color="auto"/>
            </w:tcBorders>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）教学改革的总体思路及政策措施</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）人才培养模式改革，人才培养体制、机制改革</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）教学及管理信息化</w:t>
            </w:r>
          </w:p>
        </w:tc>
      </w:tr>
      <w:tr w:rsidR="008F7146" w:rsidRPr="006F2A4F">
        <w:trPr>
          <w:trHeight w:val="1178"/>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4.2</w:t>
            </w:r>
            <w:r w:rsidRPr="006F2A4F">
              <w:rPr>
                <w:rFonts w:hint="eastAsia"/>
                <w:color w:val="000000" w:themeColor="text1"/>
                <w:sz w:val="21"/>
                <w:szCs w:val="21"/>
              </w:rPr>
              <w:t>课堂教学</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）教学大纲的制订与执行</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）教学内容对人才培养目标的体现，科研转化教学</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）教师教学方法，学生学习方式</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4</w:t>
            </w:r>
            <w:r w:rsidRPr="006F2A4F">
              <w:rPr>
                <w:rFonts w:hint="eastAsia"/>
                <w:color w:val="000000" w:themeColor="text1"/>
                <w:sz w:val="21"/>
                <w:szCs w:val="21"/>
              </w:rPr>
              <w:t>）考试考核的方式方法及管理</w:t>
            </w:r>
          </w:p>
        </w:tc>
      </w:tr>
      <w:tr w:rsidR="008F7146" w:rsidRPr="006F2A4F">
        <w:trPr>
          <w:trHeight w:val="939"/>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4.3</w:t>
            </w:r>
            <w:r w:rsidRPr="006F2A4F">
              <w:rPr>
                <w:rFonts w:hint="eastAsia"/>
                <w:color w:val="000000" w:themeColor="text1"/>
                <w:sz w:val="21"/>
                <w:szCs w:val="21"/>
              </w:rPr>
              <w:t>实践教学</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）实践教学体系建设</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）实验教学与实验室开放情况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）实习实训、社会实践、毕业设计（论文）的落实及效果</w:t>
            </w:r>
          </w:p>
        </w:tc>
      </w:tr>
      <w:tr w:rsidR="008F7146" w:rsidRPr="006F2A4F">
        <w:trPr>
          <w:trHeight w:val="911"/>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4.4</w:t>
            </w:r>
            <w:r w:rsidRPr="006F2A4F">
              <w:rPr>
                <w:rFonts w:hint="eastAsia"/>
                <w:color w:val="000000" w:themeColor="text1"/>
                <w:sz w:val="21"/>
                <w:szCs w:val="21"/>
              </w:rPr>
              <w:t>第二课堂</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）第二课堂育人体系建设与保障措施</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）社团建设与校园文化、科技活动及育人效果</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）学生国内外交流学习情况</w:t>
            </w:r>
          </w:p>
        </w:tc>
      </w:tr>
      <w:tr w:rsidR="008F7146" w:rsidRPr="006F2A4F">
        <w:trPr>
          <w:trHeight w:val="454"/>
          <w:jc w:val="center"/>
        </w:trPr>
        <w:tc>
          <w:tcPr>
            <w:tcW w:w="1544" w:type="dxa"/>
            <w:vMerge w:val="restart"/>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lastRenderedPageBreak/>
              <w:t>5.</w:t>
            </w:r>
            <w:r w:rsidRPr="006F2A4F">
              <w:rPr>
                <w:rFonts w:hint="eastAsia"/>
                <w:color w:val="000000" w:themeColor="text1"/>
                <w:sz w:val="21"/>
                <w:szCs w:val="21"/>
              </w:rPr>
              <w:t>学生发展</w:t>
            </w: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5.1</w:t>
            </w:r>
            <w:r w:rsidRPr="006F2A4F">
              <w:rPr>
                <w:rFonts w:hint="eastAsia"/>
                <w:color w:val="000000" w:themeColor="text1"/>
                <w:sz w:val="21"/>
                <w:szCs w:val="21"/>
              </w:rPr>
              <w:t>招生及生源情况</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）学校总体生源状况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）各专业生源数量及特征</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5.2</w:t>
            </w:r>
            <w:r w:rsidRPr="006F2A4F">
              <w:rPr>
                <w:rFonts w:hint="eastAsia"/>
                <w:color w:val="000000" w:themeColor="text1"/>
                <w:sz w:val="21"/>
                <w:szCs w:val="21"/>
              </w:rPr>
              <w:t>学生指导与服务</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）学生指导与服务的内容及效果</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）学生指导与服务的组织与条件保障</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）学生对指导与服务的评价</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5.3</w:t>
            </w:r>
            <w:r w:rsidRPr="006F2A4F">
              <w:rPr>
                <w:rFonts w:hint="eastAsia"/>
                <w:color w:val="000000" w:themeColor="text1"/>
                <w:sz w:val="21"/>
                <w:szCs w:val="21"/>
              </w:rPr>
              <w:t>学风与学习效果</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）学风建设的措施与效果</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）学生学业成绩及综合素质表现</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）学生对自我学习与成长的满意度</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5.4</w:t>
            </w:r>
            <w:r w:rsidRPr="006F2A4F">
              <w:rPr>
                <w:rFonts w:hint="eastAsia"/>
                <w:color w:val="000000" w:themeColor="text1"/>
                <w:sz w:val="21"/>
                <w:szCs w:val="21"/>
              </w:rPr>
              <w:t>就业与发展</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）毕业生就业率与职业发展情况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）用人单位对毕业生评价</w:t>
            </w:r>
          </w:p>
        </w:tc>
      </w:tr>
      <w:tr w:rsidR="008F7146" w:rsidRPr="006F2A4F">
        <w:trPr>
          <w:trHeight w:val="454"/>
          <w:jc w:val="center"/>
        </w:trPr>
        <w:tc>
          <w:tcPr>
            <w:tcW w:w="1544" w:type="dxa"/>
            <w:vMerge w:val="restart"/>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6.</w:t>
            </w:r>
            <w:r w:rsidRPr="006F2A4F">
              <w:rPr>
                <w:rFonts w:hint="eastAsia"/>
                <w:color w:val="000000" w:themeColor="text1"/>
                <w:sz w:val="21"/>
                <w:szCs w:val="21"/>
              </w:rPr>
              <w:t>质量保障</w:t>
            </w: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6.1</w:t>
            </w:r>
            <w:r w:rsidRPr="006F2A4F">
              <w:rPr>
                <w:rFonts w:hint="eastAsia"/>
                <w:color w:val="000000" w:themeColor="text1"/>
                <w:sz w:val="21"/>
                <w:szCs w:val="21"/>
              </w:rPr>
              <w:t>教学质量保障体系</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）质量标准建设</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）学校质量保障模式及体系结构</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）质量保障体系的组织、制度建设</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4</w:t>
            </w:r>
            <w:r w:rsidRPr="006F2A4F">
              <w:rPr>
                <w:rFonts w:hint="eastAsia"/>
                <w:color w:val="000000" w:themeColor="text1"/>
                <w:sz w:val="21"/>
                <w:szCs w:val="21"/>
              </w:rPr>
              <w:t>）教学质量管理队伍建设</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6.2</w:t>
            </w:r>
            <w:r w:rsidRPr="006F2A4F">
              <w:rPr>
                <w:rFonts w:hint="eastAsia"/>
                <w:color w:val="000000" w:themeColor="text1"/>
                <w:sz w:val="21"/>
                <w:szCs w:val="21"/>
              </w:rPr>
              <w:t>质量监控</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）自我评估及质量监控的内容与方式</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）自我评估及质量监控的实施效果</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6.3</w:t>
            </w:r>
            <w:r w:rsidRPr="006F2A4F">
              <w:rPr>
                <w:rFonts w:hint="eastAsia"/>
                <w:color w:val="000000" w:themeColor="text1"/>
                <w:sz w:val="21"/>
                <w:szCs w:val="21"/>
              </w:rPr>
              <w:t>质量信息及利用</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）校内教学基本状态数据库建设情况</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）质量信息统计、分析、反馈机制</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3</w:t>
            </w:r>
            <w:r w:rsidRPr="006F2A4F">
              <w:rPr>
                <w:rFonts w:hint="eastAsia"/>
                <w:color w:val="000000" w:themeColor="text1"/>
                <w:sz w:val="21"/>
                <w:szCs w:val="21"/>
              </w:rPr>
              <w:t>）质量信息公开及年度质量报告</w:t>
            </w:r>
          </w:p>
        </w:tc>
      </w:tr>
      <w:tr w:rsidR="008F7146" w:rsidRPr="006F2A4F">
        <w:trPr>
          <w:trHeight w:val="454"/>
          <w:jc w:val="center"/>
        </w:trPr>
        <w:tc>
          <w:tcPr>
            <w:tcW w:w="1544" w:type="dxa"/>
            <w:vMerge/>
            <w:vAlign w:val="center"/>
          </w:tcPr>
          <w:p w:rsidR="008F7146" w:rsidRPr="006F2A4F" w:rsidRDefault="008F7146">
            <w:pPr>
              <w:jc w:val="center"/>
              <w:rPr>
                <w:color w:val="000000" w:themeColor="text1"/>
                <w:sz w:val="21"/>
                <w:szCs w:val="21"/>
              </w:rPr>
            </w:pPr>
          </w:p>
        </w:tc>
        <w:tc>
          <w:tcPr>
            <w:tcW w:w="2331" w:type="dxa"/>
            <w:vAlign w:val="center"/>
          </w:tcPr>
          <w:p w:rsidR="008F7146" w:rsidRPr="006F2A4F" w:rsidRDefault="00CC3BDE">
            <w:pPr>
              <w:rPr>
                <w:color w:val="000000" w:themeColor="text1"/>
                <w:sz w:val="21"/>
                <w:szCs w:val="21"/>
              </w:rPr>
            </w:pPr>
            <w:r w:rsidRPr="006F2A4F">
              <w:rPr>
                <w:rFonts w:hint="eastAsia"/>
                <w:color w:val="000000" w:themeColor="text1"/>
                <w:sz w:val="21"/>
                <w:szCs w:val="21"/>
              </w:rPr>
              <w:t>6.4</w:t>
            </w:r>
            <w:r w:rsidRPr="006F2A4F">
              <w:rPr>
                <w:rFonts w:hint="eastAsia"/>
                <w:color w:val="000000" w:themeColor="text1"/>
                <w:sz w:val="21"/>
                <w:szCs w:val="21"/>
              </w:rPr>
              <w:t>质量改进</w:t>
            </w:r>
          </w:p>
        </w:tc>
        <w:tc>
          <w:tcPr>
            <w:tcW w:w="5764"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w:t>
            </w:r>
            <w:r w:rsidRPr="006F2A4F">
              <w:rPr>
                <w:rFonts w:hint="eastAsia"/>
                <w:color w:val="000000" w:themeColor="text1"/>
                <w:sz w:val="21"/>
                <w:szCs w:val="21"/>
              </w:rPr>
              <w:t>）质量改进的途径与方法</w:t>
            </w:r>
          </w:p>
          <w:p w:rsidR="008F7146" w:rsidRPr="006F2A4F" w:rsidRDefault="00CC3BDE">
            <w:pPr>
              <w:snapToGrid w:val="0"/>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2</w:t>
            </w:r>
            <w:r w:rsidRPr="006F2A4F">
              <w:rPr>
                <w:rFonts w:hint="eastAsia"/>
                <w:color w:val="000000" w:themeColor="text1"/>
                <w:sz w:val="21"/>
                <w:szCs w:val="21"/>
              </w:rPr>
              <w:t>）质量改进的效果与评价</w:t>
            </w:r>
          </w:p>
        </w:tc>
      </w:tr>
      <w:tr w:rsidR="008F7146" w:rsidRPr="006F2A4F">
        <w:trPr>
          <w:trHeight w:val="454"/>
          <w:jc w:val="center"/>
        </w:trPr>
        <w:tc>
          <w:tcPr>
            <w:tcW w:w="154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自选特色项目</w:t>
            </w:r>
          </w:p>
        </w:tc>
        <w:tc>
          <w:tcPr>
            <w:tcW w:w="8095" w:type="dxa"/>
            <w:gridSpan w:val="2"/>
            <w:vAlign w:val="center"/>
          </w:tcPr>
          <w:p w:rsidR="008F7146" w:rsidRPr="006F2A4F" w:rsidRDefault="00CC3BDE">
            <w:pPr>
              <w:rPr>
                <w:color w:val="000000" w:themeColor="text1"/>
                <w:sz w:val="21"/>
                <w:szCs w:val="21"/>
              </w:rPr>
            </w:pPr>
            <w:r w:rsidRPr="006F2A4F">
              <w:rPr>
                <w:rFonts w:hint="eastAsia"/>
                <w:color w:val="000000" w:themeColor="text1"/>
                <w:sz w:val="21"/>
                <w:szCs w:val="21"/>
              </w:rPr>
              <w:t>学校可自行选择有特色的补充项目</w:t>
            </w:r>
          </w:p>
        </w:tc>
      </w:tr>
    </w:tbl>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906E4B">
      <w:pPr>
        <w:rPr>
          <w:color w:val="000000" w:themeColor="text1"/>
        </w:rPr>
      </w:pPr>
      <w:r>
        <w:rPr>
          <w:color w:val="000000" w:themeColor="text1"/>
        </w:rPr>
        <w:lastRenderedPageBreak/>
        <w:pict>
          <v:rect id="_x0000_s2158" style="position:absolute;left:0;text-align:left;margin-left:-16.95pt;margin-top:-63.4pt;width:531.95pt;height:112.85pt;z-index:251670016" stroked="f"/>
        </w:pic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pStyle w:val="1"/>
        <w:rPr>
          <w:color w:val="000000" w:themeColor="text1"/>
        </w:rPr>
      </w:pPr>
      <w:bookmarkStart w:id="18" w:name="_Toc525899090"/>
      <w:r w:rsidRPr="006F2A4F">
        <w:rPr>
          <w:rFonts w:hint="eastAsia"/>
          <w:color w:val="000000" w:themeColor="text1"/>
        </w:rPr>
        <w:t>二、教学建设与教学改革管理</w:t>
      </w:r>
      <w:bookmarkEnd w:id="18"/>
    </w:p>
    <w:p w:rsidR="008F7146" w:rsidRPr="006F2A4F" w:rsidRDefault="00906E4B">
      <w:pPr>
        <w:rPr>
          <w:rFonts w:eastAsia="方正大黑_GBK"/>
          <w:color w:val="000000" w:themeColor="text1"/>
          <w:kern w:val="0"/>
          <w:sz w:val="60"/>
          <w:szCs w:val="44"/>
        </w:rPr>
      </w:pPr>
      <w:r w:rsidRPr="00906E4B">
        <w:rPr>
          <w:color w:val="000000" w:themeColor="text1"/>
        </w:rPr>
        <w:pict>
          <v:rect id="_x0000_s2160" style="position:absolute;left:0;text-align:left;margin-left:-30.95pt;margin-top:340.6pt;width:531.95pt;height:112.85pt;z-index:251672064" stroked="f"/>
        </w:pict>
      </w:r>
      <w:r w:rsidR="00CC3BDE" w:rsidRPr="006F2A4F">
        <w:rPr>
          <w:color w:val="000000" w:themeColor="text1"/>
        </w:rPr>
        <w:br w:type="page"/>
      </w:r>
    </w:p>
    <w:p w:rsidR="008F7146" w:rsidRPr="006F2A4F" w:rsidRDefault="00906E4B">
      <w:pPr>
        <w:widowControl/>
        <w:jc w:val="left"/>
        <w:rPr>
          <w:rFonts w:eastAsia="方正大黑_GBK"/>
          <w:bCs/>
          <w:color w:val="000000" w:themeColor="text1"/>
          <w:kern w:val="0"/>
          <w:sz w:val="60"/>
          <w:szCs w:val="44"/>
        </w:rPr>
      </w:pPr>
      <w:r w:rsidRPr="00906E4B">
        <w:rPr>
          <w:color w:val="000000" w:themeColor="text1"/>
        </w:rPr>
        <w:lastRenderedPageBreak/>
        <w:pict>
          <v:rect id="_x0000_s2161" style="position:absolute;margin-left:-30.95pt;margin-top:609.35pt;width:531.95pt;height:112.85pt;z-index:251673088" stroked="f"/>
        </w:pict>
      </w:r>
      <w:r w:rsidRPr="00906E4B">
        <w:rPr>
          <w:color w:val="000000" w:themeColor="text1"/>
        </w:rPr>
        <w:pict>
          <v:rect id="_x0000_s2159" style="position:absolute;margin-left:-32pt;margin-top:-67.7pt;width:531.95pt;height:112.85pt;z-index:251671040" stroked="f"/>
        </w:pict>
      </w:r>
      <w:r w:rsidR="00CC3BDE"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9" w:name="_Toc525899091"/>
      <w:r w:rsidRPr="006F2A4F">
        <w:rPr>
          <w:rFonts w:hint="eastAsia"/>
          <w:color w:val="000000" w:themeColor="text1"/>
        </w:rPr>
        <w:t>宜春学院教学指导委员会章程</w:t>
      </w:r>
      <w:bookmarkEnd w:id="19"/>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（经2017年10月20日教学指导委员会会议审议通过）</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为加强对教学工作的宏观指导，进一步促进教学改革建设工作的科学化、规范化、民主化，进一步明确和</w:t>
      </w:r>
      <w:proofErr w:type="gramStart"/>
      <w:r w:rsidRPr="006F2A4F">
        <w:rPr>
          <w:rFonts w:hint="eastAsia"/>
          <w:color w:val="000000" w:themeColor="text1"/>
        </w:rPr>
        <w:t>规教学</w:t>
      </w:r>
      <w:proofErr w:type="gramEnd"/>
      <w:r w:rsidRPr="006F2A4F">
        <w:rPr>
          <w:rFonts w:hint="eastAsia"/>
          <w:color w:val="000000" w:themeColor="text1"/>
        </w:rPr>
        <w:t>指导委员会的工作职权及运行机制，根据《中华人民共和国教育法》、《中华人民共和国高等教育法》、《教育部高等学校教学指导委员会章程》和《宜春学院学术委员会章程》，特制定本章程。</w:t>
      </w:r>
    </w:p>
    <w:p w:rsidR="008F7146" w:rsidRPr="006F2A4F" w:rsidRDefault="00CC3BDE">
      <w:pPr>
        <w:rPr>
          <w:color w:val="000000" w:themeColor="text1"/>
        </w:rPr>
      </w:pPr>
      <w:r w:rsidRPr="006F2A4F">
        <w:rPr>
          <w:rFonts w:hint="eastAsia"/>
          <w:color w:val="000000" w:themeColor="text1"/>
        </w:rPr>
        <w:t xml:space="preserve">　　第二条　校教学指导委员会是在校学术委员会领导下为教学建设改革提供参考依据，推动学校教学改革和教学建设</w:t>
      </w:r>
      <w:r w:rsidRPr="006F2A4F">
        <w:rPr>
          <w:rFonts w:hint="eastAsia"/>
          <w:color w:val="000000" w:themeColor="text1"/>
        </w:rPr>
        <w:t>,</w:t>
      </w:r>
      <w:r w:rsidRPr="006F2A4F">
        <w:rPr>
          <w:rFonts w:hint="eastAsia"/>
          <w:color w:val="000000" w:themeColor="text1"/>
        </w:rPr>
        <w:t>对学校教学工作进行调查研究、规划、指导、评估、检查以及提供咨询与服务的专家组织。</w:t>
      </w:r>
    </w:p>
    <w:p w:rsidR="008F7146" w:rsidRPr="006F2A4F" w:rsidRDefault="00CC3BDE">
      <w:pPr>
        <w:rPr>
          <w:color w:val="000000" w:themeColor="text1"/>
        </w:rPr>
      </w:pPr>
      <w:r w:rsidRPr="006F2A4F">
        <w:rPr>
          <w:rFonts w:hint="eastAsia"/>
          <w:color w:val="000000" w:themeColor="text1"/>
        </w:rPr>
        <w:t xml:space="preserve">　　第三条　校教学指导委员会遵循教育教学规律，依照科学、公平、公正的原则开展工作。关乎学校教学工作发展的纲领性文件出台或重大事项形成意见须提请学校学术委员会审议。</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组织机构</w:t>
      </w:r>
    </w:p>
    <w:p w:rsidR="008F7146" w:rsidRPr="006F2A4F" w:rsidRDefault="00CC3BDE">
      <w:pPr>
        <w:rPr>
          <w:color w:val="000000" w:themeColor="text1"/>
        </w:rPr>
      </w:pPr>
      <w:r w:rsidRPr="006F2A4F">
        <w:rPr>
          <w:rFonts w:hint="eastAsia"/>
          <w:color w:val="000000" w:themeColor="text1"/>
        </w:rPr>
        <w:t xml:space="preserve">　　第四条　校教学指导委员会由</w:t>
      </w:r>
      <w:r w:rsidRPr="006F2A4F">
        <w:rPr>
          <w:rFonts w:hint="eastAsia"/>
          <w:color w:val="000000" w:themeColor="text1"/>
        </w:rPr>
        <w:t>21</w:t>
      </w:r>
      <w:r w:rsidRPr="006F2A4F">
        <w:rPr>
          <w:rFonts w:hint="eastAsia"/>
          <w:color w:val="000000" w:themeColor="text1"/>
        </w:rPr>
        <w:t>—</w:t>
      </w:r>
      <w:r w:rsidRPr="006F2A4F">
        <w:rPr>
          <w:rFonts w:hint="eastAsia"/>
          <w:color w:val="000000" w:themeColor="text1"/>
        </w:rPr>
        <w:t>25</w:t>
      </w:r>
      <w:r w:rsidRPr="006F2A4F">
        <w:rPr>
          <w:rFonts w:hint="eastAsia"/>
          <w:color w:val="000000" w:themeColor="text1"/>
        </w:rPr>
        <w:t>人组成，由教务处处长及其他长期从事教学和教学管理工作，思想政治素质好，学术水平高，教学或管理工作经验丰富，作风正派，责任心强，身体健康，能从全局出发全面考虑学校教学工作的在职教师和教学管理人员兼任。</w:t>
      </w:r>
    </w:p>
    <w:p w:rsidR="008F7146" w:rsidRPr="006F2A4F" w:rsidRDefault="00CC3BDE">
      <w:pPr>
        <w:rPr>
          <w:color w:val="000000" w:themeColor="text1"/>
        </w:rPr>
      </w:pPr>
      <w:r w:rsidRPr="006F2A4F">
        <w:rPr>
          <w:rFonts w:hint="eastAsia"/>
          <w:color w:val="000000" w:themeColor="text1"/>
        </w:rPr>
        <w:t xml:space="preserve">　　第五条　校教学指导委员会委员候选人由教学院和相关部门推荐，经校学术委员会批准后由校长聘任。委员会设主任委员</w:t>
      </w:r>
      <w:r w:rsidRPr="006F2A4F">
        <w:rPr>
          <w:rFonts w:hint="eastAsia"/>
          <w:color w:val="000000" w:themeColor="text1"/>
        </w:rPr>
        <w:t>1</w:t>
      </w:r>
      <w:r w:rsidRPr="006F2A4F">
        <w:rPr>
          <w:rFonts w:hint="eastAsia"/>
          <w:color w:val="000000" w:themeColor="text1"/>
        </w:rPr>
        <w:t>人，一般由教务处处长担任。</w:t>
      </w:r>
    </w:p>
    <w:p w:rsidR="008F7146" w:rsidRPr="006F2A4F" w:rsidRDefault="00CC3BDE">
      <w:pPr>
        <w:rPr>
          <w:color w:val="000000" w:themeColor="text1"/>
        </w:rPr>
      </w:pPr>
      <w:r w:rsidRPr="006F2A4F">
        <w:rPr>
          <w:rFonts w:hint="eastAsia"/>
          <w:color w:val="000000" w:themeColor="text1"/>
        </w:rPr>
        <w:t xml:space="preserve">　　第六条　校教学指导委员会委员实行聘任制，每届任期四年，可以连任。　　</w:t>
      </w:r>
    </w:p>
    <w:p w:rsidR="008F7146" w:rsidRPr="006F2A4F" w:rsidRDefault="00CC3BDE">
      <w:pPr>
        <w:rPr>
          <w:color w:val="000000" w:themeColor="text1"/>
        </w:rPr>
      </w:pPr>
      <w:r w:rsidRPr="006F2A4F">
        <w:rPr>
          <w:rFonts w:hint="eastAsia"/>
          <w:color w:val="000000" w:themeColor="text1"/>
        </w:rPr>
        <w:t xml:space="preserve">　　第七条　校教学指导委员会委员如长期无故不出席会议或有不公正行为者，经校教学指导委员会全体会议表决可以中止聘任。补充人选由教学指导委员会推荐，报请校学术委员会批准后由校长聘任。　　</w:t>
      </w:r>
    </w:p>
    <w:p w:rsidR="008F7146" w:rsidRPr="006F2A4F" w:rsidRDefault="00CC3BDE">
      <w:pPr>
        <w:rPr>
          <w:color w:val="000000" w:themeColor="text1"/>
        </w:rPr>
      </w:pPr>
      <w:r w:rsidRPr="006F2A4F">
        <w:rPr>
          <w:rFonts w:hint="eastAsia"/>
          <w:color w:val="000000" w:themeColor="text1"/>
        </w:rPr>
        <w:t xml:space="preserve">　　第八条　校教学指导委员会办公室设在教务处。负责处理校教学指导委员会的日常工作和学校交办的其他工作。　　</w:t>
      </w:r>
    </w:p>
    <w:p w:rsidR="008F7146" w:rsidRPr="006F2A4F" w:rsidRDefault="00CC3BDE">
      <w:pPr>
        <w:rPr>
          <w:color w:val="000000" w:themeColor="text1"/>
        </w:rPr>
      </w:pPr>
      <w:r w:rsidRPr="006F2A4F">
        <w:rPr>
          <w:rFonts w:hint="eastAsia"/>
          <w:color w:val="000000" w:themeColor="text1"/>
        </w:rPr>
        <w:t xml:space="preserve">　　第九条　各二级学院设置教学</w:t>
      </w:r>
      <w:proofErr w:type="gramStart"/>
      <w:r w:rsidRPr="006F2A4F">
        <w:rPr>
          <w:rFonts w:hint="eastAsia"/>
          <w:color w:val="000000" w:themeColor="text1"/>
        </w:rPr>
        <w:t>指导分</w:t>
      </w:r>
      <w:proofErr w:type="gramEnd"/>
      <w:r w:rsidRPr="006F2A4F">
        <w:rPr>
          <w:rFonts w:hint="eastAsia"/>
          <w:color w:val="000000" w:themeColor="text1"/>
        </w:rPr>
        <w:t>委员会，负责推动二级学院教学改革和教学建设</w:t>
      </w:r>
      <w:r w:rsidRPr="006F2A4F">
        <w:rPr>
          <w:rFonts w:hint="eastAsia"/>
          <w:color w:val="000000" w:themeColor="text1"/>
        </w:rPr>
        <w:t>,</w:t>
      </w:r>
      <w:r w:rsidRPr="006F2A4F">
        <w:rPr>
          <w:rFonts w:hint="eastAsia"/>
          <w:color w:val="000000" w:themeColor="text1"/>
        </w:rPr>
        <w:t>对二级学院教学工作进行理论指导，政策咨询、质量监控和信息服务。二级学院教学</w:t>
      </w:r>
      <w:proofErr w:type="gramStart"/>
      <w:r w:rsidRPr="006F2A4F">
        <w:rPr>
          <w:rFonts w:hint="eastAsia"/>
          <w:color w:val="000000" w:themeColor="text1"/>
        </w:rPr>
        <w:t>指导分</w:t>
      </w:r>
      <w:proofErr w:type="gramEnd"/>
      <w:r w:rsidRPr="006F2A4F">
        <w:rPr>
          <w:rFonts w:hint="eastAsia"/>
          <w:color w:val="000000" w:themeColor="text1"/>
        </w:rPr>
        <w:t>委员会接受校教学指导委员会的指导，执行校教学指导委员会的决议。</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工作职权</w:t>
      </w:r>
    </w:p>
    <w:p w:rsidR="008F7146" w:rsidRPr="006F2A4F" w:rsidRDefault="00CC3BDE">
      <w:pPr>
        <w:rPr>
          <w:color w:val="000000" w:themeColor="text1"/>
        </w:rPr>
      </w:pPr>
      <w:r w:rsidRPr="006F2A4F">
        <w:rPr>
          <w:rFonts w:hint="eastAsia"/>
          <w:color w:val="000000" w:themeColor="text1"/>
        </w:rPr>
        <w:t xml:space="preserve">　　第十条　教学指导委员会成员应及时了解党和国家的教育方针政策及国内外高等教育的发展趋势与改革动态，全面了解学校的教学工作状况，针对教育教学改革和发展的重大问题开展专题调研，对教学建设、教学改革、教学管理、教学研究与质量监控等方面提出建议和意见，指导全校教学工作。</w:t>
      </w:r>
    </w:p>
    <w:p w:rsidR="008F7146" w:rsidRPr="006F2A4F" w:rsidRDefault="00CC3BDE">
      <w:pPr>
        <w:rPr>
          <w:color w:val="000000" w:themeColor="text1"/>
        </w:rPr>
      </w:pPr>
      <w:r w:rsidRPr="006F2A4F">
        <w:rPr>
          <w:rFonts w:hint="eastAsia"/>
          <w:color w:val="000000" w:themeColor="text1"/>
        </w:rPr>
        <w:t xml:space="preserve">　　第十一条　指导制定学校专业发展规划，对专业的设置与调整提出意见和建议。指导制订各</w:t>
      </w:r>
      <w:r w:rsidRPr="006F2A4F">
        <w:rPr>
          <w:rFonts w:hint="eastAsia"/>
          <w:color w:val="000000" w:themeColor="text1"/>
        </w:rPr>
        <w:lastRenderedPageBreak/>
        <w:t>专业建设标准，对专业建设工作进行检查评估。指导人才培养方案制（修）订、审定各专业人才培养方案。</w:t>
      </w:r>
    </w:p>
    <w:p w:rsidR="008F7146" w:rsidRPr="006F2A4F" w:rsidRDefault="00CC3BDE">
      <w:pPr>
        <w:rPr>
          <w:color w:val="000000" w:themeColor="text1"/>
        </w:rPr>
      </w:pPr>
      <w:r w:rsidRPr="006F2A4F">
        <w:rPr>
          <w:rFonts w:hint="eastAsia"/>
          <w:color w:val="000000" w:themeColor="text1"/>
        </w:rPr>
        <w:t xml:space="preserve">　　第十二条　为学校教学改革的方向性决策提供咨询。参与学校重大教学改革方案的制订。</w:t>
      </w:r>
    </w:p>
    <w:p w:rsidR="008F7146" w:rsidRPr="006F2A4F" w:rsidRDefault="00CC3BDE">
      <w:pPr>
        <w:rPr>
          <w:color w:val="000000" w:themeColor="text1"/>
        </w:rPr>
      </w:pPr>
      <w:r w:rsidRPr="006F2A4F">
        <w:rPr>
          <w:rFonts w:hint="eastAsia"/>
          <w:color w:val="000000" w:themeColor="text1"/>
        </w:rPr>
        <w:t xml:space="preserve">　　第十三条　为课程建设、教材建设、实践教学条件建设、教学评价等全校教学工作的重要环节和相关业务工作提供咨询。</w:t>
      </w:r>
    </w:p>
    <w:p w:rsidR="008F7146" w:rsidRPr="006F2A4F" w:rsidRDefault="00CC3BDE">
      <w:pPr>
        <w:rPr>
          <w:color w:val="000000" w:themeColor="text1"/>
        </w:rPr>
      </w:pPr>
      <w:r w:rsidRPr="006F2A4F">
        <w:rPr>
          <w:rFonts w:hint="eastAsia"/>
          <w:color w:val="000000" w:themeColor="text1"/>
        </w:rPr>
        <w:t xml:space="preserve">　　第十四条　对完善学校教学管理体制和教学管理制度及措施提出意见和建议。</w:t>
      </w:r>
    </w:p>
    <w:p w:rsidR="008F7146" w:rsidRPr="006F2A4F" w:rsidRDefault="00CC3BDE">
      <w:pPr>
        <w:rPr>
          <w:color w:val="000000" w:themeColor="text1"/>
        </w:rPr>
      </w:pPr>
      <w:r w:rsidRPr="006F2A4F">
        <w:rPr>
          <w:rFonts w:hint="eastAsia"/>
          <w:color w:val="000000" w:themeColor="text1"/>
        </w:rPr>
        <w:t xml:space="preserve">　　第十五条　审议有关专家组对相关教学项目评审与论证结果，并向学校推荐上报省级以上的教改立项、教学研究成果、教材、优秀教学奖项、本科教学质量与教学改革工程项目等教学项目。</w:t>
      </w:r>
    </w:p>
    <w:p w:rsidR="008F7146" w:rsidRPr="006F2A4F" w:rsidRDefault="00CC3BDE">
      <w:pPr>
        <w:rPr>
          <w:color w:val="000000" w:themeColor="text1"/>
        </w:rPr>
      </w:pPr>
      <w:r w:rsidRPr="006F2A4F">
        <w:rPr>
          <w:rFonts w:hint="eastAsia"/>
          <w:color w:val="000000" w:themeColor="text1"/>
        </w:rPr>
        <w:t xml:space="preserve">　　第十六条　完成学校委托的其他有关教学改革与人才培养指导工作。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运行机制</w:t>
      </w:r>
    </w:p>
    <w:p w:rsidR="008F7146" w:rsidRPr="006F2A4F" w:rsidRDefault="00CC3BDE">
      <w:pPr>
        <w:rPr>
          <w:color w:val="000000" w:themeColor="text1"/>
        </w:rPr>
      </w:pPr>
      <w:r w:rsidRPr="006F2A4F">
        <w:rPr>
          <w:rFonts w:hint="eastAsia"/>
          <w:color w:val="000000" w:themeColor="text1"/>
        </w:rPr>
        <w:t xml:space="preserve">　　第十七条　校教学指导委员会根据学校下达的工作计划开展工作，由主任委员负责召集，采用例会的工作制度。原则上每学期召开一次例会，并根据实际教学工作需要，召开临时工作会议。</w:t>
      </w:r>
    </w:p>
    <w:p w:rsidR="008F7146" w:rsidRPr="006F2A4F" w:rsidRDefault="00CC3BDE">
      <w:pPr>
        <w:rPr>
          <w:color w:val="000000" w:themeColor="text1"/>
        </w:rPr>
      </w:pPr>
      <w:r w:rsidRPr="006F2A4F">
        <w:rPr>
          <w:rFonts w:hint="eastAsia"/>
          <w:color w:val="000000" w:themeColor="text1"/>
        </w:rPr>
        <w:t xml:space="preserve">　　第十八条　校教学指导委员会实行票决制，采用举手或无记名投票方式进行表决。委员会全体会议须有三分之二以上（含三分之二）委员出席方为有效，须经到会委员的半数以上（不含半数）同意方为有效；重大问题的决定，须经到会委员的四分之三以上（含四分之三）同意方为有效。</w:t>
      </w:r>
    </w:p>
    <w:p w:rsidR="008F7146" w:rsidRPr="006F2A4F" w:rsidRDefault="00CC3BDE">
      <w:pPr>
        <w:rPr>
          <w:color w:val="000000" w:themeColor="text1"/>
        </w:rPr>
      </w:pPr>
      <w:r w:rsidRPr="006F2A4F">
        <w:rPr>
          <w:rFonts w:hint="eastAsia"/>
          <w:color w:val="000000" w:themeColor="text1"/>
        </w:rPr>
        <w:t xml:space="preserve">　　第十九条　校教学指导委员会定期向全校公布教学建设、改革工作情况，并接受学校及全体教职员工的监督。</w:t>
      </w:r>
    </w:p>
    <w:p w:rsidR="008F7146" w:rsidRPr="006F2A4F" w:rsidRDefault="00CC3BDE">
      <w:pPr>
        <w:rPr>
          <w:color w:val="000000" w:themeColor="text1"/>
        </w:rPr>
      </w:pPr>
      <w:r w:rsidRPr="006F2A4F">
        <w:rPr>
          <w:rFonts w:hint="eastAsia"/>
          <w:color w:val="000000" w:themeColor="text1"/>
        </w:rPr>
        <w:t xml:space="preserve">　　第二十条　教学指导委员会委员要严格遵守工作纪律，对所讨论的敏感问题要严守秘密；</w:t>
      </w:r>
      <w:proofErr w:type="gramStart"/>
      <w:r w:rsidRPr="006F2A4F">
        <w:rPr>
          <w:rFonts w:hint="eastAsia"/>
          <w:color w:val="000000" w:themeColor="text1"/>
        </w:rPr>
        <w:t>如讨论</w:t>
      </w:r>
      <w:proofErr w:type="gramEnd"/>
      <w:r w:rsidRPr="006F2A4F">
        <w:rPr>
          <w:rFonts w:hint="eastAsia"/>
          <w:color w:val="000000" w:themeColor="text1"/>
        </w:rPr>
        <w:t xml:space="preserve">的议题与本人或直系亲属相关，应实行回避。　　</w:t>
      </w:r>
    </w:p>
    <w:p w:rsidR="008F7146" w:rsidRPr="006F2A4F" w:rsidRDefault="00CC3BDE">
      <w:pPr>
        <w:ind w:firstLine="450"/>
        <w:rPr>
          <w:color w:val="000000" w:themeColor="text1"/>
        </w:rPr>
      </w:pPr>
      <w:r w:rsidRPr="006F2A4F">
        <w:rPr>
          <w:rFonts w:hint="eastAsia"/>
          <w:color w:val="000000" w:themeColor="text1"/>
        </w:rPr>
        <w:t>第二十一条　学校对校教学指导委员会工作提供必要的经费支持。</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附　则</w:t>
      </w:r>
    </w:p>
    <w:p w:rsidR="008F7146" w:rsidRPr="006F2A4F" w:rsidRDefault="00CC3BDE">
      <w:pPr>
        <w:rPr>
          <w:color w:val="000000" w:themeColor="text1"/>
        </w:rPr>
      </w:pPr>
      <w:r w:rsidRPr="006F2A4F">
        <w:rPr>
          <w:rFonts w:hint="eastAsia"/>
          <w:color w:val="000000" w:themeColor="text1"/>
        </w:rPr>
        <w:t xml:space="preserve">　　第二十二条　本章程自公布之日起实施，由校教学指导委员会办公室负责解释。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2B48D4">
      <w:pPr>
        <w:pStyle w:val="20"/>
        <w:spacing w:before="432" w:afterLines="0"/>
        <w:rPr>
          <w:color w:val="000000" w:themeColor="text1"/>
        </w:rPr>
      </w:pPr>
      <w:bookmarkStart w:id="20" w:name="_Toc525899092"/>
      <w:r w:rsidRPr="006F2A4F">
        <w:rPr>
          <w:rFonts w:hint="eastAsia"/>
          <w:color w:val="000000" w:themeColor="text1"/>
        </w:rPr>
        <w:t>宜春学院教研室管理办法</w:t>
      </w:r>
      <w:bookmarkEnd w:id="20"/>
    </w:p>
    <w:p w:rsidR="002B48D4" w:rsidRPr="002B48D4" w:rsidRDefault="003027E9" w:rsidP="000B7168">
      <w:pPr>
        <w:spacing w:afterLines="150"/>
        <w:jc w:val="center"/>
      </w:pPr>
      <w:r>
        <w:rPr>
          <w:rFonts w:ascii="楷体_GB2312" w:eastAsia="楷体_GB2312" w:hint="eastAsia"/>
          <w:color w:val="000000" w:themeColor="text1"/>
        </w:rPr>
        <w:t>宜学院教字</w:t>
      </w:r>
      <w:r w:rsidR="002B48D4">
        <w:rPr>
          <w:rFonts w:ascii="楷体_GB2312" w:eastAsia="楷体_GB2312" w:hint="eastAsia"/>
          <w:color w:val="000000" w:themeColor="text1"/>
        </w:rPr>
        <w:t>〔2015〕28号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为推进学校两级管理三级运行管理方式的改革，充分发挥教研室在教学组织实施和科学研究工作中的积极作用，使教研室工作规范化、科学化、制度化，不断提高我校的教学质量和科研水平，特制定本办法。</w:t>
      </w:r>
    </w:p>
    <w:p w:rsidR="008F7146" w:rsidRPr="006F2A4F" w:rsidRDefault="00CC3BDE">
      <w:pPr>
        <w:rPr>
          <w:color w:val="000000" w:themeColor="text1"/>
        </w:rPr>
      </w:pPr>
      <w:r w:rsidRPr="006F2A4F">
        <w:rPr>
          <w:rFonts w:hint="eastAsia"/>
          <w:color w:val="000000" w:themeColor="text1"/>
        </w:rPr>
        <w:t xml:space="preserve">　　第二条　教研室是按学科、专业或课程设置的教学研究组织，是承担教学、科研等工作的基层单位。</w:t>
      </w:r>
    </w:p>
    <w:p w:rsidR="008F7146" w:rsidRPr="006F2A4F" w:rsidRDefault="00CC3BDE">
      <w:pPr>
        <w:rPr>
          <w:color w:val="000000" w:themeColor="text1"/>
        </w:rPr>
      </w:pPr>
      <w:r w:rsidRPr="006F2A4F">
        <w:rPr>
          <w:rFonts w:hint="eastAsia"/>
          <w:color w:val="000000" w:themeColor="text1"/>
        </w:rPr>
        <w:t xml:space="preserve">　　第三条　教研室主要职能是：在教学院领导下，围绕学校的办学目标，开展教学活动、科学研究、人才培养、学科建设、课程建设、实验室建设、资料室建设等。</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教研室的设置</w:t>
      </w:r>
    </w:p>
    <w:p w:rsidR="008F7146" w:rsidRPr="006F2A4F" w:rsidRDefault="00CC3BDE">
      <w:pPr>
        <w:rPr>
          <w:color w:val="000000" w:themeColor="text1"/>
        </w:rPr>
      </w:pPr>
      <w:r w:rsidRPr="006F2A4F">
        <w:rPr>
          <w:rFonts w:hint="eastAsia"/>
          <w:color w:val="000000" w:themeColor="text1"/>
        </w:rPr>
        <w:t xml:space="preserve">　　第四条　教研室设置的原则：</w:t>
      </w:r>
    </w:p>
    <w:p w:rsidR="008F7146" w:rsidRPr="006F2A4F" w:rsidRDefault="00CC3BDE">
      <w:pPr>
        <w:rPr>
          <w:color w:val="000000" w:themeColor="text1"/>
        </w:rPr>
      </w:pPr>
      <w:r w:rsidRPr="006F2A4F">
        <w:rPr>
          <w:rFonts w:hint="eastAsia"/>
          <w:color w:val="000000" w:themeColor="text1"/>
        </w:rPr>
        <w:t xml:space="preserve">　　从满足学校教学、科研工作需要出发，以优化学校教学机构和人员结构为核心，以全面提高教育质量和办学效益为目标，按同一学科（专业）的相同或相近课程组群设置。</w:t>
      </w:r>
    </w:p>
    <w:p w:rsidR="008F7146" w:rsidRPr="006F2A4F" w:rsidRDefault="00CC3BDE">
      <w:pPr>
        <w:rPr>
          <w:color w:val="000000" w:themeColor="text1"/>
        </w:rPr>
      </w:pPr>
      <w:r w:rsidRPr="006F2A4F">
        <w:rPr>
          <w:rFonts w:hint="eastAsia"/>
          <w:color w:val="000000" w:themeColor="text1"/>
        </w:rPr>
        <w:t xml:space="preserve">　　第五条　教研室设置的程序：</w:t>
      </w:r>
    </w:p>
    <w:p w:rsidR="008F7146" w:rsidRPr="006F2A4F" w:rsidRDefault="00CC3BDE">
      <w:pPr>
        <w:rPr>
          <w:color w:val="000000" w:themeColor="text1"/>
        </w:rPr>
      </w:pPr>
      <w:r w:rsidRPr="006F2A4F">
        <w:rPr>
          <w:rFonts w:hint="eastAsia"/>
          <w:color w:val="000000" w:themeColor="text1"/>
        </w:rPr>
        <w:t xml:space="preserve">　　由教学院根据学科建设和课程建设的需要，向学校提交设置教研室的申请报告，在征求教务处意见后，经校教学指导委员会论证，校长办公会、党委会研究同意后确定。</w:t>
      </w:r>
    </w:p>
    <w:p w:rsidR="008F7146" w:rsidRPr="006F2A4F" w:rsidRDefault="00CC3BDE">
      <w:pPr>
        <w:rPr>
          <w:color w:val="000000" w:themeColor="text1"/>
        </w:rPr>
      </w:pPr>
      <w:r w:rsidRPr="006F2A4F">
        <w:rPr>
          <w:rFonts w:hint="eastAsia"/>
          <w:color w:val="000000" w:themeColor="text1"/>
        </w:rPr>
        <w:t xml:space="preserve">　　第六条　申请报告内容：</w:t>
      </w:r>
    </w:p>
    <w:p w:rsidR="008F7146" w:rsidRPr="006F2A4F" w:rsidRDefault="00CC3BDE">
      <w:pPr>
        <w:rPr>
          <w:color w:val="000000" w:themeColor="text1"/>
        </w:rPr>
      </w:pPr>
      <w:r w:rsidRPr="006F2A4F">
        <w:rPr>
          <w:rFonts w:hint="eastAsia"/>
          <w:color w:val="000000" w:themeColor="text1"/>
        </w:rPr>
        <w:t xml:space="preserve">　　教研室名称、设置目的、教研室职责（明确所负责的课程）、人员编制、岗位职数等。</w:t>
      </w:r>
    </w:p>
    <w:p w:rsidR="008F7146" w:rsidRPr="006F2A4F" w:rsidRDefault="00CC3BDE">
      <w:pPr>
        <w:rPr>
          <w:color w:val="000000" w:themeColor="text1"/>
        </w:rPr>
      </w:pPr>
      <w:r w:rsidRPr="006F2A4F">
        <w:rPr>
          <w:rFonts w:hint="eastAsia"/>
          <w:color w:val="000000" w:themeColor="text1"/>
        </w:rPr>
        <w:t xml:space="preserve">　　第七条　教研室设置的条件：　</w:t>
      </w:r>
    </w:p>
    <w:p w:rsidR="008F7146" w:rsidRPr="006F2A4F" w:rsidRDefault="00CC3BDE">
      <w:pPr>
        <w:rPr>
          <w:color w:val="000000" w:themeColor="text1"/>
        </w:rPr>
      </w:pPr>
      <w:r w:rsidRPr="006F2A4F">
        <w:rPr>
          <w:rFonts w:hint="eastAsia"/>
          <w:color w:val="000000" w:themeColor="text1"/>
        </w:rPr>
        <w:t xml:space="preserve">　　（一）原则上按照同一学科或专业（三级以上学科）的相同或相近课程组群进行设置；</w:t>
      </w:r>
    </w:p>
    <w:p w:rsidR="008F7146" w:rsidRPr="006F2A4F" w:rsidRDefault="00CC3BDE">
      <w:pPr>
        <w:rPr>
          <w:color w:val="000000" w:themeColor="text1"/>
        </w:rPr>
      </w:pPr>
      <w:r w:rsidRPr="006F2A4F">
        <w:rPr>
          <w:rFonts w:hint="eastAsia"/>
          <w:color w:val="000000" w:themeColor="text1"/>
        </w:rPr>
        <w:t xml:space="preserve">　　（二）具有一定数量的专任教师和教学辅助人员。根据我校编制核定办法核定，一般不少于</w:t>
      </w:r>
      <w:r w:rsidRPr="006F2A4F">
        <w:rPr>
          <w:rFonts w:hint="eastAsia"/>
          <w:color w:val="000000" w:themeColor="text1"/>
        </w:rPr>
        <w:t>5</w:t>
      </w:r>
      <w:r w:rsidRPr="006F2A4F">
        <w:rPr>
          <w:rFonts w:hint="eastAsia"/>
          <w:color w:val="000000" w:themeColor="text1"/>
        </w:rPr>
        <w:t>人，不足</w:t>
      </w:r>
      <w:r w:rsidRPr="006F2A4F">
        <w:rPr>
          <w:rFonts w:hint="eastAsia"/>
          <w:color w:val="000000" w:themeColor="text1"/>
        </w:rPr>
        <w:t>5</w:t>
      </w:r>
      <w:r w:rsidRPr="006F2A4F">
        <w:rPr>
          <w:rFonts w:hint="eastAsia"/>
          <w:color w:val="000000" w:themeColor="text1"/>
        </w:rPr>
        <w:t>人的教研室要按照相近学科（专业、课程）的原则进行合并；</w:t>
      </w:r>
    </w:p>
    <w:p w:rsidR="008F7146" w:rsidRPr="006F2A4F" w:rsidRDefault="00CC3BDE">
      <w:pPr>
        <w:rPr>
          <w:color w:val="000000" w:themeColor="text1"/>
        </w:rPr>
      </w:pPr>
      <w:r w:rsidRPr="006F2A4F">
        <w:rPr>
          <w:rFonts w:hint="eastAsia"/>
          <w:color w:val="000000" w:themeColor="text1"/>
        </w:rPr>
        <w:t xml:space="preserve">　　（三）具有一定的学术实力和结构合理的学术梯队，一般具有高级专业技术职务人员不少于</w:t>
      </w:r>
      <w:r w:rsidRPr="006F2A4F">
        <w:rPr>
          <w:rFonts w:hint="eastAsia"/>
          <w:color w:val="000000" w:themeColor="text1"/>
        </w:rPr>
        <w:t>1</w:t>
      </w:r>
      <w:r w:rsidRPr="006F2A4F">
        <w:rPr>
          <w:rFonts w:hint="eastAsia"/>
          <w:color w:val="000000" w:themeColor="text1"/>
        </w:rPr>
        <w:t xml:space="preserve">人；　</w:t>
      </w:r>
    </w:p>
    <w:p w:rsidR="008F7146" w:rsidRPr="006F2A4F" w:rsidRDefault="00CC3BDE">
      <w:pPr>
        <w:rPr>
          <w:color w:val="000000" w:themeColor="text1"/>
        </w:rPr>
      </w:pPr>
      <w:r w:rsidRPr="006F2A4F">
        <w:rPr>
          <w:rFonts w:hint="eastAsia"/>
          <w:color w:val="000000" w:themeColor="text1"/>
        </w:rPr>
        <w:t xml:space="preserve">　　（四）能承担本学科和相关学科的教学与科研任务，教学与科研水平达到规定标准；</w:t>
      </w:r>
    </w:p>
    <w:p w:rsidR="008F7146" w:rsidRPr="006F2A4F" w:rsidRDefault="00CC3BDE">
      <w:pPr>
        <w:rPr>
          <w:color w:val="000000" w:themeColor="text1"/>
        </w:rPr>
      </w:pPr>
      <w:r w:rsidRPr="006F2A4F">
        <w:rPr>
          <w:rFonts w:hint="eastAsia"/>
          <w:color w:val="000000" w:themeColor="text1"/>
        </w:rPr>
        <w:t xml:space="preserve">　　（五）能履行学校规定的教研室相关职能。</w:t>
      </w:r>
    </w:p>
    <w:p w:rsidR="008F7146" w:rsidRPr="006F2A4F" w:rsidRDefault="00CC3BDE">
      <w:pPr>
        <w:rPr>
          <w:color w:val="000000" w:themeColor="text1"/>
        </w:rPr>
      </w:pPr>
      <w:r w:rsidRPr="006F2A4F">
        <w:rPr>
          <w:rFonts w:hint="eastAsia"/>
          <w:color w:val="000000" w:themeColor="text1"/>
        </w:rPr>
        <w:t xml:space="preserve">　　第八条　教研室名称：</w:t>
      </w:r>
    </w:p>
    <w:p w:rsidR="008F7146" w:rsidRPr="006F2A4F" w:rsidRDefault="00CC3BDE">
      <w:pPr>
        <w:rPr>
          <w:color w:val="000000" w:themeColor="text1"/>
        </w:rPr>
      </w:pPr>
      <w:r w:rsidRPr="006F2A4F">
        <w:rPr>
          <w:rFonts w:hint="eastAsia"/>
          <w:color w:val="000000" w:themeColor="text1"/>
        </w:rPr>
        <w:t xml:space="preserve">　　一般应以学科名称命名，含多个学科的教研室可使用多个学科的名称组合命名或以主学科的名称命名。</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教研室的职能</w:t>
      </w:r>
    </w:p>
    <w:p w:rsidR="008F7146" w:rsidRPr="006F2A4F" w:rsidRDefault="00CC3BDE">
      <w:pPr>
        <w:rPr>
          <w:color w:val="000000" w:themeColor="text1"/>
        </w:rPr>
      </w:pPr>
      <w:r w:rsidRPr="006F2A4F">
        <w:rPr>
          <w:rFonts w:hint="eastAsia"/>
          <w:color w:val="000000" w:themeColor="text1"/>
        </w:rPr>
        <w:t xml:space="preserve">　　第九条　组织传达和贯彻上级有关部门和</w:t>
      </w:r>
      <w:proofErr w:type="gramStart"/>
      <w:r w:rsidRPr="006F2A4F">
        <w:rPr>
          <w:rFonts w:hint="eastAsia"/>
          <w:color w:val="000000" w:themeColor="text1"/>
        </w:rPr>
        <w:t>校、</w:t>
      </w:r>
      <w:proofErr w:type="gramEnd"/>
      <w:r w:rsidRPr="006F2A4F">
        <w:rPr>
          <w:rFonts w:hint="eastAsia"/>
          <w:color w:val="000000" w:themeColor="text1"/>
        </w:rPr>
        <w:t>院有关文件精神，参加校、院举办的集体活动和公益性活动。</w:t>
      </w:r>
    </w:p>
    <w:p w:rsidR="008F7146" w:rsidRPr="006F2A4F" w:rsidRDefault="00CC3BDE">
      <w:pPr>
        <w:rPr>
          <w:color w:val="000000" w:themeColor="text1"/>
        </w:rPr>
      </w:pPr>
      <w:r w:rsidRPr="006F2A4F">
        <w:rPr>
          <w:rFonts w:hint="eastAsia"/>
          <w:color w:val="000000" w:themeColor="text1"/>
        </w:rPr>
        <w:lastRenderedPageBreak/>
        <w:t xml:space="preserve">　　第十条　落实教学任务。按照培养方案的要求，组织完成教学任务，包括负责安排教学进度，填写教学日历；落实课堂教学任务和课外辅导工作；组织完成命题、阅卷任务；指导学生学习期间的社会调查等实践活动，指导毕业生的毕业实习、毕业论文（设计）等。　</w:t>
      </w:r>
    </w:p>
    <w:p w:rsidR="008F7146" w:rsidRPr="006F2A4F" w:rsidRDefault="00CC3BDE">
      <w:pPr>
        <w:rPr>
          <w:color w:val="000000" w:themeColor="text1"/>
        </w:rPr>
      </w:pPr>
      <w:r w:rsidRPr="006F2A4F">
        <w:rPr>
          <w:rFonts w:hint="eastAsia"/>
          <w:color w:val="000000" w:themeColor="text1"/>
        </w:rPr>
        <w:t xml:space="preserve">　　第十一条　组织并实施课程建设工作。制定课程建设工作规划；根据培养方案，组织教学大纲的编写工作；组织对教材的选用或编写；引进或开发多媒体课件；参与课程相关的实验室和资料室等辅助教学设施的建设。　</w:t>
      </w:r>
    </w:p>
    <w:p w:rsidR="008F7146" w:rsidRPr="006F2A4F" w:rsidRDefault="00CC3BDE">
      <w:pPr>
        <w:rPr>
          <w:color w:val="000000" w:themeColor="text1"/>
        </w:rPr>
      </w:pPr>
      <w:r w:rsidRPr="006F2A4F">
        <w:rPr>
          <w:rFonts w:hint="eastAsia"/>
          <w:color w:val="000000" w:themeColor="text1"/>
        </w:rPr>
        <w:t xml:space="preserve">　　第十二条　组织业务学习和教学研讨活动。组织教师学习教育理论，通过互相听课、观摩教学、教学讨论等形式总结交流教学情况和经验，集体研讨、解决教学活动中出现的各种问题，不断提高教学质量。</w:t>
      </w:r>
    </w:p>
    <w:p w:rsidR="008F7146" w:rsidRPr="006F2A4F" w:rsidRDefault="00CC3BDE">
      <w:pPr>
        <w:rPr>
          <w:color w:val="000000" w:themeColor="text1"/>
        </w:rPr>
      </w:pPr>
      <w:r w:rsidRPr="006F2A4F">
        <w:rPr>
          <w:rFonts w:hint="eastAsia"/>
          <w:color w:val="000000" w:themeColor="text1"/>
        </w:rPr>
        <w:t xml:space="preserve">　　第十三条　开展科学研究和各种学术性活动。结合学科特色，制定科学研究计划，组织教师申报科研项目和参与课题研究工作。积极组织有关学术讲座，参加国际国内学术交流，活跃学术氛围，提高学术水平。　</w:t>
      </w:r>
    </w:p>
    <w:p w:rsidR="008F7146" w:rsidRPr="006F2A4F" w:rsidRDefault="00CC3BDE">
      <w:pPr>
        <w:rPr>
          <w:color w:val="000000" w:themeColor="text1"/>
        </w:rPr>
      </w:pPr>
      <w:r w:rsidRPr="006F2A4F">
        <w:rPr>
          <w:rFonts w:hint="eastAsia"/>
          <w:color w:val="000000" w:themeColor="text1"/>
        </w:rPr>
        <w:t xml:space="preserve">　　第十四条　强化学科建设，努力提高本学科在国内外学术地位。</w:t>
      </w:r>
    </w:p>
    <w:p w:rsidR="008F7146" w:rsidRPr="006F2A4F" w:rsidRDefault="00CC3BDE">
      <w:pPr>
        <w:rPr>
          <w:color w:val="000000" w:themeColor="text1"/>
        </w:rPr>
      </w:pPr>
      <w:r w:rsidRPr="006F2A4F">
        <w:rPr>
          <w:rFonts w:hint="eastAsia"/>
          <w:color w:val="000000" w:themeColor="text1"/>
        </w:rPr>
        <w:t xml:space="preserve">　　第十五条　加强人才梯队建设。在学校、学院统筹安排下，根据教学任务和课程建设的需要，提出教师补充、调整的意见，建立一支结构合理的人才梯队；关心青年教师的成长，组织教师提高教学业务水平，确定专业方向，完成教学科研工作；制定本教研室人员培训计划，检查、考核教师的业务进展情况；充分发挥中老年教师、学术带头人的传、帮、带作用；做好教师的思想政治工作，树立良好的师德师风。</w:t>
      </w:r>
    </w:p>
    <w:p w:rsidR="008F7146" w:rsidRPr="006F2A4F" w:rsidRDefault="00CC3BDE">
      <w:pPr>
        <w:rPr>
          <w:color w:val="000000" w:themeColor="text1"/>
        </w:rPr>
      </w:pPr>
      <w:r w:rsidRPr="006F2A4F">
        <w:rPr>
          <w:rFonts w:hint="eastAsia"/>
          <w:color w:val="000000" w:themeColor="text1"/>
        </w:rPr>
        <w:t xml:space="preserve">　　第十六条　组织开展社会服务。根据本学科特点，加强与社会各相关部门的联系，组织教研室人员承担社会公益性服务和合作服务，起到服务社会、锻炼人才的作用。</w:t>
      </w:r>
    </w:p>
    <w:p w:rsidR="008F7146" w:rsidRPr="006F2A4F" w:rsidRDefault="00CC3BDE">
      <w:pPr>
        <w:rPr>
          <w:color w:val="000000" w:themeColor="text1"/>
        </w:rPr>
      </w:pPr>
      <w:r w:rsidRPr="006F2A4F">
        <w:rPr>
          <w:rFonts w:hint="eastAsia"/>
          <w:color w:val="000000" w:themeColor="text1"/>
        </w:rPr>
        <w:t xml:space="preserve">　　第十七条　设有实验室管理科的学院，实验室建设与管理由实验室管理科全面负责，相关教研室参与实验室建设；未设实验室管理科的学院，实验室的建设与管理由相关教研室全面负责。　</w:t>
      </w:r>
    </w:p>
    <w:p w:rsidR="008F7146" w:rsidRPr="006F2A4F" w:rsidRDefault="00CC3BDE">
      <w:pPr>
        <w:rPr>
          <w:color w:val="000000" w:themeColor="text1"/>
        </w:rPr>
      </w:pPr>
      <w:r w:rsidRPr="006F2A4F">
        <w:rPr>
          <w:rFonts w:hint="eastAsia"/>
          <w:color w:val="000000" w:themeColor="text1"/>
        </w:rPr>
        <w:t xml:space="preserve">　　第十八条　建立教研室教学、科研、学科建设、课程建设、师资培训、业务考核、规章制度、资产管理等档案，对教研室各种资料进行保存和管理。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教研室主任</w:t>
      </w:r>
    </w:p>
    <w:p w:rsidR="008F7146" w:rsidRPr="006F2A4F" w:rsidRDefault="00CC3BDE">
      <w:pPr>
        <w:rPr>
          <w:color w:val="000000" w:themeColor="text1"/>
        </w:rPr>
      </w:pPr>
      <w:r w:rsidRPr="006F2A4F">
        <w:rPr>
          <w:rFonts w:hint="eastAsia"/>
          <w:color w:val="000000" w:themeColor="text1"/>
        </w:rPr>
        <w:t xml:space="preserve">　　第十九条　教研室主任是教研室教学、科研等各项工作的组织者。每一个教研室设主任一名。</w:t>
      </w:r>
    </w:p>
    <w:p w:rsidR="008F7146" w:rsidRPr="006F2A4F" w:rsidRDefault="00CC3BDE">
      <w:pPr>
        <w:rPr>
          <w:color w:val="000000" w:themeColor="text1"/>
        </w:rPr>
      </w:pPr>
      <w:r w:rsidRPr="006F2A4F">
        <w:rPr>
          <w:rFonts w:hint="eastAsia"/>
          <w:color w:val="000000" w:themeColor="text1"/>
        </w:rPr>
        <w:t xml:space="preserve">　　第二十条　教研室主任任命，在广泛征求教研室教师及相关人员意见的基础上，由学院院长提名，学院党政联席会议研究决定任命人选，报人事处、教务处备案。</w:t>
      </w:r>
    </w:p>
    <w:p w:rsidR="008F7146" w:rsidRPr="006F2A4F" w:rsidRDefault="00CC3BDE">
      <w:pPr>
        <w:rPr>
          <w:color w:val="000000" w:themeColor="text1"/>
        </w:rPr>
      </w:pPr>
      <w:r w:rsidRPr="006F2A4F">
        <w:rPr>
          <w:rFonts w:hint="eastAsia"/>
          <w:color w:val="000000" w:themeColor="text1"/>
        </w:rPr>
        <w:t xml:space="preserve">　　第二十一条　教研室主任任期三年，可以连任；任职期间每年发放一定的教研室主任津贴并减免一定的教学工作量。　</w:t>
      </w:r>
    </w:p>
    <w:p w:rsidR="008F7146" w:rsidRPr="006F2A4F" w:rsidRDefault="00CC3BDE">
      <w:pPr>
        <w:rPr>
          <w:color w:val="000000" w:themeColor="text1"/>
        </w:rPr>
      </w:pPr>
      <w:r w:rsidRPr="006F2A4F">
        <w:rPr>
          <w:rFonts w:hint="eastAsia"/>
          <w:color w:val="000000" w:themeColor="text1"/>
        </w:rPr>
        <w:t xml:space="preserve">　　第二十二条　教研室主任的任职条件：　</w:t>
      </w:r>
    </w:p>
    <w:p w:rsidR="008F7146" w:rsidRPr="006F2A4F" w:rsidRDefault="00CC3BDE">
      <w:pPr>
        <w:rPr>
          <w:color w:val="000000" w:themeColor="text1"/>
        </w:rPr>
      </w:pPr>
      <w:r w:rsidRPr="006F2A4F">
        <w:rPr>
          <w:rFonts w:hint="eastAsia"/>
          <w:color w:val="000000" w:themeColor="text1"/>
        </w:rPr>
        <w:t xml:space="preserve">　　（一）忠诚党的教育事业，热爱学校、关爱学生、珍爱岗位，认真贯彻党的教育路线、方针、政策，教书育人。　</w:t>
      </w:r>
    </w:p>
    <w:p w:rsidR="008F7146" w:rsidRPr="006F2A4F" w:rsidRDefault="00CC3BDE">
      <w:pPr>
        <w:rPr>
          <w:color w:val="000000" w:themeColor="text1"/>
        </w:rPr>
      </w:pPr>
      <w:r w:rsidRPr="006F2A4F">
        <w:rPr>
          <w:rFonts w:hint="eastAsia"/>
          <w:color w:val="000000" w:themeColor="text1"/>
        </w:rPr>
        <w:t xml:space="preserve">　　（二）坚持原则、秉公办事，严于律已，具有较强的事业心、责任感和敬业精神。　</w:t>
      </w:r>
    </w:p>
    <w:p w:rsidR="008F7146" w:rsidRPr="006F2A4F" w:rsidRDefault="00CC3BDE">
      <w:pPr>
        <w:rPr>
          <w:color w:val="000000" w:themeColor="text1"/>
        </w:rPr>
      </w:pPr>
      <w:r w:rsidRPr="006F2A4F">
        <w:rPr>
          <w:rFonts w:hint="eastAsia"/>
          <w:color w:val="000000" w:themeColor="text1"/>
        </w:rPr>
        <w:t xml:space="preserve">　　（三）作风正派，治学严谨，善于团结同志，具有创新、开拓精神和较强的组织与管理能力，能领导本教研室完成各项工作任务。</w:t>
      </w:r>
    </w:p>
    <w:p w:rsidR="008F7146" w:rsidRPr="006F2A4F" w:rsidRDefault="00CC3BDE">
      <w:pPr>
        <w:rPr>
          <w:color w:val="000000" w:themeColor="text1"/>
        </w:rPr>
      </w:pPr>
      <w:r w:rsidRPr="006F2A4F">
        <w:rPr>
          <w:rFonts w:hint="eastAsia"/>
          <w:color w:val="000000" w:themeColor="text1"/>
        </w:rPr>
        <w:t xml:space="preserve">　　（四）具有较丰富的教学经验和较高的教学水平，有较高的学术水平和较强的教研、科研能力，为本学科带头人，在专业领域中的某一方面有较深的造诣。</w:t>
      </w:r>
    </w:p>
    <w:p w:rsidR="008F7146" w:rsidRPr="006F2A4F" w:rsidRDefault="00CC3BDE">
      <w:pPr>
        <w:rPr>
          <w:color w:val="000000" w:themeColor="text1"/>
        </w:rPr>
      </w:pPr>
      <w:r w:rsidRPr="006F2A4F">
        <w:rPr>
          <w:rFonts w:hint="eastAsia"/>
          <w:color w:val="000000" w:themeColor="text1"/>
        </w:rPr>
        <w:t xml:space="preserve">　　（五）教研室主任原则上应由学科带头人或学科带头人的后备力量；或者具有高级专业技术</w:t>
      </w:r>
      <w:r w:rsidRPr="006F2A4F">
        <w:rPr>
          <w:rFonts w:hint="eastAsia"/>
          <w:color w:val="000000" w:themeColor="text1"/>
        </w:rPr>
        <w:lastRenderedPageBreak/>
        <w:t xml:space="preserve">职称或硕士以上学位的教师担任。　</w:t>
      </w:r>
    </w:p>
    <w:p w:rsidR="008F7146" w:rsidRPr="006F2A4F" w:rsidRDefault="00CC3BDE">
      <w:pPr>
        <w:rPr>
          <w:color w:val="000000" w:themeColor="text1"/>
        </w:rPr>
      </w:pPr>
      <w:r w:rsidRPr="006F2A4F">
        <w:rPr>
          <w:rFonts w:hint="eastAsia"/>
          <w:color w:val="000000" w:themeColor="text1"/>
        </w:rPr>
        <w:t xml:space="preserve">　　第二十三条　教研室主任职责：　</w:t>
      </w:r>
    </w:p>
    <w:p w:rsidR="008F7146" w:rsidRPr="006F2A4F" w:rsidRDefault="00CC3BDE">
      <w:pPr>
        <w:rPr>
          <w:color w:val="000000" w:themeColor="text1"/>
        </w:rPr>
      </w:pPr>
      <w:r w:rsidRPr="006F2A4F">
        <w:rPr>
          <w:rFonts w:hint="eastAsia"/>
          <w:color w:val="000000" w:themeColor="text1"/>
        </w:rPr>
        <w:t xml:space="preserve">　　（一）在学院领导下，全面负责本教研室日常管理工作。</w:t>
      </w:r>
    </w:p>
    <w:p w:rsidR="008F7146" w:rsidRPr="006F2A4F" w:rsidRDefault="00CC3BDE">
      <w:pPr>
        <w:rPr>
          <w:color w:val="000000" w:themeColor="text1"/>
        </w:rPr>
      </w:pPr>
      <w:r w:rsidRPr="006F2A4F">
        <w:rPr>
          <w:rFonts w:hint="eastAsia"/>
          <w:color w:val="000000" w:themeColor="text1"/>
        </w:rPr>
        <w:t xml:space="preserve">　　（二）负责拟订并实施学科建设、课程建设、实验室建设、资料室建设规划。　</w:t>
      </w:r>
    </w:p>
    <w:p w:rsidR="008F7146" w:rsidRPr="006F2A4F" w:rsidRDefault="00CC3BDE">
      <w:pPr>
        <w:rPr>
          <w:color w:val="000000" w:themeColor="text1"/>
        </w:rPr>
      </w:pPr>
      <w:r w:rsidRPr="006F2A4F">
        <w:rPr>
          <w:rFonts w:hint="eastAsia"/>
          <w:color w:val="000000" w:themeColor="text1"/>
        </w:rPr>
        <w:t xml:space="preserve">　　（三）负责教研室经费的筹集和合理支配使用；负责教研室人员的管理，负责提出人员聘用、考核及专业技术职务的评聘和岗位聘任意见；负责提出教研室成员津贴、奖金和相应酬劳的分配意见。</w:t>
      </w:r>
    </w:p>
    <w:p w:rsidR="008F7146" w:rsidRPr="006F2A4F" w:rsidRDefault="00CC3BDE">
      <w:pPr>
        <w:rPr>
          <w:color w:val="000000" w:themeColor="text1"/>
        </w:rPr>
      </w:pPr>
      <w:r w:rsidRPr="006F2A4F">
        <w:rPr>
          <w:rFonts w:hint="eastAsia"/>
          <w:color w:val="000000" w:themeColor="text1"/>
        </w:rPr>
        <w:t xml:space="preserve">　　（四）负责本教研室教学任务的安排和实施。审核开课教师名单，组织试讲工作；检查教师的备课、讲课、辅导、实验、教学进度和教学效果；审批考试题、标准答案和评分标准；抽查考卷，掌握评分情况；根据教学需要及学校下达的任务，组织有关教材、教学大纲、教学参考资料等编写工作。　</w:t>
      </w:r>
    </w:p>
    <w:p w:rsidR="008F7146" w:rsidRPr="006F2A4F" w:rsidRDefault="00CC3BDE">
      <w:pPr>
        <w:rPr>
          <w:color w:val="000000" w:themeColor="text1"/>
        </w:rPr>
      </w:pPr>
      <w:r w:rsidRPr="006F2A4F">
        <w:rPr>
          <w:rFonts w:hint="eastAsia"/>
          <w:color w:val="000000" w:themeColor="text1"/>
        </w:rPr>
        <w:t xml:space="preserve">　　（五）负责组织本教研室教师开展教学观摩、教学经验交流、专题研讨、教学改革等教学研究活动；负责组织和指导教师开展学术交流活动，不断提高教研室的教学、教研水平。　</w:t>
      </w:r>
    </w:p>
    <w:p w:rsidR="008F7146" w:rsidRPr="006F2A4F" w:rsidRDefault="00CC3BDE">
      <w:pPr>
        <w:rPr>
          <w:color w:val="000000" w:themeColor="text1"/>
        </w:rPr>
      </w:pPr>
      <w:r w:rsidRPr="006F2A4F">
        <w:rPr>
          <w:rFonts w:hint="eastAsia"/>
          <w:color w:val="000000" w:themeColor="text1"/>
        </w:rPr>
        <w:t xml:space="preserve">　　（六）负责组织本教研室进行科学研究，包括课题申报、论文论著撰写和发表、成果鉴定等，逐步形成稳定的科研方向。</w:t>
      </w:r>
    </w:p>
    <w:p w:rsidR="008F7146" w:rsidRPr="006F2A4F" w:rsidRDefault="00CC3BDE">
      <w:pPr>
        <w:rPr>
          <w:color w:val="000000" w:themeColor="text1"/>
        </w:rPr>
      </w:pPr>
      <w:r w:rsidRPr="006F2A4F">
        <w:rPr>
          <w:rFonts w:hint="eastAsia"/>
          <w:color w:val="000000" w:themeColor="text1"/>
        </w:rPr>
        <w:t xml:space="preserve">　　（七）课程建设实行课程责任教师制。负责指定本教研室所担任课程的责任教师。</w:t>
      </w:r>
    </w:p>
    <w:p w:rsidR="008F7146" w:rsidRPr="006F2A4F" w:rsidRDefault="00CC3BDE">
      <w:pPr>
        <w:rPr>
          <w:color w:val="000000" w:themeColor="text1"/>
        </w:rPr>
      </w:pPr>
      <w:r w:rsidRPr="006F2A4F">
        <w:rPr>
          <w:rFonts w:hint="eastAsia"/>
          <w:color w:val="000000" w:themeColor="text1"/>
        </w:rPr>
        <w:t xml:space="preserve">　　（八）负责本教研室师资队伍建设。负责教研室学术梯队的合理规划和配置；负责教研室师资培训工作的安排和考核；指定专人负责青年教师的指导和培养工作；对教研室全体成员进行经常性的职业道德教育和纪律教育，做好思想政治工作。　</w:t>
      </w:r>
    </w:p>
    <w:p w:rsidR="008F7146" w:rsidRPr="006F2A4F" w:rsidRDefault="00CC3BDE">
      <w:pPr>
        <w:rPr>
          <w:color w:val="000000" w:themeColor="text1"/>
        </w:rPr>
      </w:pPr>
      <w:r w:rsidRPr="006F2A4F">
        <w:rPr>
          <w:rFonts w:hint="eastAsia"/>
          <w:color w:val="000000" w:themeColor="text1"/>
        </w:rPr>
        <w:t xml:space="preserve">　　（九）负责本教研室的学科建设，实现学科建设目标。</w:t>
      </w:r>
    </w:p>
    <w:p w:rsidR="008F7146" w:rsidRPr="006F2A4F" w:rsidRDefault="00CC3BDE">
      <w:pPr>
        <w:rPr>
          <w:color w:val="000000" w:themeColor="text1"/>
        </w:rPr>
      </w:pPr>
      <w:r w:rsidRPr="006F2A4F">
        <w:rPr>
          <w:rFonts w:hint="eastAsia"/>
          <w:color w:val="000000" w:themeColor="text1"/>
        </w:rPr>
        <w:t xml:space="preserve">　　（十）围绕学院的发展规划和目标，组织完成学院安排的其他工作。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教研室成员</w:t>
      </w:r>
    </w:p>
    <w:p w:rsidR="008F7146" w:rsidRPr="006F2A4F" w:rsidRDefault="00CC3BDE">
      <w:pPr>
        <w:rPr>
          <w:color w:val="000000" w:themeColor="text1"/>
        </w:rPr>
      </w:pPr>
      <w:r w:rsidRPr="006F2A4F">
        <w:rPr>
          <w:rFonts w:hint="eastAsia"/>
          <w:color w:val="000000" w:themeColor="text1"/>
        </w:rPr>
        <w:t xml:space="preserve">　　第二十四条　教研室成员由相关学科教师和其他人员组成，在教研室主任带领下共同承担本教研室各项职责和任务</w:t>
      </w:r>
    </w:p>
    <w:p w:rsidR="008F7146" w:rsidRPr="006F2A4F" w:rsidRDefault="00CC3BDE">
      <w:pPr>
        <w:rPr>
          <w:color w:val="000000" w:themeColor="text1"/>
        </w:rPr>
      </w:pPr>
      <w:r w:rsidRPr="006F2A4F">
        <w:rPr>
          <w:rFonts w:hint="eastAsia"/>
          <w:color w:val="000000" w:themeColor="text1"/>
        </w:rPr>
        <w:t xml:space="preserve">　　第二十五条　教研室成员要加强师德和业务道德修养，严格执行学校各项规章制度和决定，主动关心教研室建设。　</w:t>
      </w:r>
    </w:p>
    <w:p w:rsidR="008F7146" w:rsidRPr="006F2A4F" w:rsidRDefault="00CC3BDE">
      <w:pPr>
        <w:rPr>
          <w:color w:val="000000" w:themeColor="text1"/>
        </w:rPr>
      </w:pPr>
      <w:r w:rsidRPr="006F2A4F">
        <w:rPr>
          <w:rFonts w:hint="eastAsia"/>
          <w:color w:val="000000" w:themeColor="text1"/>
        </w:rPr>
        <w:t xml:space="preserve">　　第二十六条　教研室成员有对教研室的建设提出建议和意见的权利。　</w:t>
      </w:r>
    </w:p>
    <w:p w:rsidR="008F7146" w:rsidRPr="006F2A4F" w:rsidRDefault="00CC3BDE">
      <w:pPr>
        <w:rPr>
          <w:color w:val="000000" w:themeColor="text1"/>
        </w:rPr>
      </w:pPr>
      <w:r w:rsidRPr="006F2A4F">
        <w:rPr>
          <w:rFonts w:hint="eastAsia"/>
          <w:color w:val="000000" w:themeColor="text1"/>
        </w:rPr>
        <w:t xml:space="preserve">　　第二十七条　教研室成员应服从教研室主任所分配的教学、科研等工作，并不断提高自身的业务能力。　</w:t>
      </w:r>
    </w:p>
    <w:p w:rsidR="008F7146" w:rsidRPr="006F2A4F" w:rsidRDefault="00CC3BDE">
      <w:pPr>
        <w:rPr>
          <w:color w:val="000000" w:themeColor="text1"/>
        </w:rPr>
      </w:pPr>
      <w:r w:rsidRPr="006F2A4F">
        <w:rPr>
          <w:rFonts w:hint="eastAsia"/>
          <w:color w:val="000000" w:themeColor="text1"/>
        </w:rPr>
        <w:t xml:space="preserve">　　第二十八条　教研室全体成员要加强团结、互相尊重、取长补短、发挥集体力量，弘扬团队精神，努力做好教书育人工作。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教研室的考核</w:t>
      </w:r>
    </w:p>
    <w:p w:rsidR="008F7146" w:rsidRPr="006F2A4F" w:rsidRDefault="00CC3BDE">
      <w:pPr>
        <w:rPr>
          <w:color w:val="000000" w:themeColor="text1"/>
        </w:rPr>
      </w:pPr>
      <w:r w:rsidRPr="006F2A4F">
        <w:rPr>
          <w:rFonts w:hint="eastAsia"/>
          <w:color w:val="000000" w:themeColor="text1"/>
        </w:rPr>
        <w:t xml:space="preserve">　　第二十九条　教研室的考核按《宜春学院教研室工作考核办法（试行）》执行。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附　则</w:t>
      </w:r>
    </w:p>
    <w:p w:rsidR="008F7146" w:rsidRPr="006F2A4F" w:rsidRDefault="00CC3BDE">
      <w:pPr>
        <w:rPr>
          <w:color w:val="000000" w:themeColor="text1"/>
        </w:rPr>
      </w:pPr>
      <w:r w:rsidRPr="006F2A4F">
        <w:rPr>
          <w:rFonts w:hint="eastAsia"/>
          <w:color w:val="000000" w:themeColor="text1"/>
        </w:rPr>
        <w:t xml:space="preserve">　　第三十条　本办法由教务处负责解释。</w:t>
      </w:r>
    </w:p>
    <w:p w:rsidR="008F7146" w:rsidRPr="006F2A4F" w:rsidRDefault="00CC3BDE">
      <w:pPr>
        <w:rPr>
          <w:color w:val="000000" w:themeColor="text1"/>
        </w:rPr>
      </w:pPr>
      <w:r w:rsidRPr="006F2A4F">
        <w:rPr>
          <w:rFonts w:hint="eastAsia"/>
          <w:color w:val="000000" w:themeColor="text1"/>
        </w:rPr>
        <w:t xml:space="preserve">　　第三十一条　本办法自发布之日起实施。</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21" w:name="_Toc525899093"/>
      <w:r w:rsidRPr="006F2A4F">
        <w:rPr>
          <w:rFonts w:hint="eastAsia"/>
          <w:color w:val="000000" w:themeColor="text1"/>
        </w:rPr>
        <w:t>宜春学院本科专业设置与建设管理办法</w:t>
      </w:r>
      <w:bookmarkEnd w:id="21"/>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宜学院字〔2015〕17号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为适应国家政治、经济、文化和社会发展的需要，促进学校教育规模、结构、质量、效益的协调发展，加强本科专业设置、建设和评估管理，根据教育部《普通高等学校本科专业设置管理规定》（</w:t>
      </w:r>
      <w:r w:rsidRPr="006F2A4F">
        <w:rPr>
          <w:rFonts w:hint="eastAsia"/>
          <w:color w:val="000000" w:themeColor="text1"/>
        </w:rPr>
        <w:t>2012</w:t>
      </w:r>
      <w:r w:rsidRPr="006F2A4F">
        <w:rPr>
          <w:rFonts w:hint="eastAsia"/>
          <w:color w:val="000000" w:themeColor="text1"/>
        </w:rPr>
        <w:t>年），结合学校转型发展的实际，制定本办法。</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专业设置与调整</w:t>
      </w:r>
    </w:p>
    <w:p w:rsidR="008F7146" w:rsidRPr="006F2A4F" w:rsidRDefault="00CC3BDE">
      <w:pPr>
        <w:rPr>
          <w:color w:val="000000" w:themeColor="text1"/>
        </w:rPr>
      </w:pPr>
      <w:r w:rsidRPr="006F2A4F">
        <w:rPr>
          <w:rFonts w:hint="eastAsia"/>
          <w:color w:val="000000" w:themeColor="text1"/>
        </w:rPr>
        <w:t xml:space="preserve">　　第二条　专业设置与调整以科学发展观为指导，遵循高等教育发展规律，主动适应国家和地方经济社会发展需要。</w:t>
      </w:r>
    </w:p>
    <w:p w:rsidR="008F7146" w:rsidRPr="006F2A4F" w:rsidRDefault="00CC3BDE">
      <w:pPr>
        <w:rPr>
          <w:color w:val="000000" w:themeColor="text1"/>
        </w:rPr>
      </w:pPr>
      <w:r w:rsidRPr="006F2A4F">
        <w:rPr>
          <w:rFonts w:hint="eastAsia"/>
          <w:color w:val="000000" w:themeColor="text1"/>
        </w:rPr>
        <w:t xml:space="preserve">　　第三条　专业设置应符合学校的办学定位和办学思路，应设置地方经济社会急需、发展前景好、教学资源足、就业机会大且能形成学校办学特色的专业。</w:t>
      </w:r>
    </w:p>
    <w:p w:rsidR="008F7146" w:rsidRPr="006F2A4F" w:rsidRDefault="00CC3BDE">
      <w:pPr>
        <w:rPr>
          <w:color w:val="000000" w:themeColor="text1"/>
        </w:rPr>
      </w:pPr>
      <w:r w:rsidRPr="006F2A4F">
        <w:rPr>
          <w:rFonts w:hint="eastAsia"/>
          <w:color w:val="000000" w:themeColor="text1"/>
        </w:rPr>
        <w:t xml:space="preserve">　　第四条　专业调整应有利于教育教学改革和实现培养应用型人才的目标定位，有利于教学资源的优化配置与共享，有利于提高教育教学质量和办学效益，形成合理的专业结构与布局。</w:t>
      </w:r>
    </w:p>
    <w:p w:rsidR="008F7146" w:rsidRPr="006F2A4F" w:rsidRDefault="00CC3BDE">
      <w:pPr>
        <w:rPr>
          <w:color w:val="000000" w:themeColor="text1"/>
        </w:rPr>
      </w:pPr>
      <w:r w:rsidRPr="006F2A4F">
        <w:rPr>
          <w:rFonts w:hint="eastAsia"/>
          <w:color w:val="000000" w:themeColor="text1"/>
        </w:rPr>
        <w:t xml:space="preserve">　　第五条　专业设置与调整应根据学校发展规模实行总量动态控制。</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新办专业的申报与审批</w:t>
      </w:r>
    </w:p>
    <w:p w:rsidR="008F7146" w:rsidRPr="006F2A4F" w:rsidRDefault="00CC3BDE">
      <w:pPr>
        <w:rPr>
          <w:color w:val="000000" w:themeColor="text1"/>
        </w:rPr>
      </w:pPr>
      <w:r w:rsidRPr="006F2A4F">
        <w:rPr>
          <w:rFonts w:hint="eastAsia"/>
          <w:color w:val="000000" w:themeColor="text1"/>
        </w:rPr>
        <w:t xml:space="preserve">　　第六条　申报新专业应符合教育部《普通高等学校本科专业设置管理规定》（</w:t>
      </w:r>
      <w:r w:rsidRPr="006F2A4F">
        <w:rPr>
          <w:rFonts w:hint="eastAsia"/>
          <w:color w:val="000000" w:themeColor="text1"/>
        </w:rPr>
        <w:t>2012</w:t>
      </w:r>
      <w:r w:rsidRPr="006F2A4F">
        <w:rPr>
          <w:rFonts w:hint="eastAsia"/>
          <w:color w:val="000000" w:themeColor="text1"/>
        </w:rPr>
        <w:t>年），符合学校转型发展需要和教学改革的总体思路，体现学校的办学定位和办学思路。</w:t>
      </w:r>
    </w:p>
    <w:p w:rsidR="008F7146" w:rsidRPr="006F2A4F" w:rsidRDefault="00CC3BDE">
      <w:pPr>
        <w:rPr>
          <w:color w:val="000000" w:themeColor="text1"/>
        </w:rPr>
      </w:pPr>
      <w:r w:rsidRPr="006F2A4F">
        <w:rPr>
          <w:rFonts w:hint="eastAsia"/>
          <w:color w:val="000000" w:themeColor="text1"/>
        </w:rPr>
        <w:t xml:space="preserve">　　第七条　学校教务处为专业设置和调整的主管部门，新专业申报一般每年</w:t>
      </w:r>
      <w:r w:rsidRPr="006F2A4F">
        <w:rPr>
          <w:rFonts w:hint="eastAsia"/>
          <w:color w:val="000000" w:themeColor="text1"/>
        </w:rPr>
        <w:t>5</w:t>
      </w:r>
      <w:r w:rsidRPr="006F2A4F">
        <w:rPr>
          <w:rFonts w:hint="eastAsia"/>
          <w:color w:val="000000" w:themeColor="text1"/>
        </w:rPr>
        <w:t>月份前集中受理一次。各教学院向教务处申报新办专业相关材料，教务处组织专家初审并提交学校教学指导委员会评审，校长办公会审批，报上级主管部门备案或审批。</w:t>
      </w:r>
    </w:p>
    <w:p w:rsidR="008F7146" w:rsidRPr="006F2A4F" w:rsidRDefault="00CC3BDE">
      <w:pPr>
        <w:rPr>
          <w:color w:val="000000" w:themeColor="text1"/>
        </w:rPr>
      </w:pPr>
      <w:r w:rsidRPr="006F2A4F">
        <w:rPr>
          <w:rFonts w:hint="eastAsia"/>
          <w:color w:val="000000" w:themeColor="text1"/>
        </w:rPr>
        <w:t xml:space="preserve">　　第八条　申报新办专业应提交以下主要书面材料：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申请报告，包括人才需求论证报告、设置或调整专业的主要理由、基本条件和其他情况；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申请表，按照统一制定的格式据实详细填写；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其它补充说明材料。</w:t>
      </w:r>
    </w:p>
    <w:p w:rsidR="008F7146" w:rsidRPr="006F2A4F" w:rsidRDefault="00CC3BDE">
      <w:pPr>
        <w:rPr>
          <w:color w:val="000000" w:themeColor="text1"/>
        </w:rPr>
      </w:pPr>
      <w:r w:rsidRPr="006F2A4F">
        <w:rPr>
          <w:rFonts w:hint="eastAsia"/>
          <w:color w:val="000000" w:themeColor="text1"/>
        </w:rPr>
        <w:t xml:space="preserve">　　第九条　新增（或调整）专业经教育主管部门备案或审批后方可申请招生。</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专业建设</w:t>
      </w:r>
    </w:p>
    <w:p w:rsidR="008F7146" w:rsidRPr="006F2A4F" w:rsidRDefault="00CC3BDE">
      <w:pPr>
        <w:rPr>
          <w:color w:val="000000" w:themeColor="text1"/>
        </w:rPr>
      </w:pPr>
      <w:r w:rsidRPr="006F2A4F">
        <w:rPr>
          <w:rFonts w:hint="eastAsia"/>
          <w:color w:val="000000" w:themeColor="text1"/>
        </w:rPr>
        <w:t xml:space="preserve">　　第十条　专业建设的组织管理。专业建设实行校、院两级管理。学校教务处在专业建设的过程中要加强宏观调控，从整体上把握专业建设方向。全校各有关部门要高度重视并参与专业建设工作。各教学院应根据学校专业建设规划，制定本学院专业建设规划及拟设专业的筹建计划并组织实施。</w:t>
      </w:r>
    </w:p>
    <w:p w:rsidR="008F7146" w:rsidRPr="006F2A4F" w:rsidRDefault="00CC3BDE">
      <w:pPr>
        <w:rPr>
          <w:color w:val="000000" w:themeColor="text1"/>
        </w:rPr>
      </w:pPr>
      <w:r w:rsidRPr="006F2A4F">
        <w:rPr>
          <w:rFonts w:hint="eastAsia"/>
          <w:color w:val="000000" w:themeColor="text1"/>
        </w:rPr>
        <w:t xml:space="preserve">　　第十一条　专业建设的具体工作由所在教学院安排专业负责人协调开展，每个专业应确定一名专业负责人。专业建设的具体内容包括培养目标、教学计划、教学文件、教学队伍、课程建设、</w:t>
      </w:r>
      <w:r w:rsidRPr="006F2A4F">
        <w:rPr>
          <w:rFonts w:hint="eastAsia"/>
          <w:color w:val="000000" w:themeColor="text1"/>
        </w:rPr>
        <w:lastRenderedPageBreak/>
        <w:t>教材建设、教学研究、教学改革、教学手段、实验实训室与实习基地建设、图书资料及教学场所建设等。</w:t>
      </w:r>
    </w:p>
    <w:p w:rsidR="008F7146" w:rsidRPr="006F2A4F" w:rsidRDefault="00CC3BDE">
      <w:pPr>
        <w:rPr>
          <w:color w:val="000000" w:themeColor="text1"/>
        </w:rPr>
      </w:pPr>
      <w:r w:rsidRPr="006F2A4F">
        <w:rPr>
          <w:rFonts w:hint="eastAsia"/>
          <w:color w:val="000000" w:themeColor="text1"/>
        </w:rPr>
        <w:t xml:space="preserve">　　第十二条　新增专业第一年配套给予一定的新专业建设经费，使用范围：专业建设规划、培养方案、课程与教材建设、教学管理等相关文件的制定，市场调查及教学改革，教学资源建设，实践教学条件建设以及教师的短期培训等开支。</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专业评估和专业认证</w:t>
      </w:r>
    </w:p>
    <w:p w:rsidR="008F7146" w:rsidRPr="006F2A4F" w:rsidRDefault="00CC3BDE">
      <w:pPr>
        <w:rPr>
          <w:color w:val="000000" w:themeColor="text1"/>
        </w:rPr>
      </w:pPr>
      <w:r w:rsidRPr="006F2A4F">
        <w:rPr>
          <w:rFonts w:hint="eastAsia"/>
          <w:color w:val="000000" w:themeColor="text1"/>
        </w:rPr>
        <w:t xml:space="preserve">　　第十三条　学校建立专业评估制度和专业准入、预警与退出机制，对各新增专业根据学制进行每</w:t>
      </w:r>
      <w:r w:rsidRPr="006F2A4F">
        <w:rPr>
          <w:rFonts w:hint="eastAsia"/>
          <w:color w:val="000000" w:themeColor="text1"/>
        </w:rPr>
        <w:t>4</w:t>
      </w:r>
      <w:r w:rsidRPr="006F2A4F">
        <w:rPr>
          <w:rFonts w:hint="eastAsia"/>
          <w:color w:val="000000" w:themeColor="text1"/>
        </w:rPr>
        <w:t>年或</w:t>
      </w:r>
      <w:r w:rsidRPr="006F2A4F">
        <w:rPr>
          <w:rFonts w:hint="eastAsia"/>
          <w:color w:val="000000" w:themeColor="text1"/>
        </w:rPr>
        <w:t>5</w:t>
      </w:r>
      <w:r w:rsidRPr="006F2A4F">
        <w:rPr>
          <w:rFonts w:hint="eastAsia"/>
          <w:color w:val="000000" w:themeColor="text1"/>
        </w:rPr>
        <w:t>年一轮的检查评估，其他专业根据学校实际情况开展检查评估。在专业评估中排名前</w:t>
      </w:r>
      <w:r w:rsidRPr="006F2A4F">
        <w:rPr>
          <w:rFonts w:hint="eastAsia"/>
          <w:color w:val="000000" w:themeColor="text1"/>
        </w:rPr>
        <w:t>10%</w:t>
      </w:r>
      <w:r w:rsidRPr="006F2A4F">
        <w:rPr>
          <w:rFonts w:hint="eastAsia"/>
          <w:color w:val="000000" w:themeColor="text1"/>
        </w:rPr>
        <w:t>的专业，学校在专业软硬件建设上给予一定奖励性经费资助以进一步形成专业优势和特色，并适度扩大招生规模。对整体水平低、办学条件不足、教学质量差、招生就业困难以及教学管理不善的专业等未达标的专业，必须及时进行整顿、改进，适当压缩招生规模，或实行隔年招生，必要时停止招生。</w:t>
      </w:r>
    </w:p>
    <w:p w:rsidR="008F7146" w:rsidRPr="006F2A4F" w:rsidRDefault="00CC3BDE">
      <w:pPr>
        <w:rPr>
          <w:color w:val="000000" w:themeColor="text1"/>
        </w:rPr>
      </w:pPr>
      <w:r w:rsidRPr="006F2A4F">
        <w:rPr>
          <w:rFonts w:hint="eastAsia"/>
          <w:color w:val="000000" w:themeColor="text1"/>
        </w:rPr>
        <w:t xml:space="preserve">　　第十四条　专业评估采取学校评估或引入专业机构或第三方评价方式进行。学校评估由教务处牵头，通过学院自查、自评，学校复评验收等方式进行。</w:t>
      </w:r>
    </w:p>
    <w:p w:rsidR="008F7146" w:rsidRPr="006F2A4F" w:rsidRDefault="00CC3BDE">
      <w:pPr>
        <w:rPr>
          <w:color w:val="000000" w:themeColor="text1"/>
        </w:rPr>
      </w:pPr>
      <w:r w:rsidRPr="006F2A4F">
        <w:rPr>
          <w:rFonts w:hint="eastAsia"/>
          <w:color w:val="000000" w:themeColor="text1"/>
        </w:rPr>
        <w:t xml:space="preserve">　　第十五条　专业评估的主要内容</w:t>
      </w:r>
    </w:p>
    <w:p w:rsidR="008F7146" w:rsidRPr="006F2A4F" w:rsidRDefault="00CC3BDE">
      <w:pPr>
        <w:rPr>
          <w:color w:val="000000" w:themeColor="text1"/>
        </w:rPr>
      </w:pPr>
      <w:r w:rsidRPr="006F2A4F">
        <w:rPr>
          <w:rFonts w:hint="eastAsia"/>
          <w:color w:val="000000" w:themeColor="text1"/>
        </w:rPr>
        <w:t xml:space="preserve">　　（一）生源情况；</w:t>
      </w:r>
    </w:p>
    <w:p w:rsidR="008F7146" w:rsidRPr="006F2A4F" w:rsidRDefault="00CC3BDE">
      <w:pPr>
        <w:rPr>
          <w:color w:val="000000" w:themeColor="text1"/>
        </w:rPr>
      </w:pPr>
      <w:r w:rsidRPr="006F2A4F">
        <w:rPr>
          <w:rFonts w:hint="eastAsia"/>
          <w:color w:val="000000" w:themeColor="text1"/>
        </w:rPr>
        <w:t xml:space="preserve">　　（二）培养模式；</w:t>
      </w:r>
    </w:p>
    <w:p w:rsidR="008F7146" w:rsidRPr="006F2A4F" w:rsidRDefault="00CC3BDE">
      <w:pPr>
        <w:rPr>
          <w:color w:val="000000" w:themeColor="text1"/>
        </w:rPr>
      </w:pPr>
      <w:r w:rsidRPr="006F2A4F">
        <w:rPr>
          <w:rFonts w:hint="eastAsia"/>
          <w:color w:val="000000" w:themeColor="text1"/>
        </w:rPr>
        <w:t xml:space="preserve">　　（三）教学资源；</w:t>
      </w:r>
    </w:p>
    <w:p w:rsidR="008F7146" w:rsidRPr="006F2A4F" w:rsidRDefault="00CC3BDE">
      <w:pPr>
        <w:rPr>
          <w:color w:val="000000" w:themeColor="text1"/>
        </w:rPr>
      </w:pPr>
      <w:r w:rsidRPr="006F2A4F">
        <w:rPr>
          <w:rFonts w:hint="eastAsia"/>
          <w:color w:val="000000" w:themeColor="text1"/>
        </w:rPr>
        <w:t xml:space="preserve">　　（四）教学研究与教学效果</w:t>
      </w:r>
    </w:p>
    <w:p w:rsidR="008F7146" w:rsidRPr="006F2A4F" w:rsidRDefault="00CC3BDE">
      <w:pPr>
        <w:rPr>
          <w:color w:val="000000" w:themeColor="text1"/>
        </w:rPr>
      </w:pPr>
      <w:r w:rsidRPr="006F2A4F">
        <w:rPr>
          <w:rFonts w:hint="eastAsia"/>
          <w:color w:val="000000" w:themeColor="text1"/>
        </w:rPr>
        <w:t xml:space="preserve">　　（五）本科教学工程与教学成果奖；</w:t>
      </w:r>
    </w:p>
    <w:p w:rsidR="008F7146" w:rsidRPr="006F2A4F" w:rsidRDefault="00CC3BDE">
      <w:pPr>
        <w:rPr>
          <w:color w:val="000000" w:themeColor="text1"/>
        </w:rPr>
      </w:pPr>
      <w:r w:rsidRPr="006F2A4F">
        <w:rPr>
          <w:rFonts w:hint="eastAsia"/>
          <w:color w:val="000000" w:themeColor="text1"/>
        </w:rPr>
        <w:t xml:space="preserve">　　（六）教学质量保障；</w:t>
      </w:r>
    </w:p>
    <w:p w:rsidR="008F7146" w:rsidRPr="006F2A4F" w:rsidRDefault="00CC3BDE">
      <w:pPr>
        <w:rPr>
          <w:color w:val="000000" w:themeColor="text1"/>
        </w:rPr>
      </w:pPr>
      <w:r w:rsidRPr="006F2A4F">
        <w:rPr>
          <w:rFonts w:hint="eastAsia"/>
          <w:color w:val="000000" w:themeColor="text1"/>
        </w:rPr>
        <w:t xml:space="preserve">　　（七）培养效果；</w:t>
      </w:r>
    </w:p>
    <w:p w:rsidR="008F7146" w:rsidRPr="006F2A4F" w:rsidRDefault="00CC3BDE">
      <w:pPr>
        <w:rPr>
          <w:color w:val="000000" w:themeColor="text1"/>
        </w:rPr>
      </w:pPr>
      <w:r w:rsidRPr="006F2A4F">
        <w:rPr>
          <w:rFonts w:hint="eastAsia"/>
          <w:color w:val="000000" w:themeColor="text1"/>
        </w:rPr>
        <w:t xml:space="preserve">　　（八）专业特色。</w:t>
      </w:r>
    </w:p>
    <w:p w:rsidR="008F7146" w:rsidRPr="006F2A4F" w:rsidRDefault="00CC3BDE">
      <w:pPr>
        <w:rPr>
          <w:color w:val="000000" w:themeColor="text1"/>
        </w:rPr>
      </w:pPr>
      <w:r w:rsidRPr="006F2A4F">
        <w:rPr>
          <w:rFonts w:hint="eastAsia"/>
          <w:color w:val="000000" w:themeColor="text1"/>
        </w:rPr>
        <w:t xml:space="preserve">　　第十六条　有关专业应按照专业认证的有关要求</w:t>
      </w:r>
      <w:r w:rsidRPr="006F2A4F">
        <w:rPr>
          <w:rFonts w:hint="eastAsia"/>
          <w:color w:val="000000" w:themeColor="text1"/>
        </w:rPr>
        <w:t>,</w:t>
      </w:r>
      <w:r w:rsidRPr="006F2A4F">
        <w:rPr>
          <w:rFonts w:hint="eastAsia"/>
          <w:color w:val="000000" w:themeColor="text1"/>
        </w:rPr>
        <w:t>主动适应高等教育发展的新形势，大力推动专业建设，不断提升专业内涵，适时接受专业认证。</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附　则</w:t>
      </w:r>
    </w:p>
    <w:p w:rsidR="008F7146" w:rsidRPr="006F2A4F" w:rsidRDefault="00CC3BDE">
      <w:pPr>
        <w:rPr>
          <w:color w:val="000000" w:themeColor="text1"/>
        </w:rPr>
      </w:pPr>
      <w:r w:rsidRPr="006F2A4F">
        <w:rPr>
          <w:rFonts w:hint="eastAsia"/>
          <w:color w:val="000000" w:themeColor="text1"/>
        </w:rPr>
        <w:t xml:space="preserve">　　第十七条　本办法从颁布之日起执行，学校原有关管理办法与此不一致的，以此为准。</w:t>
      </w:r>
    </w:p>
    <w:p w:rsidR="008F7146" w:rsidRPr="006F2A4F" w:rsidRDefault="00CC3BDE">
      <w:pPr>
        <w:rPr>
          <w:color w:val="000000" w:themeColor="text1"/>
        </w:rPr>
      </w:pPr>
      <w:r w:rsidRPr="006F2A4F">
        <w:rPr>
          <w:rFonts w:hint="eastAsia"/>
          <w:color w:val="000000" w:themeColor="text1"/>
        </w:rPr>
        <w:t xml:space="preserve">　　第十八条　本办法由教务处负责解释。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22" w:name="_Toc525899094"/>
      <w:r w:rsidRPr="006F2A4F">
        <w:rPr>
          <w:rFonts w:hint="eastAsia"/>
          <w:color w:val="000000" w:themeColor="text1"/>
        </w:rPr>
        <w:t>宜春学院本科人才培养方案管理办法</w:t>
      </w:r>
      <w:bookmarkEnd w:id="22"/>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宜学院字〔2015〕21号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为加强我</w:t>
      </w:r>
      <w:proofErr w:type="gramStart"/>
      <w:r w:rsidRPr="006F2A4F">
        <w:rPr>
          <w:rFonts w:hint="eastAsia"/>
          <w:color w:val="000000" w:themeColor="text1"/>
        </w:rPr>
        <w:t>校本科人才</w:t>
      </w:r>
      <w:proofErr w:type="gramEnd"/>
      <w:r w:rsidRPr="006F2A4F">
        <w:rPr>
          <w:rFonts w:hint="eastAsia"/>
          <w:color w:val="000000" w:themeColor="text1"/>
        </w:rPr>
        <w:t>培养方案的管理，根据《高等学校教学管理要点》和《普通高等学校本科专业设置管理规定》以及学校转型发展的总体要求，进一步严格人才培养方案在教学过程中的实施，推动学校向应用型转型，特制定本办法。</w:t>
      </w:r>
    </w:p>
    <w:p w:rsidR="008F7146" w:rsidRPr="006F2A4F" w:rsidRDefault="00CC3BDE">
      <w:pPr>
        <w:rPr>
          <w:color w:val="000000" w:themeColor="text1"/>
        </w:rPr>
      </w:pPr>
      <w:r w:rsidRPr="006F2A4F">
        <w:rPr>
          <w:rFonts w:hint="eastAsia"/>
          <w:color w:val="000000" w:themeColor="text1"/>
        </w:rPr>
        <w:t xml:space="preserve">　　第二条　人才培养方案是高等学校保证教学质量和人才培养规格的重要文件，是组织教学过程、安排教学任务、进行教学管理的基本依据。人才培养方案的制订（修订）和实施应当具有权威性和严肃性。</w:t>
      </w:r>
    </w:p>
    <w:p w:rsidR="008F7146" w:rsidRPr="006F2A4F" w:rsidRDefault="00CC3BDE">
      <w:pPr>
        <w:rPr>
          <w:color w:val="000000" w:themeColor="text1"/>
        </w:rPr>
      </w:pPr>
      <w:r w:rsidRPr="006F2A4F">
        <w:rPr>
          <w:rFonts w:hint="eastAsia"/>
          <w:color w:val="000000" w:themeColor="text1"/>
        </w:rPr>
        <w:t xml:space="preserve">　　第三条　人才培养方案是高等学校教学工作的法规性文件，其制订</w:t>
      </w:r>
      <w:r w:rsidRPr="006F2A4F">
        <w:rPr>
          <w:rFonts w:hint="eastAsia"/>
          <w:color w:val="000000" w:themeColor="text1"/>
        </w:rPr>
        <w:t>(</w:t>
      </w:r>
      <w:r w:rsidRPr="006F2A4F">
        <w:rPr>
          <w:rFonts w:hint="eastAsia"/>
          <w:color w:val="000000" w:themeColor="text1"/>
        </w:rPr>
        <w:t>修订</w:t>
      </w:r>
      <w:r w:rsidRPr="006F2A4F">
        <w:rPr>
          <w:rFonts w:hint="eastAsia"/>
          <w:color w:val="000000" w:themeColor="text1"/>
        </w:rPr>
        <w:t>)</w:t>
      </w:r>
      <w:r w:rsidRPr="006F2A4F">
        <w:rPr>
          <w:rFonts w:hint="eastAsia"/>
          <w:color w:val="000000" w:themeColor="text1"/>
        </w:rPr>
        <w:t>、执行和变更，必须严格按照规范和程序进行。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人才培养方案的制订(修订)</w:t>
      </w:r>
    </w:p>
    <w:p w:rsidR="008F7146" w:rsidRPr="006F2A4F" w:rsidRDefault="00CC3BDE">
      <w:pPr>
        <w:rPr>
          <w:color w:val="000000" w:themeColor="text1"/>
        </w:rPr>
      </w:pPr>
      <w:r w:rsidRPr="006F2A4F">
        <w:rPr>
          <w:rFonts w:hint="eastAsia"/>
          <w:color w:val="000000" w:themeColor="text1"/>
        </w:rPr>
        <w:t xml:space="preserve">　　第四条　人才培养方案由学校按照党的教育方针和教育部的有关规定结合我校发展的实际制订（修订）。它既要符合教学规律，保持一定的稳定性，又要不断根据经济社会发展需要，适时地进行调整和修订。原则上应在人才培养的一个培养周期后，根据需要作一次全面修订。</w:t>
      </w:r>
    </w:p>
    <w:p w:rsidR="008F7146" w:rsidRPr="006F2A4F" w:rsidRDefault="00CC3BDE">
      <w:pPr>
        <w:rPr>
          <w:color w:val="000000" w:themeColor="text1"/>
        </w:rPr>
      </w:pPr>
      <w:r w:rsidRPr="006F2A4F">
        <w:rPr>
          <w:rFonts w:hint="eastAsia"/>
          <w:color w:val="000000" w:themeColor="text1"/>
        </w:rPr>
        <w:t xml:space="preserve">　　第五条　人才培养方案的制订</w:t>
      </w:r>
      <w:r w:rsidRPr="006F2A4F">
        <w:rPr>
          <w:rFonts w:hint="eastAsia"/>
          <w:color w:val="000000" w:themeColor="text1"/>
        </w:rPr>
        <w:t>(</w:t>
      </w:r>
      <w:r w:rsidRPr="006F2A4F">
        <w:rPr>
          <w:rFonts w:hint="eastAsia"/>
          <w:color w:val="000000" w:themeColor="text1"/>
        </w:rPr>
        <w:t>修订</w:t>
      </w:r>
      <w:r w:rsidRPr="006F2A4F">
        <w:rPr>
          <w:rFonts w:hint="eastAsia"/>
          <w:color w:val="000000" w:themeColor="text1"/>
        </w:rPr>
        <w:t>)</w:t>
      </w:r>
      <w:r w:rsidRPr="006F2A4F">
        <w:rPr>
          <w:rFonts w:hint="eastAsia"/>
          <w:color w:val="000000" w:themeColor="text1"/>
        </w:rPr>
        <w:t>工作是在主管教学校长的领导下，由教务处组织进行，各专业所在教学院具体负责。</w:t>
      </w:r>
    </w:p>
    <w:p w:rsidR="008F7146" w:rsidRPr="006F2A4F" w:rsidRDefault="00CC3BDE">
      <w:pPr>
        <w:rPr>
          <w:color w:val="000000" w:themeColor="text1"/>
        </w:rPr>
      </w:pPr>
      <w:r w:rsidRPr="006F2A4F">
        <w:rPr>
          <w:rFonts w:hint="eastAsia"/>
          <w:color w:val="000000" w:themeColor="text1"/>
        </w:rPr>
        <w:t xml:space="preserve">　　第六条　人才培养方案的制订</w:t>
      </w:r>
      <w:r w:rsidRPr="006F2A4F">
        <w:rPr>
          <w:rFonts w:hint="eastAsia"/>
          <w:color w:val="000000" w:themeColor="text1"/>
        </w:rPr>
        <w:t>(</w:t>
      </w:r>
      <w:r w:rsidRPr="006F2A4F">
        <w:rPr>
          <w:rFonts w:hint="eastAsia"/>
          <w:color w:val="000000" w:themeColor="text1"/>
        </w:rPr>
        <w:t>修订</w:t>
      </w:r>
      <w:r w:rsidRPr="006F2A4F">
        <w:rPr>
          <w:rFonts w:hint="eastAsia"/>
          <w:color w:val="000000" w:themeColor="text1"/>
        </w:rPr>
        <w:t>)</w:t>
      </w:r>
      <w:r w:rsidRPr="006F2A4F">
        <w:rPr>
          <w:rFonts w:hint="eastAsia"/>
          <w:color w:val="000000" w:themeColor="text1"/>
        </w:rPr>
        <w:t>，应广泛征询教师、学生和行业、企业、政府有关部门等相关人员的意见，并在充分的市场调研基础上进行。</w:t>
      </w:r>
    </w:p>
    <w:p w:rsidR="008F7146" w:rsidRPr="006F2A4F" w:rsidRDefault="00CC3BDE">
      <w:pPr>
        <w:rPr>
          <w:color w:val="000000" w:themeColor="text1"/>
        </w:rPr>
      </w:pPr>
      <w:r w:rsidRPr="006F2A4F">
        <w:rPr>
          <w:rFonts w:hint="eastAsia"/>
          <w:color w:val="000000" w:themeColor="text1"/>
        </w:rPr>
        <w:t xml:space="preserve">　　第七条　制订（修订）人才培养方案按以下程序进行</w:t>
      </w:r>
      <w:r w:rsidRPr="006F2A4F">
        <w:rPr>
          <w:rFonts w:hint="eastAsia"/>
          <w:color w:val="000000" w:themeColor="text1"/>
        </w:rPr>
        <w:t>:</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（一）在广泛调查研究的基础上，由教务处负责提出制订（修订）培养方案的指导意见</w:t>
      </w:r>
      <w:r w:rsidRPr="006F2A4F">
        <w:rPr>
          <w:rFonts w:hint="eastAsia"/>
          <w:color w:val="000000" w:themeColor="text1"/>
        </w:rPr>
        <w:t>(</w:t>
      </w:r>
      <w:r w:rsidRPr="006F2A4F">
        <w:rPr>
          <w:rFonts w:hint="eastAsia"/>
          <w:color w:val="000000" w:themeColor="text1"/>
        </w:rPr>
        <w:t>以下简称《指导意见》</w:t>
      </w:r>
      <w:r w:rsidRPr="006F2A4F">
        <w:rPr>
          <w:rFonts w:hint="eastAsia"/>
          <w:color w:val="000000" w:themeColor="text1"/>
        </w:rPr>
        <w:t>)</w:t>
      </w:r>
      <w:r w:rsidRPr="006F2A4F">
        <w:rPr>
          <w:rFonts w:hint="eastAsia"/>
          <w:color w:val="000000" w:themeColor="text1"/>
        </w:rPr>
        <w:t>，经学校教学指导委员会讨论通过，报校长办公会审批后，作为制订（修订）培养方案的依据。</w:t>
      </w:r>
    </w:p>
    <w:p w:rsidR="008F7146" w:rsidRPr="006F2A4F" w:rsidRDefault="00CC3BDE">
      <w:pPr>
        <w:rPr>
          <w:color w:val="000000" w:themeColor="text1"/>
        </w:rPr>
      </w:pPr>
      <w:r w:rsidRPr="006F2A4F">
        <w:rPr>
          <w:rFonts w:hint="eastAsia"/>
          <w:color w:val="000000" w:themeColor="text1"/>
        </w:rPr>
        <w:t xml:space="preserve">　　（二）《指导意见》要明确各类专业的总学分和总学时、课程模块和主要实践教学环节，其中，通识教育课程和部分需要学校统一设置的课程由教务处规定，其它课程由教学院根据人才培养需要自行设计，特别要突出培养学生的应用能力。</w:t>
      </w:r>
    </w:p>
    <w:p w:rsidR="008F7146" w:rsidRPr="006F2A4F" w:rsidRDefault="00CC3BDE">
      <w:pPr>
        <w:rPr>
          <w:color w:val="000000" w:themeColor="text1"/>
        </w:rPr>
      </w:pPr>
      <w:r w:rsidRPr="006F2A4F">
        <w:rPr>
          <w:rFonts w:hint="eastAsia"/>
          <w:color w:val="000000" w:themeColor="text1"/>
        </w:rPr>
        <w:t xml:space="preserve">　　（三）各教学院根据《指导意见》的要求，组织</w:t>
      </w:r>
      <w:proofErr w:type="gramStart"/>
      <w:r w:rsidRPr="006F2A4F">
        <w:rPr>
          <w:rFonts w:hint="eastAsia"/>
          <w:color w:val="000000" w:themeColor="text1"/>
        </w:rPr>
        <w:t>本教学</w:t>
      </w:r>
      <w:proofErr w:type="gramEnd"/>
      <w:r w:rsidRPr="006F2A4F">
        <w:rPr>
          <w:rFonts w:hint="eastAsia"/>
          <w:color w:val="000000" w:themeColor="text1"/>
        </w:rPr>
        <w:t>院专业负责人、骨干教师在充分调研论证的基础上，吸纳行业、企业代表和政府有关部门代表参与，拟订各专业人才培养方案。</w:t>
      </w:r>
    </w:p>
    <w:p w:rsidR="008F7146" w:rsidRPr="006F2A4F" w:rsidRDefault="00CC3BDE">
      <w:pPr>
        <w:rPr>
          <w:color w:val="000000" w:themeColor="text1"/>
        </w:rPr>
      </w:pPr>
      <w:r w:rsidRPr="006F2A4F">
        <w:rPr>
          <w:rFonts w:hint="eastAsia"/>
          <w:color w:val="000000" w:themeColor="text1"/>
        </w:rPr>
        <w:t xml:space="preserve">　　（四）各教学院组织校内、外专家和本院教授委员会对</w:t>
      </w:r>
      <w:proofErr w:type="gramStart"/>
      <w:r w:rsidRPr="006F2A4F">
        <w:rPr>
          <w:rFonts w:hint="eastAsia"/>
          <w:color w:val="000000" w:themeColor="text1"/>
        </w:rPr>
        <w:t>本教学</w:t>
      </w:r>
      <w:proofErr w:type="gramEnd"/>
      <w:r w:rsidRPr="006F2A4F">
        <w:rPr>
          <w:rFonts w:hint="eastAsia"/>
          <w:color w:val="000000" w:themeColor="text1"/>
        </w:rPr>
        <w:t>院各专业拟定的人才培养方案进行审议、修改，</w:t>
      </w:r>
      <w:proofErr w:type="gramStart"/>
      <w:r w:rsidRPr="006F2A4F">
        <w:rPr>
          <w:rFonts w:hint="eastAsia"/>
          <w:color w:val="000000" w:themeColor="text1"/>
        </w:rPr>
        <w:t>经教学</w:t>
      </w:r>
      <w:proofErr w:type="gramEnd"/>
      <w:r w:rsidRPr="006F2A4F">
        <w:rPr>
          <w:rFonts w:hint="eastAsia"/>
          <w:color w:val="000000" w:themeColor="text1"/>
        </w:rPr>
        <w:t>院教学</w:t>
      </w:r>
      <w:proofErr w:type="gramStart"/>
      <w:r w:rsidRPr="006F2A4F">
        <w:rPr>
          <w:rFonts w:hint="eastAsia"/>
          <w:color w:val="000000" w:themeColor="text1"/>
        </w:rPr>
        <w:t>指导分</w:t>
      </w:r>
      <w:proofErr w:type="gramEnd"/>
      <w:r w:rsidRPr="006F2A4F">
        <w:rPr>
          <w:rFonts w:hint="eastAsia"/>
          <w:color w:val="000000" w:themeColor="text1"/>
        </w:rPr>
        <w:t xml:space="preserve">委员会审定后报教务处备案；也可根据学校实际需要，由教务处组织校内外专家对各学院上报的人才培养方案进行审定。　　</w:t>
      </w:r>
    </w:p>
    <w:p w:rsidR="008F7146" w:rsidRPr="006F2A4F" w:rsidRDefault="00CC3BDE">
      <w:pPr>
        <w:rPr>
          <w:color w:val="000000" w:themeColor="text1"/>
        </w:rPr>
      </w:pPr>
      <w:r w:rsidRPr="006F2A4F">
        <w:rPr>
          <w:rFonts w:hint="eastAsia"/>
          <w:color w:val="000000" w:themeColor="text1"/>
        </w:rPr>
        <w:t xml:space="preserve">　　（五）各专业人才培养方案自新一届学生开始执行。培养方案由教务处汇总成册，印制并适量留存，各专业培养方案由各教学院自行印制发放并送教务处、档案馆存档。</w:t>
      </w:r>
    </w:p>
    <w:p w:rsidR="008F7146" w:rsidRPr="006F2A4F" w:rsidRDefault="00CC3BDE">
      <w:pPr>
        <w:rPr>
          <w:color w:val="000000" w:themeColor="text1"/>
        </w:rPr>
      </w:pPr>
      <w:r w:rsidRPr="006F2A4F">
        <w:rPr>
          <w:rFonts w:hint="eastAsia"/>
          <w:color w:val="000000" w:themeColor="text1"/>
        </w:rPr>
        <w:t xml:space="preserve">　　第八条　拟申报新增专业的人才培养方案制订，各教学院在进行申报专业论证时要依据最新</w:t>
      </w:r>
      <w:r w:rsidRPr="006F2A4F">
        <w:rPr>
          <w:rFonts w:hint="eastAsia"/>
          <w:color w:val="000000" w:themeColor="text1"/>
        </w:rPr>
        <w:lastRenderedPageBreak/>
        <w:t>《指导意见》的有关要求制订出人才培养方案草案，在教育部审批公布后，提交正式的人才培养方案，并于当年</w:t>
      </w:r>
      <w:r w:rsidRPr="006F2A4F">
        <w:rPr>
          <w:rFonts w:hint="eastAsia"/>
          <w:color w:val="000000" w:themeColor="text1"/>
        </w:rPr>
        <w:t>5</w:t>
      </w:r>
      <w:r w:rsidRPr="006F2A4F">
        <w:rPr>
          <w:rFonts w:hint="eastAsia"/>
          <w:color w:val="000000" w:themeColor="text1"/>
        </w:rPr>
        <w:t>月报教务处备案或根据实际需要经学校审批后实施。</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人才培养方案的执行</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第九条　教学单位、教师和教学管理人员都要严格按照经教务处备案或学校审定的各专业人才培养方案要求执行教学任务。教务处和各教学单位要严格按照各专业人才培养方案组织教学和管理。教务处负责协调、监督各教学单位人才培养方案的执行。　　</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第十条　执行人才培养方案的工作程序如下：</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（一）相应课程开设单位根据人才培养方案规定的课程教学任务，配套制订（修订）各课程教学大纲，</w:t>
      </w:r>
      <w:proofErr w:type="gramStart"/>
      <w:r w:rsidRPr="006F2A4F">
        <w:rPr>
          <w:rFonts w:hint="eastAsia"/>
          <w:color w:val="000000" w:themeColor="text1"/>
        </w:rPr>
        <w:t>经教学</w:t>
      </w:r>
      <w:proofErr w:type="gramEnd"/>
      <w:r w:rsidRPr="006F2A4F">
        <w:rPr>
          <w:rFonts w:hint="eastAsia"/>
          <w:color w:val="000000" w:themeColor="text1"/>
        </w:rPr>
        <w:t>单位审定后交教务处汇总备案。</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（二）各教学单位根据各专业的人才培养方案于一般于该学期第十周拟定下一学期教学计划。</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（三）教务处根据各教学单位上交的教学计划，一般于该学期第十一周下达下一学期的教学任务。</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（四）各教学单位在该学期第十四周前落实好下一学期教学任务，并提交教务处汇总。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第十一条　教务处负责全校公共课的排课工作；教学院负责专业课的排课工作；各专业实践教学环节，根据实际情况由教务处依据专业人才培养方案统筹协调各教学单位进行安排，由各教学单位具体组织实施。</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第十二条　在人才培养方案执行过程中，各教学单位必须根据教学任务落实每一门课程的教师、教学大纲、教材及必要的教学条件，安排好各教学环节，并据此进行教学管理。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人才培养方案的变更</w:t>
      </w:r>
    </w:p>
    <w:p w:rsidR="008F7146" w:rsidRPr="006F2A4F" w:rsidRDefault="00CC3BDE">
      <w:pPr>
        <w:snapToGrid w:val="0"/>
        <w:spacing w:line="320" w:lineRule="exact"/>
        <w:rPr>
          <w:color w:val="000000" w:themeColor="text1"/>
        </w:rPr>
      </w:pPr>
      <w:r w:rsidRPr="006F2A4F">
        <w:rPr>
          <w:rFonts w:hint="eastAsia"/>
          <w:color w:val="000000" w:themeColor="text1"/>
        </w:rPr>
        <w:t xml:space="preserve">　　第十三条　人才培养方案确定后，凡更改课程名称、增减授课学时、学分，更改课程的开设时间，增开、停开课程以及更改课程性质</w:t>
      </w:r>
      <w:r w:rsidRPr="006F2A4F">
        <w:rPr>
          <w:rFonts w:hint="eastAsia"/>
          <w:color w:val="000000" w:themeColor="text1"/>
        </w:rPr>
        <w:t>(</w:t>
      </w:r>
      <w:r w:rsidRPr="006F2A4F">
        <w:rPr>
          <w:rFonts w:hint="eastAsia"/>
          <w:color w:val="000000" w:themeColor="text1"/>
        </w:rPr>
        <w:t>课程的必修和选修属性</w:t>
      </w:r>
      <w:r w:rsidRPr="006F2A4F">
        <w:rPr>
          <w:rFonts w:hint="eastAsia"/>
          <w:color w:val="000000" w:themeColor="text1"/>
        </w:rPr>
        <w:t>)</w:t>
      </w:r>
      <w:r w:rsidRPr="006F2A4F">
        <w:rPr>
          <w:rFonts w:hint="eastAsia"/>
          <w:color w:val="000000" w:themeColor="text1"/>
        </w:rPr>
        <w:t>而导致课程结构的变更等情况，均属变更人才培养方案。</w:t>
      </w:r>
    </w:p>
    <w:p w:rsidR="008F7146" w:rsidRPr="006F2A4F" w:rsidRDefault="00CC3BDE">
      <w:pPr>
        <w:snapToGrid w:val="0"/>
        <w:spacing w:line="320" w:lineRule="exact"/>
        <w:rPr>
          <w:color w:val="000000" w:themeColor="text1"/>
        </w:rPr>
      </w:pPr>
      <w:r w:rsidRPr="006F2A4F">
        <w:rPr>
          <w:rFonts w:hint="eastAsia"/>
          <w:color w:val="000000" w:themeColor="text1"/>
        </w:rPr>
        <w:t xml:space="preserve">　　第十四条　变更人才培养方案应是在学校人才培养方案《指导意见》的基本框架范围内进行的局部修正，一般不涉及《指导意见》、基本架构、主要指标等方面的重大调整。</w:t>
      </w:r>
    </w:p>
    <w:p w:rsidR="008F7146" w:rsidRPr="006F2A4F" w:rsidRDefault="00CC3BDE">
      <w:pPr>
        <w:snapToGrid w:val="0"/>
        <w:spacing w:line="320" w:lineRule="exact"/>
        <w:rPr>
          <w:color w:val="000000" w:themeColor="text1"/>
        </w:rPr>
      </w:pPr>
      <w:r w:rsidRPr="006F2A4F">
        <w:rPr>
          <w:rFonts w:hint="eastAsia"/>
          <w:color w:val="000000" w:themeColor="text1"/>
        </w:rPr>
        <w:t xml:space="preserve">　　第十五条　人才培养方案原则上不得随意变更，如因特殊情况确需变更的，　按以下程序和权限进行：属于个别专业选修课程设置和课程顺序调整的，教学单位填写《宜春学院本科人才培养方案变更审批表》，</w:t>
      </w:r>
      <w:proofErr w:type="gramStart"/>
      <w:r w:rsidRPr="006F2A4F">
        <w:rPr>
          <w:rFonts w:hint="eastAsia"/>
          <w:color w:val="000000" w:themeColor="text1"/>
        </w:rPr>
        <w:t>经教学</w:t>
      </w:r>
      <w:proofErr w:type="gramEnd"/>
      <w:r w:rsidRPr="006F2A4F">
        <w:rPr>
          <w:rFonts w:hint="eastAsia"/>
          <w:color w:val="000000" w:themeColor="text1"/>
        </w:rPr>
        <w:t>单位研究，由教学</w:t>
      </w:r>
      <w:proofErr w:type="gramStart"/>
      <w:r w:rsidRPr="006F2A4F">
        <w:rPr>
          <w:rFonts w:hint="eastAsia"/>
          <w:color w:val="000000" w:themeColor="text1"/>
        </w:rPr>
        <w:t>单位院长</w:t>
      </w:r>
      <w:proofErr w:type="gramEnd"/>
      <w:r w:rsidRPr="006F2A4F">
        <w:rPr>
          <w:rFonts w:hint="eastAsia"/>
          <w:color w:val="000000" w:themeColor="text1"/>
        </w:rPr>
        <w:t>和分管领导签署意见，报送教务处备案（审批）后实施；涉及必修课、公共选修课、较大面积专业选修课调整或授课期间课程设置调整等重大变更的，还需经主管教学校长审批后，方可实施。</w:t>
      </w:r>
    </w:p>
    <w:p w:rsidR="008F7146" w:rsidRPr="006F2A4F" w:rsidRDefault="00CC3BDE">
      <w:pPr>
        <w:snapToGrid w:val="0"/>
        <w:spacing w:line="320" w:lineRule="exact"/>
        <w:rPr>
          <w:color w:val="000000" w:themeColor="text1"/>
        </w:rPr>
      </w:pPr>
      <w:r w:rsidRPr="006F2A4F">
        <w:rPr>
          <w:rFonts w:hint="eastAsia"/>
          <w:color w:val="000000" w:themeColor="text1"/>
        </w:rPr>
        <w:t xml:space="preserve">　　第十六条　跨院开设的课程或教学环节，在人才培养方案的修订、调整和实施过程中的任何变动，无论是由专业所在教学院还是开课所在教学单位提出，均必须事先与对方教学单位协商、征得同意并签字后报教务处办理有关手续，对有关争议，教务处可组织双方协调。</w:t>
      </w:r>
    </w:p>
    <w:p w:rsidR="008F7146" w:rsidRPr="006F2A4F" w:rsidRDefault="00CC3BDE">
      <w:pPr>
        <w:snapToGrid w:val="0"/>
        <w:spacing w:line="320" w:lineRule="exact"/>
        <w:rPr>
          <w:color w:val="000000" w:themeColor="text1"/>
        </w:rPr>
      </w:pPr>
      <w:r w:rsidRPr="006F2A4F">
        <w:rPr>
          <w:rFonts w:hint="eastAsia"/>
          <w:color w:val="000000" w:themeColor="text1"/>
        </w:rPr>
        <w:t xml:space="preserve">　　第十七条　人才培养方案的变更须在该学期教学任务下达一个月前完成。</w:t>
      </w:r>
    </w:p>
    <w:p w:rsidR="008F7146" w:rsidRPr="006F2A4F" w:rsidRDefault="008F7146">
      <w:pPr>
        <w:snapToGrid w:val="0"/>
        <w:spacing w:line="320" w:lineRule="exact"/>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附　则</w:t>
      </w:r>
    </w:p>
    <w:p w:rsidR="008F7146" w:rsidRPr="006F2A4F" w:rsidRDefault="00CC3BDE">
      <w:pPr>
        <w:rPr>
          <w:color w:val="000000" w:themeColor="text1"/>
        </w:rPr>
      </w:pPr>
      <w:r w:rsidRPr="006F2A4F">
        <w:rPr>
          <w:rFonts w:hint="eastAsia"/>
          <w:color w:val="000000" w:themeColor="text1"/>
        </w:rPr>
        <w:t xml:space="preserve">　　第十八条　本办法适用于我校普通全日制本科教育各专业。我校普通全日制专科教育各专业参照本办法执行。</w:t>
      </w:r>
    </w:p>
    <w:p w:rsidR="008F7146" w:rsidRPr="006F2A4F" w:rsidRDefault="00CC3BDE">
      <w:pPr>
        <w:rPr>
          <w:color w:val="000000" w:themeColor="text1"/>
        </w:rPr>
      </w:pPr>
      <w:r w:rsidRPr="006F2A4F">
        <w:rPr>
          <w:rFonts w:hint="eastAsia"/>
          <w:color w:val="000000" w:themeColor="text1"/>
        </w:rPr>
        <w:t xml:space="preserve">　　第十九条　本办法自公布之日起施行。</w:t>
      </w:r>
    </w:p>
    <w:p w:rsidR="008F7146" w:rsidRPr="006F2A4F" w:rsidRDefault="00CC3BDE">
      <w:pPr>
        <w:ind w:firstLine="450"/>
        <w:rPr>
          <w:color w:val="000000" w:themeColor="text1"/>
          <w:sz w:val="4"/>
        </w:rPr>
      </w:pPr>
      <w:r w:rsidRPr="006F2A4F">
        <w:rPr>
          <w:rFonts w:hint="eastAsia"/>
          <w:color w:val="000000" w:themeColor="text1"/>
        </w:rPr>
        <w:t>第二十条　本办法由教务处负责解释。</w:t>
      </w:r>
    </w:p>
    <w:p w:rsidR="008F7146" w:rsidRPr="006F2A4F" w:rsidRDefault="00CC3BDE">
      <w:pPr>
        <w:widowControl/>
        <w:jc w:val="left"/>
        <w:rPr>
          <w:color w:val="000000" w:themeColor="text1"/>
          <w:sz w:val="4"/>
        </w:rPr>
      </w:pPr>
      <w:r w:rsidRPr="006F2A4F">
        <w:rPr>
          <w:color w:val="000000" w:themeColor="text1"/>
          <w:sz w:val="4"/>
        </w:rPr>
        <w:br w:type="page"/>
      </w:r>
    </w:p>
    <w:p w:rsidR="008F7146" w:rsidRPr="006F2A4F" w:rsidRDefault="008F7146">
      <w:pPr>
        <w:snapToGrid w:val="0"/>
        <w:rPr>
          <w:color w:val="000000" w:themeColor="text1"/>
          <w:sz w:val="4"/>
        </w:rPr>
      </w:pPr>
    </w:p>
    <w:p w:rsidR="008F7146" w:rsidRPr="006F2A4F" w:rsidRDefault="00CC3BDE">
      <w:pPr>
        <w:pStyle w:val="20"/>
        <w:spacing w:before="432" w:afterLines="0"/>
        <w:rPr>
          <w:color w:val="000000" w:themeColor="text1"/>
        </w:rPr>
      </w:pPr>
      <w:bookmarkStart w:id="23" w:name="_Toc525899095"/>
      <w:r w:rsidRPr="006F2A4F">
        <w:rPr>
          <w:rFonts w:hint="eastAsia"/>
          <w:color w:val="000000" w:themeColor="text1"/>
        </w:rPr>
        <w:t>宜春学院专业负责人管理办法</w:t>
      </w:r>
      <w:bookmarkEnd w:id="23"/>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w:t>
      </w:r>
      <w:r w:rsidRPr="006F2A4F">
        <w:rPr>
          <w:rFonts w:ascii="楷体_GB2312" w:eastAsia="楷体_GB2312" w:hAnsiTheme="minorHAnsi" w:hint="eastAsia"/>
          <w:color w:val="000000" w:themeColor="text1"/>
        </w:rPr>
        <w:t>2018</w:t>
      </w:r>
      <w:r w:rsidRPr="006F2A4F">
        <w:rPr>
          <w:rFonts w:ascii="楷体_GB2312" w:eastAsia="楷体_GB2312" w:hint="eastAsia"/>
          <w:color w:val="000000" w:themeColor="text1"/>
        </w:rPr>
        <w:t>〕160号</w:t>
      </w:r>
    </w:p>
    <w:p w:rsidR="008F7146" w:rsidRPr="006F2A4F" w:rsidRDefault="00CC3BDE">
      <w:pPr>
        <w:rPr>
          <w:color w:val="000000" w:themeColor="text1"/>
        </w:rPr>
      </w:pPr>
      <w:r w:rsidRPr="006F2A4F">
        <w:rPr>
          <w:rFonts w:hint="eastAsia"/>
          <w:color w:val="000000" w:themeColor="text1"/>
        </w:rPr>
        <w:t xml:space="preserve">　　专业建设是高校本科教学的基础工作，是提高本科人才培养质量的重要环节。为持续完善本科教学基层组织建设和教学工作责任体系，进一步加强本科专业建设与管理，不断提高专业建设质量，切实提升专业建设水平，选聘</w:t>
      </w:r>
      <w:proofErr w:type="gramStart"/>
      <w:r w:rsidRPr="006F2A4F">
        <w:rPr>
          <w:rFonts w:hint="eastAsia"/>
          <w:color w:val="000000" w:themeColor="text1"/>
        </w:rPr>
        <w:t>出教学</w:t>
      </w:r>
      <w:proofErr w:type="gramEnd"/>
      <w:r w:rsidRPr="006F2A4F">
        <w:rPr>
          <w:rFonts w:hint="eastAsia"/>
          <w:color w:val="000000" w:themeColor="text1"/>
        </w:rPr>
        <w:t>经验丰富，学术水平较高，具有较强组织管理能力的专业负责人，特制定本办法。</w:t>
      </w:r>
    </w:p>
    <w:p w:rsidR="008F7146" w:rsidRPr="006F2A4F" w:rsidRDefault="00CC3BDE">
      <w:pPr>
        <w:pStyle w:val="af0"/>
        <w:rPr>
          <w:color w:val="000000" w:themeColor="text1"/>
        </w:rPr>
      </w:pPr>
      <w:r w:rsidRPr="006F2A4F">
        <w:rPr>
          <w:rFonts w:hint="eastAsia"/>
          <w:color w:val="000000" w:themeColor="text1"/>
        </w:rPr>
        <w:t xml:space="preserve">　　一、任职条件</w:t>
      </w:r>
    </w:p>
    <w:p w:rsidR="008F7146" w:rsidRPr="006F2A4F" w:rsidRDefault="00CC3BDE">
      <w:pPr>
        <w:rPr>
          <w:color w:val="000000" w:themeColor="text1"/>
        </w:rPr>
      </w:pPr>
      <w:r w:rsidRPr="006F2A4F">
        <w:rPr>
          <w:rFonts w:hint="eastAsia"/>
          <w:color w:val="000000" w:themeColor="text1"/>
        </w:rPr>
        <w:t xml:space="preserve">　　专业负责人必须符合下列条件：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原则上应长期承担本专业主干课程教学工作，教学经验丰富，在本学科专业领域具有较高的学术造诣和教学水平，在近三年专业建设与改革中取得较大成绩。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有高度的事业心和责任感，有较强的服务意识、敬业精神和组织管理能力，有改革和创新精神，能够判断和预测本专业的发展趋势，了解社会对本专业人才的需求状况。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身体健康，能履行岗位职责，能团结、带领与指导本专业的教师积极开展各类教学教研活动。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一般应具有副高及以上专业技术职务，或者具有博士学位。原则上副处级以上管理人员不能兼职，特殊情况由教学指导委员会审议后报学校审定。</w:t>
      </w:r>
    </w:p>
    <w:p w:rsidR="008F7146" w:rsidRPr="006F2A4F" w:rsidRDefault="00CC3BDE">
      <w:pPr>
        <w:pStyle w:val="af0"/>
        <w:rPr>
          <w:color w:val="000000" w:themeColor="text1"/>
        </w:rPr>
      </w:pPr>
      <w:r w:rsidRPr="006F2A4F">
        <w:rPr>
          <w:rFonts w:hint="eastAsia"/>
          <w:color w:val="000000" w:themeColor="text1"/>
        </w:rPr>
        <w:t xml:space="preserve">　　二、工作职责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制定专业建设规划：根据社会经济发展的要求、学科发展的现状和趋势，以及学校关于专业建设与发展的指导思想，在学院领导下，承担本专业的规划、建设和改革任务，制定包括教学改革与发展规划、人才队伍建设规划、课程建设规划、教材建设规划、实践教学建设规划等专业发展规划，并组织实施。省级以上重点、品牌、特色专业要高标准建设顺利通过上级部门考核；其他专业要持续提升专业水平、提高专业等级。</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负责制定人才培养方案：根据学校办学定位和人才培养的总体目标，在学院领导下，组织制定或修订本专业的人才培养方案，审核本专业课程教学大纲和实践教学大纲等。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配合做好本专业师资队伍和教学团队建设，打造高水平师资队伍：配合学校制定人才引进计划，协助学院做好本专业兼职教师聘请和专职教师引进的考核、面试、试讲工作，优化本专业人员的年龄结构、职称结构、学历结构；负责本专业教师业务管理和青年教师业务培训，参与教师教学工作考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组织教学活动：组织开展本专业课程体系、教学内容、教学方法和教学手段改革，抓好课程建设和教材建设；负责本专业实验、实习、毕业设计（论文）等实践环节的计划实施和质量监控；开展本专业内部教学检查；协助学校开展与专业相关的其他各类教育教学活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开展质量管理工作：按照学校教学运行的规定和程序，配合教务处和学院选聘本专业任课教师，检查人才培养方案执行情况，参与各课程及实践环节的教学质量检查等；负责本专业教学评估工作，包括组织学生对本专业的满意度调查，开展相关的日常教学质量监测和专业评估等，做好本专业教学文档和资料的收集、积累和归档工作。</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6.</w:t>
      </w:r>
      <w:r w:rsidRPr="006F2A4F">
        <w:rPr>
          <w:rFonts w:hint="eastAsia"/>
          <w:color w:val="000000" w:themeColor="text1"/>
        </w:rPr>
        <w:t>组织开展教学研究活动：根据专业建设规划组织开展教学研究活动，以高水平教研成果促进教学水平快速提升。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组织开展专业调研活动：加强专业调研，密切关注本专业发展状况，适时提出专业改造报告；开展与境内外高校同类专业的横向交流与合作，努力提升本专业办学水平、办学质量和社会影响力。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提出专业建设经费使用建议：配合学院制定本专业实验室建设经费使用年度计划，制定本专业专项建设经费使用计划，接受学校对经费使用情况的监督检查。</w:t>
      </w:r>
    </w:p>
    <w:p w:rsidR="008F7146" w:rsidRPr="006F2A4F" w:rsidRDefault="00CC3BDE">
      <w:pPr>
        <w:pStyle w:val="af0"/>
        <w:rPr>
          <w:color w:val="000000" w:themeColor="text1"/>
        </w:rPr>
      </w:pPr>
      <w:r w:rsidRPr="006F2A4F">
        <w:rPr>
          <w:rFonts w:hint="eastAsia"/>
          <w:color w:val="000000" w:themeColor="text1"/>
        </w:rPr>
        <w:t xml:space="preserve">　　三、选聘与考核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专业负责人的遴选由专业所在学院负责。学院组织聘任考核小组，在全面考察的基础上确定推荐名单，报教务处审核，经学校批准发文聘任。</w:t>
      </w:r>
    </w:p>
    <w:p w:rsidR="008F7146" w:rsidRPr="006F2A4F" w:rsidRDefault="00CC3BDE">
      <w:pPr>
        <w:rPr>
          <w:color w:val="000000" w:themeColor="text1"/>
        </w:rPr>
      </w:pPr>
      <w:r w:rsidRPr="006F2A4F">
        <w:rPr>
          <w:rFonts w:hint="eastAsia"/>
          <w:color w:val="000000" w:themeColor="text1"/>
        </w:rPr>
        <w:t xml:space="preserve">　　专业负责人与学院签订《专业负责人目标责任书》，确定任期内的专业建设目标与任务，报教务处备案。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专业负责人聘期为</w:t>
      </w:r>
      <w:r w:rsidRPr="006F2A4F">
        <w:rPr>
          <w:rFonts w:hint="eastAsia"/>
          <w:color w:val="000000" w:themeColor="text1"/>
        </w:rPr>
        <w:t>4</w:t>
      </w:r>
      <w:r w:rsidRPr="006F2A4F">
        <w:rPr>
          <w:rFonts w:hint="eastAsia"/>
          <w:color w:val="000000" w:themeColor="text1"/>
        </w:rPr>
        <w:t>年，聘期期满后经考核合格可以连任；聘期未满，需要更换专业负责人，由专业所在学院提出申请，报学校审批。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专业负责人的考核分为年度考核和终期考核。一般专业和新设置专业负责人年度考核由所在学院组织考评，并报教务处审核。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所有专业负责人终期考核由教务处组织相关专家进行，考核</w:t>
      </w:r>
      <w:proofErr w:type="gramStart"/>
      <w:r w:rsidRPr="006F2A4F">
        <w:rPr>
          <w:rFonts w:hint="eastAsia"/>
          <w:color w:val="000000" w:themeColor="text1"/>
        </w:rPr>
        <w:t>结果报校教学</w:t>
      </w:r>
      <w:proofErr w:type="gramEnd"/>
      <w:r w:rsidRPr="006F2A4F">
        <w:rPr>
          <w:rFonts w:hint="eastAsia"/>
          <w:color w:val="000000" w:themeColor="text1"/>
        </w:rPr>
        <w:t>指导委员会审定。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专业负责人终期考核或年度考核没有达到预期目标，将视其在履职期内的工作情况，取消专业负责人资格和相应待遇。</w:t>
      </w:r>
    </w:p>
    <w:p w:rsidR="008F7146" w:rsidRPr="006F2A4F" w:rsidRDefault="00CC3BDE">
      <w:pPr>
        <w:pStyle w:val="af0"/>
        <w:rPr>
          <w:color w:val="000000" w:themeColor="text1"/>
        </w:rPr>
      </w:pPr>
      <w:r w:rsidRPr="006F2A4F">
        <w:rPr>
          <w:rFonts w:hint="eastAsia"/>
          <w:color w:val="000000" w:themeColor="text1"/>
        </w:rPr>
        <w:t xml:space="preserve">　　四、岗位待遇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学校根据专业负责人年度考核结果及专业评估结果，对专业负责人每年补贴</w:t>
      </w:r>
      <w:r w:rsidRPr="006F2A4F">
        <w:rPr>
          <w:rFonts w:hint="eastAsia"/>
          <w:color w:val="000000" w:themeColor="text1"/>
        </w:rPr>
        <w:t>160</w:t>
      </w:r>
      <w:r w:rsidRPr="006F2A4F">
        <w:rPr>
          <w:rFonts w:hint="eastAsia"/>
          <w:color w:val="000000" w:themeColor="text1"/>
        </w:rPr>
        <w:t>学时教学工作量。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专业负责人在评聘专业技术职务、各类“质量工程”项目申报、各类评优评奖时，同等条件下优先推荐；并优先安排参加境内</w:t>
      </w:r>
      <w:proofErr w:type="gramStart"/>
      <w:r w:rsidRPr="006F2A4F">
        <w:rPr>
          <w:rFonts w:hint="eastAsia"/>
          <w:color w:val="000000" w:themeColor="text1"/>
        </w:rPr>
        <w:t>外教师</w:t>
      </w:r>
      <w:proofErr w:type="gramEnd"/>
      <w:r w:rsidRPr="006F2A4F">
        <w:rPr>
          <w:rFonts w:hint="eastAsia"/>
          <w:color w:val="000000" w:themeColor="text1"/>
        </w:rPr>
        <w:t>培训等学术活动。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专业负责人在专业定位、人才培养、师资队伍建设、质量工程建设等方面享有参与决策权，并参与本院商定本专业重大发展事项的会议。</w:t>
      </w:r>
    </w:p>
    <w:p w:rsidR="008F7146" w:rsidRPr="006F2A4F" w:rsidRDefault="00CC3BDE">
      <w:pPr>
        <w:pStyle w:val="af0"/>
        <w:rPr>
          <w:color w:val="000000" w:themeColor="text1"/>
        </w:rPr>
      </w:pPr>
      <w:r w:rsidRPr="006F2A4F">
        <w:rPr>
          <w:rFonts w:hint="eastAsia"/>
          <w:color w:val="000000" w:themeColor="text1"/>
        </w:rPr>
        <w:t xml:space="preserve">　　五、附 则</w:t>
      </w:r>
    </w:p>
    <w:p w:rsidR="008F7146" w:rsidRPr="006F2A4F" w:rsidRDefault="00CC3BDE">
      <w:pPr>
        <w:rPr>
          <w:color w:val="000000" w:themeColor="text1"/>
        </w:rPr>
      </w:pPr>
      <w:r w:rsidRPr="006F2A4F">
        <w:rPr>
          <w:rFonts w:hint="eastAsia"/>
          <w:color w:val="000000" w:themeColor="text1"/>
        </w:rPr>
        <w:t xml:space="preserve">　　本办法自公布之日起实施，由教务处负责解释。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6"/>
        </w:rPr>
      </w:pPr>
    </w:p>
    <w:p w:rsidR="008F7146" w:rsidRPr="006F2A4F" w:rsidRDefault="00CC3BDE">
      <w:pPr>
        <w:pStyle w:val="20"/>
        <w:spacing w:before="432" w:afterLines="0"/>
        <w:rPr>
          <w:color w:val="000000" w:themeColor="text1"/>
        </w:rPr>
      </w:pPr>
      <w:bookmarkStart w:id="24" w:name="_Toc525899096"/>
      <w:r w:rsidRPr="006F2A4F">
        <w:rPr>
          <w:rFonts w:hint="eastAsia"/>
          <w:color w:val="000000" w:themeColor="text1"/>
        </w:rPr>
        <w:t>宜春学院课程评估方案</w:t>
      </w:r>
      <w:bookmarkEnd w:id="24"/>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w:t>
      </w:r>
      <w:r w:rsidRPr="006F2A4F">
        <w:rPr>
          <w:rFonts w:ascii="楷体_GB2312" w:eastAsia="楷体_GB2312" w:hAnsiTheme="minorHAnsi" w:hint="eastAsia"/>
          <w:color w:val="000000" w:themeColor="text1"/>
        </w:rPr>
        <w:t>2018</w:t>
      </w:r>
      <w:r w:rsidRPr="006F2A4F">
        <w:rPr>
          <w:rFonts w:ascii="楷体_GB2312" w:eastAsia="楷体_GB2312" w:hint="eastAsia"/>
          <w:color w:val="000000" w:themeColor="text1"/>
        </w:rPr>
        <w:t>〕160号</w:t>
      </w:r>
    </w:p>
    <w:p w:rsidR="008F7146" w:rsidRPr="006F2A4F" w:rsidRDefault="00CC3BDE">
      <w:pPr>
        <w:rPr>
          <w:color w:val="000000" w:themeColor="text1"/>
        </w:rPr>
      </w:pPr>
      <w:r w:rsidRPr="006F2A4F">
        <w:rPr>
          <w:rFonts w:hint="eastAsia"/>
          <w:color w:val="000000" w:themeColor="text1"/>
        </w:rPr>
        <w:t xml:space="preserve">　　课程评估是全面了解课程建设状况的有效手段，对保证课程教学质量和提高课程建设水平具有十分重要意义。为进一步加强我校课程建设，</w:t>
      </w:r>
      <w:proofErr w:type="gramStart"/>
      <w:r w:rsidRPr="006F2A4F">
        <w:rPr>
          <w:rFonts w:hint="eastAsia"/>
          <w:color w:val="000000" w:themeColor="text1"/>
        </w:rPr>
        <w:t>以评促建</w:t>
      </w:r>
      <w:proofErr w:type="gramEnd"/>
      <w:r w:rsidRPr="006F2A4F">
        <w:rPr>
          <w:rFonts w:hint="eastAsia"/>
          <w:color w:val="000000" w:themeColor="text1"/>
        </w:rPr>
        <w:t>，使我校课程建设更趋科学和规范，特制定本方案。</w:t>
      </w:r>
    </w:p>
    <w:p w:rsidR="008F7146" w:rsidRPr="006F2A4F" w:rsidRDefault="00CC3BDE">
      <w:pPr>
        <w:pStyle w:val="af0"/>
        <w:rPr>
          <w:color w:val="000000" w:themeColor="text1"/>
        </w:rPr>
      </w:pPr>
      <w:r w:rsidRPr="006F2A4F">
        <w:rPr>
          <w:rFonts w:hint="eastAsia"/>
          <w:color w:val="000000" w:themeColor="text1"/>
        </w:rPr>
        <w:t xml:space="preserve">　　一、指导思想</w:t>
      </w:r>
    </w:p>
    <w:p w:rsidR="008F7146" w:rsidRPr="006F2A4F" w:rsidRDefault="00CC3BDE">
      <w:pPr>
        <w:rPr>
          <w:color w:val="000000" w:themeColor="text1"/>
        </w:rPr>
      </w:pPr>
      <w:r w:rsidRPr="006F2A4F">
        <w:rPr>
          <w:rFonts w:hint="eastAsia"/>
          <w:color w:val="000000" w:themeColor="text1"/>
        </w:rPr>
        <w:t xml:space="preserve">　　以教育部“以评促建，以评促改，以评促管，评建结合，重在建设”二十字评估思想为指导，以课程质量评估为手段，完善建设标准，加强课程建设，深化教学改革，提高教学质量。</w:t>
      </w:r>
    </w:p>
    <w:p w:rsidR="008F7146" w:rsidRPr="006F2A4F" w:rsidRDefault="00CC3BDE">
      <w:pPr>
        <w:pStyle w:val="af0"/>
        <w:rPr>
          <w:color w:val="000000" w:themeColor="text1"/>
        </w:rPr>
      </w:pPr>
      <w:r w:rsidRPr="006F2A4F">
        <w:rPr>
          <w:rFonts w:hint="eastAsia"/>
          <w:color w:val="000000" w:themeColor="text1"/>
        </w:rPr>
        <w:t xml:space="preserve">　　二、评估原则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．科学性。指标体系能够反映课程建设特点和规律，每项指标又具有科学的涵义和相互独立的内容。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．方向性。指标体系既是评估课程建设质量的标准，又是课程建设的努力方向。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．可行性。课程评估要力求做到针对学院课程建设的实际情况，实行定量与定性相结合的评估方法，使之简便易行。</w:t>
      </w:r>
    </w:p>
    <w:p w:rsidR="008F7146" w:rsidRPr="006F2A4F" w:rsidRDefault="00CC3BDE">
      <w:pPr>
        <w:pStyle w:val="af0"/>
        <w:rPr>
          <w:color w:val="000000" w:themeColor="text1"/>
        </w:rPr>
      </w:pPr>
      <w:r w:rsidRPr="006F2A4F">
        <w:rPr>
          <w:rFonts w:hint="eastAsia"/>
          <w:color w:val="000000" w:themeColor="text1"/>
        </w:rPr>
        <w:t xml:space="preserve">　　三、评估结论</w:t>
      </w:r>
    </w:p>
    <w:p w:rsidR="008F7146" w:rsidRPr="006F2A4F" w:rsidRDefault="00CC3BDE">
      <w:pPr>
        <w:rPr>
          <w:color w:val="000000" w:themeColor="text1"/>
        </w:rPr>
      </w:pPr>
      <w:r w:rsidRPr="006F2A4F">
        <w:rPr>
          <w:rFonts w:hint="eastAsia"/>
          <w:color w:val="000000" w:themeColor="text1"/>
        </w:rPr>
        <w:t xml:space="preserve">　　课程评估以《宜春学院课程评估指标体系》（见附件，以下简称指标体系）为标准和依据。</w:t>
      </w:r>
    </w:p>
    <w:p w:rsidR="008F7146" w:rsidRPr="006F2A4F" w:rsidRDefault="00CC3BDE">
      <w:pPr>
        <w:rPr>
          <w:color w:val="000000" w:themeColor="text1"/>
        </w:rPr>
      </w:pPr>
      <w:r w:rsidRPr="006F2A4F">
        <w:rPr>
          <w:rFonts w:hint="eastAsia"/>
          <w:color w:val="000000" w:themeColor="text1"/>
        </w:rPr>
        <w:t xml:space="preserve">　　指标体系分为评估指标和评估等级两个层次，其中评估等级分为</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B</w:t>
      </w:r>
      <w:r w:rsidRPr="006F2A4F">
        <w:rPr>
          <w:rFonts w:hint="eastAsia"/>
          <w:color w:val="000000" w:themeColor="text1"/>
        </w:rPr>
        <w:t>、</w:t>
      </w:r>
      <w:r w:rsidRPr="006F2A4F">
        <w:rPr>
          <w:rFonts w:hint="eastAsia"/>
          <w:color w:val="000000" w:themeColor="text1"/>
        </w:rPr>
        <w:t>C</w:t>
      </w:r>
      <w:r w:rsidRPr="006F2A4F">
        <w:rPr>
          <w:rFonts w:hint="eastAsia"/>
          <w:color w:val="000000" w:themeColor="text1"/>
        </w:rPr>
        <w:t>、</w:t>
      </w:r>
      <w:r w:rsidRPr="006F2A4F">
        <w:rPr>
          <w:rFonts w:hint="eastAsia"/>
          <w:color w:val="000000" w:themeColor="text1"/>
        </w:rPr>
        <w:t>D</w:t>
      </w:r>
      <w:r w:rsidRPr="006F2A4F">
        <w:rPr>
          <w:rFonts w:hint="eastAsia"/>
          <w:color w:val="000000" w:themeColor="text1"/>
        </w:rPr>
        <w:t>四级，各等级有明确的评分标准，将各二级指标评估等级的得分相加即为总分。各等级分数的设定具有一定弹性，便于各教学院结合实际情况进行科学、客观、全面的评估。</w:t>
      </w:r>
    </w:p>
    <w:p w:rsidR="008F7146" w:rsidRPr="006F2A4F" w:rsidRDefault="00CC3BDE">
      <w:pPr>
        <w:rPr>
          <w:color w:val="000000" w:themeColor="text1"/>
        </w:rPr>
      </w:pPr>
      <w:r w:rsidRPr="006F2A4F">
        <w:rPr>
          <w:rFonts w:hint="eastAsia"/>
          <w:color w:val="000000" w:themeColor="text1"/>
        </w:rPr>
        <w:t xml:space="preserve">　　课程评估结论是学院遴选各类课程的标准与依据。总分在</w:t>
      </w:r>
      <w:r w:rsidRPr="006F2A4F">
        <w:rPr>
          <w:rFonts w:hint="eastAsia"/>
          <w:color w:val="000000" w:themeColor="text1"/>
        </w:rPr>
        <w:t>90</w:t>
      </w:r>
      <w:r w:rsidRPr="006F2A4F">
        <w:rPr>
          <w:rFonts w:hint="eastAsia"/>
          <w:color w:val="000000" w:themeColor="text1"/>
        </w:rPr>
        <w:t>分以上的为优秀课程，总分在</w:t>
      </w:r>
      <w:r w:rsidRPr="006F2A4F">
        <w:rPr>
          <w:rFonts w:hint="eastAsia"/>
          <w:color w:val="000000" w:themeColor="text1"/>
        </w:rPr>
        <w:t>80-89</w:t>
      </w:r>
      <w:r w:rsidRPr="006F2A4F">
        <w:rPr>
          <w:rFonts w:hint="eastAsia"/>
          <w:color w:val="000000" w:themeColor="text1"/>
        </w:rPr>
        <w:t>分之间的良好课程，总分在</w:t>
      </w:r>
      <w:r w:rsidRPr="006F2A4F">
        <w:rPr>
          <w:rFonts w:hint="eastAsia"/>
          <w:color w:val="000000" w:themeColor="text1"/>
        </w:rPr>
        <w:t>60-79</w:t>
      </w:r>
      <w:r w:rsidRPr="006F2A4F">
        <w:rPr>
          <w:rFonts w:hint="eastAsia"/>
          <w:color w:val="000000" w:themeColor="text1"/>
        </w:rPr>
        <w:t>分之间为合格课程，</w:t>
      </w:r>
      <w:r w:rsidRPr="006F2A4F">
        <w:rPr>
          <w:rFonts w:hint="eastAsia"/>
          <w:color w:val="000000" w:themeColor="text1"/>
        </w:rPr>
        <w:t>60</w:t>
      </w:r>
      <w:r w:rsidRPr="006F2A4F">
        <w:rPr>
          <w:rFonts w:hint="eastAsia"/>
          <w:color w:val="000000" w:themeColor="text1"/>
        </w:rPr>
        <w:t>分以下为不合格课程。</w:t>
      </w:r>
    </w:p>
    <w:p w:rsidR="008F7146" w:rsidRPr="006F2A4F" w:rsidRDefault="00CC3BDE">
      <w:pPr>
        <w:rPr>
          <w:color w:val="000000" w:themeColor="text1"/>
        </w:rPr>
      </w:pPr>
      <w:r w:rsidRPr="006F2A4F">
        <w:rPr>
          <w:rFonts w:hint="eastAsia"/>
          <w:color w:val="000000" w:themeColor="text1"/>
        </w:rPr>
        <w:t xml:space="preserve">　　被评为“</w:t>
      </w:r>
      <w:r w:rsidRPr="006F2A4F">
        <w:rPr>
          <w:rFonts w:hint="eastAsia"/>
          <w:color w:val="000000" w:themeColor="text1"/>
        </w:rPr>
        <w:t>A</w:t>
      </w:r>
      <w:r w:rsidRPr="006F2A4F">
        <w:rPr>
          <w:rFonts w:hint="eastAsia"/>
          <w:color w:val="000000" w:themeColor="text1"/>
        </w:rPr>
        <w:t>”的课程，学校将在质量工程项目立项和教学基本建设等方面优先扶持，对于评估不合格的课程，将视情况予以通报并限期整改。评估结论将为学校优质或精品课程建设和资源配置等工作提供参考依据。</w:t>
      </w:r>
    </w:p>
    <w:p w:rsidR="008F7146" w:rsidRPr="006F2A4F" w:rsidRDefault="00CC3BDE">
      <w:pPr>
        <w:pStyle w:val="af0"/>
        <w:rPr>
          <w:color w:val="000000" w:themeColor="text1"/>
        </w:rPr>
      </w:pPr>
      <w:r w:rsidRPr="006F2A4F">
        <w:rPr>
          <w:rFonts w:hint="eastAsia"/>
          <w:color w:val="000000" w:themeColor="text1"/>
        </w:rPr>
        <w:t xml:space="preserve">　　四、评估程序</w:t>
      </w:r>
    </w:p>
    <w:p w:rsidR="008F7146" w:rsidRPr="006F2A4F" w:rsidRDefault="00CC3BDE">
      <w:pPr>
        <w:rPr>
          <w:color w:val="000000" w:themeColor="text1"/>
        </w:rPr>
      </w:pPr>
      <w:r w:rsidRPr="006F2A4F">
        <w:rPr>
          <w:rFonts w:hint="eastAsia"/>
          <w:color w:val="000000" w:themeColor="text1"/>
        </w:rPr>
        <w:t xml:space="preserve">　　（一）课程负责人向所在教研室（系）提供与课程评估相关的材料，各教研室（系）依据评估指标体系进行自评，填写《宜春学院课程质量自评表》，并向所属教学院提交自评材料和自评结果。</w:t>
      </w:r>
    </w:p>
    <w:p w:rsidR="008F7146" w:rsidRPr="006F2A4F" w:rsidRDefault="00CC3BDE">
      <w:pPr>
        <w:rPr>
          <w:color w:val="000000" w:themeColor="text1"/>
        </w:rPr>
      </w:pPr>
      <w:r w:rsidRPr="006F2A4F">
        <w:rPr>
          <w:rFonts w:hint="eastAsia"/>
          <w:color w:val="000000" w:themeColor="text1"/>
        </w:rPr>
        <w:t xml:space="preserve">　　（二）教学院课程建设领导小组进行复评，确定本单位的课程等级，同时向教务处提交课程自评材料及本单位自评结果汇总表。</w:t>
      </w:r>
    </w:p>
    <w:p w:rsidR="008F7146" w:rsidRPr="006F2A4F" w:rsidRDefault="00CC3BDE">
      <w:pPr>
        <w:rPr>
          <w:color w:val="000000" w:themeColor="text1"/>
        </w:rPr>
      </w:pPr>
      <w:r w:rsidRPr="006F2A4F">
        <w:rPr>
          <w:rFonts w:hint="eastAsia"/>
          <w:color w:val="000000" w:themeColor="text1"/>
        </w:rPr>
        <w:t xml:space="preserve">　　（三）学校成立课程评估专家组对各教学院提交的课程采取抽查的方式进行评审和实地考察，并对评审通过的结果予以公示。</w:t>
      </w:r>
    </w:p>
    <w:p w:rsidR="008F7146" w:rsidRPr="006F2A4F" w:rsidRDefault="00CC3BDE">
      <w:pPr>
        <w:rPr>
          <w:color w:val="000000" w:themeColor="text1"/>
        </w:rPr>
      </w:pPr>
      <w:r w:rsidRPr="006F2A4F">
        <w:rPr>
          <w:rFonts w:hint="eastAsia"/>
          <w:color w:val="000000" w:themeColor="text1"/>
        </w:rPr>
        <w:t xml:space="preserve">　　（四）教务处将专家评审结果提交校教学指导委员会审议，报请学校审定后，确定最终评估结果。</w:t>
      </w:r>
    </w:p>
    <w:p w:rsidR="008F7146" w:rsidRPr="006F2A4F" w:rsidRDefault="00CC3BDE">
      <w:pPr>
        <w:pStyle w:val="af0"/>
        <w:rPr>
          <w:color w:val="000000" w:themeColor="text1"/>
        </w:rPr>
      </w:pPr>
      <w:r w:rsidRPr="006F2A4F">
        <w:rPr>
          <w:rFonts w:hint="eastAsia"/>
          <w:color w:val="000000" w:themeColor="text1"/>
        </w:rPr>
        <w:lastRenderedPageBreak/>
        <w:t xml:space="preserve">　　五、评审材料</w:t>
      </w:r>
    </w:p>
    <w:p w:rsidR="008F7146" w:rsidRPr="006F2A4F" w:rsidRDefault="00CC3BDE">
      <w:pPr>
        <w:rPr>
          <w:color w:val="000000" w:themeColor="text1"/>
        </w:rPr>
      </w:pPr>
      <w:r w:rsidRPr="006F2A4F">
        <w:rPr>
          <w:rFonts w:hint="eastAsia"/>
          <w:color w:val="000000" w:themeColor="text1"/>
        </w:rPr>
        <w:t xml:space="preserve">　　（一）教研室须向教学院提交的材料</w:t>
      </w:r>
    </w:p>
    <w:p w:rsidR="008F7146" w:rsidRPr="006F2A4F" w:rsidRDefault="00CC3BDE">
      <w:pPr>
        <w:rPr>
          <w:color w:val="000000" w:themeColor="text1"/>
        </w:rPr>
      </w:pPr>
      <w:r w:rsidRPr="006F2A4F">
        <w:rPr>
          <w:rFonts w:hint="eastAsia"/>
          <w:color w:val="000000" w:themeColor="text1"/>
        </w:rPr>
        <w:t xml:space="preserve">　　凡经教研室自评达到优秀课程标准的，应提交一式三份《宜春学院课程自评表》（</w:t>
      </w:r>
      <w:r w:rsidRPr="006F2A4F">
        <w:rPr>
          <w:rFonts w:hint="eastAsia"/>
          <w:color w:val="000000" w:themeColor="text1"/>
        </w:rPr>
        <w:t>1</w:t>
      </w:r>
      <w:r w:rsidRPr="006F2A4F">
        <w:rPr>
          <w:rFonts w:hint="eastAsia"/>
          <w:color w:val="000000" w:themeColor="text1"/>
        </w:rPr>
        <w:t>份自存，</w:t>
      </w:r>
      <w:r w:rsidRPr="006F2A4F">
        <w:rPr>
          <w:rFonts w:hint="eastAsia"/>
          <w:color w:val="000000" w:themeColor="text1"/>
        </w:rPr>
        <w:t>2</w:t>
      </w:r>
      <w:r w:rsidRPr="006F2A4F">
        <w:rPr>
          <w:rFonts w:hint="eastAsia"/>
          <w:color w:val="000000" w:themeColor="text1"/>
        </w:rPr>
        <w:t>份上交教学院），并将课程自评材料汇总存档以备查。</w:t>
      </w:r>
    </w:p>
    <w:p w:rsidR="008F7146" w:rsidRPr="006F2A4F" w:rsidRDefault="00CC3BDE">
      <w:pPr>
        <w:rPr>
          <w:color w:val="000000" w:themeColor="text1"/>
        </w:rPr>
      </w:pPr>
      <w:r w:rsidRPr="006F2A4F">
        <w:rPr>
          <w:rFonts w:hint="eastAsia"/>
          <w:color w:val="000000" w:themeColor="text1"/>
        </w:rPr>
        <w:t xml:space="preserve">　　应提交的材料有：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．课程建设规划；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．课程教学大纲和实验大纲；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．课程使用的教材和参考资料清单；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．课程教学计划进度表；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．教案及多媒体课件；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．教师教学、科研项目的立项、结题验收相关证明材料；</w:t>
      </w:r>
      <w:r w:rsidRPr="006F2A4F">
        <w:rPr>
          <w:rFonts w:hint="eastAsia"/>
          <w:color w:val="000000" w:themeColor="text1"/>
        </w:rPr>
        <w:t xml:space="preserve">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．教师公开发表的论文复印件（复印论文所在刊物的封面、封底、目录、正文）；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．教师出版的著作（包括教材）的复印件（复印著作的封面、封底、目录）；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．教师各类获奖证书复印件；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．教材建设计划；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．教师培训计划；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12</w:t>
      </w:r>
      <w:r w:rsidRPr="006F2A4F">
        <w:rPr>
          <w:rFonts w:hint="eastAsia"/>
          <w:color w:val="000000" w:themeColor="text1"/>
        </w:rPr>
        <w:t>．第二课堂活动情况的文字说明及相关资料；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13</w:t>
      </w:r>
      <w:r w:rsidRPr="006F2A4F">
        <w:rPr>
          <w:rFonts w:hint="eastAsia"/>
          <w:color w:val="000000" w:themeColor="text1"/>
        </w:rPr>
        <w:t>．试题（卷）库。</w:t>
      </w:r>
    </w:p>
    <w:p w:rsidR="008F7146" w:rsidRPr="006F2A4F" w:rsidRDefault="00CC3BDE">
      <w:pPr>
        <w:rPr>
          <w:color w:val="000000" w:themeColor="text1"/>
        </w:rPr>
      </w:pPr>
      <w:r w:rsidRPr="006F2A4F">
        <w:rPr>
          <w:rFonts w:hint="eastAsia"/>
          <w:color w:val="000000" w:themeColor="text1"/>
        </w:rPr>
        <w:t xml:space="preserve">　　（二）</w:t>
      </w:r>
      <w:proofErr w:type="gramStart"/>
      <w:r w:rsidRPr="006F2A4F">
        <w:rPr>
          <w:rFonts w:hint="eastAsia"/>
          <w:color w:val="000000" w:themeColor="text1"/>
        </w:rPr>
        <w:t>教学院须向</w:t>
      </w:r>
      <w:proofErr w:type="gramEnd"/>
      <w:r w:rsidRPr="006F2A4F">
        <w:rPr>
          <w:rFonts w:hint="eastAsia"/>
          <w:color w:val="000000" w:themeColor="text1"/>
        </w:rPr>
        <w:t>学校提交的材料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．《宜春学院课程评估结果汇总表》。</w:t>
      </w:r>
    </w:p>
    <w:p w:rsidR="008F7146" w:rsidRPr="006F2A4F" w:rsidRDefault="00CC3BDE">
      <w:pPr>
        <w:rPr>
          <w:color w:val="000000" w:themeColor="text1"/>
        </w:rPr>
      </w:pPr>
      <w:r w:rsidRPr="006F2A4F">
        <w:rPr>
          <w:rFonts w:hint="eastAsia"/>
          <w:color w:val="000000" w:themeColor="text1"/>
        </w:rPr>
        <w:t xml:space="preserve">　</w:t>
      </w:r>
    </w:p>
    <w:p w:rsidR="008F7146" w:rsidRPr="006F2A4F" w:rsidRDefault="00CC3BDE">
      <w:pPr>
        <w:rPr>
          <w:color w:val="000000" w:themeColor="text1"/>
        </w:rPr>
      </w:pPr>
      <w:r w:rsidRPr="006F2A4F">
        <w:rPr>
          <w:rFonts w:hint="eastAsia"/>
          <w:color w:val="000000" w:themeColor="text1"/>
        </w:rPr>
        <w:t xml:space="preserve">　　附件：宜春学院课程评估指标体系</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rsidP="000B7168">
      <w:pPr>
        <w:widowControl/>
        <w:snapToGrid w:val="0"/>
        <w:spacing w:afterLines="50" w:line="408" w:lineRule="atLeast"/>
        <w:jc w:val="left"/>
        <w:rPr>
          <w:rFonts w:ascii="宋体" w:eastAsia="宋体" w:hAnsi="宋体" w:cs="宋体"/>
          <w:color w:val="000000" w:themeColor="text1"/>
          <w:kern w:val="0"/>
          <w:sz w:val="24"/>
          <w:szCs w:val="24"/>
        </w:rPr>
      </w:pPr>
      <w:r w:rsidRPr="006F2A4F">
        <w:rPr>
          <w:rFonts w:ascii="宋体" w:eastAsia="宋体" w:hAnsi="宋体" w:cs="宋体" w:hint="eastAsia"/>
          <w:b/>
          <w:bCs/>
          <w:color w:val="000000" w:themeColor="text1"/>
          <w:kern w:val="0"/>
          <w:sz w:val="24"/>
          <w:szCs w:val="24"/>
        </w:rPr>
        <w:lastRenderedPageBreak/>
        <w:t>附：宜春</w:t>
      </w:r>
      <w:r w:rsidRPr="006F2A4F">
        <w:rPr>
          <w:rFonts w:ascii="宋体" w:eastAsia="宋体" w:hAnsi="宋体" w:cs="宋体"/>
          <w:b/>
          <w:bCs/>
          <w:color w:val="000000" w:themeColor="text1"/>
          <w:kern w:val="0"/>
          <w:sz w:val="24"/>
          <w:szCs w:val="24"/>
        </w:rPr>
        <w:t>学院课程评估指标体系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71"/>
        <w:gridCol w:w="1062"/>
        <w:gridCol w:w="1284"/>
        <w:gridCol w:w="2998"/>
        <w:gridCol w:w="672"/>
        <w:gridCol w:w="522"/>
        <w:gridCol w:w="522"/>
        <w:gridCol w:w="522"/>
        <w:gridCol w:w="886"/>
      </w:tblGrid>
      <w:tr w:rsidR="008F7146" w:rsidRPr="006F2A4F">
        <w:trPr>
          <w:cantSplit/>
          <w:trHeight w:val="420"/>
          <w:tblHeader/>
          <w:jc w:val="center"/>
        </w:trPr>
        <w:tc>
          <w:tcPr>
            <w:tcW w:w="1171"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一级</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指标</w:t>
            </w:r>
          </w:p>
        </w:tc>
        <w:tc>
          <w:tcPr>
            <w:tcW w:w="1062"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二级</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指标</w:t>
            </w:r>
          </w:p>
        </w:tc>
        <w:tc>
          <w:tcPr>
            <w:tcW w:w="1284"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主 要</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观测点</w:t>
            </w:r>
          </w:p>
        </w:tc>
        <w:tc>
          <w:tcPr>
            <w:tcW w:w="2998"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A 级 评 估 标 准</w:t>
            </w:r>
          </w:p>
        </w:tc>
        <w:tc>
          <w:tcPr>
            <w:tcW w:w="672"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分值</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w:t>
            </w:r>
            <w:r w:rsidRPr="006F2A4F">
              <w:rPr>
                <w:rFonts w:ascii="宋体" w:eastAsia="宋体" w:hAnsi="宋体" w:cs="宋体"/>
                <w:b/>
                <w:color w:val="000000" w:themeColor="text1"/>
                <w:kern w:val="0"/>
                <w:sz w:val="18"/>
                <w:szCs w:val="18"/>
              </w:rPr>
              <w:t>M</w:t>
            </w:r>
            <w:r w:rsidRPr="006F2A4F">
              <w:rPr>
                <w:rFonts w:ascii="宋体" w:eastAsia="宋体" w:hAnsi="宋体" w:cs="宋体"/>
                <w:b/>
                <w:color w:val="000000" w:themeColor="text1"/>
                <w:kern w:val="0"/>
                <w:sz w:val="18"/>
                <w:szCs w:val="18"/>
                <w:vertAlign w:val="subscript"/>
              </w:rPr>
              <w:t>i</w:t>
            </w:r>
            <w:r w:rsidRPr="006F2A4F">
              <w:rPr>
                <w:rFonts w:ascii="宋体" w:eastAsia="宋体" w:hAnsi="宋体" w:cs="宋体"/>
                <w:b/>
                <w:bCs/>
                <w:color w:val="000000" w:themeColor="text1"/>
                <w:kern w:val="0"/>
                <w:sz w:val="18"/>
              </w:rPr>
              <w:t>）</w:t>
            </w:r>
          </w:p>
        </w:tc>
        <w:tc>
          <w:tcPr>
            <w:tcW w:w="2452" w:type="dxa"/>
            <w:gridSpan w:val="4"/>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评估等级（</w:t>
            </w:r>
            <w:r w:rsidRPr="006F2A4F">
              <w:rPr>
                <w:rFonts w:ascii="宋体" w:eastAsia="宋体" w:hAnsi="宋体" w:cs="宋体"/>
                <w:b/>
                <w:color w:val="000000" w:themeColor="text1"/>
                <w:kern w:val="0"/>
                <w:sz w:val="18"/>
                <w:szCs w:val="18"/>
              </w:rPr>
              <w:t>K</w:t>
            </w:r>
            <w:r w:rsidRPr="006F2A4F">
              <w:rPr>
                <w:rFonts w:ascii="宋体" w:eastAsia="宋体" w:hAnsi="宋体" w:cs="宋体"/>
                <w:b/>
                <w:color w:val="000000" w:themeColor="text1"/>
                <w:kern w:val="0"/>
                <w:sz w:val="18"/>
                <w:szCs w:val="18"/>
                <w:vertAlign w:val="subscript"/>
              </w:rPr>
              <w:t>i</w:t>
            </w:r>
            <w:r w:rsidRPr="006F2A4F">
              <w:rPr>
                <w:rFonts w:ascii="宋体" w:eastAsia="宋体" w:hAnsi="宋体" w:cs="宋体"/>
                <w:b/>
                <w:color w:val="000000" w:themeColor="text1"/>
                <w:kern w:val="0"/>
                <w:sz w:val="18"/>
                <w:szCs w:val="18"/>
              </w:rPr>
              <w:t>）</w:t>
            </w:r>
          </w:p>
        </w:tc>
      </w:tr>
      <w:tr w:rsidR="008F7146" w:rsidRPr="006F2A4F">
        <w:trPr>
          <w:cantSplit/>
          <w:trHeight w:val="70"/>
          <w:tblHeader/>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1062" w:type="dxa"/>
            <w:vMerge/>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1284" w:type="dxa"/>
            <w:vMerge/>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2998" w:type="dxa"/>
            <w:vMerge/>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672" w:type="dxa"/>
            <w:vMerge/>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A</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1.0</w:t>
            </w:r>
          </w:p>
        </w:tc>
        <w:tc>
          <w:tcPr>
            <w:tcW w:w="52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B</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0.8</w:t>
            </w:r>
          </w:p>
        </w:tc>
        <w:tc>
          <w:tcPr>
            <w:tcW w:w="52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C</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0.6</w:t>
            </w:r>
          </w:p>
        </w:tc>
        <w:tc>
          <w:tcPr>
            <w:tcW w:w="886"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D</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0.4</w:t>
            </w:r>
          </w:p>
        </w:tc>
      </w:tr>
      <w:tr w:rsidR="008F7146" w:rsidRPr="006F2A4F">
        <w:trPr>
          <w:cantSplit/>
          <w:trHeight w:val="912"/>
          <w:jc w:val="center"/>
        </w:trPr>
        <w:tc>
          <w:tcPr>
            <w:tcW w:w="1171"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一</w:t>
            </w:r>
            <w:r w:rsidRPr="006F2A4F">
              <w:rPr>
                <w:rFonts w:ascii="宋体" w:eastAsia="宋体" w:hAnsi="宋体" w:cs="宋体" w:hint="eastAsia"/>
                <w:b/>
                <w:color w:val="000000" w:themeColor="text1"/>
                <w:kern w:val="0"/>
                <w:sz w:val="18"/>
                <w:szCs w:val="18"/>
              </w:rPr>
              <w:t>、教学院</w:t>
            </w:r>
          </w:p>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课程建设</w:t>
            </w:r>
          </w:p>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10分</w:t>
            </w: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*1-1</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课程建设总体规划</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思路、规划</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制定了科学的课程建设的总体规划，定位准确，思路明确，并有具体的实施计划。</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910"/>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b/>
                <w:color w:val="000000" w:themeColor="text1"/>
                <w:kern w:val="0"/>
                <w:sz w:val="18"/>
                <w:szCs w:val="18"/>
              </w:rPr>
            </w:pP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*1-2</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措施与保障</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经费投入</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有与规划和具体实施计划相配套的措施，有经费投入，执行情况良好，成效显著。</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4分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640"/>
          <w:jc w:val="center"/>
        </w:trPr>
        <w:tc>
          <w:tcPr>
            <w:tcW w:w="1171"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二</w:t>
            </w:r>
            <w:r w:rsidRPr="006F2A4F">
              <w:rPr>
                <w:rFonts w:ascii="宋体" w:eastAsia="宋体" w:hAnsi="宋体" w:cs="宋体" w:hint="eastAsia"/>
                <w:b/>
                <w:color w:val="000000" w:themeColor="text1"/>
                <w:kern w:val="0"/>
                <w:sz w:val="18"/>
                <w:szCs w:val="18"/>
              </w:rPr>
              <w:t>、</w:t>
            </w:r>
            <w:r w:rsidRPr="006F2A4F">
              <w:rPr>
                <w:rFonts w:ascii="宋体" w:eastAsia="宋体" w:hAnsi="宋体" w:cs="宋体"/>
                <w:b/>
                <w:color w:val="000000" w:themeColor="text1"/>
                <w:kern w:val="0"/>
                <w:sz w:val="18"/>
                <w:szCs w:val="18"/>
              </w:rPr>
              <w:t>教学队伍</w:t>
            </w:r>
          </w:p>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18分</w:t>
            </w: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*2-1</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课程负责人与主讲教师</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学术水平教学水平教师风范</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课程负责人与主讲教师师德好，学术造诣高，教学能力强，教学经验丰富，教学特色鲜明。</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8分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1359"/>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b/>
                <w:color w:val="000000" w:themeColor="text1"/>
                <w:kern w:val="0"/>
                <w:sz w:val="18"/>
                <w:szCs w:val="18"/>
              </w:rPr>
            </w:pP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2-2</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教学队伍结构及整体素质</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知识结构年龄结构人员配置与中青年教师培养</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教学团队中的教师责任感强、团结协作精神好；有合理的知识结构和年龄结构，并根据课程需要配备辅导教师；中青年教师的培养计划科学合理，并取得实际效果。</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4分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1386"/>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b/>
                <w:color w:val="000000" w:themeColor="text1"/>
                <w:kern w:val="0"/>
                <w:sz w:val="18"/>
                <w:szCs w:val="18"/>
              </w:rPr>
            </w:pP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2-3</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教师教学改革与教学研究</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教师教研活动、教改成果和教学成果</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教学思想活跃，教学改革有创意；教研活动推动了教学改革，成效显著，受过院级以上教学成果奖励和教学表彰；发表了较高质量的教改教研论文。</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1381"/>
          <w:jc w:val="center"/>
        </w:trPr>
        <w:tc>
          <w:tcPr>
            <w:tcW w:w="1171"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三</w:t>
            </w:r>
            <w:r w:rsidRPr="006F2A4F">
              <w:rPr>
                <w:rFonts w:ascii="宋体" w:eastAsia="宋体" w:hAnsi="宋体" w:cs="宋体" w:hint="eastAsia"/>
                <w:b/>
                <w:color w:val="000000" w:themeColor="text1"/>
                <w:kern w:val="0"/>
                <w:sz w:val="18"/>
                <w:szCs w:val="18"/>
              </w:rPr>
              <w:t>、</w:t>
            </w:r>
            <w:r w:rsidRPr="006F2A4F">
              <w:rPr>
                <w:rFonts w:ascii="宋体" w:eastAsia="宋体" w:hAnsi="宋体" w:cs="宋体"/>
                <w:b/>
                <w:color w:val="000000" w:themeColor="text1"/>
                <w:kern w:val="0"/>
                <w:sz w:val="18"/>
                <w:szCs w:val="18"/>
              </w:rPr>
              <w:t>教学内容</w:t>
            </w:r>
          </w:p>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20分</w:t>
            </w: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*3-1</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课程内容</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课程内容设计</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教学内容新颖，信息量大；及时把教改教研成果或学科最新发展成果引入教学；课程内容的基础性与先进性，经典与现代的关系处理得当。本课程与相关课程内容关系处理得当。</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8分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931"/>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b/>
                <w:color w:val="000000" w:themeColor="text1"/>
                <w:kern w:val="0"/>
                <w:sz w:val="18"/>
                <w:szCs w:val="18"/>
              </w:rPr>
            </w:pP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3-2</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教学内容组织与安排</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教学内容安排</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理论联系实际，融知识传授、能力培养、素质教育于一体；课内课外结合；教书育人效果明显。</w:t>
            </w:r>
            <w:r w:rsidRPr="006F2A4F">
              <w:rPr>
                <w:rFonts w:ascii="宋体" w:eastAsia="宋体" w:hAnsi="宋体" w:cs="宋体" w:hint="eastAsia"/>
                <w:color w:val="000000" w:themeColor="text1"/>
                <w:kern w:val="0"/>
                <w:sz w:val="18"/>
                <w:szCs w:val="18"/>
              </w:rPr>
              <w:t>有实践教学内容的，</w:t>
            </w:r>
            <w:r w:rsidRPr="006F2A4F">
              <w:rPr>
                <w:rFonts w:ascii="宋体" w:eastAsia="宋体" w:hAnsi="宋体" w:cs="宋体"/>
                <w:color w:val="000000" w:themeColor="text1"/>
                <w:kern w:val="0"/>
                <w:sz w:val="18"/>
                <w:szCs w:val="18"/>
              </w:rPr>
              <w:t>设计出的各</w:t>
            </w:r>
            <w:proofErr w:type="gramStart"/>
            <w:r w:rsidRPr="006F2A4F">
              <w:rPr>
                <w:rFonts w:ascii="宋体" w:eastAsia="宋体" w:hAnsi="宋体" w:cs="宋体"/>
                <w:color w:val="000000" w:themeColor="text1"/>
                <w:kern w:val="0"/>
                <w:sz w:val="18"/>
                <w:szCs w:val="18"/>
              </w:rPr>
              <w:t>类实践</w:t>
            </w:r>
            <w:proofErr w:type="gramEnd"/>
            <w:r w:rsidRPr="006F2A4F">
              <w:rPr>
                <w:rFonts w:ascii="宋体" w:eastAsia="宋体" w:hAnsi="宋体" w:cs="宋体"/>
                <w:color w:val="000000" w:themeColor="text1"/>
                <w:kern w:val="0"/>
                <w:sz w:val="18"/>
                <w:szCs w:val="18"/>
              </w:rPr>
              <w:t>活动能很好地满足培养优秀学生的要求；实践教学在培养学生发现问题、分析问题和解决问题的能力方面已有显著成效。</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hint="eastAsia"/>
                <w:color w:val="000000" w:themeColor="text1"/>
                <w:kern w:val="0"/>
                <w:sz w:val="18"/>
                <w:szCs w:val="18"/>
              </w:rPr>
              <w:t>12分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1225"/>
          <w:jc w:val="center"/>
        </w:trPr>
        <w:tc>
          <w:tcPr>
            <w:tcW w:w="1171"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四</w:t>
            </w:r>
            <w:r w:rsidRPr="006F2A4F">
              <w:rPr>
                <w:rFonts w:ascii="宋体" w:eastAsia="宋体" w:hAnsi="宋体" w:cs="宋体" w:hint="eastAsia"/>
                <w:b/>
                <w:color w:val="000000" w:themeColor="text1"/>
                <w:kern w:val="0"/>
                <w:sz w:val="18"/>
                <w:szCs w:val="18"/>
              </w:rPr>
              <w:t>、</w:t>
            </w:r>
            <w:r w:rsidRPr="006F2A4F">
              <w:rPr>
                <w:rFonts w:ascii="宋体" w:eastAsia="宋体" w:hAnsi="宋体" w:cs="宋体"/>
                <w:b/>
                <w:color w:val="000000" w:themeColor="text1"/>
                <w:kern w:val="0"/>
                <w:sz w:val="18"/>
                <w:szCs w:val="18"/>
              </w:rPr>
              <w:t>教学条件</w:t>
            </w:r>
          </w:p>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18分</w:t>
            </w: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*4-1</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教材及相关资料</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教材建设与选用</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hint="eastAsia"/>
                <w:color w:val="000000" w:themeColor="text1"/>
                <w:kern w:val="0"/>
                <w:sz w:val="18"/>
                <w:szCs w:val="18"/>
              </w:rPr>
              <w:t>选用优秀教材或有高水平的自编教材；为学生的自主学习和研究性学习指定了有效的文献资料；实验教材配套齐全，满足教学的需要。有实践教学环节的，实践教学环境和设备能够满足教学要求；能够进行开放式教学，且效果明显；对实验教学要求具有开设高水平选作实验的现代实验设备与实验技术。</w:t>
            </w:r>
          </w:p>
        </w:tc>
        <w:tc>
          <w:tcPr>
            <w:tcW w:w="672" w:type="dxa"/>
            <w:tcMar>
              <w:left w:w="57" w:type="dxa"/>
              <w:right w:w="57" w:type="dxa"/>
            </w:tcMar>
            <w:vAlign w:val="center"/>
          </w:tcPr>
          <w:p w:rsidR="008F7146" w:rsidRPr="006F2A4F" w:rsidRDefault="008F7146">
            <w:pPr>
              <w:widowControl/>
              <w:snapToGrid w:val="0"/>
              <w:jc w:val="center"/>
              <w:rPr>
                <w:rFonts w:ascii="宋体" w:eastAsia="宋体" w:hAnsi="宋体" w:cs="宋体"/>
                <w:dstrike/>
                <w:color w:val="000000" w:themeColor="text1"/>
                <w:kern w:val="0"/>
                <w:sz w:val="18"/>
                <w:szCs w:val="18"/>
              </w:rPr>
            </w:pP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hint="eastAsia"/>
                <w:color w:val="000000" w:themeColor="text1"/>
                <w:kern w:val="0"/>
                <w:sz w:val="18"/>
                <w:szCs w:val="18"/>
              </w:rPr>
              <w:t>10分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1087"/>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b/>
                <w:color w:val="000000" w:themeColor="text1"/>
                <w:kern w:val="0"/>
                <w:sz w:val="18"/>
                <w:szCs w:val="18"/>
              </w:rPr>
            </w:pP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4-3</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网络教学</w:t>
            </w:r>
          </w:p>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多媒体课件、网络资源建设</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网络教学资源建设已经初具规模，并能经常保持更新；引进或自制了系列软件资源（包括课件、网上公开资源）。</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1402"/>
          <w:jc w:val="center"/>
        </w:trPr>
        <w:tc>
          <w:tcPr>
            <w:tcW w:w="1171"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lastRenderedPageBreak/>
              <w:t>五</w:t>
            </w:r>
            <w:r w:rsidRPr="006F2A4F">
              <w:rPr>
                <w:rFonts w:ascii="宋体" w:eastAsia="宋体" w:hAnsi="宋体" w:cs="宋体" w:hint="eastAsia"/>
                <w:b/>
                <w:color w:val="000000" w:themeColor="text1"/>
                <w:kern w:val="0"/>
                <w:sz w:val="18"/>
                <w:szCs w:val="18"/>
              </w:rPr>
              <w:t>、</w:t>
            </w:r>
            <w:r w:rsidRPr="006F2A4F">
              <w:rPr>
                <w:rFonts w:ascii="宋体" w:eastAsia="宋体" w:hAnsi="宋体" w:cs="宋体"/>
                <w:b/>
                <w:color w:val="000000" w:themeColor="text1"/>
                <w:kern w:val="0"/>
                <w:sz w:val="18"/>
                <w:szCs w:val="18"/>
              </w:rPr>
              <w:t>教学方法与手段</w:t>
            </w:r>
          </w:p>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16分</w:t>
            </w: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*5-1</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教学方法</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多种教学方法的使用及其教学效果和考试方法改革</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灵活运用多种先进的教学方法；能有效地调动学生的学习积极性，促进学生的积极思考，激发学生的潜能。注重对学生知识运用能力的考察。</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1</w:t>
            </w:r>
            <w:r w:rsidRPr="006F2A4F">
              <w:rPr>
                <w:rFonts w:ascii="宋体" w:eastAsia="宋体" w:hAnsi="宋体" w:cs="宋体" w:hint="eastAsia"/>
                <w:color w:val="000000" w:themeColor="text1"/>
                <w:kern w:val="0"/>
                <w:sz w:val="18"/>
                <w:szCs w:val="18"/>
              </w:rPr>
              <w:t>2</w:t>
            </w:r>
            <w:r w:rsidRPr="006F2A4F">
              <w:rPr>
                <w:rFonts w:ascii="宋体" w:eastAsia="宋体" w:hAnsi="宋体" w:cs="宋体"/>
                <w:color w:val="000000" w:themeColor="text1"/>
                <w:kern w:val="0"/>
                <w:sz w:val="18"/>
                <w:szCs w:val="18"/>
              </w:rPr>
              <w:t>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1231"/>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b/>
                <w:color w:val="000000" w:themeColor="text1"/>
                <w:kern w:val="0"/>
                <w:sz w:val="18"/>
                <w:szCs w:val="18"/>
              </w:rPr>
            </w:pP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5-2</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教学手段</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现代教育技术的应用</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充分、恰当使用现代教育技术手段，并在精简授课学时、激发学生学习兴趣和学习动机、提高教学效果方面取得实效。</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926"/>
          <w:jc w:val="center"/>
        </w:trPr>
        <w:tc>
          <w:tcPr>
            <w:tcW w:w="1171" w:type="dxa"/>
            <w:vMerge w:val="restart"/>
            <w:tcMar>
              <w:left w:w="57" w:type="dxa"/>
              <w:right w:w="57" w:type="dxa"/>
            </w:tcMar>
            <w:vAlign w:val="center"/>
          </w:tcPr>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六</w:t>
            </w:r>
            <w:r w:rsidRPr="006F2A4F">
              <w:rPr>
                <w:rFonts w:ascii="宋体" w:eastAsia="宋体" w:hAnsi="宋体" w:cs="宋体" w:hint="eastAsia"/>
                <w:b/>
                <w:color w:val="000000" w:themeColor="text1"/>
                <w:kern w:val="0"/>
                <w:sz w:val="18"/>
                <w:szCs w:val="18"/>
              </w:rPr>
              <w:t>、</w:t>
            </w:r>
            <w:r w:rsidRPr="006F2A4F">
              <w:rPr>
                <w:rFonts w:ascii="宋体" w:eastAsia="宋体" w:hAnsi="宋体" w:cs="宋体"/>
                <w:b/>
                <w:color w:val="000000" w:themeColor="text1"/>
                <w:kern w:val="0"/>
                <w:sz w:val="18"/>
                <w:szCs w:val="18"/>
              </w:rPr>
              <w:t>教学效果</w:t>
            </w:r>
          </w:p>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18分</w:t>
            </w: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*6-1</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同行评价</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专家评价和声誉</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证明材料真实可靠，评价优秀；有良好声誉。</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677"/>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b/>
                <w:color w:val="000000" w:themeColor="text1"/>
                <w:kern w:val="0"/>
                <w:sz w:val="18"/>
                <w:szCs w:val="18"/>
              </w:rPr>
            </w:pP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*6-2</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学生评教</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学生评价意见</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学生评价材料真实可靠，评价结果优良。</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1155"/>
          <w:jc w:val="center"/>
        </w:trPr>
        <w:tc>
          <w:tcPr>
            <w:tcW w:w="1171" w:type="dxa"/>
            <w:vMerge/>
            <w:tcMar>
              <w:left w:w="57" w:type="dxa"/>
              <w:right w:w="57" w:type="dxa"/>
            </w:tcMar>
            <w:vAlign w:val="center"/>
          </w:tcPr>
          <w:p w:rsidR="008F7146" w:rsidRPr="006F2A4F" w:rsidRDefault="008F7146">
            <w:pPr>
              <w:widowControl/>
              <w:snapToGrid w:val="0"/>
              <w:jc w:val="center"/>
              <w:rPr>
                <w:rFonts w:ascii="宋体" w:eastAsia="宋体" w:hAnsi="宋体" w:cs="宋体"/>
                <w:b/>
                <w:color w:val="000000" w:themeColor="text1"/>
                <w:kern w:val="0"/>
                <w:sz w:val="18"/>
                <w:szCs w:val="18"/>
              </w:rPr>
            </w:pPr>
          </w:p>
        </w:tc>
        <w:tc>
          <w:tcPr>
            <w:tcW w:w="106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6-3</w:t>
            </w:r>
          </w:p>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课堂教学</w:t>
            </w:r>
          </w:p>
        </w:tc>
        <w:tc>
          <w:tcPr>
            <w:tcW w:w="1284"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主讲教师课堂实录或录像资料评审</w:t>
            </w:r>
          </w:p>
        </w:tc>
        <w:tc>
          <w:tcPr>
            <w:tcW w:w="2998" w:type="dxa"/>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仪态端庄、声音清晰、富有教学激情；课堂教学气氛活跃，学生参与程度高，师生互动效果明显。</w:t>
            </w:r>
          </w:p>
        </w:tc>
        <w:tc>
          <w:tcPr>
            <w:tcW w:w="672" w:type="dxa"/>
            <w:tcMar>
              <w:left w:w="57" w:type="dxa"/>
              <w:right w:w="57" w:type="dxa"/>
            </w:tcMar>
            <w:vAlign w:val="center"/>
          </w:tcPr>
          <w:p w:rsidR="008F7146" w:rsidRPr="006F2A4F" w:rsidRDefault="00CC3BDE">
            <w:pPr>
              <w:widowControl/>
              <w:snapToGrid w:val="0"/>
              <w:jc w:val="center"/>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6分</w:t>
            </w: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522"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886" w:type="dxa"/>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764"/>
          <w:jc w:val="center"/>
        </w:trPr>
        <w:tc>
          <w:tcPr>
            <w:tcW w:w="1171" w:type="dxa"/>
            <w:tcMar>
              <w:left w:w="57" w:type="dxa"/>
              <w:right w:w="57" w:type="dxa"/>
            </w:tcMar>
            <w:vAlign w:val="center"/>
          </w:tcPr>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总分</w:t>
            </w:r>
          </w:p>
        </w:tc>
        <w:tc>
          <w:tcPr>
            <w:tcW w:w="5344" w:type="dxa"/>
            <w:gridSpan w:val="3"/>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c>
          <w:tcPr>
            <w:tcW w:w="3124" w:type="dxa"/>
            <w:gridSpan w:val="5"/>
            <w:tcMar>
              <w:left w:w="57" w:type="dxa"/>
              <w:right w:w="57" w:type="dxa"/>
            </w:tcMar>
            <w:vAlign w:val="center"/>
          </w:tcPr>
          <w:p w:rsidR="008F7146" w:rsidRPr="006F2A4F" w:rsidRDefault="008F7146">
            <w:pPr>
              <w:widowControl/>
              <w:snapToGrid w:val="0"/>
              <w:jc w:val="center"/>
              <w:rPr>
                <w:rFonts w:ascii="宋体" w:eastAsia="宋体" w:hAnsi="宋体" w:cs="宋体"/>
                <w:color w:val="000000" w:themeColor="text1"/>
                <w:kern w:val="0"/>
                <w:sz w:val="18"/>
                <w:szCs w:val="18"/>
              </w:rPr>
            </w:pPr>
          </w:p>
        </w:tc>
      </w:tr>
      <w:tr w:rsidR="008F7146" w:rsidRPr="006F2A4F">
        <w:trPr>
          <w:cantSplit/>
          <w:trHeight w:val="3268"/>
          <w:jc w:val="center"/>
        </w:trPr>
        <w:tc>
          <w:tcPr>
            <w:tcW w:w="1171" w:type="dxa"/>
            <w:tcMar>
              <w:left w:w="57" w:type="dxa"/>
              <w:right w:w="57" w:type="dxa"/>
            </w:tcMar>
            <w:vAlign w:val="center"/>
          </w:tcPr>
          <w:p w:rsidR="008F7146" w:rsidRPr="006F2A4F" w:rsidRDefault="00CC3BDE">
            <w:pPr>
              <w:widowControl/>
              <w:snapToGrid w:val="0"/>
              <w:jc w:val="center"/>
              <w:rPr>
                <w:rFonts w:ascii="宋体" w:eastAsia="宋体" w:hAnsi="宋体" w:cs="宋体"/>
                <w:b/>
                <w:color w:val="000000" w:themeColor="text1"/>
                <w:kern w:val="0"/>
                <w:sz w:val="18"/>
                <w:szCs w:val="18"/>
              </w:rPr>
            </w:pPr>
            <w:r w:rsidRPr="006F2A4F">
              <w:rPr>
                <w:rFonts w:ascii="宋体" w:eastAsia="宋体" w:hAnsi="宋体" w:cs="宋体"/>
                <w:b/>
                <w:color w:val="000000" w:themeColor="text1"/>
                <w:kern w:val="0"/>
                <w:sz w:val="18"/>
                <w:szCs w:val="18"/>
              </w:rPr>
              <w:t>七</w:t>
            </w:r>
            <w:r w:rsidRPr="006F2A4F">
              <w:rPr>
                <w:rFonts w:ascii="宋体" w:eastAsia="宋体" w:hAnsi="宋体" w:cs="宋体" w:hint="eastAsia"/>
                <w:b/>
                <w:color w:val="000000" w:themeColor="text1"/>
                <w:kern w:val="0"/>
                <w:sz w:val="18"/>
                <w:szCs w:val="18"/>
              </w:rPr>
              <w:t>、</w:t>
            </w:r>
            <w:r w:rsidRPr="006F2A4F">
              <w:rPr>
                <w:rFonts w:ascii="宋体" w:eastAsia="宋体" w:hAnsi="宋体" w:cs="宋体"/>
                <w:b/>
                <w:color w:val="000000" w:themeColor="text1"/>
                <w:kern w:val="0"/>
                <w:sz w:val="18"/>
                <w:szCs w:val="18"/>
              </w:rPr>
              <w:t>课程特色</w:t>
            </w:r>
          </w:p>
        </w:tc>
        <w:tc>
          <w:tcPr>
            <w:tcW w:w="8468" w:type="dxa"/>
            <w:gridSpan w:val="8"/>
            <w:tcMar>
              <w:left w:w="57" w:type="dxa"/>
              <w:right w:w="57" w:type="dxa"/>
            </w:tcMar>
            <w:vAlign w:val="center"/>
          </w:tcPr>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b/>
                <w:bCs/>
                <w:color w:val="000000" w:themeColor="text1"/>
                <w:kern w:val="0"/>
                <w:sz w:val="18"/>
              </w:rPr>
              <w:t>凡符合下列情况者均属于课程特色项目:</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1</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本课程近三年内获省级、国家级教学成果奖；</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2</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本课程自编公开出版教材；</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3</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本课程近三年内教学研究论文在三类及以上刊物发表或有公开出版的专著，或获得省、部级奖励的；</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4</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本课程已建立课程网站，且上网教学资源丰富，网站更新及时；已经开展网络教学而且取得良好的教学效果；</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5</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本课程在岗的教师为学</w:t>
            </w:r>
            <w:r w:rsidRPr="006F2A4F">
              <w:rPr>
                <w:rFonts w:ascii="宋体" w:eastAsia="宋体" w:hAnsi="宋体" w:cs="宋体" w:hint="eastAsia"/>
                <w:color w:val="000000" w:themeColor="text1"/>
                <w:kern w:val="0"/>
                <w:sz w:val="18"/>
                <w:szCs w:val="18"/>
              </w:rPr>
              <w:t>校</w:t>
            </w:r>
            <w:r w:rsidRPr="006F2A4F">
              <w:rPr>
                <w:rFonts w:ascii="宋体" w:eastAsia="宋体" w:hAnsi="宋体" w:cs="宋体"/>
                <w:color w:val="000000" w:themeColor="text1"/>
                <w:kern w:val="0"/>
                <w:sz w:val="18"/>
                <w:szCs w:val="18"/>
              </w:rPr>
              <w:t>或省教育厅指定的学科带头人；</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6</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本课程有自制的符合教学大纲要求、比较规范完备、已投入使用的试题（卷）库；</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7</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本课程组三年内组织学生参加全国大学生竞赛活动获奖。</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8</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课程有重大改革举措，具有独特而有成效的教学风格；</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9</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该课程实行双语教学；</w:t>
            </w:r>
          </w:p>
          <w:p w:rsidR="008F7146" w:rsidRPr="006F2A4F" w:rsidRDefault="00CC3BDE">
            <w:pPr>
              <w:widowControl/>
              <w:snapToGrid w:val="0"/>
              <w:jc w:val="left"/>
              <w:rPr>
                <w:rFonts w:ascii="宋体" w:eastAsia="宋体" w:hAnsi="宋体" w:cs="宋体"/>
                <w:color w:val="000000" w:themeColor="text1"/>
                <w:kern w:val="0"/>
                <w:sz w:val="18"/>
                <w:szCs w:val="18"/>
              </w:rPr>
            </w:pPr>
            <w:r w:rsidRPr="006F2A4F">
              <w:rPr>
                <w:rFonts w:ascii="宋体" w:eastAsia="宋体" w:hAnsi="宋体" w:cs="宋体"/>
                <w:color w:val="000000" w:themeColor="text1"/>
                <w:kern w:val="0"/>
                <w:sz w:val="18"/>
                <w:szCs w:val="18"/>
              </w:rPr>
              <w:t>10</w:t>
            </w:r>
            <w:r w:rsidRPr="006F2A4F">
              <w:rPr>
                <w:rFonts w:ascii="宋体" w:eastAsia="宋体" w:hAnsi="宋体" w:cs="宋体" w:hint="eastAsia"/>
                <w:color w:val="000000" w:themeColor="text1"/>
                <w:kern w:val="0"/>
                <w:sz w:val="18"/>
                <w:szCs w:val="18"/>
              </w:rPr>
              <w:t>.</w:t>
            </w:r>
            <w:r w:rsidRPr="006F2A4F">
              <w:rPr>
                <w:rFonts w:ascii="宋体" w:eastAsia="宋体" w:hAnsi="宋体" w:cs="宋体"/>
                <w:color w:val="000000" w:themeColor="text1"/>
                <w:kern w:val="0"/>
                <w:sz w:val="18"/>
                <w:szCs w:val="18"/>
              </w:rPr>
              <w:t>其它特色项目</w:t>
            </w:r>
          </w:p>
        </w:tc>
      </w:tr>
    </w:tbl>
    <w:p w:rsidR="008F7146" w:rsidRPr="006F2A4F" w:rsidRDefault="00CC3BDE">
      <w:pPr>
        <w:widowControl/>
        <w:spacing w:line="408" w:lineRule="atLeast"/>
        <w:ind w:firstLine="420"/>
        <w:jc w:val="left"/>
        <w:rPr>
          <w:rFonts w:ascii="宋体" w:eastAsia="宋体" w:hAnsi="宋体" w:cs="宋体"/>
          <w:color w:val="000000" w:themeColor="text1"/>
          <w:kern w:val="0"/>
          <w:sz w:val="21"/>
          <w:szCs w:val="21"/>
        </w:rPr>
      </w:pPr>
      <w:r w:rsidRPr="006F2A4F">
        <w:rPr>
          <w:rFonts w:ascii="宋体" w:eastAsia="宋体" w:hAnsi="宋体" w:cs="宋体"/>
          <w:color w:val="000000" w:themeColor="text1"/>
          <w:kern w:val="0"/>
          <w:sz w:val="21"/>
          <w:szCs w:val="21"/>
        </w:rPr>
        <w:t>注：指标体系中标“*”的二级指标为重要二级指标。</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25" w:name="_Toc525899097"/>
      <w:r w:rsidRPr="006F2A4F">
        <w:rPr>
          <w:rFonts w:hint="eastAsia"/>
          <w:color w:val="000000" w:themeColor="text1"/>
        </w:rPr>
        <w:t>宜春学院本科专业评估实施办法</w:t>
      </w:r>
      <w:bookmarkEnd w:id="25"/>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w:t>
      </w:r>
      <w:r w:rsidRPr="006F2A4F">
        <w:rPr>
          <w:rFonts w:ascii="楷体_GB2312" w:eastAsia="楷体_GB2312" w:hAnsiTheme="minorHAnsi" w:hint="eastAsia"/>
          <w:color w:val="000000" w:themeColor="text1"/>
        </w:rPr>
        <w:t>2018</w:t>
      </w:r>
      <w:r w:rsidRPr="006F2A4F">
        <w:rPr>
          <w:rFonts w:ascii="楷体_GB2312" w:eastAsia="楷体_GB2312" w:hint="eastAsia"/>
          <w:color w:val="000000" w:themeColor="text1"/>
        </w:rPr>
        <w:t>〕160号</w:t>
      </w:r>
    </w:p>
    <w:p w:rsidR="008F7146" w:rsidRPr="006F2A4F" w:rsidRDefault="00CC3BDE">
      <w:pPr>
        <w:rPr>
          <w:color w:val="000000" w:themeColor="text1"/>
        </w:rPr>
      </w:pPr>
      <w:r w:rsidRPr="006F2A4F">
        <w:rPr>
          <w:rFonts w:hint="eastAsia"/>
          <w:color w:val="000000" w:themeColor="text1"/>
        </w:rPr>
        <w:t xml:space="preserve">　　专业建设水平是学校办学水平的基本保证，开展专业评估能有效激发专业办学活力，促进专业发展，提高专业的教学质量。为加强学校对各本科专业的宏观管理，全面了解各专业的现状，发现和解决教学工作中存在的问题，以进一步推动教学基本建设，引导专业发展，提高教学质量，特制定制定本办法。</w:t>
      </w:r>
    </w:p>
    <w:p w:rsidR="008F7146" w:rsidRPr="006F2A4F" w:rsidRDefault="00CC3BDE">
      <w:pPr>
        <w:pStyle w:val="af0"/>
        <w:rPr>
          <w:color w:val="000000" w:themeColor="text1"/>
        </w:rPr>
      </w:pPr>
      <w:r w:rsidRPr="006F2A4F">
        <w:rPr>
          <w:rFonts w:hint="eastAsia"/>
          <w:color w:val="000000" w:themeColor="text1"/>
        </w:rPr>
        <w:t xml:space="preserve">　　一、指导思想</w:t>
      </w:r>
    </w:p>
    <w:p w:rsidR="008F7146" w:rsidRPr="006F2A4F" w:rsidRDefault="00CC3BDE">
      <w:pPr>
        <w:rPr>
          <w:color w:val="000000" w:themeColor="text1"/>
        </w:rPr>
      </w:pPr>
      <w:r w:rsidRPr="006F2A4F">
        <w:rPr>
          <w:rFonts w:hint="eastAsia"/>
          <w:color w:val="000000" w:themeColor="text1"/>
        </w:rPr>
        <w:t xml:space="preserve">　　坚持“以评促建、以评促改、以评促管、评建结合、重在建设”的原则，突出内涵建设和特色发展，强化专业合理定位，加强教学质量监控与质量改进，不断提高人才培养质量。</w:t>
      </w:r>
    </w:p>
    <w:p w:rsidR="008F7146" w:rsidRPr="006F2A4F" w:rsidRDefault="00CC3BDE">
      <w:pPr>
        <w:pStyle w:val="af0"/>
        <w:rPr>
          <w:color w:val="000000" w:themeColor="text1"/>
        </w:rPr>
      </w:pPr>
      <w:r w:rsidRPr="006F2A4F">
        <w:rPr>
          <w:rFonts w:hint="eastAsia"/>
          <w:color w:val="000000" w:themeColor="text1"/>
        </w:rPr>
        <w:t xml:space="preserve">　　二、评估原则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．坚持评估与引导相结合。既要对专业建设和人才培养工作的状态做出评价，更要对专业建设提出建设性思路与办法，建立和完善专业人才培养质量保障机制。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．坚持多元考察视角。把本科专业的办学条件、教学与管理过程、教学效果的考察结合起来，把社会需求、学生需求、学科发展需求结合起来。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．坚持评价方式的科学性、可行性与针对性相结合的原则。在全面考察本科专业建设情况的基础上，重点评估影响本科专业发展的关键要素。</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．坚持全面了解与重点考察相结合。既要把握人才培养工作全局，也要关注专业优势和亮点的考察。</w:t>
      </w:r>
    </w:p>
    <w:p w:rsidR="008F7146" w:rsidRPr="006F2A4F" w:rsidRDefault="00CC3BDE">
      <w:pPr>
        <w:pStyle w:val="af0"/>
        <w:rPr>
          <w:color w:val="000000" w:themeColor="text1"/>
        </w:rPr>
      </w:pPr>
      <w:r w:rsidRPr="006F2A4F">
        <w:rPr>
          <w:rFonts w:hint="eastAsia"/>
          <w:color w:val="000000" w:themeColor="text1"/>
        </w:rPr>
        <w:t xml:space="preserve">　　三、专业评估的对象</w:t>
      </w:r>
    </w:p>
    <w:p w:rsidR="008F7146" w:rsidRPr="006F2A4F" w:rsidRDefault="00CC3BDE">
      <w:pPr>
        <w:rPr>
          <w:color w:val="000000" w:themeColor="text1"/>
        </w:rPr>
      </w:pPr>
      <w:r w:rsidRPr="006F2A4F">
        <w:rPr>
          <w:rFonts w:hint="eastAsia"/>
          <w:color w:val="000000" w:themeColor="text1"/>
        </w:rPr>
        <w:t xml:space="preserve">　　评估对象为学校目前设置且在招生的所有全日制本科专业。一个评估周期内，按大文、大理和体艺三类评估。各专业均应达到《普通高等学校本科专业类教学质量国家标准》等文件中的建设标准，并按照《宜春学院本科专业评估参考指标体系》要求，认真做好专业建设工作，准备接受评估。</w:t>
      </w:r>
    </w:p>
    <w:p w:rsidR="008F7146" w:rsidRPr="006F2A4F" w:rsidRDefault="00CC3BDE">
      <w:pPr>
        <w:rPr>
          <w:color w:val="000000" w:themeColor="text1"/>
        </w:rPr>
      </w:pPr>
      <w:r w:rsidRPr="006F2A4F">
        <w:rPr>
          <w:rFonts w:hint="eastAsia"/>
          <w:color w:val="000000" w:themeColor="text1"/>
        </w:rPr>
        <w:t xml:space="preserve">　　对毕业生达到三届的专业进行评估，重点考察教学改革、教学管理、教学质量及办学特色等方面；对毕业生未达三届的新专业进行评估，重点考察专业办学基础条件建设情况。其中，在新设</w:t>
      </w:r>
      <w:proofErr w:type="gramStart"/>
      <w:r w:rsidRPr="006F2A4F">
        <w:rPr>
          <w:rFonts w:hint="eastAsia"/>
          <w:color w:val="000000" w:themeColor="text1"/>
        </w:rPr>
        <w:t>专业首届</w:t>
      </w:r>
      <w:proofErr w:type="gramEnd"/>
      <w:r w:rsidRPr="006F2A4F">
        <w:rPr>
          <w:rFonts w:hint="eastAsia"/>
          <w:color w:val="000000" w:themeColor="text1"/>
        </w:rPr>
        <w:t>学生进入毕业学年时，学校应组织实施合格评估。具体评估内容按照《宜春学院本科专业评估参考指标体系》相关指标进行。</w:t>
      </w:r>
    </w:p>
    <w:p w:rsidR="008F7146" w:rsidRPr="006F2A4F" w:rsidRDefault="00CC3BDE">
      <w:pPr>
        <w:pStyle w:val="af0"/>
        <w:rPr>
          <w:color w:val="000000" w:themeColor="text1"/>
        </w:rPr>
      </w:pPr>
      <w:r w:rsidRPr="006F2A4F">
        <w:rPr>
          <w:rFonts w:hint="eastAsia"/>
          <w:color w:val="000000" w:themeColor="text1"/>
        </w:rPr>
        <w:t xml:space="preserve">　　四、评估方式</w:t>
      </w:r>
    </w:p>
    <w:p w:rsidR="008F7146" w:rsidRPr="006F2A4F" w:rsidRDefault="00CC3BDE">
      <w:pPr>
        <w:rPr>
          <w:color w:val="000000" w:themeColor="text1"/>
        </w:rPr>
      </w:pPr>
      <w:r w:rsidRPr="006F2A4F">
        <w:rPr>
          <w:rFonts w:hint="eastAsia"/>
          <w:color w:val="000000" w:themeColor="text1"/>
        </w:rPr>
        <w:t xml:space="preserve">　　本科专业评估采取各教学院自评和学校组织专家组评估相结合的方式进行。</w:t>
      </w:r>
    </w:p>
    <w:p w:rsidR="008F7146" w:rsidRPr="006F2A4F" w:rsidRDefault="00CC3BDE">
      <w:pPr>
        <w:rPr>
          <w:color w:val="000000" w:themeColor="text1"/>
        </w:rPr>
      </w:pPr>
      <w:r w:rsidRPr="006F2A4F">
        <w:rPr>
          <w:rFonts w:hint="eastAsia"/>
          <w:color w:val="000000" w:themeColor="text1"/>
        </w:rPr>
        <w:t xml:space="preserve">　　自评是整个评估工作的基础。各教学院应对照评估指标体系，认真、细致、实事求是地做好自评工作。通过自评总结经验，找出不足，进行整改。</w:t>
      </w:r>
    </w:p>
    <w:p w:rsidR="008F7146" w:rsidRPr="006F2A4F" w:rsidRDefault="00CC3BDE">
      <w:pPr>
        <w:rPr>
          <w:color w:val="000000" w:themeColor="text1"/>
        </w:rPr>
      </w:pPr>
      <w:r w:rsidRPr="006F2A4F">
        <w:rPr>
          <w:rFonts w:hint="eastAsia"/>
          <w:color w:val="000000" w:themeColor="text1"/>
        </w:rPr>
        <w:t xml:space="preserve">　　专家组评估是在教学院自评的基础上，由学校成立的专业评估专家组对各专业自评自</w:t>
      </w:r>
      <w:proofErr w:type="gramStart"/>
      <w:r w:rsidRPr="006F2A4F">
        <w:rPr>
          <w:rFonts w:hint="eastAsia"/>
          <w:color w:val="000000" w:themeColor="text1"/>
        </w:rPr>
        <w:t>建情况</w:t>
      </w:r>
      <w:proofErr w:type="gramEnd"/>
      <w:r w:rsidRPr="006F2A4F">
        <w:rPr>
          <w:rFonts w:hint="eastAsia"/>
          <w:color w:val="000000" w:themeColor="text1"/>
        </w:rPr>
        <w:t>进行全面考察，分析查找专业建设中存在的主要问题，并提出切实可行的整改措施，进一步明确专业改革和建设的重点及方向。</w:t>
      </w:r>
    </w:p>
    <w:p w:rsidR="008F7146" w:rsidRPr="006F2A4F" w:rsidRDefault="00CC3BDE">
      <w:pPr>
        <w:pStyle w:val="af0"/>
        <w:rPr>
          <w:color w:val="000000" w:themeColor="text1"/>
        </w:rPr>
      </w:pPr>
      <w:r w:rsidRPr="006F2A4F">
        <w:rPr>
          <w:rFonts w:hint="eastAsia"/>
          <w:color w:val="000000" w:themeColor="text1"/>
        </w:rPr>
        <w:lastRenderedPageBreak/>
        <w:t xml:space="preserve">　　五、评估程序</w:t>
      </w:r>
    </w:p>
    <w:p w:rsidR="008F7146" w:rsidRPr="006F2A4F" w:rsidRDefault="00CC3BDE">
      <w:pPr>
        <w:rPr>
          <w:color w:val="000000" w:themeColor="text1"/>
        </w:rPr>
      </w:pPr>
      <w:r w:rsidRPr="006F2A4F">
        <w:rPr>
          <w:rFonts w:hint="eastAsia"/>
          <w:color w:val="000000" w:themeColor="text1"/>
        </w:rPr>
        <w:t xml:space="preserve">　　本科专业综合性评估周期一般为三年，覆盖所有专业。两个评估周期之间，间隔一年。评估时间一般安排在</w:t>
      </w:r>
      <w:r w:rsidRPr="006F2A4F">
        <w:rPr>
          <w:rFonts w:hint="eastAsia"/>
          <w:color w:val="000000" w:themeColor="text1"/>
        </w:rPr>
        <w:t>9</w:t>
      </w:r>
      <w:r w:rsidRPr="006F2A4F">
        <w:rPr>
          <w:rFonts w:hint="eastAsia"/>
          <w:color w:val="000000" w:themeColor="text1"/>
        </w:rPr>
        <w:t>—</w:t>
      </w:r>
      <w:r w:rsidRPr="006F2A4F">
        <w:rPr>
          <w:rFonts w:hint="eastAsia"/>
          <w:color w:val="000000" w:themeColor="text1"/>
        </w:rPr>
        <w:t>10</w:t>
      </w:r>
      <w:r w:rsidRPr="006F2A4F">
        <w:rPr>
          <w:rFonts w:hint="eastAsia"/>
          <w:color w:val="000000" w:themeColor="text1"/>
        </w:rPr>
        <w:t>月。评估内容主要是近三年的情况，数据截止时间为当年的</w:t>
      </w:r>
      <w:r w:rsidRPr="006F2A4F">
        <w:rPr>
          <w:rFonts w:hint="eastAsia"/>
          <w:color w:val="000000" w:themeColor="text1"/>
        </w:rPr>
        <w:t>8</w:t>
      </w:r>
      <w:r w:rsidRPr="006F2A4F">
        <w:rPr>
          <w:rFonts w:hint="eastAsia"/>
          <w:color w:val="000000" w:themeColor="text1"/>
        </w:rPr>
        <w:t>月</w:t>
      </w:r>
      <w:r w:rsidRPr="006F2A4F">
        <w:rPr>
          <w:rFonts w:hint="eastAsia"/>
          <w:color w:val="000000" w:themeColor="text1"/>
        </w:rPr>
        <w:t>31</w:t>
      </w:r>
      <w:r w:rsidRPr="006F2A4F">
        <w:rPr>
          <w:rFonts w:hint="eastAsia"/>
          <w:color w:val="000000" w:themeColor="text1"/>
        </w:rPr>
        <w:t>日。评估程序包括教学院专业自评、专家组考察和整改提升三个阶段。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．专业自评阶段</w:t>
      </w:r>
    </w:p>
    <w:p w:rsidR="008F7146" w:rsidRPr="006F2A4F" w:rsidRDefault="00CC3BDE">
      <w:pPr>
        <w:rPr>
          <w:color w:val="000000" w:themeColor="text1"/>
        </w:rPr>
      </w:pPr>
      <w:r w:rsidRPr="006F2A4F">
        <w:rPr>
          <w:rFonts w:hint="eastAsia"/>
          <w:color w:val="000000" w:themeColor="text1"/>
        </w:rPr>
        <w:t xml:space="preserve">　　各教学院根据专业建设实际，对照专业评估指标体系，认真、细致、实事求是地做好自评工作。自评期间要注意收集有关资料，总结经验，找出不足，制定相应的改进措施。形成被评专业的自评报告，报学校教务处。</w:t>
      </w:r>
    </w:p>
    <w:p w:rsidR="008F7146" w:rsidRPr="006F2A4F" w:rsidRDefault="00CC3BDE">
      <w:pPr>
        <w:rPr>
          <w:color w:val="000000" w:themeColor="text1"/>
        </w:rPr>
      </w:pPr>
      <w:r w:rsidRPr="006F2A4F">
        <w:rPr>
          <w:rFonts w:hint="eastAsia"/>
          <w:color w:val="000000" w:themeColor="text1"/>
        </w:rPr>
        <w:t xml:space="preserve">　　各学院需规范教学档案，收集有关佐证材料，形成专业评估支撑材料，供专家考察时查阅。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．专家组考察阶段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）评估专家组成员审阅各教学院提交的材料；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）各教学院负责人（或专业建设负责人）向专家组汇报，并当场回答专家组提问；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）专家组根据自评材料，汇报情况及其它有关辅证材料，对被评专业进行实地考察。包括听课、调阅试卷和毕业设计（论文）、考查实验室、召开座谈会、组织学生进行问卷调查等。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）专家组完成实地考察后，根据考察情况对评估指标体系各项指标逐项进行评分，并汇总评价结果，撰写考察报告；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）专家组评估结果</w:t>
      </w:r>
      <w:proofErr w:type="gramStart"/>
      <w:r w:rsidRPr="006F2A4F">
        <w:rPr>
          <w:rFonts w:hint="eastAsia"/>
          <w:color w:val="000000" w:themeColor="text1"/>
        </w:rPr>
        <w:t>经教学</w:t>
      </w:r>
      <w:proofErr w:type="gramEnd"/>
      <w:r w:rsidRPr="006F2A4F">
        <w:rPr>
          <w:rFonts w:hint="eastAsia"/>
          <w:color w:val="000000" w:themeColor="text1"/>
        </w:rPr>
        <w:t>指导委员会审议，待学校审定后予以公布，同时将专家组考察报告反馈至被评专业所在学院。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．整改提升阶段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）学校根据参评专业情况组织经验交流，对建设成绩突出的专业进行表彰，推广先进经验，并针对存在问题提出改进意见。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各专业所在学院要对照专家评估报告，总结办学经验，制定整改方案，整改方案需在一个月内报教务处，根据整改方案，各专业对自评中发现的相关问题特别是专家提出主要问题进行全面整改，整改情况于半年至一年内交教务处。</w:t>
      </w:r>
    </w:p>
    <w:p w:rsidR="008F7146" w:rsidRPr="006F2A4F" w:rsidRDefault="00CC3BDE">
      <w:pPr>
        <w:pStyle w:val="af0"/>
        <w:rPr>
          <w:color w:val="000000" w:themeColor="text1"/>
        </w:rPr>
      </w:pPr>
      <w:r w:rsidRPr="006F2A4F">
        <w:rPr>
          <w:rFonts w:hint="eastAsia"/>
          <w:color w:val="000000" w:themeColor="text1"/>
        </w:rPr>
        <w:t xml:space="preserve">　　六、评估结论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．专业</w:t>
      </w:r>
      <w:proofErr w:type="gramStart"/>
      <w:r w:rsidRPr="006F2A4F">
        <w:rPr>
          <w:rFonts w:hint="eastAsia"/>
          <w:color w:val="000000" w:themeColor="text1"/>
        </w:rPr>
        <w:t>评估按</w:t>
      </w:r>
      <w:proofErr w:type="gramEnd"/>
      <w:r w:rsidRPr="006F2A4F">
        <w:rPr>
          <w:rFonts w:hint="eastAsia"/>
          <w:color w:val="000000" w:themeColor="text1"/>
        </w:rPr>
        <w:t>各指标得分及等级情况设优秀、良好、合格、不合格四等，结论有效期为</w:t>
      </w:r>
      <w:r w:rsidRPr="006F2A4F">
        <w:rPr>
          <w:rFonts w:hint="eastAsia"/>
          <w:color w:val="000000" w:themeColor="text1"/>
        </w:rPr>
        <w:t>4</w:t>
      </w:r>
      <w:r w:rsidRPr="006F2A4F">
        <w:rPr>
          <w:rFonts w:hint="eastAsia"/>
          <w:color w:val="000000" w:themeColor="text1"/>
        </w:rPr>
        <w:t>年。另，非新专业还将根据总体得分情况进行全校专业排名。</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．被评为“良好”、“合格”、“不合格”的专业，经</w:t>
      </w:r>
      <w:r w:rsidRPr="006F2A4F">
        <w:rPr>
          <w:rFonts w:hint="eastAsia"/>
          <w:color w:val="000000" w:themeColor="text1"/>
        </w:rPr>
        <w:t>2</w:t>
      </w:r>
      <w:r w:rsidRPr="006F2A4F">
        <w:rPr>
          <w:rFonts w:hint="eastAsia"/>
          <w:color w:val="000000" w:themeColor="text1"/>
        </w:rPr>
        <w:t>年以上的建设可申请参加更高等级的专业评估。</w:t>
      </w:r>
    </w:p>
    <w:p w:rsidR="008F7146" w:rsidRPr="006F2A4F" w:rsidRDefault="00CC3BDE">
      <w:pPr>
        <w:pStyle w:val="af0"/>
        <w:rPr>
          <w:color w:val="000000" w:themeColor="text1"/>
        </w:rPr>
      </w:pPr>
      <w:r w:rsidRPr="006F2A4F">
        <w:rPr>
          <w:rFonts w:hint="eastAsia"/>
          <w:color w:val="000000" w:themeColor="text1"/>
        </w:rPr>
        <w:t xml:space="preserve">　　七、组织保障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成立由学校分管教学工作副校长任组长，教务处、人事处、发展规划处、学科建设处、科研处、财务处、招生就业处、学工处、资产设备与管理处等部门主要负责人为成员的专业评估工作领导小组，组织领导学校专业评估工作。领导组下设办公室，办公室设在教务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．成立专业评估专家组，具体组成人员根据当年专业评估实际需要由领导小组聘请校内外专家组成，专家组开展专家组考察阶段各项工作。</w:t>
      </w:r>
    </w:p>
    <w:p w:rsidR="008F7146" w:rsidRPr="006F2A4F" w:rsidRDefault="00CC3BDE">
      <w:pPr>
        <w:pStyle w:val="af0"/>
        <w:rPr>
          <w:color w:val="000000" w:themeColor="text1"/>
        </w:rPr>
      </w:pPr>
      <w:r w:rsidRPr="006F2A4F">
        <w:rPr>
          <w:rFonts w:hint="eastAsia"/>
          <w:color w:val="000000" w:themeColor="text1"/>
        </w:rPr>
        <w:t xml:space="preserve">　　八、其它</w:t>
      </w:r>
    </w:p>
    <w:p w:rsidR="008F7146" w:rsidRPr="006F2A4F" w:rsidRDefault="00CC3BDE">
      <w:pPr>
        <w:rPr>
          <w:color w:val="000000" w:themeColor="text1"/>
        </w:rPr>
      </w:pPr>
      <w:r w:rsidRPr="006F2A4F">
        <w:rPr>
          <w:rFonts w:hint="eastAsia"/>
          <w:color w:val="000000" w:themeColor="text1"/>
        </w:rPr>
        <w:t xml:space="preserve">　　本办法自发布之日起施行，由教务处负责解释。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附件：宜春学院本科专业评估参考指标体系</w:t>
      </w:r>
    </w:p>
    <w:p w:rsidR="008F7146" w:rsidRPr="006F2A4F" w:rsidRDefault="008F7146">
      <w:pPr>
        <w:rPr>
          <w:color w:val="000000" w:themeColor="text1"/>
        </w:rPr>
      </w:pPr>
    </w:p>
    <w:p w:rsidR="008F7146" w:rsidRPr="006F2A4F" w:rsidRDefault="00CC3BDE">
      <w:pPr>
        <w:jc w:val="center"/>
        <w:rPr>
          <w:b/>
          <w:color w:val="000000" w:themeColor="text1"/>
          <w:sz w:val="28"/>
          <w:szCs w:val="28"/>
        </w:rPr>
      </w:pPr>
      <w:r w:rsidRPr="006F2A4F">
        <w:rPr>
          <w:rFonts w:hint="eastAsia"/>
          <w:b/>
          <w:color w:val="000000" w:themeColor="text1"/>
          <w:sz w:val="28"/>
          <w:szCs w:val="28"/>
        </w:rPr>
        <w:t>宜春学院本科专业评估参考指标体系（试行）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967"/>
        <w:gridCol w:w="1221"/>
        <w:gridCol w:w="2024"/>
        <w:gridCol w:w="2614"/>
        <w:gridCol w:w="1829"/>
      </w:tblGrid>
      <w:tr w:rsidR="008F7146" w:rsidRPr="006F2A4F">
        <w:trPr>
          <w:cantSplit/>
          <w:trHeight w:val="340"/>
          <w:tblHeader/>
          <w:jc w:val="center"/>
        </w:trPr>
        <w:tc>
          <w:tcPr>
            <w:tcW w:w="984" w:type="dxa"/>
            <w:vMerge w:val="restart"/>
            <w:vAlign w:val="center"/>
          </w:tcPr>
          <w:p w:rsidR="008F7146" w:rsidRPr="006F2A4F" w:rsidRDefault="00CC3BDE">
            <w:pPr>
              <w:snapToGrid w:val="0"/>
              <w:jc w:val="center"/>
              <w:rPr>
                <w:rFonts w:asciiTheme="minorEastAsia" w:hAnsiTheme="minorEastAsia" w:cs="Times New Roman"/>
                <w:b/>
                <w:color w:val="000000" w:themeColor="text1"/>
                <w:sz w:val="18"/>
                <w:szCs w:val="18"/>
              </w:rPr>
            </w:pPr>
            <w:r w:rsidRPr="006F2A4F">
              <w:rPr>
                <w:rFonts w:asciiTheme="minorEastAsia" w:hAnsiTheme="minorEastAsia" w:cs="Times New Roman" w:hint="eastAsia"/>
                <w:b/>
                <w:color w:val="000000" w:themeColor="text1"/>
                <w:sz w:val="18"/>
                <w:szCs w:val="18"/>
              </w:rPr>
              <w:t>一级指标</w:t>
            </w:r>
          </w:p>
        </w:tc>
        <w:tc>
          <w:tcPr>
            <w:tcW w:w="967" w:type="dxa"/>
            <w:vMerge w:val="restart"/>
            <w:vAlign w:val="center"/>
          </w:tcPr>
          <w:p w:rsidR="008F7146" w:rsidRPr="006F2A4F" w:rsidRDefault="00CC3BDE">
            <w:pPr>
              <w:snapToGrid w:val="0"/>
              <w:jc w:val="center"/>
              <w:rPr>
                <w:rFonts w:asciiTheme="minorEastAsia" w:hAnsiTheme="minorEastAsia" w:cs="Times New Roman"/>
                <w:b/>
                <w:color w:val="000000" w:themeColor="text1"/>
                <w:sz w:val="18"/>
                <w:szCs w:val="18"/>
              </w:rPr>
            </w:pPr>
            <w:r w:rsidRPr="006F2A4F">
              <w:rPr>
                <w:rFonts w:asciiTheme="minorEastAsia" w:hAnsiTheme="minorEastAsia" w:cs="Times New Roman" w:hint="eastAsia"/>
                <w:b/>
                <w:color w:val="000000" w:themeColor="text1"/>
                <w:sz w:val="18"/>
                <w:szCs w:val="18"/>
              </w:rPr>
              <w:t>二级指标</w:t>
            </w:r>
          </w:p>
        </w:tc>
        <w:tc>
          <w:tcPr>
            <w:tcW w:w="1221" w:type="dxa"/>
            <w:vMerge w:val="restart"/>
            <w:vAlign w:val="center"/>
          </w:tcPr>
          <w:p w:rsidR="008F7146" w:rsidRPr="006F2A4F" w:rsidRDefault="00CC3BDE">
            <w:pPr>
              <w:snapToGrid w:val="0"/>
              <w:jc w:val="center"/>
              <w:rPr>
                <w:rFonts w:asciiTheme="minorEastAsia" w:hAnsiTheme="minorEastAsia" w:cs="Times New Roman"/>
                <w:b/>
                <w:color w:val="000000" w:themeColor="text1"/>
                <w:sz w:val="18"/>
                <w:szCs w:val="18"/>
              </w:rPr>
            </w:pPr>
            <w:r w:rsidRPr="006F2A4F">
              <w:rPr>
                <w:rFonts w:asciiTheme="minorEastAsia" w:hAnsiTheme="minorEastAsia" w:cs="Times New Roman" w:hint="eastAsia"/>
                <w:b/>
                <w:color w:val="000000" w:themeColor="text1"/>
                <w:sz w:val="18"/>
                <w:szCs w:val="18"/>
              </w:rPr>
              <w:t>主要观测点</w:t>
            </w:r>
          </w:p>
        </w:tc>
        <w:tc>
          <w:tcPr>
            <w:tcW w:w="2024" w:type="dxa"/>
            <w:vMerge w:val="restart"/>
            <w:vAlign w:val="center"/>
          </w:tcPr>
          <w:p w:rsidR="008F7146" w:rsidRPr="006F2A4F" w:rsidRDefault="00CC3BDE">
            <w:pPr>
              <w:snapToGrid w:val="0"/>
              <w:jc w:val="center"/>
              <w:rPr>
                <w:rFonts w:asciiTheme="minorEastAsia" w:hAnsiTheme="minorEastAsia" w:cs="Times New Roman"/>
                <w:b/>
                <w:color w:val="000000" w:themeColor="text1"/>
                <w:sz w:val="18"/>
                <w:szCs w:val="18"/>
              </w:rPr>
            </w:pPr>
            <w:r w:rsidRPr="006F2A4F">
              <w:rPr>
                <w:rFonts w:asciiTheme="minorEastAsia" w:hAnsiTheme="minorEastAsia" w:cs="Times New Roman" w:hint="eastAsia"/>
                <w:b/>
                <w:color w:val="000000" w:themeColor="text1"/>
                <w:sz w:val="18"/>
                <w:szCs w:val="18"/>
              </w:rPr>
              <w:t>指标说明</w:t>
            </w:r>
          </w:p>
        </w:tc>
        <w:tc>
          <w:tcPr>
            <w:tcW w:w="4443" w:type="dxa"/>
            <w:gridSpan w:val="2"/>
            <w:vAlign w:val="center"/>
          </w:tcPr>
          <w:p w:rsidR="008F7146" w:rsidRPr="006F2A4F" w:rsidRDefault="00CC3BDE">
            <w:pPr>
              <w:snapToGrid w:val="0"/>
              <w:jc w:val="center"/>
              <w:rPr>
                <w:rFonts w:asciiTheme="minorEastAsia" w:hAnsiTheme="minorEastAsia" w:cs="Times New Roman"/>
                <w:b/>
                <w:color w:val="000000" w:themeColor="text1"/>
                <w:sz w:val="18"/>
                <w:szCs w:val="18"/>
              </w:rPr>
            </w:pPr>
            <w:r w:rsidRPr="006F2A4F">
              <w:rPr>
                <w:rFonts w:asciiTheme="minorEastAsia" w:hAnsiTheme="minorEastAsia" w:cs="Times New Roman" w:hint="eastAsia"/>
                <w:b/>
                <w:color w:val="000000" w:themeColor="text1"/>
                <w:sz w:val="18"/>
                <w:szCs w:val="18"/>
              </w:rPr>
              <w:t>标准</w:t>
            </w:r>
          </w:p>
        </w:tc>
      </w:tr>
      <w:tr w:rsidR="008F7146" w:rsidRPr="006F2A4F">
        <w:trPr>
          <w:cantSplit/>
          <w:trHeight w:val="340"/>
          <w:tblHeader/>
          <w:jc w:val="center"/>
        </w:trPr>
        <w:tc>
          <w:tcPr>
            <w:tcW w:w="984" w:type="dxa"/>
            <w:vMerge/>
            <w:vAlign w:val="center"/>
          </w:tcPr>
          <w:p w:rsidR="008F7146" w:rsidRPr="006F2A4F" w:rsidRDefault="008F7146">
            <w:pPr>
              <w:snapToGrid w:val="0"/>
              <w:jc w:val="center"/>
              <w:rPr>
                <w:rFonts w:asciiTheme="minorEastAsia" w:hAnsiTheme="minorEastAsia" w:cs="Times New Roman"/>
                <w:b/>
                <w:color w:val="000000" w:themeColor="text1"/>
                <w:sz w:val="18"/>
                <w:szCs w:val="18"/>
              </w:rPr>
            </w:pPr>
          </w:p>
        </w:tc>
        <w:tc>
          <w:tcPr>
            <w:tcW w:w="967" w:type="dxa"/>
            <w:vMerge/>
            <w:vAlign w:val="center"/>
          </w:tcPr>
          <w:p w:rsidR="008F7146" w:rsidRPr="006F2A4F" w:rsidRDefault="008F7146">
            <w:pPr>
              <w:snapToGrid w:val="0"/>
              <w:jc w:val="center"/>
              <w:rPr>
                <w:rFonts w:asciiTheme="minorEastAsia" w:hAnsiTheme="minorEastAsia" w:cs="Times New Roman"/>
                <w:b/>
                <w:color w:val="000000" w:themeColor="text1"/>
                <w:sz w:val="18"/>
                <w:szCs w:val="18"/>
              </w:rPr>
            </w:pPr>
          </w:p>
        </w:tc>
        <w:tc>
          <w:tcPr>
            <w:tcW w:w="1221" w:type="dxa"/>
            <w:vMerge/>
            <w:vAlign w:val="center"/>
          </w:tcPr>
          <w:p w:rsidR="008F7146" w:rsidRPr="006F2A4F" w:rsidRDefault="008F7146">
            <w:pPr>
              <w:snapToGrid w:val="0"/>
              <w:jc w:val="center"/>
              <w:rPr>
                <w:rFonts w:asciiTheme="minorEastAsia" w:hAnsiTheme="minorEastAsia" w:cs="Times New Roman"/>
                <w:b/>
                <w:color w:val="000000" w:themeColor="text1"/>
                <w:sz w:val="18"/>
                <w:szCs w:val="18"/>
              </w:rPr>
            </w:pPr>
          </w:p>
        </w:tc>
        <w:tc>
          <w:tcPr>
            <w:tcW w:w="2024" w:type="dxa"/>
            <w:vMerge/>
            <w:vAlign w:val="center"/>
          </w:tcPr>
          <w:p w:rsidR="008F7146" w:rsidRPr="006F2A4F" w:rsidRDefault="008F7146">
            <w:pPr>
              <w:snapToGrid w:val="0"/>
              <w:jc w:val="center"/>
              <w:rPr>
                <w:rFonts w:asciiTheme="minorEastAsia" w:hAnsiTheme="minorEastAsia" w:cs="Times New Roman"/>
                <w:b/>
                <w:color w:val="000000" w:themeColor="text1"/>
                <w:sz w:val="18"/>
                <w:szCs w:val="18"/>
              </w:rPr>
            </w:pPr>
          </w:p>
        </w:tc>
        <w:tc>
          <w:tcPr>
            <w:tcW w:w="2614" w:type="dxa"/>
            <w:vAlign w:val="center"/>
          </w:tcPr>
          <w:p w:rsidR="008F7146" w:rsidRPr="006F2A4F" w:rsidRDefault="00CC3BDE">
            <w:pPr>
              <w:snapToGrid w:val="0"/>
              <w:jc w:val="center"/>
              <w:rPr>
                <w:rFonts w:asciiTheme="minorEastAsia" w:hAnsiTheme="minorEastAsia" w:cs="Times New Roman"/>
                <w:b/>
                <w:color w:val="000000" w:themeColor="text1"/>
                <w:sz w:val="18"/>
                <w:szCs w:val="18"/>
              </w:rPr>
            </w:pPr>
            <w:r w:rsidRPr="006F2A4F">
              <w:rPr>
                <w:rFonts w:asciiTheme="minorEastAsia" w:hAnsiTheme="minorEastAsia" w:cs="Times New Roman" w:hint="eastAsia"/>
                <w:b/>
                <w:color w:val="000000" w:themeColor="text1"/>
                <w:sz w:val="18"/>
                <w:szCs w:val="18"/>
              </w:rPr>
              <w:t>A</w:t>
            </w:r>
          </w:p>
        </w:tc>
        <w:tc>
          <w:tcPr>
            <w:tcW w:w="1829" w:type="dxa"/>
            <w:vAlign w:val="center"/>
          </w:tcPr>
          <w:p w:rsidR="008F7146" w:rsidRPr="006F2A4F" w:rsidRDefault="00CC3BDE">
            <w:pPr>
              <w:snapToGrid w:val="0"/>
              <w:jc w:val="center"/>
              <w:rPr>
                <w:rFonts w:asciiTheme="minorEastAsia" w:hAnsiTheme="minorEastAsia" w:cs="Times New Roman"/>
                <w:b/>
                <w:color w:val="000000" w:themeColor="text1"/>
                <w:sz w:val="18"/>
                <w:szCs w:val="18"/>
              </w:rPr>
            </w:pPr>
            <w:r w:rsidRPr="006F2A4F">
              <w:rPr>
                <w:rFonts w:asciiTheme="minorEastAsia" w:hAnsiTheme="minorEastAsia" w:cs="Times New Roman" w:hint="eastAsia"/>
                <w:b/>
                <w:color w:val="000000" w:themeColor="text1"/>
                <w:sz w:val="18"/>
                <w:szCs w:val="18"/>
              </w:rPr>
              <w:t>C</w:t>
            </w:r>
          </w:p>
        </w:tc>
      </w:tr>
      <w:tr w:rsidR="008F7146" w:rsidRPr="006F2A4F">
        <w:trPr>
          <w:cantSplit/>
          <w:trHeight w:val="907"/>
          <w:jc w:val="center"/>
        </w:trPr>
        <w:tc>
          <w:tcPr>
            <w:tcW w:w="984"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1.生源情况（权重：0.10）</w:t>
            </w:r>
          </w:p>
        </w:tc>
        <w:tc>
          <w:tcPr>
            <w:tcW w:w="967"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1.1招生录取情况（100%）</w:t>
            </w:r>
          </w:p>
        </w:tc>
        <w:tc>
          <w:tcPr>
            <w:tcW w:w="1221"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1.1.1</w:t>
            </w:r>
            <w:r w:rsidRPr="006F2A4F">
              <w:rPr>
                <w:rFonts w:asciiTheme="minorEastAsia" w:hAnsiTheme="minorEastAsia" w:cs="Times New Roman"/>
                <w:color w:val="000000" w:themeColor="text1"/>
                <w:sz w:val="18"/>
                <w:szCs w:val="18"/>
              </w:rPr>
              <w:t xml:space="preserve"> </w:t>
            </w:r>
            <w:r w:rsidRPr="006F2A4F">
              <w:rPr>
                <w:rFonts w:asciiTheme="minorEastAsia" w:hAnsiTheme="minorEastAsia" w:cs="Times New Roman" w:hint="eastAsia"/>
                <w:color w:val="000000" w:themeColor="text1"/>
                <w:sz w:val="18"/>
                <w:szCs w:val="18"/>
              </w:rPr>
              <w:t>完成计划率、第一志愿录取率和到校率情况</w:t>
            </w:r>
          </w:p>
        </w:tc>
        <w:tc>
          <w:tcPr>
            <w:tcW w:w="2024" w:type="dxa"/>
            <w:tcMar>
              <w:top w:w="57" w:type="dxa"/>
              <w:bottom w:w="57" w:type="dxa"/>
            </w:tcMar>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 xml:space="preserve">　　近三年的完成计划率、第一志愿录取率和到校率情况</w:t>
            </w:r>
          </w:p>
        </w:tc>
        <w:tc>
          <w:tcPr>
            <w:tcW w:w="2614" w:type="dxa"/>
          </w:tcPr>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●近三年计划完成率均达120%或计划完成情况每年均有提高。</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●近三年第一志愿录取率每年达60%以上或每年均有提高。</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w:t>
            </w:r>
            <w:r w:rsidRPr="006F2A4F">
              <w:rPr>
                <w:rFonts w:asciiTheme="minorEastAsia" w:hAnsiTheme="minorEastAsia" w:cs="Times New Roman" w:hint="eastAsia"/>
                <w:color w:val="000000" w:themeColor="text1"/>
                <w:w w:val="95"/>
                <w:sz w:val="18"/>
                <w:szCs w:val="18"/>
              </w:rPr>
              <w:t>近三年到校率均达98%。</w:t>
            </w:r>
          </w:p>
        </w:tc>
        <w:tc>
          <w:tcPr>
            <w:tcW w:w="1829" w:type="dxa"/>
          </w:tcPr>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●能完成招生计划。</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●近三年第一志愿录取率20～30%。</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●近三年平均到校率达95%。</w:t>
            </w:r>
          </w:p>
        </w:tc>
      </w:tr>
      <w:tr w:rsidR="008F7146" w:rsidRPr="006F2A4F">
        <w:trPr>
          <w:cantSplit/>
          <w:trHeight w:val="907"/>
          <w:jc w:val="center"/>
        </w:trPr>
        <w:tc>
          <w:tcPr>
            <w:tcW w:w="984" w:type="dxa"/>
            <w:vMerge w:val="restart"/>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2. 专业目标（权重：0.15）</w:t>
            </w:r>
          </w:p>
        </w:tc>
        <w:tc>
          <w:tcPr>
            <w:tcW w:w="967"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2.1专业设置与定位（30%）</w:t>
            </w:r>
          </w:p>
        </w:tc>
        <w:tc>
          <w:tcPr>
            <w:tcW w:w="1221"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2.1.1办学定位、建设目标</w:t>
            </w:r>
          </w:p>
        </w:tc>
        <w:tc>
          <w:tcPr>
            <w:tcW w:w="2024" w:type="dxa"/>
            <w:tcMar>
              <w:top w:w="57" w:type="dxa"/>
              <w:bottom w:w="57" w:type="dxa"/>
            </w:tcMar>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 xml:space="preserve">　　办学定位是否准确，专业规划等情况</w:t>
            </w:r>
          </w:p>
        </w:tc>
        <w:tc>
          <w:tcPr>
            <w:tcW w:w="2614" w:type="dxa"/>
          </w:tcPr>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w:t>
            </w:r>
            <w:proofErr w:type="gramStart"/>
            <w:r w:rsidRPr="006F2A4F">
              <w:rPr>
                <w:rFonts w:asciiTheme="minorEastAsia" w:hAnsiTheme="minorEastAsia" w:cs="Times New Roman" w:hint="eastAsia"/>
                <w:color w:val="000000" w:themeColor="text1"/>
                <w:sz w:val="18"/>
                <w:szCs w:val="18"/>
              </w:rPr>
              <w:t>明确充分</w:t>
            </w:r>
            <w:proofErr w:type="gramEnd"/>
            <w:r w:rsidRPr="006F2A4F">
              <w:rPr>
                <w:rFonts w:asciiTheme="minorEastAsia" w:hAnsiTheme="minorEastAsia" w:cs="Times New Roman" w:hint="eastAsia"/>
                <w:color w:val="000000" w:themeColor="text1"/>
                <w:sz w:val="18"/>
                <w:szCs w:val="18"/>
              </w:rPr>
              <w:t>的专业设置依据和论证，有相应学科作依托，专业口径、布局符合学校的定位。</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●专业定位科学合理，专业口径宽，具有特色鲜明的专业方向，满足经济、社会和科技发展需要。</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●有清晰的专业改革发展思路；制订有切实可行的改革建设发展规划；分期建设目标明确、措施得力、成效显著、具有创新性和先进性。</w:t>
            </w:r>
          </w:p>
        </w:tc>
        <w:tc>
          <w:tcPr>
            <w:tcW w:w="1829" w:type="dxa"/>
          </w:tcPr>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●专业设置符合学校发展定位。</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●专业定位明确，专业口径基本符合改革和发展需要。</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●有专业发展规划和分期建设目标，有措施、有一定成效。</w:t>
            </w:r>
          </w:p>
        </w:tc>
      </w:tr>
      <w:tr w:rsidR="008F7146" w:rsidRPr="006F2A4F">
        <w:trPr>
          <w:cantSplit/>
          <w:trHeight w:val="907"/>
          <w:jc w:val="center"/>
        </w:trPr>
        <w:tc>
          <w:tcPr>
            <w:tcW w:w="984" w:type="dxa"/>
            <w:vMerge/>
            <w:vAlign w:val="center"/>
          </w:tcPr>
          <w:p w:rsidR="008F7146" w:rsidRPr="006F2A4F" w:rsidRDefault="008F7146">
            <w:pPr>
              <w:snapToGrid w:val="0"/>
              <w:rPr>
                <w:rFonts w:asciiTheme="minorEastAsia" w:hAnsiTheme="minorEastAsia" w:cs="Times New Roman"/>
                <w:color w:val="000000" w:themeColor="text1"/>
                <w:sz w:val="18"/>
                <w:szCs w:val="18"/>
              </w:rPr>
            </w:pPr>
          </w:p>
        </w:tc>
        <w:tc>
          <w:tcPr>
            <w:tcW w:w="967"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2.2培养方案（40%）</w:t>
            </w:r>
          </w:p>
        </w:tc>
        <w:tc>
          <w:tcPr>
            <w:tcW w:w="1221"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2.2.1专业标准，培养方案及各要素匹配程度</w:t>
            </w:r>
          </w:p>
        </w:tc>
        <w:tc>
          <w:tcPr>
            <w:tcW w:w="2024" w:type="dxa"/>
            <w:tcMar>
              <w:top w:w="57" w:type="dxa"/>
              <w:bottom w:w="57" w:type="dxa"/>
            </w:tcMar>
            <w:vAlign w:val="center"/>
          </w:tcPr>
          <w:p w:rsidR="008F7146" w:rsidRPr="006F2A4F" w:rsidRDefault="00CC3BDE">
            <w:pPr>
              <w:snapToGrid w:val="0"/>
              <w:ind w:firstLineChars="200" w:firstLine="36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专业标准、培养目标、培养方式、培养要求、专业定位、课程设置等要素之间的匹配程度。具体评价标准参照教育部高等学校有关科类教学指导委员会制定的专业类教学质量国家标准。</w:t>
            </w:r>
          </w:p>
        </w:tc>
        <w:tc>
          <w:tcPr>
            <w:tcW w:w="2614" w:type="dxa"/>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●各相应指标均优于国家标准。</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明确的、可衡量、公开的人才培养目标，目标定位清楚、适当、科学、可行，符合学校定位与总体发展规划，适应社会对人才培养的需求，具有明确的服务面向；培养模式有特色、有成效，满足培养目标要求。</w:t>
            </w:r>
          </w:p>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●培养方案能很好地反映培养目标对知识、能力及素质的要求，有利于学生创新精神和实践能力的培养、执行情况好。</w:t>
            </w:r>
          </w:p>
        </w:tc>
        <w:tc>
          <w:tcPr>
            <w:tcW w:w="1829" w:type="dxa"/>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●各相应指标达到国标标准</w:t>
            </w:r>
          </w:p>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●培养目标和培养模式符合实际需要。</w:t>
            </w:r>
          </w:p>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●培养方案基本符合培养目标 对知识、能力及素质的要求，执行情况尚好。</w:t>
            </w:r>
          </w:p>
        </w:tc>
      </w:tr>
      <w:tr w:rsidR="008F7146" w:rsidRPr="006F2A4F">
        <w:trPr>
          <w:cantSplit/>
          <w:trHeight w:val="907"/>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2.3培养模式改革创新（30%）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2.3.1改革创新措施与效果</w:t>
            </w:r>
          </w:p>
        </w:tc>
        <w:tc>
          <w:tcPr>
            <w:tcW w:w="2024" w:type="dxa"/>
            <w:tcMar>
              <w:top w:w="57" w:type="dxa"/>
              <w:bottom w:w="57"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专业人才培养模式改革创新的具体措施和实施效果。</w:t>
            </w:r>
          </w:p>
        </w:tc>
        <w:tc>
          <w:tcPr>
            <w:tcW w:w="2614" w:type="dxa"/>
          </w:tcPr>
          <w:p w:rsidR="008F7146" w:rsidRPr="006F2A4F" w:rsidRDefault="00CC3BDE">
            <w:pPr>
              <w:snapToGrid w:val="0"/>
              <w:jc w:val="left"/>
              <w:rPr>
                <w:rFonts w:asciiTheme="minorEastAsia" w:hAnsiTheme="minorEastAsia" w:cs="Times New Roman"/>
                <w:color w:val="000000" w:themeColor="text1"/>
                <w:spacing w:val="-4"/>
                <w:sz w:val="18"/>
                <w:szCs w:val="18"/>
              </w:rPr>
            </w:pPr>
            <w:r w:rsidRPr="006F2A4F">
              <w:rPr>
                <w:rFonts w:asciiTheme="minorEastAsia" w:hAnsiTheme="minorEastAsia" w:cs="Times New Roman" w:hint="eastAsia"/>
                <w:color w:val="000000" w:themeColor="text1"/>
                <w:sz w:val="18"/>
                <w:szCs w:val="18"/>
              </w:rPr>
              <w:t>●有</w:t>
            </w:r>
            <w:r w:rsidRPr="006F2A4F">
              <w:rPr>
                <w:rFonts w:asciiTheme="minorEastAsia" w:hAnsiTheme="minorEastAsia" w:cs="Times New Roman"/>
                <w:color w:val="000000" w:themeColor="text1"/>
                <w:spacing w:val="-4"/>
                <w:sz w:val="18"/>
                <w:szCs w:val="18"/>
              </w:rPr>
              <w:t>科学、合理</w:t>
            </w:r>
            <w:r w:rsidRPr="006F2A4F">
              <w:rPr>
                <w:rFonts w:asciiTheme="minorEastAsia" w:hAnsiTheme="minorEastAsia" w:cs="Times New Roman" w:hint="eastAsia"/>
                <w:color w:val="000000" w:themeColor="text1"/>
                <w:spacing w:val="-4"/>
                <w:sz w:val="18"/>
                <w:szCs w:val="18"/>
              </w:rPr>
              <w:t>、切实可行的专业发展规划,分期建设，目标明确，措施得力,成效显著,并在实施中不断优化</w:t>
            </w:r>
          </w:p>
          <w:p w:rsidR="008F7146" w:rsidRPr="006F2A4F" w:rsidRDefault="00CC3BDE">
            <w:pPr>
              <w:snapToGrid w:val="0"/>
              <w:jc w:val="left"/>
              <w:rPr>
                <w:rFonts w:asciiTheme="minorEastAsia" w:hAnsiTheme="minorEastAsia" w:cs="Times New Roman"/>
                <w:color w:val="000000" w:themeColor="text1"/>
                <w:spacing w:val="-6"/>
                <w:w w:val="95"/>
                <w:sz w:val="18"/>
                <w:szCs w:val="18"/>
              </w:rPr>
            </w:pPr>
            <w:r w:rsidRPr="006F2A4F">
              <w:rPr>
                <w:rFonts w:asciiTheme="minorEastAsia" w:hAnsiTheme="minorEastAsia" w:cs="Times New Roman" w:hint="eastAsia"/>
                <w:color w:val="000000" w:themeColor="text1"/>
                <w:spacing w:val="-4"/>
                <w:sz w:val="18"/>
                <w:szCs w:val="18"/>
              </w:rPr>
              <w:t>●</w:t>
            </w:r>
            <w:r w:rsidRPr="006F2A4F">
              <w:rPr>
                <w:rFonts w:asciiTheme="minorEastAsia" w:hAnsiTheme="minorEastAsia" w:cs="Times New Roman" w:hint="eastAsia"/>
                <w:color w:val="000000" w:themeColor="text1"/>
                <w:spacing w:val="-6"/>
                <w:w w:val="95"/>
                <w:sz w:val="18"/>
                <w:szCs w:val="18"/>
              </w:rPr>
              <w:t>改革</w:t>
            </w:r>
            <w:r w:rsidRPr="006F2A4F">
              <w:rPr>
                <w:rFonts w:asciiTheme="minorEastAsia" w:hAnsiTheme="minorEastAsia" w:cs="Times New Roman"/>
                <w:color w:val="000000" w:themeColor="text1"/>
                <w:spacing w:val="-6"/>
                <w:w w:val="95"/>
                <w:sz w:val="18"/>
                <w:szCs w:val="18"/>
              </w:rPr>
              <w:t>思路清晰、措施得当，</w:t>
            </w:r>
            <w:r w:rsidRPr="006F2A4F">
              <w:rPr>
                <w:rFonts w:asciiTheme="minorEastAsia" w:hAnsiTheme="minorEastAsia" w:cs="Times New Roman" w:hint="eastAsia"/>
                <w:color w:val="000000" w:themeColor="text1"/>
                <w:spacing w:val="-6"/>
                <w:w w:val="95"/>
                <w:sz w:val="18"/>
                <w:szCs w:val="18"/>
              </w:rPr>
              <w:t>充分体现了专业办学水平；充分体现了内涵改造与外延拓展的统一，</w:t>
            </w:r>
            <w:r w:rsidRPr="006F2A4F">
              <w:rPr>
                <w:rFonts w:asciiTheme="minorEastAsia" w:hAnsiTheme="minorEastAsia" w:cs="Times New Roman"/>
                <w:color w:val="000000" w:themeColor="text1"/>
                <w:spacing w:val="-6"/>
                <w:w w:val="95"/>
                <w:sz w:val="18"/>
                <w:szCs w:val="18"/>
              </w:rPr>
              <w:t>社会参与专业建设，成效显著</w:t>
            </w:r>
          </w:p>
          <w:p w:rsidR="008F7146" w:rsidRPr="006F2A4F" w:rsidRDefault="00CC3BDE">
            <w:pPr>
              <w:snapToGrid w:val="0"/>
              <w:jc w:val="left"/>
              <w:rPr>
                <w:rFonts w:asciiTheme="minorEastAsia" w:hAnsiTheme="minorEastAsia" w:cs="Times New Roman"/>
                <w:color w:val="000000" w:themeColor="text1"/>
                <w:spacing w:val="-4"/>
                <w:sz w:val="18"/>
                <w:szCs w:val="18"/>
              </w:rPr>
            </w:pPr>
            <w:r w:rsidRPr="006F2A4F">
              <w:rPr>
                <w:rFonts w:asciiTheme="minorEastAsia" w:hAnsiTheme="minorEastAsia" w:cs="Times New Roman" w:hint="eastAsia"/>
                <w:color w:val="000000" w:themeColor="text1"/>
                <w:spacing w:val="-4"/>
                <w:sz w:val="18"/>
                <w:szCs w:val="18"/>
              </w:rPr>
              <w:t>●坚持开放办学，创新人才培养模式，建立校企、校地、校</w:t>
            </w:r>
            <w:proofErr w:type="gramStart"/>
            <w:r w:rsidRPr="006F2A4F">
              <w:rPr>
                <w:rFonts w:asciiTheme="minorEastAsia" w:hAnsiTheme="minorEastAsia" w:cs="Times New Roman" w:hint="eastAsia"/>
                <w:color w:val="000000" w:themeColor="text1"/>
                <w:spacing w:val="-4"/>
                <w:sz w:val="18"/>
                <w:szCs w:val="18"/>
              </w:rPr>
              <w:t>校</w:t>
            </w:r>
            <w:proofErr w:type="gramEnd"/>
            <w:r w:rsidRPr="006F2A4F">
              <w:rPr>
                <w:rFonts w:asciiTheme="minorEastAsia" w:hAnsiTheme="minorEastAsia" w:cs="Times New Roman" w:hint="eastAsia"/>
                <w:color w:val="000000" w:themeColor="text1"/>
                <w:spacing w:val="-4"/>
                <w:sz w:val="18"/>
                <w:szCs w:val="18"/>
              </w:rPr>
              <w:t>、国际合作的协同育人机制</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pacing w:val="-4"/>
                <w:sz w:val="18"/>
                <w:szCs w:val="18"/>
              </w:rPr>
              <w:t>●教学科研协同育人机制健全，科研成果能有效支撑人才培养</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●有专业发展规划和分期建设目标，有措施，有成效</w:t>
            </w:r>
          </w:p>
          <w:p w:rsidR="008F7146" w:rsidRPr="006F2A4F" w:rsidRDefault="008F7146">
            <w:pPr>
              <w:snapToGrid w:val="0"/>
              <w:jc w:val="left"/>
              <w:rPr>
                <w:rFonts w:asciiTheme="minorEastAsia" w:hAnsiTheme="minorEastAsia" w:cs="Times New Roman"/>
                <w:color w:val="000000" w:themeColor="text1"/>
                <w:sz w:val="18"/>
                <w:szCs w:val="18"/>
              </w:rPr>
            </w:pP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w:t>
            </w:r>
            <w:r w:rsidRPr="006F2A4F">
              <w:rPr>
                <w:rFonts w:asciiTheme="minorEastAsia" w:hAnsiTheme="minorEastAsia" w:cs="Times New Roman"/>
                <w:color w:val="000000" w:themeColor="text1"/>
                <w:sz w:val="18"/>
                <w:szCs w:val="18"/>
              </w:rPr>
              <w:t>有思路，成效</w:t>
            </w:r>
            <w:r w:rsidRPr="006F2A4F">
              <w:rPr>
                <w:rFonts w:asciiTheme="minorEastAsia" w:hAnsiTheme="minorEastAsia" w:cs="Times New Roman" w:hint="eastAsia"/>
                <w:color w:val="000000" w:themeColor="text1"/>
                <w:sz w:val="18"/>
                <w:szCs w:val="18"/>
              </w:rPr>
              <w:t>较</w:t>
            </w:r>
            <w:r w:rsidRPr="006F2A4F">
              <w:rPr>
                <w:rFonts w:asciiTheme="minorEastAsia" w:hAnsiTheme="minorEastAsia" w:cs="Times New Roman"/>
                <w:color w:val="000000" w:themeColor="text1"/>
                <w:sz w:val="18"/>
                <w:szCs w:val="18"/>
              </w:rPr>
              <w:t>明显</w:t>
            </w:r>
            <w:r w:rsidRPr="006F2A4F">
              <w:rPr>
                <w:rFonts w:asciiTheme="minorEastAsia" w:hAnsiTheme="minorEastAsia" w:cs="Times New Roman" w:hint="eastAsia"/>
                <w:color w:val="000000" w:themeColor="text1"/>
                <w:sz w:val="18"/>
                <w:szCs w:val="18"/>
              </w:rPr>
              <w:t>，基本体现了专业办学水平；基本体现了内涵改造与外延拓展的统一；</w:t>
            </w:r>
            <w:r w:rsidRPr="006F2A4F">
              <w:rPr>
                <w:rFonts w:asciiTheme="minorEastAsia" w:hAnsiTheme="minorEastAsia" w:cs="Times New Roman"/>
                <w:color w:val="000000" w:themeColor="text1"/>
                <w:sz w:val="18"/>
                <w:szCs w:val="18"/>
              </w:rPr>
              <w:t>能够利用社会力量办专业</w:t>
            </w:r>
            <w:r w:rsidRPr="006F2A4F">
              <w:rPr>
                <w:rFonts w:asciiTheme="minorEastAsia" w:hAnsiTheme="minorEastAsia" w:cs="Times New Roman" w:hint="eastAsia"/>
                <w:color w:val="000000" w:themeColor="text1"/>
                <w:sz w:val="18"/>
                <w:szCs w:val="18"/>
              </w:rPr>
              <w:t>.</w:t>
            </w:r>
          </w:p>
        </w:tc>
      </w:tr>
      <w:tr w:rsidR="008F7146" w:rsidRPr="006F2A4F">
        <w:trPr>
          <w:cantSplit/>
          <w:trHeight w:val="2658"/>
          <w:jc w:val="center"/>
        </w:trPr>
        <w:tc>
          <w:tcPr>
            <w:tcW w:w="984"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lastRenderedPageBreak/>
              <w:t>3.教学资源（权重：0.35）</w:t>
            </w: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3.1专业师资基本情况（30%）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3.1.1专业生师比（25%）</w:t>
            </w:r>
          </w:p>
        </w:tc>
        <w:tc>
          <w:tcPr>
            <w:tcW w:w="2024" w:type="dxa"/>
            <w:tcMar>
              <w:top w:w="57" w:type="dxa"/>
              <w:bottom w:w="57"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专业教师指从事专业课（含专业基础课）教学工作的专任教师。</w:t>
            </w:r>
          </w:p>
        </w:tc>
        <w:tc>
          <w:tcPr>
            <w:tcW w:w="2614" w:type="dxa"/>
            <w:vAlign w:val="center"/>
          </w:tcPr>
          <w:p w:rsidR="008F7146" w:rsidRPr="006F2A4F" w:rsidRDefault="00CC3BDE">
            <w:pPr>
              <w:snapToGrid w:val="0"/>
              <w:ind w:left="16" w:hangingChars="9" w:hanging="16"/>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●教师数量充裕，满足教学科研需要，专任教师人数不少于12人，并且生师比等于或小于15。</w:t>
            </w:r>
          </w:p>
          <w:p w:rsidR="008F7146" w:rsidRPr="006F2A4F" w:rsidRDefault="00CC3BDE">
            <w:pPr>
              <w:snapToGrid w:val="0"/>
              <w:ind w:left="16" w:hangingChars="9" w:hanging="16"/>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●具有讲师及以上职称的每一位教师至少能上两门课；每门专业基础课、专业课至少有两位教师能担任主讲。</w:t>
            </w:r>
          </w:p>
        </w:tc>
        <w:tc>
          <w:tcPr>
            <w:tcW w:w="1829" w:type="dxa"/>
            <w:vAlign w:val="center"/>
          </w:tcPr>
          <w:p w:rsidR="008F7146" w:rsidRPr="006F2A4F" w:rsidRDefault="00CC3BDE">
            <w:pPr>
              <w:snapToGrid w:val="0"/>
              <w:ind w:left="16" w:hangingChars="9" w:hanging="16"/>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●教师数量满足教学需要，专任教师人数为8-10人，并且生师比为17-18。</w:t>
            </w:r>
          </w:p>
          <w:p w:rsidR="008F7146" w:rsidRPr="006F2A4F" w:rsidRDefault="00CC3BDE">
            <w:pPr>
              <w:snapToGrid w:val="0"/>
              <w:ind w:left="16" w:hangingChars="9" w:hanging="16"/>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w:t>
            </w:r>
            <w:r w:rsidRPr="006F2A4F">
              <w:rPr>
                <w:rFonts w:asciiTheme="minorEastAsia" w:hAnsiTheme="minorEastAsia" w:cs="Times New Roman" w:hint="eastAsia"/>
                <w:color w:val="000000" w:themeColor="text1"/>
                <w:spacing w:val="-4"/>
                <w:sz w:val="18"/>
                <w:szCs w:val="18"/>
              </w:rPr>
              <w:t>具有讲师及以上职称的每一位教师至少能上两门课，每门专业核心课程至少有两位教师能担任主讲。</w:t>
            </w:r>
          </w:p>
        </w:tc>
      </w:tr>
      <w:tr w:rsidR="008F7146" w:rsidRPr="006F2A4F">
        <w:trPr>
          <w:cantSplit/>
          <w:trHeight w:val="2239"/>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3.1.2硕、博比例（10%）</w:t>
            </w:r>
          </w:p>
        </w:tc>
        <w:tc>
          <w:tcPr>
            <w:tcW w:w="2024" w:type="dxa"/>
            <w:tcMar>
              <w:top w:w="57" w:type="dxa"/>
              <w:bottom w:w="57"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专业教师中具有硕士、博士学位教师所占比例。</w:t>
            </w:r>
          </w:p>
        </w:tc>
        <w:tc>
          <w:tcPr>
            <w:tcW w:w="2614" w:type="dxa"/>
            <w:vAlign w:val="center"/>
          </w:tcPr>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●教师中具有硕士、博士学历者≥60%，其中博士学位≥30%。医学、外语、艺术类专业</w:t>
            </w:r>
            <w:proofErr w:type="gramStart"/>
            <w:r w:rsidRPr="006F2A4F">
              <w:rPr>
                <w:rFonts w:asciiTheme="minorEastAsia" w:hAnsiTheme="minorEastAsia" w:cs="Times New Roman" w:hint="eastAsia"/>
                <w:color w:val="000000" w:themeColor="text1"/>
                <w:sz w:val="18"/>
                <w:szCs w:val="18"/>
              </w:rPr>
              <w:t>博士学位博士学位</w:t>
            </w:r>
            <w:proofErr w:type="gramEnd"/>
            <w:r w:rsidRPr="006F2A4F">
              <w:rPr>
                <w:rFonts w:asciiTheme="minorEastAsia" w:hAnsiTheme="minorEastAsia" w:cs="Times New Roman" w:hint="eastAsia"/>
                <w:color w:val="000000" w:themeColor="text1"/>
                <w:sz w:val="18"/>
                <w:szCs w:val="18"/>
              </w:rPr>
              <w:t>≥15%。</w:t>
            </w:r>
          </w:p>
        </w:tc>
        <w:tc>
          <w:tcPr>
            <w:tcW w:w="1829" w:type="dxa"/>
            <w:vAlign w:val="center"/>
          </w:tcPr>
          <w:p w:rsidR="008F7146" w:rsidRPr="006F2A4F" w:rsidRDefault="00CC3BDE">
            <w:pPr>
              <w:widowControl/>
              <w:tabs>
                <w:tab w:val="left" w:pos="301"/>
              </w:tabs>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w:t>
            </w:r>
            <w:r w:rsidRPr="006F2A4F">
              <w:rPr>
                <w:rFonts w:asciiTheme="minorEastAsia" w:hAnsiTheme="minorEastAsia" w:cs="Times New Roman" w:hint="eastAsia"/>
                <w:color w:val="000000" w:themeColor="text1"/>
                <w:spacing w:val="-8"/>
                <w:sz w:val="18"/>
                <w:szCs w:val="18"/>
              </w:rPr>
              <w:t>教师中具有硕士、博士学历者≥40%，其中博士学位≥10%。医学、外语、艺术类专业</w:t>
            </w:r>
            <w:proofErr w:type="gramStart"/>
            <w:r w:rsidRPr="006F2A4F">
              <w:rPr>
                <w:rFonts w:asciiTheme="minorEastAsia" w:hAnsiTheme="minorEastAsia" w:cs="Times New Roman" w:hint="eastAsia"/>
                <w:color w:val="000000" w:themeColor="text1"/>
                <w:spacing w:val="-8"/>
                <w:sz w:val="18"/>
                <w:szCs w:val="18"/>
              </w:rPr>
              <w:t>博士学位博士学位</w:t>
            </w:r>
            <w:proofErr w:type="gramEnd"/>
            <w:r w:rsidRPr="006F2A4F">
              <w:rPr>
                <w:rFonts w:asciiTheme="minorEastAsia" w:hAnsiTheme="minorEastAsia" w:cs="Times New Roman" w:hint="eastAsia"/>
                <w:color w:val="000000" w:themeColor="text1"/>
                <w:spacing w:val="-8"/>
                <w:sz w:val="18"/>
                <w:szCs w:val="18"/>
              </w:rPr>
              <w:t>≥5%。</w:t>
            </w:r>
          </w:p>
        </w:tc>
      </w:tr>
      <w:tr w:rsidR="008F7146" w:rsidRPr="006F2A4F">
        <w:trPr>
          <w:cantSplit/>
          <w:trHeight w:val="7130"/>
          <w:jc w:val="center"/>
        </w:trPr>
        <w:tc>
          <w:tcPr>
            <w:tcW w:w="984" w:type="dxa"/>
            <w:vMerge/>
            <w:vAlign w:val="center"/>
          </w:tcPr>
          <w:p w:rsidR="008F7146" w:rsidRPr="006F2A4F" w:rsidRDefault="008F7146">
            <w:pPr>
              <w:snapToGrid w:val="0"/>
              <w:spacing w:line="320" w:lineRule="exact"/>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spacing w:line="320" w:lineRule="exact"/>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spacing w:line="320" w:lineRule="exact"/>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3.1.3高水平、高层次教师情况（15%）</w:t>
            </w:r>
          </w:p>
        </w:tc>
        <w:tc>
          <w:tcPr>
            <w:tcW w:w="2024" w:type="dxa"/>
            <w:vAlign w:val="center"/>
          </w:tcPr>
          <w:p w:rsidR="008F7146" w:rsidRPr="006F2A4F" w:rsidRDefault="00CC3BDE">
            <w:pPr>
              <w:snapToGrid w:val="0"/>
              <w:ind w:firstLineChars="200" w:firstLine="36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高水平教师指具有高级职称教师情况，高层次教师指院士、教育部“长江学者奖励支持计划”人选、国家杰出青年基金获得者、国务院及省级学科评议组成员、973首席科学家、海外高层次人才引进计划（千人计划）、国家高层次人才特殊支持计划、新世纪百千万人才工程国家级人选、教育部新世纪优秀人才支持计划人选、中科院“百人计划”人选、国家及省级教学名师、国务院及省政府特殊津贴获得者、全国优秀教师、江西省“新世纪百千万人才工程” 人选、“赣</w:t>
            </w:r>
            <w:proofErr w:type="gramStart"/>
            <w:r w:rsidRPr="006F2A4F">
              <w:rPr>
                <w:rFonts w:asciiTheme="minorEastAsia" w:hAnsiTheme="minorEastAsia" w:cs="Times New Roman" w:hint="eastAsia"/>
                <w:color w:val="000000" w:themeColor="text1"/>
                <w:sz w:val="18"/>
                <w:szCs w:val="18"/>
              </w:rPr>
              <w:t>鄱</w:t>
            </w:r>
            <w:proofErr w:type="gramEnd"/>
            <w:r w:rsidRPr="006F2A4F">
              <w:rPr>
                <w:rFonts w:asciiTheme="minorEastAsia" w:hAnsiTheme="minorEastAsia" w:cs="Times New Roman" w:hint="eastAsia"/>
                <w:color w:val="000000" w:themeColor="text1"/>
                <w:sz w:val="18"/>
                <w:szCs w:val="18"/>
              </w:rPr>
              <w:t>英才555工程” 人才、“井冈学者”、国家教指委成员、国家有突出贡献的中青年专家、江西省高等学校学科带头人、中青年骨干教师。</w:t>
            </w:r>
          </w:p>
        </w:tc>
        <w:tc>
          <w:tcPr>
            <w:tcW w:w="2614"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●副教授及以上职称的教师占专业课教师总数的比例≥50%，其中教授人数占专业课教师总数的比例≥10%</w:t>
            </w:r>
          </w:p>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●有2名省级及以上省级高层次教师</w:t>
            </w:r>
          </w:p>
        </w:tc>
        <w:tc>
          <w:tcPr>
            <w:tcW w:w="1829"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●副教授及以上职称的教师占专业课教师总数的比例≥30%，其中教授至少有1位。</w:t>
            </w:r>
          </w:p>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●有1名省级高层次教师。或有2名校、市级及以上高层次教师。</w:t>
            </w:r>
          </w:p>
        </w:tc>
      </w:tr>
      <w:tr w:rsidR="008F7146" w:rsidRPr="006F2A4F">
        <w:trPr>
          <w:cantSplit/>
          <w:trHeight w:val="1406"/>
          <w:jc w:val="center"/>
        </w:trPr>
        <w:tc>
          <w:tcPr>
            <w:tcW w:w="984"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lastRenderedPageBreak/>
              <w:t>3.教学资源（权重：0.35）</w:t>
            </w: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3.1专业师资基本情况（30%）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3.1.4专业主干课教师学科背景符合度（10%）</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专业负责人情况，从事本专业主干课教学工作的教师，其学历中毕业于本专业的比例。</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●由教授担任专业负责人；有该专业背景的专任教师数不少于6人。且能与学让规模相匹配。</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●由副教授及以上人员担任专业负责人；有该专业背景的专任教师数不少于4人。且基本上能与学生规模相匹配。</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3.1.5</w:t>
            </w:r>
            <w:r w:rsidRPr="006F2A4F">
              <w:rPr>
                <w:rFonts w:asciiTheme="minorEastAsia" w:hAnsiTheme="minorEastAsia" w:cs="Times New Roman" w:hint="eastAsia"/>
                <w:color w:val="000000" w:themeColor="text1"/>
                <w:spacing w:val="-4"/>
                <w:sz w:val="18"/>
                <w:szCs w:val="18"/>
              </w:rPr>
              <w:t>近四年本专业高级职称教师为本专业本科生单独授课情况（15%）</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专业课主要是指理论课，而实践教学环节不计算在内，高级职称教师指具有副高级（含副高级）以上职称的专业教师。</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●教授、副教授全部给本科生授课，教授、副教授给本科生授课课程人均1-2门/学年。</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●教授、副教授给本科生</w:t>
            </w:r>
            <w:proofErr w:type="gramStart"/>
            <w:r w:rsidRPr="006F2A4F">
              <w:rPr>
                <w:rFonts w:asciiTheme="minorEastAsia" w:hAnsiTheme="minorEastAsia" w:cs="Times New Roman" w:hint="eastAsia"/>
                <w:color w:val="000000" w:themeColor="text1"/>
                <w:sz w:val="18"/>
                <w:szCs w:val="18"/>
              </w:rPr>
              <w:t>授课达</w:t>
            </w:r>
            <w:proofErr w:type="gramEnd"/>
            <w:r w:rsidRPr="006F2A4F">
              <w:rPr>
                <w:rFonts w:asciiTheme="minorEastAsia" w:hAnsiTheme="minorEastAsia" w:cs="Times New Roman" w:hint="eastAsia"/>
                <w:color w:val="000000" w:themeColor="text1"/>
                <w:sz w:val="18"/>
                <w:szCs w:val="18"/>
              </w:rPr>
              <w:t>95%，教授、副教授给本科生授课课程人均低于1-2门/学年。</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3.1.6具有行业经历专任教师比例（15%）</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具备下列情形之一者视为具有行业经历：</w:t>
            </w:r>
            <w:r w:rsidRPr="006F2A4F">
              <w:rPr>
                <w:rFonts w:asciiTheme="minorEastAsia" w:hAnsiTheme="minorEastAsia" w:cs="Times New Roman" w:hint="eastAsia"/>
                <w:color w:val="000000" w:themeColor="text1"/>
                <w:sz w:val="18"/>
                <w:szCs w:val="18"/>
              </w:rPr>
              <w:sym w:font="Wingdings" w:char="F081"/>
            </w:r>
            <w:r w:rsidRPr="006F2A4F">
              <w:rPr>
                <w:rFonts w:asciiTheme="minorEastAsia" w:hAnsiTheme="minorEastAsia" w:cs="Times New Roman" w:hint="eastAsia"/>
                <w:color w:val="000000" w:themeColor="text1"/>
                <w:sz w:val="18"/>
                <w:szCs w:val="18"/>
              </w:rPr>
              <w:t>曾在相关行业工作；</w:t>
            </w:r>
            <w:r w:rsidRPr="006F2A4F">
              <w:rPr>
                <w:rFonts w:asciiTheme="minorEastAsia" w:hAnsiTheme="minorEastAsia" w:cs="Times New Roman" w:hint="eastAsia"/>
                <w:color w:val="000000" w:themeColor="text1"/>
                <w:sz w:val="18"/>
                <w:szCs w:val="18"/>
              </w:rPr>
              <w:sym w:font="Wingdings" w:char="F082"/>
            </w:r>
            <w:r w:rsidRPr="006F2A4F">
              <w:rPr>
                <w:rFonts w:asciiTheme="minorEastAsia" w:hAnsiTheme="minorEastAsia" w:cs="Times New Roman" w:hint="eastAsia"/>
                <w:color w:val="000000" w:themeColor="text1"/>
                <w:sz w:val="18"/>
                <w:szCs w:val="18"/>
              </w:rPr>
              <w:t>曾与相关行业合作开展</w:t>
            </w:r>
            <w:proofErr w:type="gramStart"/>
            <w:r w:rsidRPr="006F2A4F">
              <w:rPr>
                <w:rFonts w:asciiTheme="minorEastAsia" w:hAnsiTheme="minorEastAsia" w:cs="Times New Roman" w:hint="eastAsia"/>
                <w:color w:val="000000" w:themeColor="text1"/>
                <w:sz w:val="18"/>
                <w:szCs w:val="18"/>
              </w:rPr>
              <w:t>过科研</w:t>
            </w:r>
            <w:proofErr w:type="gramEnd"/>
            <w:r w:rsidRPr="006F2A4F">
              <w:rPr>
                <w:rFonts w:asciiTheme="minorEastAsia" w:hAnsiTheme="minorEastAsia" w:cs="Times New Roman" w:hint="eastAsia"/>
                <w:color w:val="000000" w:themeColor="text1"/>
                <w:sz w:val="18"/>
                <w:szCs w:val="18"/>
              </w:rPr>
              <w:t>项目。</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●曾在相关行业工作或曾与相关行业企业合作开展</w:t>
            </w:r>
            <w:proofErr w:type="gramStart"/>
            <w:r w:rsidRPr="006F2A4F">
              <w:rPr>
                <w:rFonts w:asciiTheme="minorEastAsia" w:hAnsiTheme="minorEastAsia" w:cs="Times New Roman" w:hint="eastAsia"/>
                <w:color w:val="000000" w:themeColor="text1"/>
                <w:sz w:val="18"/>
                <w:szCs w:val="18"/>
              </w:rPr>
              <w:t>过科研</w:t>
            </w:r>
            <w:proofErr w:type="gramEnd"/>
            <w:r w:rsidRPr="006F2A4F">
              <w:rPr>
                <w:rFonts w:asciiTheme="minorEastAsia" w:hAnsiTheme="minorEastAsia" w:cs="Times New Roman" w:hint="eastAsia"/>
                <w:color w:val="000000" w:themeColor="text1"/>
                <w:sz w:val="18"/>
                <w:szCs w:val="18"/>
              </w:rPr>
              <w:t>项目研究的人员不少于3人。</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●曾在相关行业工作或曾与相关行业企业合作开展</w:t>
            </w:r>
            <w:proofErr w:type="gramStart"/>
            <w:r w:rsidRPr="006F2A4F">
              <w:rPr>
                <w:rFonts w:asciiTheme="minorEastAsia" w:hAnsiTheme="minorEastAsia" w:cs="Times New Roman" w:hint="eastAsia"/>
                <w:color w:val="000000" w:themeColor="text1"/>
                <w:sz w:val="18"/>
                <w:szCs w:val="18"/>
              </w:rPr>
              <w:t>过科研</w:t>
            </w:r>
            <w:proofErr w:type="gramEnd"/>
            <w:r w:rsidRPr="006F2A4F">
              <w:rPr>
                <w:rFonts w:asciiTheme="minorEastAsia" w:hAnsiTheme="minorEastAsia" w:cs="Times New Roman" w:hint="eastAsia"/>
                <w:color w:val="000000" w:themeColor="text1"/>
                <w:sz w:val="18"/>
                <w:szCs w:val="18"/>
              </w:rPr>
              <w:t>项目研究的人员不少于1人。</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3.1.7中青年教师参加教育教学能力培训比例（10%）</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中青年教师指45周岁以下（含45周岁）教师；指各类进修培训，涉及实践教学能力培训指接受一周以上相关培训。</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符合专业建设规划、目标明确的师资建设规划、培养计划和实施方案，措施得力，效果明显。近三年专业教师职称结构、学位结构重心有明显提升，有青年教师培养计划，执行良好，效果显著。中青年教师参与培训比例人员达30%。</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●有师资培养计划和实施方案，效果较为明显。近三年专业教师职称结构、学位结构重心有所提升，有青年教师培养计划。中青年教师参加培训比例人员达10%。</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3.2专业教师科研情况（20%）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3.2.1近四年教师发表学术论文情况（20篇代表论文他引次数总和）（40%）</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学术论文指以第一署名单位发表的本专业领域内的学术论文；国内学术论文“他引次数”以CNKI（中国</w:t>
            </w:r>
            <w:proofErr w:type="gramStart"/>
            <w:r w:rsidRPr="006F2A4F">
              <w:rPr>
                <w:rFonts w:asciiTheme="minorEastAsia" w:hAnsiTheme="minorEastAsia" w:cs="Times New Roman" w:hint="eastAsia"/>
                <w:color w:val="000000" w:themeColor="text1"/>
                <w:sz w:val="18"/>
                <w:szCs w:val="18"/>
              </w:rPr>
              <w:t>知网学术</w:t>
            </w:r>
            <w:proofErr w:type="gramEnd"/>
            <w:r w:rsidRPr="006F2A4F">
              <w:rPr>
                <w:rFonts w:asciiTheme="minorEastAsia" w:hAnsiTheme="minorEastAsia" w:cs="Times New Roman" w:hint="eastAsia"/>
                <w:color w:val="000000" w:themeColor="text1"/>
                <w:sz w:val="18"/>
                <w:szCs w:val="18"/>
              </w:rPr>
              <w:t>期刊网络总库）、CSSCI与CSCD源期刊并集库（含扩展库）中的“他引次数”为准，自引不能计算在内；国外学术论文以“Web of Science库（含扩展库）”中的“他引次数”为准。</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●近四年平均每位教师以第一、二作者名义发表或出版论文（专著）：理工农</w:t>
            </w:r>
            <w:proofErr w:type="gramStart"/>
            <w:r w:rsidRPr="006F2A4F">
              <w:rPr>
                <w:rFonts w:asciiTheme="minorEastAsia" w:hAnsiTheme="minorEastAsia" w:cs="Times New Roman" w:hint="eastAsia"/>
                <w:color w:val="000000" w:themeColor="text1"/>
                <w:sz w:val="18"/>
                <w:szCs w:val="18"/>
              </w:rPr>
              <w:t>医</w:t>
            </w:r>
            <w:proofErr w:type="gramEnd"/>
            <w:r w:rsidRPr="006F2A4F">
              <w:rPr>
                <w:rFonts w:asciiTheme="minorEastAsia" w:hAnsiTheme="minorEastAsia" w:cs="Times New Roman" w:hint="eastAsia"/>
                <w:color w:val="000000" w:themeColor="text1"/>
                <w:sz w:val="18"/>
                <w:szCs w:val="18"/>
              </w:rPr>
              <w:t>类专业≥2篇，人文社会科学类专业≥4篇。或者近三年本专业论文被EI、SCI、ISTP、SSCI索引，新华文摘，高等学校文科学报文摘、中国人民大学报刊复印资料转载≥4篇</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w:t>
            </w:r>
            <w:r w:rsidRPr="006F2A4F">
              <w:rPr>
                <w:rFonts w:asciiTheme="minorEastAsia" w:hAnsiTheme="minorEastAsia" w:cs="Times New Roman" w:hint="eastAsia"/>
                <w:color w:val="000000" w:themeColor="text1"/>
                <w:spacing w:val="-4"/>
                <w:sz w:val="18"/>
                <w:szCs w:val="18"/>
              </w:rPr>
              <w:t>近四年平均每位教师以第一、二作者名义发表或出版论文（专著）：理工农</w:t>
            </w:r>
            <w:proofErr w:type="gramStart"/>
            <w:r w:rsidRPr="006F2A4F">
              <w:rPr>
                <w:rFonts w:asciiTheme="minorEastAsia" w:hAnsiTheme="minorEastAsia" w:cs="Times New Roman" w:hint="eastAsia"/>
                <w:color w:val="000000" w:themeColor="text1"/>
                <w:spacing w:val="-4"/>
                <w:sz w:val="18"/>
                <w:szCs w:val="18"/>
              </w:rPr>
              <w:t>医</w:t>
            </w:r>
            <w:proofErr w:type="gramEnd"/>
            <w:r w:rsidRPr="006F2A4F">
              <w:rPr>
                <w:rFonts w:asciiTheme="minorEastAsia" w:hAnsiTheme="minorEastAsia" w:cs="Times New Roman" w:hint="eastAsia"/>
                <w:color w:val="000000" w:themeColor="text1"/>
                <w:spacing w:val="-4"/>
                <w:sz w:val="18"/>
                <w:szCs w:val="18"/>
              </w:rPr>
              <w:t>类专业≥1篇，人文社会科学类专业≥2篇。或者近三年本专业有被EI、SCI、ISTP、SSCI索引，新华文摘，高等学校文科学报文摘、人大报刊复印资料转载的论文≥2篇</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3.2.2近四年教师获得省部级以上科研奖励情况（30%）</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科研奖励指获得国家自然科学奖、技术发明奖、科技进步奖、教育部高校科研成果奖（科学技术、人文社科）；省政府自然科学奖、技术发明奖、科技进步奖、社科优秀成果奖。</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●近四年有获省级以上科研成果奖，并且有通</w:t>
            </w:r>
            <w:proofErr w:type="gramStart"/>
            <w:r w:rsidRPr="006F2A4F">
              <w:rPr>
                <w:rFonts w:asciiTheme="minorEastAsia" w:hAnsiTheme="minorEastAsia" w:cs="Times New Roman" w:hint="eastAsia"/>
                <w:color w:val="000000" w:themeColor="text1"/>
                <w:sz w:val="18"/>
                <w:szCs w:val="18"/>
              </w:rPr>
              <w:t>过厅级</w:t>
            </w:r>
            <w:proofErr w:type="gramEnd"/>
            <w:r w:rsidRPr="006F2A4F">
              <w:rPr>
                <w:rFonts w:asciiTheme="minorEastAsia" w:hAnsiTheme="minorEastAsia" w:cs="Times New Roman" w:hint="eastAsia"/>
                <w:color w:val="000000" w:themeColor="text1"/>
                <w:sz w:val="18"/>
                <w:szCs w:val="18"/>
              </w:rPr>
              <w:t>以上科研管理部门组织鉴定结题的科研课题或者专利</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●近四年有通</w:t>
            </w:r>
            <w:proofErr w:type="gramStart"/>
            <w:r w:rsidRPr="006F2A4F">
              <w:rPr>
                <w:rFonts w:asciiTheme="minorEastAsia" w:hAnsiTheme="minorEastAsia" w:cs="Times New Roman" w:hint="eastAsia"/>
                <w:color w:val="000000" w:themeColor="text1"/>
                <w:sz w:val="18"/>
                <w:szCs w:val="18"/>
              </w:rPr>
              <w:t>过厅级</w:t>
            </w:r>
            <w:proofErr w:type="gramEnd"/>
            <w:r w:rsidRPr="006F2A4F">
              <w:rPr>
                <w:rFonts w:asciiTheme="minorEastAsia" w:hAnsiTheme="minorEastAsia" w:cs="Times New Roman" w:hint="eastAsia"/>
                <w:color w:val="000000" w:themeColor="text1"/>
                <w:sz w:val="18"/>
                <w:szCs w:val="18"/>
              </w:rPr>
              <w:t>以上科研管理部门组织鉴定结题的科研课题或者专利</w:t>
            </w:r>
          </w:p>
          <w:p w:rsidR="008F7146" w:rsidRPr="006F2A4F" w:rsidRDefault="008F7146">
            <w:pPr>
              <w:snapToGrid w:val="0"/>
              <w:jc w:val="left"/>
              <w:rPr>
                <w:rFonts w:asciiTheme="minorEastAsia" w:hAnsiTheme="minorEastAsia" w:cs="Times New Roman"/>
                <w:color w:val="000000" w:themeColor="text1"/>
                <w:sz w:val="18"/>
                <w:szCs w:val="18"/>
              </w:rPr>
            </w:pP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3.2.3近四年教师主持科研项目情况（30%）</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以第一立项单位主持国家级项目（科技部项目、国家自然基金项目、国家社科基金项目）、国防/军队重要科研项目、境外合作科研项目、部委级项目、省级项目（省教育厅科研立项、省科技厅立项、省自然科学基金、省社科基金）。</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●近四年本专业主持获得省部级以上科研项目≥2项。</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●近四年主持校级科研项目或参与科研项目≥2项。</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3.3专业教师教研情况（20%）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3.3.1近四年教师发表教研论文数量（30%）</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教研论文是指以第一署名单位发表的与本专业教学研究相关的论文，不包括学术研究有关的论文。</w:t>
            </w:r>
          </w:p>
        </w:tc>
        <w:tc>
          <w:tcPr>
            <w:tcW w:w="2614" w:type="dxa"/>
          </w:tcPr>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●教师人均年公开发表教研论文不少于1篇。</w:t>
            </w:r>
          </w:p>
        </w:tc>
        <w:tc>
          <w:tcPr>
            <w:tcW w:w="1829" w:type="dxa"/>
          </w:tcPr>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●教师人均年公开发表教研论文不少于0.5篇。</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 </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3.3.2近三年教材选用及近四年教师主持编写本专业教材情况（30%）</w:t>
            </w:r>
          </w:p>
        </w:tc>
        <w:tc>
          <w:tcPr>
            <w:tcW w:w="2024" w:type="dxa"/>
            <w:tcMar>
              <w:top w:w="108" w:type="dxa"/>
              <w:bottom w:w="108" w:type="dxa"/>
            </w:tcMar>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本专业教师主编的公开出版的本专业教材。</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●选用了符合教学大纲要求、水平较高的教材及教学参考书，有马工程教材的课程选</w:t>
            </w:r>
            <w:r w:rsidRPr="006F2A4F">
              <w:rPr>
                <w:rFonts w:asciiTheme="minorEastAsia" w:hAnsiTheme="minorEastAsia" w:cs="Times New Roman"/>
                <w:color w:val="000000" w:themeColor="text1"/>
                <w:sz w:val="18"/>
                <w:szCs w:val="18"/>
              </w:rPr>
              <w:t>用</w:t>
            </w:r>
            <w:r w:rsidRPr="006F2A4F">
              <w:rPr>
                <w:rFonts w:asciiTheme="minorEastAsia" w:hAnsiTheme="minorEastAsia" w:cs="Times New Roman" w:hint="eastAsia"/>
                <w:color w:val="000000" w:themeColor="text1"/>
                <w:sz w:val="18"/>
                <w:szCs w:val="18"/>
              </w:rPr>
              <w:t>了马工程教材，选用</w:t>
            </w:r>
            <w:r w:rsidRPr="006F2A4F">
              <w:rPr>
                <w:rFonts w:asciiTheme="minorEastAsia" w:hAnsiTheme="minorEastAsia" w:cs="Times New Roman"/>
                <w:color w:val="000000" w:themeColor="text1"/>
                <w:sz w:val="18"/>
                <w:szCs w:val="18"/>
              </w:rPr>
              <w:t>近</w:t>
            </w:r>
            <w:r w:rsidRPr="006F2A4F">
              <w:rPr>
                <w:rFonts w:asciiTheme="minorEastAsia" w:hAnsiTheme="minorEastAsia" w:cs="Times New Roman" w:hint="eastAsia"/>
                <w:color w:val="000000" w:themeColor="text1"/>
                <w:sz w:val="18"/>
                <w:szCs w:val="18"/>
              </w:rPr>
              <w:t>三</w:t>
            </w:r>
            <w:r w:rsidRPr="006F2A4F">
              <w:rPr>
                <w:rFonts w:asciiTheme="minorEastAsia" w:hAnsiTheme="minorEastAsia" w:cs="Times New Roman"/>
                <w:color w:val="000000" w:themeColor="text1"/>
                <w:sz w:val="18"/>
                <w:szCs w:val="18"/>
              </w:rPr>
              <w:t>年出版新教材的比例</w:t>
            </w:r>
            <w:r w:rsidRPr="006F2A4F">
              <w:rPr>
                <w:rFonts w:asciiTheme="minorEastAsia" w:hAnsiTheme="minorEastAsia" w:cs="Times New Roman" w:hint="eastAsia"/>
                <w:color w:val="000000" w:themeColor="text1"/>
                <w:sz w:val="18"/>
                <w:szCs w:val="18"/>
              </w:rPr>
              <w:t>≥50%</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●组织教师以专业为单位编写系列教材，教学案例集。近四年内主编或参编的教材、教学参考书或教学辅助教材≥3本</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●有马工程教材的课程选</w:t>
            </w:r>
            <w:r w:rsidRPr="006F2A4F">
              <w:rPr>
                <w:rFonts w:asciiTheme="minorEastAsia" w:hAnsiTheme="minorEastAsia" w:cs="Times New Roman"/>
                <w:color w:val="000000" w:themeColor="text1"/>
                <w:sz w:val="18"/>
                <w:szCs w:val="18"/>
              </w:rPr>
              <w:t>用</w:t>
            </w:r>
            <w:r w:rsidRPr="006F2A4F">
              <w:rPr>
                <w:rFonts w:asciiTheme="minorEastAsia" w:hAnsiTheme="minorEastAsia" w:cs="Times New Roman" w:hint="eastAsia"/>
                <w:color w:val="000000" w:themeColor="text1"/>
                <w:sz w:val="18"/>
                <w:szCs w:val="18"/>
              </w:rPr>
              <w:t>了马工程教材，</w:t>
            </w:r>
            <w:r w:rsidRPr="006F2A4F">
              <w:rPr>
                <w:rFonts w:asciiTheme="minorEastAsia" w:hAnsiTheme="minorEastAsia" w:cs="Times New Roman"/>
                <w:color w:val="000000" w:themeColor="text1"/>
                <w:sz w:val="18"/>
                <w:szCs w:val="18"/>
              </w:rPr>
              <w:t>使用近</w:t>
            </w:r>
            <w:r w:rsidRPr="006F2A4F">
              <w:rPr>
                <w:rFonts w:asciiTheme="minorEastAsia" w:hAnsiTheme="minorEastAsia" w:cs="Times New Roman" w:hint="eastAsia"/>
                <w:color w:val="000000" w:themeColor="text1"/>
                <w:sz w:val="18"/>
                <w:szCs w:val="18"/>
              </w:rPr>
              <w:t>三</w:t>
            </w:r>
            <w:r w:rsidRPr="006F2A4F">
              <w:rPr>
                <w:rFonts w:asciiTheme="minorEastAsia" w:hAnsiTheme="minorEastAsia" w:cs="Times New Roman"/>
                <w:color w:val="000000" w:themeColor="text1"/>
                <w:sz w:val="18"/>
                <w:szCs w:val="18"/>
              </w:rPr>
              <w:t>年出版新教材的比例</w:t>
            </w:r>
            <w:r w:rsidRPr="006F2A4F">
              <w:rPr>
                <w:rFonts w:asciiTheme="minorEastAsia" w:hAnsiTheme="minorEastAsia" w:cs="Times New Roman" w:hint="eastAsia"/>
                <w:color w:val="000000" w:themeColor="text1"/>
                <w:sz w:val="18"/>
                <w:szCs w:val="18"/>
              </w:rPr>
              <w:t>≥40%。</w:t>
            </w:r>
          </w:p>
          <w:p w:rsidR="008F7146" w:rsidRPr="006F2A4F" w:rsidRDefault="008F7146">
            <w:pPr>
              <w:snapToGrid w:val="0"/>
              <w:jc w:val="left"/>
              <w:rPr>
                <w:rFonts w:asciiTheme="minorEastAsia" w:hAnsiTheme="minorEastAsia" w:cs="Times New Roman"/>
                <w:color w:val="000000" w:themeColor="text1"/>
                <w:sz w:val="18"/>
                <w:szCs w:val="18"/>
              </w:rPr>
            </w:pP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●积极鼓励教师编写高质量的教材或讲义，近四年内主编或参编的教学参考书或教学辅助教材≥1本</w:t>
            </w:r>
          </w:p>
        </w:tc>
      </w:tr>
      <w:tr w:rsidR="008F7146" w:rsidRPr="006F2A4F">
        <w:trPr>
          <w:cantSplit/>
          <w:trHeight w:val="340"/>
          <w:jc w:val="center"/>
        </w:trPr>
        <w:tc>
          <w:tcPr>
            <w:tcW w:w="984"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3.教学资源（权重：0.35）</w:t>
            </w:r>
          </w:p>
        </w:tc>
        <w:tc>
          <w:tcPr>
            <w:tcW w:w="967"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3.3专业教师教研情况（20%）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3.3.3近四年教师主持省级以上教研项目情况（40%）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省级以上教研项目包括：国家及省教育行政部门教改立项、国家及省教育科学规划课题、中国高教学会立项课题。</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●教师积极开展专业教学改革研究，效果明显。主持省级及以上教学研究项目≥2项，并取得明显成效</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●开展了专业教学改革研究，主持校级或参加省、部级教学研究项目≥2项，取得了较好的成效</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3.4课程（20%）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3.4.1课程教学大纲与教学内容</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(30%)</w:t>
            </w:r>
          </w:p>
        </w:tc>
        <w:tc>
          <w:tcPr>
            <w:tcW w:w="2024"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课程教学大纲及课堂教学改革。</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pacing w:val="20"/>
                <w:sz w:val="18"/>
                <w:szCs w:val="18"/>
              </w:rPr>
              <w:t>●</w:t>
            </w:r>
            <w:r w:rsidRPr="006F2A4F">
              <w:rPr>
                <w:rFonts w:asciiTheme="minorEastAsia" w:hAnsiTheme="minorEastAsia" w:cs="Times New Roman" w:hint="eastAsia"/>
                <w:color w:val="000000" w:themeColor="text1"/>
                <w:sz w:val="18"/>
                <w:szCs w:val="18"/>
              </w:rPr>
              <w:t>有各门课程的教学大纲，课程教学大纲合理，重视教学内容的改革与更新，改革力度大，成效显著</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pacing w:val="20"/>
                <w:sz w:val="18"/>
                <w:szCs w:val="18"/>
              </w:rPr>
              <w:t>●</w:t>
            </w:r>
            <w:r w:rsidRPr="006F2A4F">
              <w:rPr>
                <w:rFonts w:asciiTheme="minorEastAsia" w:hAnsiTheme="minorEastAsia" w:cs="Times New Roman" w:hint="eastAsia"/>
                <w:color w:val="000000" w:themeColor="text1"/>
                <w:sz w:val="18"/>
                <w:szCs w:val="18"/>
              </w:rPr>
              <w:t>有各门课程的教学大纲，课程教学大纲合理，注意教学内容的改革与更新，改革有计划、能落实，执行情况良好</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3.4.2课程建设</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(50%)</w:t>
            </w:r>
          </w:p>
        </w:tc>
        <w:tc>
          <w:tcPr>
            <w:tcW w:w="2024"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精品课程、精品资源共享课、精品在线开放课程、重点建设课程立项情况。</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pacing w:val="20"/>
                <w:sz w:val="18"/>
                <w:szCs w:val="18"/>
              </w:rPr>
              <w:t>●课程建设力度大，至少有省级</w:t>
            </w:r>
            <w:proofErr w:type="gramStart"/>
            <w:r w:rsidRPr="006F2A4F">
              <w:rPr>
                <w:rFonts w:asciiTheme="minorEastAsia" w:hAnsiTheme="minorEastAsia" w:cs="Times New Roman" w:hint="eastAsia"/>
                <w:color w:val="000000" w:themeColor="text1"/>
                <w:spacing w:val="20"/>
                <w:sz w:val="18"/>
                <w:szCs w:val="18"/>
              </w:rPr>
              <w:t>级</w:t>
            </w:r>
            <w:proofErr w:type="gramEnd"/>
            <w:r w:rsidRPr="006F2A4F">
              <w:rPr>
                <w:rFonts w:asciiTheme="minorEastAsia" w:hAnsiTheme="minorEastAsia" w:cs="Times New Roman" w:hint="eastAsia"/>
                <w:color w:val="000000" w:themeColor="text1"/>
                <w:spacing w:val="20"/>
                <w:sz w:val="18"/>
                <w:szCs w:val="18"/>
              </w:rPr>
              <w:t>精品课程1门或者校级精品课程2门</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●课程建设力度较大，有校级重点课程或精品课程。</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3.4.3双语教学</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(20%)</w:t>
            </w:r>
          </w:p>
        </w:tc>
        <w:tc>
          <w:tcPr>
            <w:tcW w:w="2024"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双语教学情况</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●近四年，该专业每年均有课程采用双语教学。</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●近四年，有课程采用过双语教学。</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3.5实验实践教学（12%）</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3.5.1现有教学实验仪器设备（含软件）生均值（25%）</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单价1000元以上的设备。</w:t>
            </w:r>
          </w:p>
        </w:tc>
        <w:tc>
          <w:tcPr>
            <w:tcW w:w="2614" w:type="dxa"/>
          </w:tcPr>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●生均仪器设备值大文和体育艺术类专业达5500元，大理类专业达7000元。</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●实验室仪器设备先进，数量充足，能满足实验教学需要，实验教学效果好。有满足需要的专职实验室管理人员。</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●实验教学队伍配备合理，素质良好，队伍稳定，满足教学需要。</w:t>
            </w:r>
          </w:p>
        </w:tc>
        <w:tc>
          <w:tcPr>
            <w:tcW w:w="1829" w:type="dxa"/>
          </w:tcPr>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●生均仪器设备值达5000元。</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●教学实验室仪器设备能保证实验教学的需要和质量。有一定数量的专职实验室管理人员。</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●实验教学队伍配备合理，素质较好，基本满足教学需要。 </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3.5.2近四年新增的教学实验仪器设备（含软件）生均值（25%）</w:t>
            </w:r>
          </w:p>
        </w:tc>
        <w:tc>
          <w:tcPr>
            <w:tcW w:w="2024"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近四年新增的单价1000元以上设备。</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●近四年仪器设备每年均有增加。</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●近四年内仪器设备有增加。</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pacing w:val="-10"/>
                <w:sz w:val="18"/>
                <w:szCs w:val="18"/>
              </w:rPr>
            </w:pPr>
            <w:r w:rsidRPr="006F2A4F">
              <w:rPr>
                <w:rFonts w:asciiTheme="minorEastAsia" w:hAnsiTheme="minorEastAsia" w:cs="Times New Roman" w:hint="eastAsia"/>
                <w:color w:val="000000" w:themeColor="text1"/>
                <w:spacing w:val="-10"/>
                <w:sz w:val="18"/>
                <w:szCs w:val="18"/>
              </w:rPr>
              <w:t>3.5.3近四年校内外实习实践基地数量及各基地实习学生人次数与专业在校生总数的比值（25%）</w:t>
            </w:r>
          </w:p>
        </w:tc>
        <w:tc>
          <w:tcPr>
            <w:tcW w:w="2024"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校内外实习实践基地指近四年有学生实习且签有协议的实习实践基地。</w:t>
            </w:r>
          </w:p>
        </w:tc>
        <w:tc>
          <w:tcPr>
            <w:tcW w:w="2614" w:type="dxa"/>
          </w:tcPr>
          <w:p w:rsidR="008F7146" w:rsidRPr="006F2A4F" w:rsidRDefault="00CC3BDE" w:rsidP="004902F4">
            <w:pPr>
              <w:adjustRightInd w:val="0"/>
              <w:snapToGrid w:val="0"/>
              <w:ind w:left="200" w:hangingChars="111" w:hanging="20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●有6个以上校外稳定的实习基地或数量充足，有长期合作协议，能够满足教学需要。每年有一定数量学生进入基地实习。</w:t>
            </w:r>
          </w:p>
          <w:p w:rsidR="008F7146" w:rsidRPr="006F2A4F" w:rsidRDefault="008F7146">
            <w:pPr>
              <w:adjustRightInd w:val="0"/>
              <w:snapToGrid w:val="0"/>
              <w:jc w:val="left"/>
              <w:rPr>
                <w:rFonts w:asciiTheme="minorEastAsia" w:hAnsiTheme="minorEastAsia" w:cs="Times New Roman"/>
                <w:color w:val="000000" w:themeColor="text1"/>
                <w:sz w:val="18"/>
                <w:szCs w:val="18"/>
              </w:rPr>
            </w:pPr>
          </w:p>
        </w:tc>
        <w:tc>
          <w:tcPr>
            <w:tcW w:w="1829" w:type="dxa"/>
          </w:tcPr>
          <w:p w:rsidR="008F7146" w:rsidRPr="006F2A4F" w:rsidRDefault="00CC3BDE" w:rsidP="004902F4">
            <w:pPr>
              <w:adjustRightInd w:val="0"/>
              <w:snapToGrid w:val="0"/>
              <w:ind w:left="200" w:hangingChars="111" w:hanging="20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●有3个以上稳定的校外实习基地，有协议，基本满足教学需要。</w:t>
            </w:r>
          </w:p>
        </w:tc>
      </w:tr>
      <w:tr w:rsidR="008F7146" w:rsidRPr="006F2A4F">
        <w:trPr>
          <w:cantSplit/>
          <w:trHeight w:val="4196"/>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3.5.4现有教学实验仪器设备利用情况、校内外实习实践基地建设质量（25%）</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依据教学实验仪器设备在本专业相关课程中的使用情况，校内外实习实践基地建设质量主要依据基地层次和合作水平。</w:t>
            </w:r>
          </w:p>
        </w:tc>
        <w:tc>
          <w:tcPr>
            <w:tcW w:w="2614" w:type="dxa"/>
          </w:tcPr>
          <w:p w:rsidR="008F7146" w:rsidRPr="006F2A4F" w:rsidRDefault="00CC3BDE">
            <w:pPr>
              <w:snapToGrid w:val="0"/>
              <w:ind w:left="18" w:hangingChars="10" w:hanging="18"/>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●实验开出率为100%，而且所开实验能满足本专业人才培养的需要</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●有综合性、设计性实验的课程占有实验的课程总数的比例≥80%，效果好</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●对本科生有开放性实验室，开放时间长，开放范围及覆盖面广</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面向大学生设立科研创新项目。</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●有省级及以上校内外实践基地。</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●实习基地有一定数量的明确的指导教师，</w:t>
            </w:r>
            <w:proofErr w:type="gramStart"/>
            <w:r w:rsidRPr="006F2A4F">
              <w:rPr>
                <w:rFonts w:asciiTheme="minorEastAsia" w:hAnsiTheme="minorEastAsia" w:cs="Times New Roman" w:hint="eastAsia"/>
                <w:color w:val="000000" w:themeColor="text1"/>
                <w:sz w:val="18"/>
                <w:szCs w:val="18"/>
              </w:rPr>
              <w:t>且指导</w:t>
            </w:r>
            <w:proofErr w:type="gramEnd"/>
            <w:r w:rsidRPr="006F2A4F">
              <w:rPr>
                <w:rFonts w:asciiTheme="minorEastAsia" w:hAnsiTheme="minorEastAsia" w:cs="Times New Roman" w:hint="eastAsia"/>
                <w:color w:val="000000" w:themeColor="text1"/>
                <w:sz w:val="18"/>
                <w:szCs w:val="18"/>
              </w:rPr>
              <w:t>能力强。</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●开展了产学研相结合的教学活动，效果显著</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●实验开出率≥90%，所开实验基本满足本专业人才培养的需要</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●有综合性、设计性实验的课程占有实验的课程总数的比例≥60%，有较好的效果</w:t>
            </w:r>
          </w:p>
          <w:p w:rsidR="008F7146" w:rsidRPr="006F2A4F" w:rsidRDefault="008F7146">
            <w:pPr>
              <w:snapToGrid w:val="0"/>
              <w:jc w:val="left"/>
              <w:rPr>
                <w:rFonts w:asciiTheme="minorEastAsia" w:hAnsiTheme="minorEastAsia" w:cs="Times New Roman"/>
                <w:color w:val="000000" w:themeColor="text1"/>
                <w:sz w:val="18"/>
                <w:szCs w:val="18"/>
              </w:rPr>
            </w:pP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●有开放性实验室，开放时间长</w:t>
            </w:r>
          </w:p>
          <w:p w:rsidR="008F7146" w:rsidRPr="006F2A4F" w:rsidRDefault="008F7146" w:rsidP="004902F4">
            <w:pPr>
              <w:adjustRightInd w:val="0"/>
              <w:snapToGrid w:val="0"/>
              <w:ind w:left="200" w:hangingChars="111" w:hanging="200"/>
              <w:jc w:val="left"/>
              <w:rPr>
                <w:rFonts w:asciiTheme="minorEastAsia" w:hAnsiTheme="minorEastAsia" w:cs="Times New Roman"/>
                <w:color w:val="000000" w:themeColor="text1"/>
                <w:sz w:val="18"/>
                <w:szCs w:val="18"/>
              </w:rPr>
            </w:pPr>
          </w:p>
          <w:p w:rsidR="008F7146" w:rsidRPr="006F2A4F" w:rsidRDefault="00CC3BDE">
            <w:pPr>
              <w:adjustRightInd w:val="0"/>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●实习基地有指导教师。</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●开展了产学研相结合的教学活动，效果较为明显</w:t>
            </w:r>
          </w:p>
        </w:tc>
      </w:tr>
      <w:tr w:rsidR="008F7146" w:rsidRPr="006F2A4F">
        <w:trPr>
          <w:cantSplit/>
          <w:trHeight w:val="2142"/>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3.6图书资料（3%）</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3.6.1现有生</w:t>
            </w:r>
            <w:proofErr w:type="gramStart"/>
            <w:r w:rsidRPr="006F2A4F">
              <w:rPr>
                <w:rFonts w:asciiTheme="minorEastAsia" w:hAnsiTheme="minorEastAsia" w:cs="Times New Roman" w:hint="eastAsia"/>
                <w:color w:val="000000" w:themeColor="text1"/>
                <w:sz w:val="18"/>
                <w:szCs w:val="18"/>
              </w:rPr>
              <w:t>均专业</w:t>
            </w:r>
            <w:proofErr w:type="gramEnd"/>
            <w:r w:rsidRPr="006F2A4F">
              <w:rPr>
                <w:rFonts w:asciiTheme="minorEastAsia" w:hAnsiTheme="minorEastAsia" w:cs="Times New Roman" w:hint="eastAsia"/>
                <w:color w:val="000000" w:themeColor="text1"/>
                <w:sz w:val="18"/>
                <w:szCs w:val="18"/>
              </w:rPr>
              <w:t>纸质图书资料册数（60%）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本专业的图书资料（</w:t>
            </w:r>
            <w:proofErr w:type="gramStart"/>
            <w:r w:rsidRPr="006F2A4F">
              <w:rPr>
                <w:rFonts w:asciiTheme="minorEastAsia" w:hAnsiTheme="minorEastAsia" w:cs="Times New Roman" w:hint="eastAsia"/>
                <w:color w:val="000000" w:themeColor="text1"/>
                <w:sz w:val="18"/>
                <w:szCs w:val="18"/>
              </w:rPr>
              <w:t>含学校</w:t>
            </w:r>
            <w:proofErr w:type="gramEnd"/>
            <w:r w:rsidRPr="006F2A4F">
              <w:rPr>
                <w:rFonts w:asciiTheme="minorEastAsia" w:hAnsiTheme="minorEastAsia" w:cs="Times New Roman" w:hint="eastAsia"/>
                <w:color w:val="000000" w:themeColor="text1"/>
                <w:sz w:val="18"/>
                <w:szCs w:val="18"/>
              </w:rPr>
              <w:t>与院、系）是指供本专业教学、科研使用的图书资料。</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●专业图书文献种类和数量能很好满足专业教学和科学研究的需要，人文社会科学类专业≥200册，其他科类专业≥150册</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●本专业的国内重要杂志齐全，并有一定数量本专业国外的重要刊物</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●专业图书文献种类和数量达到有关规定，基本满足专业教学和科学研究的需要。人文社会科学类专业≥150册，其他科类专业≥100册</w:t>
            </w:r>
          </w:p>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●本专业的国内重要杂志比较齐全</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3.6.2现有专业电子图书资料源的个数（40%）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本专业的电子图书资料源（</w:t>
            </w:r>
            <w:proofErr w:type="gramStart"/>
            <w:r w:rsidRPr="006F2A4F">
              <w:rPr>
                <w:rFonts w:asciiTheme="minorEastAsia" w:hAnsiTheme="minorEastAsia" w:cs="Times New Roman" w:hint="eastAsia"/>
                <w:color w:val="000000" w:themeColor="text1"/>
                <w:sz w:val="18"/>
                <w:szCs w:val="18"/>
              </w:rPr>
              <w:t>含学校</w:t>
            </w:r>
            <w:proofErr w:type="gramEnd"/>
            <w:r w:rsidRPr="006F2A4F">
              <w:rPr>
                <w:rFonts w:asciiTheme="minorEastAsia" w:hAnsiTheme="minorEastAsia" w:cs="Times New Roman" w:hint="eastAsia"/>
                <w:color w:val="000000" w:themeColor="text1"/>
                <w:sz w:val="18"/>
                <w:szCs w:val="18"/>
              </w:rPr>
              <w:t>与教学院）是指供本专业教学科研使用的、由资源提供方完成更新的、可全文下载的电子资源，不包括随书的资料光盘。</w:t>
            </w:r>
          </w:p>
        </w:tc>
        <w:tc>
          <w:tcPr>
            <w:tcW w:w="2614" w:type="dxa"/>
            <w:vAlign w:val="center"/>
          </w:tcPr>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●积极开展电子图书资源建设</w:t>
            </w:r>
            <w:proofErr w:type="gramStart"/>
            <w:r w:rsidRPr="006F2A4F">
              <w:rPr>
                <w:rFonts w:asciiTheme="minorEastAsia" w:hAnsiTheme="minorEastAsia" w:cs="Times New Roman" w:hint="eastAsia"/>
                <w:color w:val="000000" w:themeColor="text1"/>
                <w:sz w:val="18"/>
                <w:szCs w:val="18"/>
              </w:rPr>
              <w:t>设</w:t>
            </w:r>
            <w:proofErr w:type="gramEnd"/>
            <w:r w:rsidRPr="006F2A4F">
              <w:rPr>
                <w:rFonts w:asciiTheme="minorEastAsia" w:hAnsiTheme="minorEastAsia" w:cs="Times New Roman" w:hint="eastAsia"/>
                <w:color w:val="000000" w:themeColor="text1"/>
                <w:sz w:val="18"/>
                <w:szCs w:val="18"/>
              </w:rPr>
              <w:t>，数量充足，能反映最新学术动态，满足教学、科研需要。</w:t>
            </w:r>
          </w:p>
        </w:tc>
        <w:tc>
          <w:tcPr>
            <w:tcW w:w="1829" w:type="dxa"/>
            <w:vAlign w:val="center"/>
          </w:tcPr>
          <w:p w:rsidR="008F7146" w:rsidRPr="006F2A4F" w:rsidRDefault="00CC3BDE">
            <w:pPr>
              <w:widowControl/>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●积极开展电子图书资源建设</w:t>
            </w:r>
            <w:proofErr w:type="gramStart"/>
            <w:r w:rsidRPr="006F2A4F">
              <w:rPr>
                <w:rFonts w:asciiTheme="minorEastAsia" w:hAnsiTheme="minorEastAsia" w:cs="Times New Roman" w:hint="eastAsia"/>
                <w:color w:val="000000" w:themeColor="text1"/>
                <w:sz w:val="18"/>
                <w:szCs w:val="18"/>
              </w:rPr>
              <w:t>设</w:t>
            </w:r>
            <w:proofErr w:type="gramEnd"/>
            <w:r w:rsidRPr="006F2A4F">
              <w:rPr>
                <w:rFonts w:asciiTheme="minorEastAsia" w:hAnsiTheme="minorEastAsia" w:cs="Times New Roman" w:hint="eastAsia"/>
                <w:color w:val="000000" w:themeColor="text1"/>
                <w:sz w:val="18"/>
                <w:szCs w:val="18"/>
              </w:rPr>
              <w:t>，电子图书资源基本齐全，能满足教学基本需要。</w:t>
            </w:r>
          </w:p>
        </w:tc>
      </w:tr>
      <w:tr w:rsidR="008F7146" w:rsidRPr="006F2A4F">
        <w:trPr>
          <w:cantSplit/>
          <w:trHeight w:val="340"/>
          <w:jc w:val="center"/>
        </w:trPr>
        <w:tc>
          <w:tcPr>
            <w:tcW w:w="984"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4.本科教学工程与教学成果奖（权重：0.1）</w:t>
            </w:r>
          </w:p>
        </w:tc>
        <w:tc>
          <w:tcPr>
            <w:tcW w:w="967"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4.1本科教学工程项目（50%）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4.1.1</w:t>
            </w:r>
            <w:proofErr w:type="gramStart"/>
            <w:r w:rsidRPr="006F2A4F">
              <w:rPr>
                <w:rFonts w:asciiTheme="minorEastAsia" w:hAnsiTheme="minorEastAsia" w:cs="Times New Roman" w:hint="eastAsia"/>
                <w:color w:val="000000" w:themeColor="text1"/>
                <w:sz w:val="18"/>
                <w:szCs w:val="18"/>
              </w:rPr>
              <w:t>历年省</w:t>
            </w:r>
            <w:proofErr w:type="gramEnd"/>
            <w:r w:rsidRPr="006F2A4F">
              <w:rPr>
                <w:rFonts w:asciiTheme="minorEastAsia" w:hAnsiTheme="minorEastAsia" w:cs="Times New Roman" w:hint="eastAsia"/>
                <w:color w:val="000000" w:themeColor="text1"/>
                <w:sz w:val="18"/>
                <w:szCs w:val="18"/>
              </w:rPr>
              <w:t>本科教学工程项目（100%）</w:t>
            </w:r>
          </w:p>
        </w:tc>
        <w:tc>
          <w:tcPr>
            <w:tcW w:w="2024" w:type="dxa"/>
            <w:vAlign w:val="center"/>
          </w:tcPr>
          <w:p w:rsidR="008F7146" w:rsidRPr="006F2A4F" w:rsidRDefault="00CC3BDE">
            <w:pPr>
              <w:snapToGrid w:val="0"/>
              <w:ind w:firstLineChars="200" w:firstLine="336"/>
              <w:rPr>
                <w:rFonts w:asciiTheme="minorEastAsia" w:hAnsiTheme="minorEastAsia" w:cs="Times New Roman"/>
                <w:color w:val="000000" w:themeColor="text1"/>
                <w:spacing w:val="-6"/>
                <w:sz w:val="18"/>
                <w:szCs w:val="18"/>
              </w:rPr>
            </w:pPr>
            <w:r w:rsidRPr="006F2A4F">
              <w:rPr>
                <w:rFonts w:asciiTheme="minorEastAsia" w:hAnsiTheme="minorEastAsia" w:cs="Times New Roman" w:hint="eastAsia"/>
                <w:color w:val="000000" w:themeColor="text1"/>
                <w:spacing w:val="-6"/>
                <w:sz w:val="18"/>
                <w:szCs w:val="18"/>
              </w:rPr>
              <w:t>省级以上本科教学工程项目包括特色专业、人才培养模式创新实验区、教学团队、精品课程、双语示范课程、综合改革试点专业、卓越人才培养计划、大学生校外实践教育基地、实验教学示范中心、虚拟仿真实验教学中心、精品视频公开课、精品资源共享课等。</w:t>
            </w:r>
          </w:p>
        </w:tc>
        <w:tc>
          <w:tcPr>
            <w:tcW w:w="2614"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●立项建设2项及以上省级本科教学工程项目。</w:t>
            </w:r>
          </w:p>
        </w:tc>
        <w:tc>
          <w:tcPr>
            <w:tcW w:w="1829" w:type="dxa"/>
            <w:vAlign w:val="center"/>
          </w:tcPr>
          <w:p w:rsidR="008F7146" w:rsidRPr="006F2A4F" w:rsidRDefault="00CC3BDE">
            <w:pPr>
              <w:snapToGrid w:val="0"/>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●立项建设1项以上省级及以上本科教学工程项目或立项2项及以</w:t>
            </w:r>
            <w:proofErr w:type="gramStart"/>
            <w:r w:rsidRPr="006F2A4F">
              <w:rPr>
                <w:rFonts w:asciiTheme="minorEastAsia" w:hAnsiTheme="minorEastAsia" w:cs="Times New Roman" w:hint="eastAsia"/>
                <w:color w:val="000000" w:themeColor="text1"/>
                <w:sz w:val="18"/>
                <w:szCs w:val="18"/>
              </w:rPr>
              <w:t>上校级</w:t>
            </w:r>
            <w:proofErr w:type="gramEnd"/>
            <w:r w:rsidRPr="006F2A4F">
              <w:rPr>
                <w:rFonts w:asciiTheme="minorEastAsia" w:hAnsiTheme="minorEastAsia" w:cs="Times New Roman" w:hint="eastAsia"/>
                <w:color w:val="000000" w:themeColor="text1"/>
                <w:sz w:val="18"/>
                <w:szCs w:val="18"/>
              </w:rPr>
              <w:t>及以上本科教学工程项目。</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4.2教学成果奖（50%）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4.2.1历年教学成果奖（100%）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该专业教师参与完成的省级以上教学成果奖。</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●本专业近二届获得过省级及以上教学成果奖或省级及以上教材奖。</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 xml:space="preserve">●本专业近二届获校级教学成果奖。 </w:t>
            </w:r>
          </w:p>
        </w:tc>
      </w:tr>
      <w:tr w:rsidR="008F7146" w:rsidRPr="006F2A4F">
        <w:trPr>
          <w:cantSplit/>
          <w:trHeight w:val="340"/>
          <w:jc w:val="center"/>
        </w:trPr>
        <w:tc>
          <w:tcPr>
            <w:tcW w:w="984"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5.教学质量保障（权重：0.10）</w:t>
            </w:r>
          </w:p>
        </w:tc>
        <w:tc>
          <w:tcPr>
            <w:tcW w:w="967"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5.1质量保障体系（100%）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5.1.1教学质量保障机制，教学质量标准、监测、评价、分析、反馈体系及运行效果</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教学质量保障机制，教学质量标准、监测、评价、分析、反馈、改进体系及运行效果。具体评价标准参照教育部高等学校有关科类教学指导委员会制定的专业类教学质量国家标准。</w:t>
            </w:r>
          </w:p>
        </w:tc>
        <w:tc>
          <w:tcPr>
            <w:tcW w:w="2614" w:type="dxa"/>
          </w:tcPr>
          <w:p w:rsidR="008F7146" w:rsidRPr="006F2A4F" w:rsidRDefault="00CC3BDE">
            <w:pPr>
              <w:widowControl/>
              <w:snapToGrid w:val="0"/>
              <w:jc w:val="left"/>
              <w:rPr>
                <w:rFonts w:asciiTheme="minorEastAsia" w:hAnsiTheme="minorEastAsia" w:cs="Times New Roman"/>
                <w:color w:val="000000" w:themeColor="text1"/>
                <w:w w:val="96"/>
                <w:sz w:val="18"/>
                <w:szCs w:val="18"/>
              </w:rPr>
            </w:pPr>
            <w:r w:rsidRPr="006F2A4F">
              <w:rPr>
                <w:rFonts w:asciiTheme="minorEastAsia" w:hAnsiTheme="minorEastAsia" w:cs="Times New Roman" w:hint="eastAsia"/>
                <w:color w:val="000000" w:themeColor="text1"/>
                <w:w w:val="96"/>
                <w:sz w:val="18"/>
                <w:szCs w:val="18"/>
              </w:rPr>
              <w:t>●</w:t>
            </w:r>
            <w:r w:rsidRPr="006F2A4F">
              <w:rPr>
                <w:rFonts w:asciiTheme="minorEastAsia" w:hAnsiTheme="minorEastAsia" w:cs="Times New Roman" w:hint="eastAsia"/>
                <w:color w:val="000000" w:themeColor="text1"/>
                <w:spacing w:val="-6"/>
                <w:w w:val="96"/>
                <w:sz w:val="18"/>
                <w:szCs w:val="18"/>
              </w:rPr>
              <w:t>建立教学过程质量监控机制。各主要教学环节有明确的质量要求，通过课程教学和评价方法促进达成培养目标；定期进行课程体系设置和教学质量的评价。</w:t>
            </w:r>
          </w:p>
          <w:p w:rsidR="008F7146" w:rsidRPr="006F2A4F" w:rsidRDefault="00CC3BDE">
            <w:pPr>
              <w:widowControl/>
              <w:snapToGrid w:val="0"/>
              <w:jc w:val="left"/>
              <w:rPr>
                <w:rFonts w:asciiTheme="minorEastAsia" w:hAnsiTheme="minorEastAsia" w:cs="Times New Roman"/>
                <w:color w:val="000000" w:themeColor="text1"/>
                <w:w w:val="96"/>
                <w:sz w:val="18"/>
                <w:szCs w:val="18"/>
              </w:rPr>
            </w:pPr>
            <w:r w:rsidRPr="006F2A4F">
              <w:rPr>
                <w:rFonts w:asciiTheme="minorEastAsia" w:hAnsiTheme="minorEastAsia" w:cs="Times New Roman" w:hint="eastAsia"/>
                <w:color w:val="000000" w:themeColor="text1"/>
                <w:w w:val="96"/>
                <w:sz w:val="18"/>
                <w:szCs w:val="18"/>
              </w:rPr>
              <w:t>●具</w:t>
            </w:r>
            <w:r w:rsidRPr="006F2A4F">
              <w:rPr>
                <w:rFonts w:asciiTheme="minorEastAsia" w:hAnsiTheme="minorEastAsia" w:cs="Times New Roman" w:hint="eastAsia"/>
                <w:color w:val="000000" w:themeColor="text1"/>
                <w:spacing w:val="-4"/>
                <w:w w:val="96"/>
                <w:sz w:val="18"/>
                <w:szCs w:val="18"/>
              </w:rPr>
              <w:t>有比较完备的毕业生跟踪反馈体系以及有高等教育系统以外有关各方参与的社会评价机制，对培养目标是否达成进行定期评价，评价的结果用于本专业系统和持续的质量改进。</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w w:val="96"/>
                <w:sz w:val="18"/>
                <w:szCs w:val="18"/>
              </w:rPr>
              <w:t>●具有比较完备的毕业生跟踪反馈体系，评价的结果用于本专业系统和持续的质量改进</w:t>
            </w:r>
            <w:r w:rsidRPr="006F2A4F">
              <w:rPr>
                <w:rFonts w:asciiTheme="minorEastAsia" w:hAnsiTheme="minorEastAsia" w:cs="Times New Roman" w:hint="eastAsia"/>
                <w:color w:val="000000" w:themeColor="text1"/>
                <w:sz w:val="18"/>
                <w:szCs w:val="18"/>
              </w:rPr>
              <w:t>。</w:t>
            </w:r>
          </w:p>
        </w:tc>
        <w:tc>
          <w:tcPr>
            <w:tcW w:w="1829" w:type="dxa"/>
          </w:tcPr>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●教学过程质量有监控。各主要教学环节有质量要求；进行过课程体系设置和教学质量的评价。</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●有毕业生跟踪反馈以及有高等教育系统以外有关各方参与的社会评价并开展相关工作。</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●有毕业生跟踪反馈体系并开展相关工作。</w:t>
            </w:r>
          </w:p>
        </w:tc>
      </w:tr>
      <w:tr w:rsidR="008F7146" w:rsidRPr="006F2A4F">
        <w:trPr>
          <w:cantSplit/>
          <w:trHeight w:val="340"/>
          <w:jc w:val="center"/>
        </w:trPr>
        <w:tc>
          <w:tcPr>
            <w:tcW w:w="984" w:type="dxa"/>
            <w:vMerge w:val="restart"/>
            <w:vAlign w:val="center"/>
          </w:tcPr>
          <w:p w:rsidR="008F7146" w:rsidRPr="006F2A4F" w:rsidRDefault="008F7146">
            <w:pPr>
              <w:snapToGrid w:val="0"/>
              <w:jc w:val="left"/>
              <w:rPr>
                <w:rFonts w:asciiTheme="minorEastAsia" w:hAnsiTheme="minorEastAsia" w:cs="Times New Roman"/>
                <w:color w:val="000000" w:themeColor="text1"/>
                <w:sz w:val="18"/>
                <w:szCs w:val="18"/>
              </w:rPr>
            </w:pPr>
          </w:p>
          <w:p w:rsidR="008F7146" w:rsidRPr="006F2A4F" w:rsidRDefault="00CC3BDE">
            <w:pPr>
              <w:numPr>
                <w:ilvl w:val="0"/>
                <w:numId w:val="2"/>
              </w:num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培养效果（权重：0.20）</w:t>
            </w:r>
          </w:p>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6.1就业情况与培养质量（50%）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6.1.1近四年就业率情况（50%）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近四年本专业毕业生初次就业率。（不含办学地点不在母体学校的联合培养学生）</w:t>
            </w:r>
          </w:p>
        </w:tc>
        <w:tc>
          <w:tcPr>
            <w:tcW w:w="2614" w:type="dxa"/>
          </w:tcPr>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●社会需求大，毕业生就业率≥95%。毕业生在就业市场具有较强竞争力；社会和用人单位对毕业生的评价较高。</w:t>
            </w:r>
          </w:p>
        </w:tc>
        <w:tc>
          <w:tcPr>
            <w:tcW w:w="1829" w:type="dxa"/>
          </w:tcPr>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●供需基本平衡，毕业生就业率≥85%。</w:t>
            </w:r>
          </w:p>
          <w:p w:rsidR="008F7146" w:rsidRPr="006F2A4F" w:rsidRDefault="00CC3BDE">
            <w:pPr>
              <w:widowControl/>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 </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6.1.2</w:t>
            </w:r>
            <w:proofErr w:type="gramStart"/>
            <w:r w:rsidRPr="006F2A4F">
              <w:rPr>
                <w:rFonts w:asciiTheme="minorEastAsia" w:hAnsiTheme="minorEastAsia" w:cs="Times New Roman" w:hint="eastAsia"/>
                <w:color w:val="000000" w:themeColor="text1"/>
                <w:sz w:val="18"/>
                <w:szCs w:val="18"/>
              </w:rPr>
              <w:t>十</w:t>
            </w:r>
            <w:proofErr w:type="gramEnd"/>
            <w:r w:rsidRPr="006F2A4F">
              <w:rPr>
                <w:rFonts w:asciiTheme="minorEastAsia" w:hAnsiTheme="minorEastAsia" w:cs="Times New Roman" w:hint="eastAsia"/>
                <w:color w:val="000000" w:themeColor="text1"/>
                <w:sz w:val="18"/>
                <w:szCs w:val="18"/>
              </w:rPr>
              <w:t>名优秀校友简介（50%）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校友指本专业本科毕业校友。每人简介500字以内。</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 xml:space="preserve">●培养出较多的知名人才，校友在省内外有较强知名度与影响力。 </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●培养出较多的优秀人才，校友在各行各业做出了成绩。</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restart"/>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6.2在校学生综合素质（50%）</w:t>
            </w: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6.2.1近四年参加创新创业实践实</w:t>
            </w:r>
            <w:proofErr w:type="gramStart"/>
            <w:r w:rsidRPr="006F2A4F">
              <w:rPr>
                <w:rFonts w:asciiTheme="minorEastAsia" w:hAnsiTheme="minorEastAsia" w:cs="Times New Roman" w:hint="eastAsia"/>
                <w:color w:val="000000" w:themeColor="text1"/>
                <w:sz w:val="18"/>
                <w:szCs w:val="18"/>
              </w:rPr>
              <w:t>训活动</w:t>
            </w:r>
            <w:proofErr w:type="gramEnd"/>
            <w:r w:rsidRPr="006F2A4F">
              <w:rPr>
                <w:rFonts w:asciiTheme="minorEastAsia" w:hAnsiTheme="minorEastAsia" w:cs="Times New Roman" w:hint="eastAsia"/>
                <w:color w:val="000000" w:themeColor="text1"/>
                <w:sz w:val="18"/>
                <w:szCs w:val="18"/>
              </w:rPr>
              <w:t>及参与科研项目学生人次数与专业在校生总数的比值（15%）</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创新创业活动指：国家、省、校三级“大学生创新创业训练计划”；科研项目指：学生作为课题组成员参加的各类国家、省部和市级纵向项目，以及学校科技管理部门科研考核统计的横向项目。</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●有创新实践基地，开展了创新实践活动；课内外实践教学效果好，学生实践能力强，参加课内外创新创业实践、科技文化活动的学生人数多、效果好；主持校级大学生科研创新基金≥10项</w:t>
            </w:r>
          </w:p>
        </w:tc>
        <w:tc>
          <w:tcPr>
            <w:tcW w:w="1829" w:type="dxa"/>
          </w:tcPr>
          <w:p w:rsidR="008F7146" w:rsidRPr="006F2A4F" w:rsidRDefault="00CC3BDE">
            <w:pPr>
              <w:snapToGrid w:val="0"/>
              <w:rPr>
                <w:rFonts w:asciiTheme="minorEastAsia" w:hAnsiTheme="minorEastAsia" w:cs="Times New Roman"/>
                <w:color w:val="000000" w:themeColor="text1"/>
                <w:spacing w:val="-4"/>
                <w:sz w:val="18"/>
                <w:szCs w:val="18"/>
              </w:rPr>
            </w:pPr>
            <w:r w:rsidRPr="006F2A4F">
              <w:rPr>
                <w:rFonts w:asciiTheme="minorEastAsia" w:hAnsiTheme="minorEastAsia" w:cs="Times New Roman" w:hint="eastAsia"/>
                <w:color w:val="000000" w:themeColor="text1"/>
                <w:spacing w:val="-4"/>
                <w:sz w:val="18"/>
                <w:szCs w:val="18"/>
              </w:rPr>
              <w:t>●</w:t>
            </w:r>
            <w:r w:rsidRPr="006F2A4F">
              <w:rPr>
                <w:rFonts w:asciiTheme="minorEastAsia" w:hAnsiTheme="minorEastAsia" w:cs="Times New Roman" w:hint="eastAsia"/>
                <w:color w:val="000000" w:themeColor="text1"/>
                <w:spacing w:val="-4"/>
                <w:w w:val="90"/>
                <w:sz w:val="18"/>
                <w:szCs w:val="18"/>
              </w:rPr>
              <w:t>积极组织学生参加多种形式的校内外、课内外创新实践活动（工程、临床能力或者社会调查、科研训练、创新创业孵化等），参加课内外创新创业实践、科技文化活动的学生人数较多、并取得较好效果；主持校级大学生科研创新基金≥5项</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6.2.2近四年学生获省级以上各类竞赛奖励情况（20%）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该专业学生为获奖人之一。</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●创新创业教育成效显著，大学生在学科竞赛、发明专利、科学发明等方面不断取得新成果，积极参加各种技能和科技和创新创业竞赛活动，获省部级及以上竞赛奖励≥</w:t>
            </w:r>
            <w:r w:rsidRPr="006F2A4F">
              <w:rPr>
                <w:rFonts w:asciiTheme="minorEastAsia" w:hAnsiTheme="minorEastAsia" w:cs="Times New Roman"/>
                <w:color w:val="000000" w:themeColor="text1"/>
                <w:sz w:val="18"/>
                <w:szCs w:val="18"/>
              </w:rPr>
              <w:t>3</w:t>
            </w:r>
            <w:r w:rsidRPr="006F2A4F">
              <w:rPr>
                <w:rFonts w:asciiTheme="minorEastAsia" w:hAnsiTheme="minorEastAsia" w:cs="Times New Roman" w:hint="eastAsia"/>
                <w:color w:val="000000" w:themeColor="text1"/>
                <w:sz w:val="18"/>
                <w:szCs w:val="18"/>
              </w:rPr>
              <w:t>项</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●积极参加各种技能和科技和创新创业竞赛活动，获省部级及以上竞赛奖励≥1项</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6.2.3近四年学生发表学术论文及专利受理等情况（15%）</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该专业学生在正式刊物发表的学术论文；该专业学生为专利受理限额内成员。</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●近四年公开发表学术论文或者文学作品或专利受理情况，理工农</w:t>
            </w:r>
            <w:proofErr w:type="gramStart"/>
            <w:r w:rsidRPr="006F2A4F">
              <w:rPr>
                <w:rFonts w:asciiTheme="minorEastAsia" w:hAnsiTheme="minorEastAsia" w:cs="Times New Roman" w:hint="eastAsia"/>
                <w:color w:val="000000" w:themeColor="text1"/>
                <w:sz w:val="18"/>
                <w:szCs w:val="18"/>
              </w:rPr>
              <w:t>医</w:t>
            </w:r>
            <w:proofErr w:type="gramEnd"/>
            <w:r w:rsidRPr="006F2A4F">
              <w:rPr>
                <w:rFonts w:asciiTheme="minorEastAsia" w:hAnsiTheme="minorEastAsia" w:cs="Times New Roman" w:hint="eastAsia"/>
                <w:color w:val="000000" w:themeColor="text1"/>
                <w:sz w:val="18"/>
                <w:szCs w:val="18"/>
              </w:rPr>
              <w:t>类专业每千名学生≥5篇（项），人文社会科学类专业每千名学生≥10篇（项）</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●近四年理工农</w:t>
            </w:r>
            <w:proofErr w:type="gramStart"/>
            <w:r w:rsidRPr="006F2A4F">
              <w:rPr>
                <w:rFonts w:asciiTheme="minorEastAsia" w:hAnsiTheme="minorEastAsia" w:cs="Times New Roman" w:hint="eastAsia"/>
                <w:color w:val="000000" w:themeColor="text1"/>
                <w:sz w:val="18"/>
                <w:szCs w:val="18"/>
              </w:rPr>
              <w:t>医</w:t>
            </w:r>
            <w:proofErr w:type="gramEnd"/>
            <w:r w:rsidRPr="006F2A4F">
              <w:rPr>
                <w:rFonts w:asciiTheme="minorEastAsia" w:hAnsiTheme="minorEastAsia" w:cs="Times New Roman" w:hint="eastAsia"/>
                <w:color w:val="000000" w:themeColor="text1"/>
                <w:sz w:val="18"/>
                <w:szCs w:val="18"/>
              </w:rPr>
              <w:t>类专业每千名学生≥3篇（项），人文社会科学类专业每千名学生≥5篇（项）</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6.2.4学生综合获奖（15%）</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本专业获得综合奖项情况。</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●学生整体思想素质高，学风正，部分学生获得校级以上优秀奖励</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●学生思想素质较高，学风较好，部分学生获得校级优秀奖励</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6.2.5学生考研（20%）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本专业学生考研情况</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●近四年本科毕业生学生平均考取研究生率≥15%</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●近四年本科毕业生学生平均</w:t>
            </w:r>
            <w:proofErr w:type="gramStart"/>
            <w:r w:rsidRPr="006F2A4F">
              <w:rPr>
                <w:rFonts w:asciiTheme="minorEastAsia" w:hAnsiTheme="minorEastAsia" w:cs="Times New Roman" w:hint="eastAsia"/>
                <w:color w:val="000000" w:themeColor="text1"/>
                <w:sz w:val="18"/>
                <w:szCs w:val="18"/>
              </w:rPr>
              <w:t>升硕率</w:t>
            </w:r>
            <w:proofErr w:type="gramEnd"/>
            <w:r w:rsidRPr="006F2A4F">
              <w:rPr>
                <w:rFonts w:asciiTheme="minorEastAsia" w:hAnsiTheme="minorEastAsia" w:cs="Times New Roman" w:hint="eastAsia"/>
                <w:color w:val="000000" w:themeColor="text1"/>
                <w:sz w:val="18"/>
                <w:szCs w:val="18"/>
              </w:rPr>
              <w:t>≥8%</w:t>
            </w:r>
          </w:p>
        </w:tc>
      </w:tr>
      <w:tr w:rsidR="008F7146" w:rsidRPr="006F2A4F">
        <w:trPr>
          <w:cantSplit/>
          <w:trHeight w:val="340"/>
          <w:jc w:val="center"/>
        </w:trPr>
        <w:tc>
          <w:tcPr>
            <w:tcW w:w="984"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967" w:type="dxa"/>
            <w:vMerge/>
            <w:vAlign w:val="center"/>
          </w:tcPr>
          <w:p w:rsidR="008F7146" w:rsidRPr="006F2A4F" w:rsidRDefault="008F7146">
            <w:pPr>
              <w:snapToGrid w:val="0"/>
              <w:jc w:val="left"/>
              <w:rPr>
                <w:rFonts w:asciiTheme="minorEastAsia" w:hAnsiTheme="minorEastAsia" w:cs="Times New Roman"/>
                <w:color w:val="000000" w:themeColor="text1"/>
                <w:sz w:val="18"/>
                <w:szCs w:val="18"/>
              </w:rPr>
            </w:pPr>
          </w:p>
        </w:tc>
        <w:tc>
          <w:tcPr>
            <w:tcW w:w="1221"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6.2.6学生考资格证（15%）</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本专业学生考专业相关资格证的情况</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●本专业学生考专业相关资格</w:t>
            </w:r>
            <w:proofErr w:type="gramStart"/>
            <w:r w:rsidRPr="006F2A4F">
              <w:rPr>
                <w:rFonts w:asciiTheme="minorEastAsia" w:hAnsiTheme="minorEastAsia" w:cs="Times New Roman" w:hint="eastAsia"/>
                <w:color w:val="000000" w:themeColor="text1"/>
                <w:sz w:val="18"/>
                <w:szCs w:val="18"/>
              </w:rPr>
              <w:t>证比例</w:t>
            </w:r>
            <w:proofErr w:type="gramEnd"/>
            <w:r w:rsidRPr="006F2A4F">
              <w:rPr>
                <w:rFonts w:asciiTheme="minorEastAsia" w:hAnsiTheme="minorEastAsia" w:cs="Times New Roman" w:hint="eastAsia"/>
                <w:color w:val="000000" w:themeColor="text1"/>
                <w:sz w:val="18"/>
                <w:szCs w:val="18"/>
              </w:rPr>
              <w:t>在全省排名较高。</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●本专业学生考专业相关资格</w:t>
            </w:r>
            <w:proofErr w:type="gramStart"/>
            <w:r w:rsidRPr="006F2A4F">
              <w:rPr>
                <w:rFonts w:asciiTheme="minorEastAsia" w:hAnsiTheme="minorEastAsia" w:cs="Times New Roman" w:hint="eastAsia"/>
                <w:color w:val="000000" w:themeColor="text1"/>
                <w:sz w:val="18"/>
                <w:szCs w:val="18"/>
              </w:rPr>
              <w:t>证比例</w:t>
            </w:r>
            <w:proofErr w:type="gramEnd"/>
            <w:r w:rsidRPr="006F2A4F">
              <w:rPr>
                <w:rFonts w:asciiTheme="minorEastAsia" w:hAnsiTheme="minorEastAsia" w:cs="Times New Roman" w:hint="eastAsia"/>
                <w:color w:val="000000" w:themeColor="text1"/>
                <w:sz w:val="18"/>
                <w:szCs w:val="18"/>
              </w:rPr>
              <w:t>达全省平均水平。</w:t>
            </w:r>
          </w:p>
        </w:tc>
      </w:tr>
      <w:tr w:rsidR="008F7146" w:rsidRPr="006F2A4F">
        <w:trPr>
          <w:cantSplit/>
          <w:trHeight w:val="340"/>
          <w:jc w:val="center"/>
        </w:trPr>
        <w:tc>
          <w:tcPr>
            <w:tcW w:w="984" w:type="dxa"/>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7.专业特色（满分10分）</w:t>
            </w:r>
          </w:p>
        </w:tc>
        <w:tc>
          <w:tcPr>
            <w:tcW w:w="2188" w:type="dxa"/>
            <w:gridSpan w:val="2"/>
            <w:vAlign w:val="center"/>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7.1专业特色、实施过程和效果（100%）</w:t>
            </w:r>
          </w:p>
        </w:tc>
        <w:tc>
          <w:tcPr>
            <w:tcW w:w="2024" w:type="dxa"/>
            <w:vAlign w:val="center"/>
          </w:tcPr>
          <w:p w:rsidR="008F7146" w:rsidRPr="006F2A4F" w:rsidRDefault="00CC3BDE">
            <w:pPr>
              <w:snapToGrid w:val="0"/>
              <w:ind w:firstLineChars="200" w:firstLine="36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在实践中培育和凝练出的专业特色及其效果说明。（1000字以内）。</w:t>
            </w:r>
          </w:p>
        </w:tc>
        <w:tc>
          <w:tcPr>
            <w:tcW w:w="2614"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●在长期办学过程中积淀形成的，形成了明显的物色。对优化人才培养过程，提高教学质量作用大，效果显著。</w:t>
            </w:r>
            <w:proofErr w:type="gramStart"/>
            <w:r w:rsidRPr="006F2A4F">
              <w:rPr>
                <w:rFonts w:asciiTheme="minorEastAsia" w:hAnsiTheme="minorEastAsia" w:cs="Times New Roman" w:hint="eastAsia"/>
                <w:color w:val="000000" w:themeColor="text1"/>
                <w:sz w:val="18"/>
                <w:szCs w:val="18"/>
              </w:rPr>
              <w:t>凝炼</w:t>
            </w:r>
            <w:proofErr w:type="gramEnd"/>
            <w:r w:rsidRPr="006F2A4F">
              <w:rPr>
                <w:rFonts w:asciiTheme="minorEastAsia" w:hAnsiTheme="minorEastAsia" w:cs="Times New Roman" w:hint="eastAsia"/>
                <w:color w:val="000000" w:themeColor="text1"/>
                <w:sz w:val="18"/>
                <w:szCs w:val="18"/>
              </w:rPr>
              <w:t>的特色有一定的稳定性并在社会上有一定影响、得到公认。</w:t>
            </w:r>
          </w:p>
        </w:tc>
        <w:tc>
          <w:tcPr>
            <w:tcW w:w="1829" w:type="dxa"/>
          </w:tcPr>
          <w:p w:rsidR="008F7146" w:rsidRPr="006F2A4F" w:rsidRDefault="00CC3BDE">
            <w:pPr>
              <w:snapToGrid w:val="0"/>
              <w:jc w:val="left"/>
              <w:rPr>
                <w:rFonts w:asciiTheme="minorEastAsia" w:hAnsiTheme="minorEastAsia" w:cs="Times New Roman"/>
                <w:color w:val="000000" w:themeColor="text1"/>
                <w:sz w:val="18"/>
                <w:szCs w:val="18"/>
              </w:rPr>
            </w:pPr>
            <w:r w:rsidRPr="006F2A4F">
              <w:rPr>
                <w:rFonts w:asciiTheme="minorEastAsia" w:hAnsiTheme="minorEastAsia" w:cs="Times New Roman" w:hint="eastAsia"/>
                <w:color w:val="000000" w:themeColor="text1"/>
                <w:sz w:val="18"/>
                <w:szCs w:val="18"/>
              </w:rPr>
              <w:t>●在人才培养过程中，有独特或优于其他专业的一面，</w:t>
            </w:r>
            <w:proofErr w:type="gramStart"/>
            <w:r w:rsidRPr="006F2A4F">
              <w:rPr>
                <w:rFonts w:asciiTheme="minorEastAsia" w:hAnsiTheme="minorEastAsia" w:cs="Times New Roman" w:hint="eastAsia"/>
                <w:color w:val="000000" w:themeColor="text1"/>
                <w:sz w:val="18"/>
                <w:szCs w:val="18"/>
              </w:rPr>
              <w:t>凝炼</w:t>
            </w:r>
            <w:proofErr w:type="gramEnd"/>
            <w:r w:rsidRPr="006F2A4F">
              <w:rPr>
                <w:rFonts w:asciiTheme="minorEastAsia" w:hAnsiTheme="minorEastAsia" w:cs="Times New Roman" w:hint="eastAsia"/>
                <w:color w:val="000000" w:themeColor="text1"/>
                <w:sz w:val="18"/>
                <w:szCs w:val="18"/>
              </w:rPr>
              <w:t>特色一定的影响。</w:t>
            </w:r>
          </w:p>
        </w:tc>
      </w:tr>
    </w:tbl>
    <w:p w:rsidR="008F7146" w:rsidRPr="006F2A4F" w:rsidRDefault="00CC3BDE">
      <w:pPr>
        <w:jc w:val="left"/>
        <w:rPr>
          <w:rFonts w:ascii="黑体" w:eastAsia="黑体"/>
          <w:color w:val="000000" w:themeColor="text1"/>
        </w:rPr>
      </w:pPr>
      <w:r w:rsidRPr="006F2A4F">
        <w:rPr>
          <w:rFonts w:ascii="黑体" w:eastAsia="黑体" w:hint="eastAsia"/>
          <w:color w:val="000000" w:themeColor="text1"/>
        </w:rPr>
        <w:t>评估结果及其它说明：</w:t>
      </w:r>
    </w:p>
    <w:p w:rsidR="008F7146" w:rsidRPr="006F2A4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w:t>
      </w:r>
      <w:r w:rsidRPr="006F2A4F">
        <w:rPr>
          <w:rFonts w:hint="eastAsia"/>
          <w:color w:val="000000" w:themeColor="text1"/>
          <w:spacing w:val="-4"/>
        </w:rPr>
        <w:t>本评估体系适合我</w:t>
      </w:r>
      <w:proofErr w:type="gramStart"/>
      <w:r w:rsidRPr="006F2A4F">
        <w:rPr>
          <w:rFonts w:hint="eastAsia"/>
          <w:color w:val="000000" w:themeColor="text1"/>
          <w:spacing w:val="-4"/>
        </w:rPr>
        <w:t>校本科</w:t>
      </w:r>
      <w:proofErr w:type="gramEnd"/>
      <w:r w:rsidRPr="006F2A4F">
        <w:rPr>
          <w:rFonts w:hint="eastAsia"/>
          <w:color w:val="000000" w:themeColor="text1"/>
          <w:spacing w:val="-4"/>
        </w:rPr>
        <w:t>专业的评估。相关专业相应指标与《普通高等学校本科专业类教学质量国家标准》所列指标不相吻合的，以《普通高等学校本科专业类教学质量国家标准》为准。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．对新专业评估，可按实际情况抽取相关指标或按标准评其专业建设规划。新</w:t>
      </w:r>
      <w:proofErr w:type="gramStart"/>
      <w:r w:rsidRPr="006F2A4F">
        <w:rPr>
          <w:rFonts w:hint="eastAsia"/>
          <w:color w:val="000000" w:themeColor="text1"/>
        </w:rPr>
        <w:t>专业指至评估</w:t>
      </w:r>
      <w:proofErr w:type="gramEnd"/>
      <w:r w:rsidRPr="006F2A4F">
        <w:rPr>
          <w:rFonts w:hint="eastAsia"/>
          <w:color w:val="000000" w:themeColor="text1"/>
        </w:rPr>
        <w:t>之时没有</w:t>
      </w:r>
      <w:r w:rsidRPr="006F2A4F">
        <w:rPr>
          <w:rFonts w:hint="eastAsia"/>
          <w:color w:val="000000" w:themeColor="text1"/>
        </w:rPr>
        <w:t>3</w:t>
      </w:r>
      <w:r w:rsidRPr="006F2A4F">
        <w:rPr>
          <w:rFonts w:hint="eastAsia"/>
          <w:color w:val="000000" w:themeColor="text1"/>
        </w:rPr>
        <w:t>届毕业生的专业。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．对省级及以上特色专业、综合改革试点专业的评估，以同时满足下列条件为必要条件：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w:t>
      </w:r>
      <w:r w:rsidRPr="006F2A4F">
        <w:rPr>
          <w:rFonts w:hint="eastAsia"/>
          <w:color w:val="000000" w:themeColor="text1"/>
        </w:rPr>
        <w:t>15</w:t>
      </w:r>
      <w:r w:rsidRPr="006F2A4F">
        <w:rPr>
          <w:rFonts w:hint="eastAsia"/>
          <w:color w:val="000000" w:themeColor="text1"/>
        </w:rPr>
        <w:t>项二级指标中，</w:t>
      </w:r>
      <w:r w:rsidRPr="006F2A4F">
        <w:rPr>
          <w:rFonts w:hint="eastAsia"/>
          <w:color w:val="000000" w:themeColor="text1"/>
        </w:rPr>
        <w:t>D</w:t>
      </w:r>
      <w:r w:rsidRPr="006F2A4F">
        <w:rPr>
          <w:rFonts w:hint="eastAsia"/>
          <w:color w:val="000000" w:themeColor="text1"/>
        </w:rPr>
        <w:t>级为零，并有特色项目（专业特色与优势）；</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w:t>
      </w:r>
      <w:r w:rsidRPr="006F2A4F">
        <w:rPr>
          <w:rFonts w:hint="eastAsia"/>
          <w:color w:val="000000" w:themeColor="text1"/>
        </w:rPr>
        <w:t>15</w:t>
      </w:r>
      <w:r w:rsidRPr="006F2A4F">
        <w:rPr>
          <w:rFonts w:hint="eastAsia"/>
          <w:color w:val="000000" w:themeColor="text1"/>
        </w:rPr>
        <w:t>项二级指标中，</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11</w:t>
      </w:r>
      <w:r w:rsidRPr="006F2A4F">
        <w:rPr>
          <w:rFonts w:hint="eastAsia"/>
          <w:color w:val="000000" w:themeColor="text1"/>
        </w:rPr>
        <w:t>项，</w:t>
      </w:r>
      <w:r w:rsidRPr="006F2A4F">
        <w:rPr>
          <w:rFonts w:hint="eastAsia"/>
          <w:color w:val="000000" w:themeColor="text1"/>
        </w:rPr>
        <w:t>C</w:t>
      </w:r>
      <w:r w:rsidRPr="006F2A4F">
        <w:rPr>
          <w:rFonts w:hint="eastAsia"/>
          <w:color w:val="000000" w:themeColor="text1"/>
        </w:rPr>
        <w:t>≤</w:t>
      </w:r>
      <w:r w:rsidRPr="006F2A4F">
        <w:rPr>
          <w:rFonts w:hint="eastAsia"/>
          <w:color w:val="000000" w:themeColor="text1"/>
        </w:rPr>
        <w:t>3</w:t>
      </w:r>
      <w:r w:rsidRPr="006F2A4F">
        <w:rPr>
          <w:rFonts w:hint="eastAsia"/>
          <w:color w:val="000000" w:themeColor="text1"/>
        </w:rPr>
        <w:t>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．本评估指标体系一级指标</w:t>
      </w:r>
      <w:r w:rsidRPr="006F2A4F">
        <w:rPr>
          <w:rFonts w:hint="eastAsia"/>
          <w:color w:val="000000" w:themeColor="text1"/>
        </w:rPr>
        <w:t>6</w:t>
      </w:r>
      <w:r w:rsidRPr="006F2A4F">
        <w:rPr>
          <w:rFonts w:hint="eastAsia"/>
          <w:color w:val="000000" w:themeColor="text1"/>
        </w:rPr>
        <w:t>项，二级指标总共</w:t>
      </w:r>
      <w:r w:rsidRPr="006F2A4F">
        <w:rPr>
          <w:rFonts w:hint="eastAsia"/>
          <w:color w:val="000000" w:themeColor="text1"/>
        </w:rPr>
        <w:t>15</w:t>
      </w:r>
      <w:r w:rsidRPr="006F2A4F">
        <w:rPr>
          <w:rFonts w:hint="eastAsia"/>
          <w:color w:val="000000" w:themeColor="text1"/>
        </w:rPr>
        <w:t>项，另加特色项目。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．评估结论分为四个等级：优秀（</w:t>
      </w:r>
      <w:r w:rsidRPr="006F2A4F">
        <w:rPr>
          <w:rFonts w:hint="eastAsia"/>
          <w:color w:val="000000" w:themeColor="text1"/>
        </w:rPr>
        <w:t>A</w:t>
      </w:r>
      <w:r w:rsidRPr="006F2A4F">
        <w:rPr>
          <w:rFonts w:hint="eastAsia"/>
          <w:color w:val="000000" w:themeColor="text1"/>
        </w:rPr>
        <w:t>）、良好（</w:t>
      </w:r>
      <w:r w:rsidRPr="006F2A4F">
        <w:rPr>
          <w:rFonts w:hint="eastAsia"/>
          <w:color w:val="000000" w:themeColor="text1"/>
        </w:rPr>
        <w:t>B</w:t>
      </w:r>
      <w:r w:rsidRPr="006F2A4F">
        <w:rPr>
          <w:rFonts w:hint="eastAsia"/>
          <w:color w:val="000000" w:themeColor="text1"/>
        </w:rPr>
        <w:t>）、合格（</w:t>
      </w:r>
      <w:r w:rsidRPr="006F2A4F">
        <w:rPr>
          <w:rFonts w:hint="eastAsia"/>
          <w:color w:val="000000" w:themeColor="text1"/>
        </w:rPr>
        <w:t>C</w:t>
      </w:r>
      <w:r w:rsidRPr="006F2A4F">
        <w:rPr>
          <w:rFonts w:hint="eastAsia"/>
          <w:color w:val="000000" w:themeColor="text1"/>
        </w:rPr>
        <w:t>）、不合格（</w:t>
      </w:r>
      <w:r w:rsidRPr="006F2A4F">
        <w:rPr>
          <w:rFonts w:hint="eastAsia"/>
          <w:color w:val="000000" w:themeColor="text1"/>
        </w:rPr>
        <w:t>D</w:t>
      </w:r>
      <w:r w:rsidRPr="006F2A4F">
        <w:rPr>
          <w:rFonts w:hint="eastAsia"/>
          <w:color w:val="000000" w:themeColor="text1"/>
        </w:rPr>
        <w:t>）。本指标体系只给出</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C</w:t>
      </w:r>
      <w:r w:rsidRPr="006F2A4F">
        <w:rPr>
          <w:rFonts w:hint="eastAsia"/>
          <w:color w:val="000000" w:themeColor="text1"/>
        </w:rPr>
        <w:t>两级标准，介于</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C</w:t>
      </w:r>
      <w:r w:rsidRPr="006F2A4F">
        <w:rPr>
          <w:rFonts w:hint="eastAsia"/>
          <w:color w:val="000000" w:themeColor="text1"/>
        </w:rPr>
        <w:t>之间为</w:t>
      </w:r>
      <w:r w:rsidRPr="006F2A4F">
        <w:rPr>
          <w:rFonts w:hint="eastAsia"/>
          <w:color w:val="000000" w:themeColor="text1"/>
        </w:rPr>
        <w:t>B</w:t>
      </w:r>
      <w:r w:rsidRPr="006F2A4F">
        <w:rPr>
          <w:rFonts w:hint="eastAsia"/>
          <w:color w:val="000000" w:themeColor="text1"/>
        </w:rPr>
        <w:t>级，达不到</w:t>
      </w:r>
      <w:r w:rsidRPr="006F2A4F">
        <w:rPr>
          <w:rFonts w:hint="eastAsia"/>
          <w:color w:val="000000" w:themeColor="text1"/>
        </w:rPr>
        <w:t>C</w:t>
      </w:r>
      <w:r w:rsidRPr="006F2A4F">
        <w:rPr>
          <w:rFonts w:hint="eastAsia"/>
          <w:color w:val="000000" w:themeColor="text1"/>
        </w:rPr>
        <w:t>级为</w:t>
      </w:r>
      <w:r w:rsidRPr="006F2A4F">
        <w:rPr>
          <w:rFonts w:hint="eastAsia"/>
          <w:color w:val="000000" w:themeColor="text1"/>
        </w:rPr>
        <w:t>D</w:t>
      </w:r>
      <w:r w:rsidRPr="006F2A4F">
        <w:rPr>
          <w:rFonts w:hint="eastAsia"/>
          <w:color w:val="000000" w:themeColor="text1"/>
        </w:rPr>
        <w:t>级。</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．对二级指标评判，有</w:t>
      </w:r>
      <w:r w:rsidRPr="006F2A4F">
        <w:rPr>
          <w:rFonts w:hint="eastAsia"/>
          <w:color w:val="000000" w:themeColor="text1"/>
        </w:rPr>
        <w:t>2</w:t>
      </w:r>
      <w:r w:rsidRPr="006F2A4F">
        <w:rPr>
          <w:rFonts w:hint="eastAsia"/>
          <w:color w:val="000000" w:themeColor="text1"/>
        </w:rPr>
        <w:t>个观测点的必须</w:t>
      </w:r>
      <w:r w:rsidRPr="006F2A4F">
        <w:rPr>
          <w:rFonts w:hint="eastAsia"/>
          <w:color w:val="000000" w:themeColor="text1"/>
        </w:rPr>
        <w:t>2</w:t>
      </w:r>
      <w:r w:rsidRPr="006F2A4F">
        <w:rPr>
          <w:rFonts w:hint="eastAsia"/>
          <w:color w:val="000000" w:themeColor="text1"/>
        </w:rPr>
        <w:t>个达到</w:t>
      </w:r>
      <w:r w:rsidRPr="006F2A4F">
        <w:rPr>
          <w:rFonts w:hint="eastAsia"/>
          <w:color w:val="000000" w:themeColor="text1"/>
        </w:rPr>
        <w:t>A</w:t>
      </w:r>
      <w:r w:rsidRPr="006F2A4F">
        <w:rPr>
          <w:rFonts w:hint="eastAsia"/>
          <w:color w:val="000000" w:themeColor="text1"/>
        </w:rPr>
        <w:t>方可评为</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3</w:t>
      </w:r>
      <w:r w:rsidRPr="006F2A4F">
        <w:rPr>
          <w:rFonts w:hint="eastAsia"/>
          <w:color w:val="000000" w:themeColor="text1"/>
        </w:rPr>
        <w:t>个观测点的必须是</w:t>
      </w:r>
      <w:r w:rsidRPr="006F2A4F">
        <w:rPr>
          <w:rFonts w:hint="eastAsia"/>
          <w:color w:val="000000" w:themeColor="text1"/>
        </w:rPr>
        <w:t>3A</w:t>
      </w:r>
      <w:r w:rsidRPr="006F2A4F">
        <w:rPr>
          <w:rFonts w:hint="eastAsia"/>
          <w:color w:val="000000" w:themeColor="text1"/>
        </w:rPr>
        <w:t>或</w:t>
      </w:r>
      <w:r w:rsidRPr="006F2A4F">
        <w:rPr>
          <w:rFonts w:hint="eastAsia"/>
          <w:color w:val="000000" w:themeColor="text1"/>
        </w:rPr>
        <w:t>2A</w:t>
      </w:r>
      <w:r w:rsidRPr="006F2A4F">
        <w:rPr>
          <w:rFonts w:hint="eastAsia"/>
          <w:color w:val="000000" w:themeColor="text1"/>
        </w:rPr>
        <w:t>、</w:t>
      </w:r>
      <w:r w:rsidRPr="006F2A4F">
        <w:rPr>
          <w:rFonts w:hint="eastAsia"/>
          <w:color w:val="000000" w:themeColor="text1"/>
        </w:rPr>
        <w:t>1B</w:t>
      </w:r>
      <w:r w:rsidRPr="006F2A4F">
        <w:rPr>
          <w:rFonts w:hint="eastAsia"/>
          <w:color w:val="000000" w:themeColor="text1"/>
        </w:rPr>
        <w:t>方可评为</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4</w:t>
      </w:r>
      <w:r w:rsidRPr="006F2A4F">
        <w:rPr>
          <w:rFonts w:hint="eastAsia"/>
          <w:color w:val="000000" w:themeColor="text1"/>
        </w:rPr>
        <w:t>个观测点的必须是</w:t>
      </w:r>
      <w:r w:rsidRPr="006F2A4F">
        <w:rPr>
          <w:rFonts w:hint="eastAsia"/>
          <w:color w:val="000000" w:themeColor="text1"/>
        </w:rPr>
        <w:t>4A</w:t>
      </w:r>
      <w:r w:rsidRPr="006F2A4F">
        <w:rPr>
          <w:rFonts w:hint="eastAsia"/>
          <w:color w:val="000000" w:themeColor="text1"/>
        </w:rPr>
        <w:t>或</w:t>
      </w:r>
      <w:r w:rsidRPr="006F2A4F">
        <w:rPr>
          <w:rFonts w:hint="eastAsia"/>
          <w:color w:val="000000" w:themeColor="text1"/>
        </w:rPr>
        <w:t>3A</w:t>
      </w:r>
      <w:r w:rsidRPr="006F2A4F">
        <w:rPr>
          <w:rFonts w:hint="eastAsia"/>
          <w:color w:val="000000" w:themeColor="text1"/>
        </w:rPr>
        <w:t>、</w:t>
      </w:r>
      <w:r w:rsidRPr="006F2A4F">
        <w:rPr>
          <w:rFonts w:hint="eastAsia"/>
          <w:color w:val="000000" w:themeColor="text1"/>
        </w:rPr>
        <w:t>1B</w:t>
      </w:r>
      <w:r w:rsidRPr="006F2A4F">
        <w:rPr>
          <w:rFonts w:hint="eastAsia"/>
          <w:color w:val="000000" w:themeColor="text1"/>
        </w:rPr>
        <w:t>方可评为</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5</w:t>
      </w:r>
      <w:r w:rsidRPr="006F2A4F">
        <w:rPr>
          <w:rFonts w:hint="eastAsia"/>
          <w:color w:val="000000" w:themeColor="text1"/>
        </w:rPr>
        <w:t>个观测点的必须是</w:t>
      </w:r>
      <w:r w:rsidRPr="006F2A4F">
        <w:rPr>
          <w:rFonts w:hint="eastAsia"/>
          <w:color w:val="000000" w:themeColor="text1"/>
        </w:rPr>
        <w:t>5A</w:t>
      </w:r>
      <w:r w:rsidRPr="006F2A4F">
        <w:rPr>
          <w:rFonts w:hint="eastAsia"/>
          <w:color w:val="000000" w:themeColor="text1"/>
        </w:rPr>
        <w:t>或</w:t>
      </w:r>
      <w:r w:rsidRPr="006F2A4F">
        <w:rPr>
          <w:rFonts w:hint="eastAsia"/>
          <w:color w:val="000000" w:themeColor="text1"/>
        </w:rPr>
        <w:t>4A</w:t>
      </w:r>
      <w:r w:rsidRPr="006F2A4F">
        <w:rPr>
          <w:rFonts w:hint="eastAsia"/>
          <w:color w:val="000000" w:themeColor="text1"/>
        </w:rPr>
        <w:t>、</w:t>
      </w:r>
      <w:r w:rsidRPr="006F2A4F">
        <w:rPr>
          <w:rFonts w:hint="eastAsia"/>
          <w:color w:val="000000" w:themeColor="text1"/>
        </w:rPr>
        <w:t>1B</w:t>
      </w:r>
      <w:r w:rsidRPr="006F2A4F">
        <w:rPr>
          <w:rFonts w:hint="eastAsia"/>
          <w:color w:val="000000" w:themeColor="text1"/>
        </w:rPr>
        <w:t>或</w:t>
      </w:r>
      <w:r w:rsidRPr="006F2A4F">
        <w:rPr>
          <w:rFonts w:hint="eastAsia"/>
          <w:color w:val="000000" w:themeColor="text1"/>
        </w:rPr>
        <w:t>3A</w:t>
      </w:r>
      <w:r w:rsidRPr="006F2A4F">
        <w:rPr>
          <w:rFonts w:hint="eastAsia"/>
          <w:color w:val="000000" w:themeColor="text1"/>
        </w:rPr>
        <w:t>、</w:t>
      </w:r>
      <w:r w:rsidRPr="006F2A4F">
        <w:rPr>
          <w:rFonts w:hint="eastAsia"/>
          <w:color w:val="000000" w:themeColor="text1"/>
        </w:rPr>
        <w:t>2B</w:t>
      </w:r>
      <w:r w:rsidRPr="006F2A4F">
        <w:rPr>
          <w:rFonts w:hint="eastAsia"/>
          <w:color w:val="000000" w:themeColor="text1"/>
        </w:rPr>
        <w:t>方可评为</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6</w:t>
      </w:r>
      <w:r w:rsidRPr="006F2A4F">
        <w:rPr>
          <w:rFonts w:hint="eastAsia"/>
          <w:color w:val="000000" w:themeColor="text1"/>
        </w:rPr>
        <w:t>个观测点的必须是</w:t>
      </w:r>
      <w:r w:rsidRPr="006F2A4F">
        <w:rPr>
          <w:rFonts w:hint="eastAsia"/>
          <w:color w:val="000000" w:themeColor="text1"/>
        </w:rPr>
        <w:t>6A</w:t>
      </w:r>
      <w:r w:rsidRPr="006F2A4F">
        <w:rPr>
          <w:rFonts w:hint="eastAsia"/>
          <w:color w:val="000000" w:themeColor="text1"/>
        </w:rPr>
        <w:t>或</w:t>
      </w:r>
      <w:r w:rsidRPr="006F2A4F">
        <w:rPr>
          <w:rFonts w:hint="eastAsia"/>
          <w:color w:val="000000" w:themeColor="text1"/>
        </w:rPr>
        <w:t>5A</w:t>
      </w:r>
      <w:r w:rsidRPr="006F2A4F">
        <w:rPr>
          <w:rFonts w:hint="eastAsia"/>
          <w:color w:val="000000" w:themeColor="text1"/>
        </w:rPr>
        <w:t>、</w:t>
      </w:r>
      <w:r w:rsidRPr="006F2A4F">
        <w:rPr>
          <w:rFonts w:hint="eastAsia"/>
          <w:color w:val="000000" w:themeColor="text1"/>
        </w:rPr>
        <w:t>1B</w:t>
      </w:r>
      <w:r w:rsidRPr="006F2A4F">
        <w:rPr>
          <w:rFonts w:hint="eastAsia"/>
          <w:color w:val="000000" w:themeColor="text1"/>
        </w:rPr>
        <w:t>或</w:t>
      </w:r>
      <w:r w:rsidRPr="006F2A4F">
        <w:rPr>
          <w:rFonts w:hint="eastAsia"/>
          <w:color w:val="000000" w:themeColor="text1"/>
        </w:rPr>
        <w:t>4A</w:t>
      </w:r>
      <w:r w:rsidRPr="006F2A4F">
        <w:rPr>
          <w:rFonts w:hint="eastAsia"/>
          <w:color w:val="000000" w:themeColor="text1"/>
        </w:rPr>
        <w:t>、</w:t>
      </w:r>
      <w:r w:rsidRPr="006F2A4F">
        <w:rPr>
          <w:rFonts w:hint="eastAsia"/>
          <w:color w:val="000000" w:themeColor="text1"/>
        </w:rPr>
        <w:t>2B</w:t>
      </w:r>
      <w:r w:rsidRPr="006F2A4F">
        <w:rPr>
          <w:rFonts w:hint="eastAsia"/>
          <w:color w:val="000000" w:themeColor="text1"/>
        </w:rPr>
        <w:t>或方可评为</w:t>
      </w:r>
      <w:r w:rsidRPr="006F2A4F">
        <w:rPr>
          <w:rFonts w:hint="eastAsia"/>
          <w:color w:val="000000" w:themeColor="text1"/>
        </w:rPr>
        <w:t>A</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．本评估方案中的有关数据，除评估方案中有特殊说明的外，一般填报、统计最近三年的数据。</w:t>
      </w:r>
    </w:p>
    <w:p w:rsidR="008F7146" w:rsidRPr="006F2A4F" w:rsidRDefault="00CC3BDE">
      <w:pPr>
        <w:snapToGrid w:val="0"/>
        <w:ind w:firstLine="448"/>
        <w:rPr>
          <w:color w:val="000000" w:themeColor="text1"/>
          <w:sz w:val="2"/>
        </w:rPr>
      </w:pPr>
      <w:r w:rsidRPr="006F2A4F">
        <w:rPr>
          <w:rFonts w:hint="eastAsia"/>
          <w:color w:val="000000" w:themeColor="text1"/>
        </w:rPr>
        <w:t>8.</w:t>
      </w:r>
      <w:r w:rsidRPr="006F2A4F">
        <w:rPr>
          <w:rFonts w:hint="eastAsia"/>
          <w:color w:val="000000" w:themeColor="text1"/>
        </w:rPr>
        <w:t>鉴于有关教学仪器设备经费分配的办法尚未出台，各教学院教学仪器设备的投入也有所差异，在</w:t>
      </w:r>
      <w:r w:rsidRPr="006F2A4F">
        <w:rPr>
          <w:rFonts w:hint="eastAsia"/>
          <w:color w:val="000000" w:themeColor="text1"/>
        </w:rPr>
        <w:t>2020</w:t>
      </w:r>
      <w:r w:rsidRPr="006F2A4F">
        <w:rPr>
          <w:rFonts w:hint="eastAsia"/>
          <w:color w:val="000000" w:themeColor="text1"/>
        </w:rPr>
        <w:t>年以前，</w:t>
      </w:r>
      <w:r w:rsidRPr="006F2A4F">
        <w:rPr>
          <w:rFonts w:hint="eastAsia"/>
          <w:color w:val="000000" w:themeColor="text1"/>
        </w:rPr>
        <w:t>3.5.1</w:t>
      </w:r>
      <w:r w:rsidRPr="006F2A4F">
        <w:rPr>
          <w:rFonts w:hint="eastAsia"/>
          <w:color w:val="000000" w:themeColor="text1"/>
        </w:rPr>
        <w:t>这项指标仅作参考。</w:t>
      </w:r>
      <w:r w:rsidRPr="006F2A4F">
        <w:rPr>
          <w:rFonts w:hint="eastAsia"/>
          <w:color w:val="000000" w:themeColor="text1"/>
        </w:rPr>
        <w:br/>
      </w:r>
    </w:p>
    <w:p w:rsidR="008F7146" w:rsidRPr="006F2A4F" w:rsidRDefault="00CC3BDE">
      <w:pPr>
        <w:widowControl/>
        <w:jc w:val="left"/>
        <w:rPr>
          <w:color w:val="000000" w:themeColor="text1"/>
          <w:sz w:val="2"/>
        </w:rPr>
      </w:pPr>
      <w:r w:rsidRPr="006F2A4F">
        <w:rPr>
          <w:color w:val="000000" w:themeColor="text1"/>
          <w:sz w:val="2"/>
        </w:rPr>
        <w:br w:type="page"/>
      </w:r>
    </w:p>
    <w:p w:rsidR="008F7146" w:rsidRPr="006F2A4F" w:rsidRDefault="008F7146">
      <w:pPr>
        <w:snapToGrid w:val="0"/>
        <w:ind w:firstLine="448"/>
        <w:rPr>
          <w:color w:val="000000" w:themeColor="text1"/>
          <w:sz w:val="2"/>
        </w:rPr>
      </w:pPr>
    </w:p>
    <w:p w:rsidR="008F7146" w:rsidRPr="006F2A4F" w:rsidRDefault="00CC3BDE">
      <w:pPr>
        <w:pStyle w:val="20"/>
        <w:spacing w:before="432" w:afterLines="0"/>
        <w:rPr>
          <w:color w:val="000000" w:themeColor="text1"/>
        </w:rPr>
      </w:pPr>
      <w:bookmarkStart w:id="26" w:name="_Toc525899098"/>
      <w:r w:rsidRPr="006F2A4F">
        <w:rPr>
          <w:rFonts w:hint="eastAsia"/>
          <w:color w:val="000000" w:themeColor="text1"/>
        </w:rPr>
        <w:t>宜春学院专业准入与预警退出管理办法</w:t>
      </w:r>
      <w:bookmarkEnd w:id="26"/>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w:t>
      </w:r>
      <w:r w:rsidRPr="006F2A4F">
        <w:rPr>
          <w:rFonts w:ascii="楷体_GB2312" w:eastAsia="楷体_GB2312" w:hAnsiTheme="minorHAnsi" w:hint="eastAsia"/>
          <w:color w:val="000000" w:themeColor="text1"/>
        </w:rPr>
        <w:t>2018</w:t>
      </w:r>
      <w:r w:rsidRPr="006F2A4F">
        <w:rPr>
          <w:rFonts w:ascii="楷体_GB2312" w:eastAsia="楷体_GB2312" w:hint="eastAsia"/>
          <w:color w:val="000000" w:themeColor="text1"/>
        </w:rPr>
        <w:t>〕160号</w:t>
      </w:r>
    </w:p>
    <w:p w:rsidR="008F7146" w:rsidRPr="006F2A4F" w:rsidRDefault="00CC3BDE">
      <w:pPr>
        <w:rPr>
          <w:color w:val="000000" w:themeColor="text1"/>
        </w:rPr>
      </w:pPr>
      <w:r w:rsidRPr="006F2A4F">
        <w:rPr>
          <w:rFonts w:hint="eastAsia"/>
          <w:color w:val="000000" w:themeColor="text1"/>
        </w:rPr>
        <w:t xml:space="preserve">　　为适应国家和区域经济社会发展的需要，全面对接江西省及宜春市经济发展建设人才需要，促进学校专业设置的整体优化和规范管理，以实现教育规模、结构、质量、效益的协调发展，根据教育部《普通高等学校本科专业目录</w:t>
      </w:r>
      <w:r w:rsidRPr="006F2A4F">
        <w:rPr>
          <w:rFonts w:hint="eastAsia"/>
          <w:color w:val="000000" w:themeColor="text1"/>
        </w:rPr>
        <w:t>(2012</w:t>
      </w:r>
      <w:r w:rsidRPr="006F2A4F">
        <w:rPr>
          <w:rFonts w:hint="eastAsia"/>
          <w:color w:val="000000" w:themeColor="text1"/>
        </w:rPr>
        <w:t>年</w:t>
      </w:r>
      <w:r w:rsidRPr="006F2A4F">
        <w:rPr>
          <w:rFonts w:hint="eastAsia"/>
          <w:color w:val="000000" w:themeColor="text1"/>
        </w:rPr>
        <w:t>)</w:t>
      </w:r>
      <w:r w:rsidRPr="006F2A4F">
        <w:rPr>
          <w:rFonts w:hint="eastAsia"/>
          <w:color w:val="000000" w:themeColor="text1"/>
        </w:rPr>
        <w:t>》、《普通高等学校本科专业设置管理规定》和《宜春学院本科专业设置与建设管理暂行办法》，特制定本办法。</w:t>
      </w:r>
    </w:p>
    <w:p w:rsidR="008F7146" w:rsidRPr="006F2A4F" w:rsidRDefault="00CC3BDE">
      <w:pPr>
        <w:pStyle w:val="ae"/>
        <w:rPr>
          <w:color w:val="000000" w:themeColor="text1"/>
        </w:rPr>
      </w:pPr>
      <w:r w:rsidRPr="006F2A4F">
        <w:rPr>
          <w:rFonts w:hint="eastAsia"/>
          <w:color w:val="000000" w:themeColor="text1"/>
        </w:rPr>
        <w:t xml:space="preserve">第一章　总则　</w:t>
      </w:r>
    </w:p>
    <w:p w:rsidR="008F7146" w:rsidRPr="006F2A4F" w:rsidRDefault="00CC3BDE">
      <w:pPr>
        <w:rPr>
          <w:color w:val="000000" w:themeColor="text1"/>
        </w:rPr>
      </w:pPr>
      <w:r w:rsidRPr="006F2A4F">
        <w:rPr>
          <w:rFonts w:hint="eastAsia"/>
          <w:color w:val="000000" w:themeColor="text1"/>
        </w:rPr>
        <w:t xml:space="preserve">　　第一条　学校应充分发挥自主管理权，按照“总量控制、优胜劣汰、动态平衡”的指导原则，建立健全专业的准入与退出机制，构建合理的专业结构和布局。</w:t>
      </w:r>
    </w:p>
    <w:p w:rsidR="008F7146" w:rsidRPr="006F2A4F" w:rsidRDefault="00CC3BDE">
      <w:pPr>
        <w:rPr>
          <w:color w:val="000000" w:themeColor="text1"/>
        </w:rPr>
      </w:pPr>
      <w:r w:rsidRPr="006F2A4F">
        <w:rPr>
          <w:rFonts w:hint="eastAsia"/>
          <w:color w:val="000000" w:themeColor="text1"/>
        </w:rPr>
        <w:t xml:space="preserve">　　第二条　专业的准入与退出，不仅要适应国家和地方经济建设、科技进步和社会发展的需要，同时应围绕学校创建特色鲜明的高水平、地方性应用型大学目标，充分发挥学校办学特色和优势，正确处理社会需求与办学能力、数量与质量、当前与长远、局部与整体、特殊与一般的关系。</w:t>
      </w:r>
    </w:p>
    <w:p w:rsidR="008F7146" w:rsidRPr="006F2A4F" w:rsidRDefault="00CC3BDE">
      <w:pPr>
        <w:rPr>
          <w:color w:val="000000" w:themeColor="text1"/>
        </w:rPr>
      </w:pPr>
      <w:r w:rsidRPr="006F2A4F">
        <w:rPr>
          <w:rFonts w:hint="eastAsia"/>
          <w:color w:val="000000" w:themeColor="text1"/>
        </w:rPr>
        <w:t xml:space="preserve">　　第三条　学校提倡拓宽专业口径，灵活设置专业方向，发展交叉与新兴学科专业，不断扩大大类招生和培养范围，根据专业建设质量、招生就业情况等做好专业“加减法”，整体提升学校的专业实力和核心竞争力，提高学校人才培养质量和总体办学效益。</w:t>
      </w:r>
    </w:p>
    <w:p w:rsidR="008F7146" w:rsidRPr="006F2A4F" w:rsidRDefault="00CC3BDE">
      <w:pPr>
        <w:ind w:firstLine="450"/>
        <w:rPr>
          <w:color w:val="000000" w:themeColor="text1"/>
        </w:rPr>
      </w:pPr>
      <w:r w:rsidRPr="006F2A4F">
        <w:rPr>
          <w:rFonts w:hint="eastAsia"/>
          <w:color w:val="000000" w:themeColor="text1"/>
        </w:rPr>
        <w:t xml:space="preserve">第四条　专业的准入与退出，应进行科学论证，严格履行各项程序。　</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 xml:space="preserve">第二章　专业准入条件和准入程序　</w:t>
      </w:r>
    </w:p>
    <w:p w:rsidR="008F7146" w:rsidRPr="006F2A4F" w:rsidRDefault="00CC3BDE">
      <w:pPr>
        <w:rPr>
          <w:color w:val="000000" w:themeColor="text1"/>
        </w:rPr>
      </w:pPr>
      <w:r w:rsidRPr="006F2A4F">
        <w:rPr>
          <w:rFonts w:hint="eastAsia"/>
          <w:color w:val="000000" w:themeColor="text1"/>
        </w:rPr>
        <w:t xml:space="preserve">　　第五条　专业的准入，应符合教育部颁布的普通高等学校专业目录及有关要求，按规定的程序办理，具备以下条件：</w:t>
      </w:r>
    </w:p>
    <w:p w:rsidR="008F7146" w:rsidRPr="006F2A4F" w:rsidRDefault="00CC3BDE">
      <w:pPr>
        <w:rPr>
          <w:color w:val="000000" w:themeColor="text1"/>
        </w:rPr>
      </w:pPr>
      <w:r w:rsidRPr="006F2A4F">
        <w:rPr>
          <w:rFonts w:hint="eastAsia"/>
          <w:color w:val="000000" w:themeColor="text1"/>
        </w:rPr>
        <w:t xml:space="preserve">　　（一）拟准入专业必须符合学校办学定位和学校总体发展规划，具备教育部关于申报新专业规定的基本条件，符合省教育厅设置新专业的有关原则。</w:t>
      </w:r>
    </w:p>
    <w:p w:rsidR="008F7146" w:rsidRPr="006F2A4F" w:rsidRDefault="00CC3BDE">
      <w:pPr>
        <w:rPr>
          <w:color w:val="000000" w:themeColor="text1"/>
        </w:rPr>
      </w:pPr>
      <w:r w:rsidRPr="006F2A4F">
        <w:rPr>
          <w:rFonts w:hint="eastAsia"/>
          <w:color w:val="000000" w:themeColor="text1"/>
        </w:rPr>
        <w:t xml:space="preserve">　　（二）拟准入专业必须符合国家经济建设与科技发展对人才培养的需要，必须有相对稳定、数量足够的人才需求，其中与社会对接程度高、行业支撑强、社会需求大、</w:t>
      </w:r>
      <w:proofErr w:type="gramStart"/>
      <w:r w:rsidRPr="006F2A4F">
        <w:rPr>
          <w:rFonts w:hint="eastAsia"/>
          <w:color w:val="000000" w:themeColor="text1"/>
        </w:rPr>
        <w:t>一</w:t>
      </w:r>
      <w:proofErr w:type="gramEnd"/>
      <w:r w:rsidRPr="006F2A4F">
        <w:rPr>
          <w:rFonts w:hint="eastAsia"/>
          <w:color w:val="000000" w:themeColor="text1"/>
        </w:rPr>
        <w:t>志愿率高、就业前景好的专业，可以优先考虑准入。</w:t>
      </w:r>
    </w:p>
    <w:p w:rsidR="008F7146" w:rsidRPr="006F2A4F" w:rsidRDefault="00CC3BDE">
      <w:pPr>
        <w:rPr>
          <w:color w:val="000000" w:themeColor="text1"/>
        </w:rPr>
      </w:pPr>
      <w:r w:rsidRPr="006F2A4F">
        <w:rPr>
          <w:rFonts w:hint="eastAsia"/>
          <w:color w:val="000000" w:themeColor="text1"/>
        </w:rPr>
        <w:t xml:space="preserve">　　（三）拟准入专业必须考虑学校人力、物力和财力，对可以借助现有师资及实验设备，只需要学校少量投入的专业，可以优先考虑准入。</w:t>
      </w:r>
    </w:p>
    <w:p w:rsidR="008F7146" w:rsidRPr="006F2A4F" w:rsidRDefault="00CC3BDE">
      <w:pPr>
        <w:rPr>
          <w:color w:val="000000" w:themeColor="text1"/>
        </w:rPr>
      </w:pPr>
      <w:r w:rsidRPr="006F2A4F">
        <w:rPr>
          <w:rFonts w:hint="eastAsia"/>
          <w:color w:val="000000" w:themeColor="text1"/>
        </w:rPr>
        <w:t xml:space="preserve">　　（四）拟准入专业必须具有所属学院学科专业发展规划、人才需求论证报告、科学规范的专业人才培养方案和其他必需的教学文件，有明确的人才培养目标和培养规格。　　</w:t>
      </w:r>
    </w:p>
    <w:p w:rsidR="008F7146" w:rsidRPr="006F2A4F" w:rsidRDefault="00CC3BDE">
      <w:pPr>
        <w:rPr>
          <w:color w:val="000000" w:themeColor="text1"/>
        </w:rPr>
      </w:pPr>
      <w:r w:rsidRPr="006F2A4F">
        <w:rPr>
          <w:rFonts w:hint="eastAsia"/>
          <w:color w:val="000000" w:themeColor="text1"/>
        </w:rPr>
        <w:t xml:space="preserve">　　（五）拟准入专业必须有支撑准入专业的相关学科、专业条件及相关科研背景，能配备完成专业人才培养方案所必需的教师队伍及实验技术人员；具备该专业必需的实验室及仪器设备、图书资料、实习基地等办学基本条件。</w:t>
      </w:r>
    </w:p>
    <w:p w:rsidR="008F7146" w:rsidRPr="006F2A4F" w:rsidRDefault="00CC3BDE">
      <w:pPr>
        <w:rPr>
          <w:color w:val="000000" w:themeColor="text1"/>
        </w:rPr>
      </w:pPr>
      <w:r w:rsidRPr="006F2A4F">
        <w:rPr>
          <w:rFonts w:hint="eastAsia"/>
          <w:color w:val="000000" w:themeColor="text1"/>
        </w:rPr>
        <w:t xml:space="preserve">　　第六条　有地方、企事业单位等定向或合作培养需求，年需求数达</w:t>
      </w:r>
      <w:r w:rsidRPr="006F2A4F">
        <w:rPr>
          <w:rFonts w:hint="eastAsia"/>
          <w:color w:val="000000" w:themeColor="text1"/>
        </w:rPr>
        <w:t>30</w:t>
      </w:r>
      <w:r w:rsidRPr="006F2A4F">
        <w:rPr>
          <w:rFonts w:hint="eastAsia"/>
          <w:color w:val="000000" w:themeColor="text1"/>
        </w:rPr>
        <w:t>人及以上或给予每生培养成本资金支持，且可连续合作三年及以上的，可根据学校实际情况予以准入。</w:t>
      </w:r>
    </w:p>
    <w:p w:rsidR="008F7146" w:rsidRPr="006F2A4F" w:rsidRDefault="00CC3BDE">
      <w:pPr>
        <w:rPr>
          <w:color w:val="000000" w:themeColor="text1"/>
        </w:rPr>
      </w:pPr>
      <w:r w:rsidRPr="006F2A4F">
        <w:rPr>
          <w:rFonts w:hint="eastAsia"/>
          <w:color w:val="000000" w:themeColor="text1"/>
        </w:rPr>
        <w:t xml:space="preserve">　　第七条　专业的准入应当考虑全省乃至全国专业布点和就业情况，对于全省已有同类专业且</w:t>
      </w:r>
      <w:r w:rsidRPr="006F2A4F">
        <w:rPr>
          <w:rFonts w:hint="eastAsia"/>
          <w:color w:val="000000" w:themeColor="text1"/>
        </w:rPr>
        <w:lastRenderedPageBreak/>
        <w:t>具较强基础和特色，而本校新建专业无法在短时期内赶上或超过的专业，暂不进行专业准入；江西省近三年就业率排名后十位的专业或就业率低于</w:t>
      </w:r>
      <w:r w:rsidRPr="006F2A4F">
        <w:rPr>
          <w:rFonts w:hint="eastAsia"/>
          <w:color w:val="000000" w:themeColor="text1"/>
        </w:rPr>
        <w:t>70%</w:t>
      </w:r>
      <w:r w:rsidRPr="006F2A4F">
        <w:rPr>
          <w:rFonts w:hint="eastAsia"/>
          <w:color w:val="000000" w:themeColor="text1"/>
        </w:rPr>
        <w:t>的专业、全省布点超过</w:t>
      </w:r>
      <w:r w:rsidRPr="006F2A4F">
        <w:rPr>
          <w:rFonts w:hint="eastAsia"/>
          <w:color w:val="000000" w:themeColor="text1"/>
        </w:rPr>
        <w:t>20</w:t>
      </w:r>
      <w:r w:rsidRPr="006F2A4F">
        <w:rPr>
          <w:rFonts w:hint="eastAsia"/>
          <w:color w:val="000000" w:themeColor="text1"/>
        </w:rPr>
        <w:t>个的专业，一般不考虑准入；通过现有专业扩大招生、拓宽专业办学方向或共建、交叉、合作办学等途径，能基本满足人才需求的专业，不再考虑准入。</w:t>
      </w:r>
    </w:p>
    <w:p w:rsidR="008F7146" w:rsidRPr="006F2A4F" w:rsidRDefault="00CC3BDE">
      <w:pPr>
        <w:rPr>
          <w:color w:val="000000" w:themeColor="text1"/>
        </w:rPr>
      </w:pPr>
      <w:r w:rsidRPr="006F2A4F">
        <w:rPr>
          <w:rFonts w:hint="eastAsia"/>
          <w:color w:val="000000" w:themeColor="text1"/>
        </w:rPr>
        <w:t xml:space="preserve">　　第八条　专业准入程序</w:t>
      </w:r>
    </w:p>
    <w:p w:rsidR="008F7146" w:rsidRPr="006F2A4F" w:rsidRDefault="00CC3BDE">
      <w:pPr>
        <w:rPr>
          <w:color w:val="000000" w:themeColor="text1"/>
        </w:rPr>
      </w:pPr>
      <w:r w:rsidRPr="006F2A4F">
        <w:rPr>
          <w:rFonts w:hint="eastAsia"/>
          <w:color w:val="000000" w:themeColor="text1"/>
        </w:rPr>
        <w:t xml:space="preserve">　　（一）各教学院根据国家和区域经济社会发展需要及自身办学条件，组织制定本学院专业发展规划，提出近五年专业增设、调整或撤销的具体意见。专业发展规划应包括：学院办学定位、办学条件、专业结构分析、专业主体特色、人才需求分析、分年度新增和调整专业的必要性和可行性分析、专业建设的支持与保障措施等。专业发展规划应充分征询教授代表、行业企业专家和区域产业部门专家意见，经学院教学指导委员会审定后报学校教务处。规划每</w:t>
      </w:r>
      <w:r w:rsidRPr="006F2A4F">
        <w:rPr>
          <w:rFonts w:hint="eastAsia"/>
          <w:color w:val="000000" w:themeColor="text1"/>
        </w:rPr>
        <w:t>5</w:t>
      </w:r>
      <w:r w:rsidRPr="006F2A4F">
        <w:rPr>
          <w:rFonts w:hint="eastAsia"/>
          <w:color w:val="000000" w:themeColor="text1"/>
        </w:rPr>
        <w:t>年修订一次。</w:t>
      </w:r>
    </w:p>
    <w:p w:rsidR="008F7146" w:rsidRPr="006F2A4F" w:rsidRDefault="00CC3BDE">
      <w:pPr>
        <w:rPr>
          <w:color w:val="000000" w:themeColor="text1"/>
        </w:rPr>
      </w:pPr>
      <w:r w:rsidRPr="006F2A4F">
        <w:rPr>
          <w:rFonts w:hint="eastAsia"/>
          <w:color w:val="000000" w:themeColor="text1"/>
        </w:rPr>
        <w:t xml:space="preserve">　　（二）学校根据各教学院上报的专业发展规划情况，在通盘考虑和全面论证的基础上，制定学校的专业发展规划。专业发展规划经学校教学指导委员会、学术委员会等学术组织评议、校内公示和学校批准后，报省教育厅备案。</w:t>
      </w:r>
    </w:p>
    <w:p w:rsidR="008F7146" w:rsidRPr="006F2A4F" w:rsidRDefault="00CC3BDE">
      <w:pPr>
        <w:ind w:firstLine="450"/>
        <w:rPr>
          <w:color w:val="000000" w:themeColor="text1"/>
        </w:rPr>
      </w:pPr>
      <w:r w:rsidRPr="006F2A4F">
        <w:rPr>
          <w:rFonts w:hint="eastAsia"/>
          <w:color w:val="000000" w:themeColor="text1"/>
        </w:rPr>
        <w:t>（三）专业准入一般每年</w:t>
      </w:r>
      <w:r w:rsidRPr="006F2A4F">
        <w:rPr>
          <w:rFonts w:hint="eastAsia"/>
          <w:color w:val="000000" w:themeColor="text1"/>
        </w:rPr>
        <w:t>5</w:t>
      </w:r>
      <w:r w:rsidRPr="006F2A4F">
        <w:rPr>
          <w:rFonts w:hint="eastAsia"/>
          <w:color w:val="000000" w:themeColor="text1"/>
        </w:rPr>
        <w:t>月份前集中受理一次。各教学院向教务处提交准入专业申报相关材料，教务处组织专家初审并提交校学术委员会或学术委员会委托教学指导委员会审议，校长办公会审批，报上级主管部门备案或审批。经教育部批准设置的专业，即可准入并申请次年开始招生。</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专业预警退出规定和程序</w:t>
      </w:r>
    </w:p>
    <w:p w:rsidR="008F7146" w:rsidRPr="006F2A4F" w:rsidRDefault="00CC3BDE">
      <w:pPr>
        <w:rPr>
          <w:color w:val="000000" w:themeColor="text1"/>
        </w:rPr>
      </w:pPr>
      <w:r w:rsidRPr="006F2A4F">
        <w:rPr>
          <w:rFonts w:hint="eastAsia"/>
          <w:color w:val="000000" w:themeColor="text1"/>
        </w:rPr>
        <w:t xml:space="preserve">　　第九条　对现有不符合学校办学定位和发展规划、不适应经济社会发展需要、招生和就业形势不好、人才培养质量不高、办学条件不足的专业要尽早实施专业调整和改造，减少或停止该专业招生计划，学校将通过专业评估等方式实现专业预警退出。</w:t>
      </w:r>
    </w:p>
    <w:p w:rsidR="008F7146" w:rsidRPr="006F2A4F" w:rsidRDefault="00CC3BDE">
      <w:pPr>
        <w:rPr>
          <w:color w:val="000000" w:themeColor="text1"/>
        </w:rPr>
      </w:pPr>
      <w:r w:rsidRPr="006F2A4F">
        <w:rPr>
          <w:rFonts w:hint="eastAsia"/>
          <w:color w:val="000000" w:themeColor="text1"/>
        </w:rPr>
        <w:t xml:space="preserve">　　第十条　学校组织开展对新专业的合格评估。在新设</w:t>
      </w:r>
      <w:proofErr w:type="gramStart"/>
      <w:r w:rsidRPr="006F2A4F">
        <w:rPr>
          <w:rFonts w:hint="eastAsia"/>
          <w:color w:val="000000" w:themeColor="text1"/>
        </w:rPr>
        <w:t>专业首届</w:t>
      </w:r>
      <w:proofErr w:type="gramEnd"/>
      <w:r w:rsidRPr="006F2A4F">
        <w:rPr>
          <w:rFonts w:hint="eastAsia"/>
          <w:color w:val="000000" w:themeColor="text1"/>
        </w:rPr>
        <w:t>学生进入毕业学年时，学校组织实施人才培养合格评估，若未通过，予以一次预警。</w:t>
      </w:r>
    </w:p>
    <w:p w:rsidR="008F7146" w:rsidRPr="006F2A4F" w:rsidRDefault="00CC3BDE">
      <w:pPr>
        <w:rPr>
          <w:color w:val="000000" w:themeColor="text1"/>
        </w:rPr>
      </w:pPr>
      <w:r w:rsidRPr="006F2A4F">
        <w:rPr>
          <w:rFonts w:hint="eastAsia"/>
          <w:color w:val="000000" w:themeColor="text1"/>
        </w:rPr>
        <w:t xml:space="preserve">　　第十一条　学校建立专业动态评估机制，通过发布专业动态数据的形式实施专业预警退出，该动态数据主要指向专业的市场需求情况、专业办学相关条件和人才培养质量的高低。</w:t>
      </w:r>
    </w:p>
    <w:p w:rsidR="008F7146" w:rsidRPr="006F2A4F" w:rsidRDefault="00CC3BDE">
      <w:pPr>
        <w:rPr>
          <w:color w:val="000000" w:themeColor="text1"/>
        </w:rPr>
      </w:pPr>
      <w:r w:rsidRPr="006F2A4F">
        <w:rPr>
          <w:rFonts w:hint="eastAsia"/>
          <w:color w:val="000000" w:themeColor="text1"/>
        </w:rPr>
        <w:t xml:space="preserve">　　第十二条　专业动态数据于每年</w:t>
      </w:r>
      <w:r w:rsidRPr="006F2A4F">
        <w:rPr>
          <w:rFonts w:hint="eastAsia"/>
          <w:color w:val="000000" w:themeColor="text1"/>
        </w:rPr>
        <w:t>10</w:t>
      </w:r>
      <w:r w:rsidRPr="006F2A4F">
        <w:rPr>
          <w:rFonts w:hint="eastAsia"/>
          <w:color w:val="000000" w:themeColor="text1"/>
        </w:rPr>
        <w:t>月份向全校公布，包括每个专业上一年的招生录取情况、转专业情况、毕业率和学位授予率、毕业生就业率、专业师资情况等刚性数据。对实施大类培养（招生）的专业还要公布学生自愿报名的分流学生数，据此动态数据确定每年度的专业预警名单。具体情况如下：</w:t>
      </w:r>
    </w:p>
    <w:p w:rsidR="008F7146" w:rsidRPr="006F2A4F" w:rsidRDefault="00CC3BDE">
      <w:pPr>
        <w:rPr>
          <w:color w:val="000000" w:themeColor="text1"/>
        </w:rPr>
      </w:pPr>
      <w:r w:rsidRPr="006F2A4F">
        <w:rPr>
          <w:rFonts w:hint="eastAsia"/>
          <w:color w:val="000000" w:themeColor="text1"/>
        </w:rPr>
        <w:t xml:space="preserve">　　（一）根据当年一次性录取或计划完成率情况，各专业按考生填报的专业报考录取率（录取后原始数据）低于</w:t>
      </w:r>
      <w:r w:rsidRPr="006F2A4F">
        <w:rPr>
          <w:rFonts w:hint="eastAsia"/>
          <w:color w:val="000000" w:themeColor="text1"/>
        </w:rPr>
        <w:t>40%</w:t>
      </w:r>
      <w:r w:rsidRPr="006F2A4F">
        <w:rPr>
          <w:rFonts w:hint="eastAsia"/>
          <w:color w:val="000000" w:themeColor="text1"/>
        </w:rPr>
        <w:t>或计划完成率低于</w:t>
      </w:r>
      <w:r w:rsidRPr="006F2A4F">
        <w:rPr>
          <w:rFonts w:hint="eastAsia"/>
          <w:color w:val="000000" w:themeColor="text1"/>
        </w:rPr>
        <w:t>70%</w:t>
      </w:r>
      <w:r w:rsidRPr="006F2A4F">
        <w:rPr>
          <w:rFonts w:hint="eastAsia"/>
          <w:color w:val="000000" w:themeColor="text1"/>
        </w:rPr>
        <w:t>的专业列入预警名单；</w:t>
      </w:r>
    </w:p>
    <w:p w:rsidR="008F7146" w:rsidRPr="006F2A4F" w:rsidRDefault="00CC3BDE">
      <w:pPr>
        <w:rPr>
          <w:color w:val="000000" w:themeColor="text1"/>
        </w:rPr>
      </w:pPr>
      <w:r w:rsidRPr="006F2A4F">
        <w:rPr>
          <w:rFonts w:hint="eastAsia"/>
          <w:color w:val="000000" w:themeColor="text1"/>
        </w:rPr>
        <w:t xml:space="preserve">　　（二）到校率低于</w:t>
      </w:r>
      <w:r w:rsidRPr="006F2A4F">
        <w:rPr>
          <w:rFonts w:hint="eastAsia"/>
          <w:color w:val="000000" w:themeColor="text1"/>
        </w:rPr>
        <w:t>90%</w:t>
      </w:r>
      <w:r w:rsidRPr="006F2A4F">
        <w:rPr>
          <w:rFonts w:hint="eastAsia"/>
          <w:color w:val="000000" w:themeColor="text1"/>
        </w:rPr>
        <w:t>的专业列入预警名单；</w:t>
      </w:r>
    </w:p>
    <w:p w:rsidR="008F7146" w:rsidRPr="006F2A4F" w:rsidRDefault="00CC3BDE">
      <w:pPr>
        <w:rPr>
          <w:color w:val="000000" w:themeColor="text1"/>
        </w:rPr>
      </w:pPr>
      <w:r w:rsidRPr="006F2A4F">
        <w:rPr>
          <w:rFonts w:hint="eastAsia"/>
          <w:color w:val="000000" w:themeColor="text1"/>
        </w:rPr>
        <w:t xml:space="preserve">　　（三）第一学期结束后提出转专业申请人数达到专业总人数</w:t>
      </w:r>
      <w:r w:rsidRPr="006F2A4F">
        <w:rPr>
          <w:rFonts w:hint="eastAsia"/>
          <w:color w:val="000000" w:themeColor="text1"/>
        </w:rPr>
        <w:t>20%</w:t>
      </w:r>
      <w:r w:rsidRPr="006F2A4F">
        <w:rPr>
          <w:rFonts w:hint="eastAsia"/>
          <w:color w:val="000000" w:themeColor="text1"/>
        </w:rPr>
        <w:t>以上的专业列入预警名单。</w:t>
      </w:r>
    </w:p>
    <w:p w:rsidR="008F7146" w:rsidRPr="006F2A4F" w:rsidRDefault="00CC3BDE">
      <w:pPr>
        <w:rPr>
          <w:color w:val="000000" w:themeColor="text1"/>
        </w:rPr>
      </w:pPr>
      <w:r w:rsidRPr="006F2A4F">
        <w:rPr>
          <w:rFonts w:hint="eastAsia"/>
          <w:color w:val="000000" w:themeColor="text1"/>
        </w:rPr>
        <w:t xml:space="preserve">　　（四）毕业生初次就业率未达到</w:t>
      </w:r>
      <w:r w:rsidRPr="006F2A4F">
        <w:rPr>
          <w:rFonts w:hint="eastAsia"/>
          <w:color w:val="000000" w:themeColor="text1"/>
        </w:rPr>
        <w:t>70%</w:t>
      </w:r>
      <w:r w:rsidRPr="006F2A4F">
        <w:rPr>
          <w:rFonts w:hint="eastAsia"/>
          <w:color w:val="000000" w:themeColor="text1"/>
        </w:rPr>
        <w:t>，或者在全省就业率排名后十位的专业列入预警名单；</w:t>
      </w:r>
    </w:p>
    <w:p w:rsidR="008F7146" w:rsidRPr="006F2A4F" w:rsidRDefault="00CC3BDE">
      <w:pPr>
        <w:rPr>
          <w:color w:val="000000" w:themeColor="text1"/>
        </w:rPr>
      </w:pPr>
      <w:r w:rsidRPr="006F2A4F">
        <w:rPr>
          <w:rFonts w:hint="eastAsia"/>
          <w:color w:val="000000" w:themeColor="text1"/>
        </w:rPr>
        <w:t xml:space="preserve">　　（五）大类培养（招生）的专业分流中，少于</w:t>
      </w:r>
      <w:r w:rsidRPr="006F2A4F">
        <w:rPr>
          <w:rFonts w:hint="eastAsia"/>
          <w:color w:val="000000" w:themeColor="text1"/>
        </w:rPr>
        <w:t>20</w:t>
      </w:r>
      <w:r w:rsidRPr="006F2A4F">
        <w:rPr>
          <w:rFonts w:hint="eastAsia"/>
          <w:color w:val="000000" w:themeColor="text1"/>
        </w:rPr>
        <w:t>名学生报名的专业列入预警名单；</w:t>
      </w:r>
    </w:p>
    <w:p w:rsidR="008F7146" w:rsidRPr="006F2A4F" w:rsidRDefault="00CC3BDE">
      <w:pPr>
        <w:rPr>
          <w:color w:val="000000" w:themeColor="text1"/>
        </w:rPr>
      </w:pPr>
      <w:r w:rsidRPr="006F2A4F">
        <w:rPr>
          <w:rFonts w:hint="eastAsia"/>
          <w:color w:val="000000" w:themeColor="text1"/>
        </w:rPr>
        <w:t xml:space="preserve">　　（六）专业师资在相关评估标准中亮黄灯的专业列入预警名单。</w:t>
      </w:r>
    </w:p>
    <w:p w:rsidR="008F7146" w:rsidRPr="006F2A4F" w:rsidRDefault="00CC3BDE">
      <w:pPr>
        <w:rPr>
          <w:color w:val="000000" w:themeColor="text1"/>
        </w:rPr>
      </w:pPr>
      <w:r w:rsidRPr="006F2A4F">
        <w:rPr>
          <w:rFonts w:hint="eastAsia"/>
          <w:color w:val="000000" w:themeColor="text1"/>
        </w:rPr>
        <w:t xml:space="preserve">　　（七）学校在上级行政管理部门组织的专业综合评价基础上适时开展校内专业评估。上级行政管理部门专业综合评价排名倒数</w:t>
      </w:r>
      <w:r w:rsidRPr="006F2A4F">
        <w:rPr>
          <w:rFonts w:hint="eastAsia"/>
          <w:color w:val="000000" w:themeColor="text1"/>
        </w:rPr>
        <w:t>20%</w:t>
      </w:r>
      <w:r w:rsidRPr="006F2A4F">
        <w:rPr>
          <w:rFonts w:hint="eastAsia"/>
          <w:color w:val="000000" w:themeColor="text1"/>
        </w:rPr>
        <w:t>的专业预警一次。校内专业评估排名倒数</w:t>
      </w:r>
      <w:r w:rsidRPr="006F2A4F">
        <w:rPr>
          <w:rFonts w:hint="eastAsia"/>
          <w:color w:val="000000" w:themeColor="text1"/>
        </w:rPr>
        <w:t>10%</w:t>
      </w:r>
      <w:r w:rsidRPr="006F2A4F">
        <w:rPr>
          <w:rFonts w:hint="eastAsia"/>
          <w:color w:val="000000" w:themeColor="text1"/>
        </w:rPr>
        <w:t>的专业预警一次。</w:t>
      </w:r>
    </w:p>
    <w:p w:rsidR="008F7146" w:rsidRPr="006F2A4F" w:rsidRDefault="00CC3BDE">
      <w:pPr>
        <w:rPr>
          <w:color w:val="000000" w:themeColor="text1"/>
        </w:rPr>
      </w:pPr>
      <w:r w:rsidRPr="006F2A4F">
        <w:rPr>
          <w:rFonts w:hint="eastAsia"/>
          <w:color w:val="000000" w:themeColor="text1"/>
        </w:rPr>
        <w:lastRenderedPageBreak/>
        <w:t xml:space="preserve">　　第十三条　累计</w:t>
      </w:r>
      <w:r w:rsidRPr="006F2A4F">
        <w:rPr>
          <w:rFonts w:hint="eastAsia"/>
          <w:color w:val="000000" w:themeColor="text1"/>
        </w:rPr>
        <w:t>3</w:t>
      </w:r>
      <w:r w:rsidRPr="006F2A4F">
        <w:rPr>
          <w:rFonts w:hint="eastAsia"/>
          <w:color w:val="000000" w:themeColor="text1"/>
        </w:rPr>
        <w:t>次列入预警名单的专业、校内专业评估不合格和排名列倒数</w:t>
      </w:r>
      <w:r w:rsidRPr="006F2A4F">
        <w:rPr>
          <w:rFonts w:hint="eastAsia"/>
          <w:color w:val="000000" w:themeColor="text1"/>
        </w:rPr>
        <w:t>5%</w:t>
      </w:r>
      <w:r w:rsidRPr="006F2A4F">
        <w:rPr>
          <w:rFonts w:hint="eastAsia"/>
          <w:color w:val="000000" w:themeColor="text1"/>
        </w:rPr>
        <w:t>的专业、在上级行政管理部门组织的专业综合评价中超过</w:t>
      </w:r>
      <w:r w:rsidRPr="006F2A4F">
        <w:rPr>
          <w:rFonts w:hint="eastAsia"/>
          <w:color w:val="000000" w:themeColor="text1"/>
        </w:rPr>
        <w:t>5</w:t>
      </w:r>
      <w:r w:rsidRPr="006F2A4F">
        <w:rPr>
          <w:rFonts w:hint="eastAsia"/>
          <w:color w:val="000000" w:themeColor="text1"/>
        </w:rPr>
        <w:t>个（含</w:t>
      </w:r>
      <w:r w:rsidRPr="006F2A4F">
        <w:rPr>
          <w:rFonts w:hint="eastAsia"/>
          <w:color w:val="000000" w:themeColor="text1"/>
        </w:rPr>
        <w:t>5</w:t>
      </w:r>
      <w:r w:rsidRPr="006F2A4F">
        <w:rPr>
          <w:rFonts w:hint="eastAsia"/>
          <w:color w:val="000000" w:themeColor="text1"/>
        </w:rPr>
        <w:t>个）布点列倒数第一名的专业，将实行退出机制，暂停招生。当年，一个教学院有多个</w:t>
      </w:r>
      <w:r w:rsidRPr="006F2A4F">
        <w:rPr>
          <w:rFonts w:hint="eastAsia"/>
          <w:color w:val="000000" w:themeColor="text1"/>
        </w:rPr>
        <w:t>(2</w:t>
      </w:r>
      <w:r w:rsidRPr="006F2A4F">
        <w:rPr>
          <w:rFonts w:hint="eastAsia"/>
          <w:color w:val="000000" w:themeColor="text1"/>
        </w:rPr>
        <w:t>个及以上</w:t>
      </w:r>
      <w:r w:rsidRPr="006F2A4F">
        <w:rPr>
          <w:rFonts w:hint="eastAsia"/>
          <w:color w:val="000000" w:themeColor="text1"/>
        </w:rPr>
        <w:t>)</w:t>
      </w:r>
      <w:r w:rsidRPr="006F2A4F">
        <w:rPr>
          <w:rFonts w:hint="eastAsia"/>
          <w:color w:val="000000" w:themeColor="text1"/>
        </w:rPr>
        <w:t>专业要执行退出机制，暂停招生的，由教学院先行研究，提出相关意见，但须至少暂停其中</w:t>
      </w:r>
      <w:r w:rsidRPr="006F2A4F">
        <w:rPr>
          <w:rFonts w:hint="eastAsia"/>
          <w:color w:val="000000" w:themeColor="text1"/>
        </w:rPr>
        <w:t>1</w:t>
      </w:r>
      <w:r w:rsidRPr="006F2A4F">
        <w:rPr>
          <w:rFonts w:hint="eastAsia"/>
          <w:color w:val="000000" w:themeColor="text1"/>
        </w:rPr>
        <w:t>个专业招生。之后由教学院提出书面申请报教务处，由校教学指导委员会审议，报请校长办公会审定后，决定其暂停招生专业数量。</w:t>
      </w:r>
    </w:p>
    <w:p w:rsidR="008F7146" w:rsidRPr="006F2A4F" w:rsidRDefault="00CC3BDE">
      <w:pPr>
        <w:rPr>
          <w:color w:val="000000" w:themeColor="text1"/>
        </w:rPr>
      </w:pPr>
      <w:r w:rsidRPr="006F2A4F">
        <w:rPr>
          <w:rFonts w:hint="eastAsia"/>
          <w:color w:val="000000" w:themeColor="text1"/>
        </w:rPr>
        <w:t xml:space="preserve">　　第十四条　暂停招生一年后，专业所在教学院可根据专业整改情况，提出恢复招生申请交教务处，由学校组织专家进行论证后，</w:t>
      </w:r>
      <w:proofErr w:type="gramStart"/>
      <w:r w:rsidRPr="006F2A4F">
        <w:rPr>
          <w:rFonts w:hint="eastAsia"/>
          <w:color w:val="000000" w:themeColor="text1"/>
        </w:rPr>
        <w:t>报教学</w:t>
      </w:r>
      <w:proofErr w:type="gramEnd"/>
      <w:r w:rsidRPr="006F2A4F">
        <w:rPr>
          <w:rFonts w:hint="eastAsia"/>
          <w:color w:val="000000" w:themeColor="text1"/>
        </w:rPr>
        <w:t xml:space="preserve">指导委员会审议，校长办公会审定后再决定是否恢复招生。　　</w:t>
      </w:r>
    </w:p>
    <w:p w:rsidR="008F7146" w:rsidRPr="006F2A4F" w:rsidRDefault="00CC3BDE">
      <w:pPr>
        <w:rPr>
          <w:color w:val="000000" w:themeColor="text1"/>
        </w:rPr>
      </w:pPr>
      <w:r w:rsidRPr="006F2A4F">
        <w:rPr>
          <w:rFonts w:hint="eastAsia"/>
          <w:color w:val="000000" w:themeColor="text1"/>
        </w:rPr>
        <w:t xml:space="preserve">　　第十五条　对建有国家级教学科研平台、有硕士点、在招生、就业等方面有特殊政策或国家、地方有扶持政策的专业，经学校认定后，可以暂缓考虑退出。但涉及专业必须采取整改措施，视其整改效果再决定是否暂停招生。</w:t>
      </w:r>
    </w:p>
    <w:p w:rsidR="008F7146" w:rsidRPr="006F2A4F" w:rsidRDefault="00CC3BDE">
      <w:pPr>
        <w:rPr>
          <w:color w:val="000000" w:themeColor="text1"/>
        </w:rPr>
      </w:pPr>
      <w:r w:rsidRPr="006F2A4F">
        <w:rPr>
          <w:rFonts w:hint="eastAsia"/>
          <w:color w:val="000000" w:themeColor="text1"/>
        </w:rPr>
        <w:t xml:space="preserve">　　第十六条　专业撤销退出程序　</w:t>
      </w:r>
    </w:p>
    <w:p w:rsidR="008F7146" w:rsidRPr="006F2A4F" w:rsidRDefault="00CC3BDE">
      <w:pPr>
        <w:rPr>
          <w:color w:val="000000" w:themeColor="text1"/>
        </w:rPr>
      </w:pPr>
      <w:r w:rsidRPr="006F2A4F">
        <w:rPr>
          <w:rFonts w:hint="eastAsia"/>
          <w:color w:val="000000" w:themeColor="text1"/>
        </w:rPr>
        <w:t xml:space="preserve">　　（一）对于预警且暂停招生的专业，由教务处提交学校教学指导委员会审议；</w:t>
      </w:r>
    </w:p>
    <w:p w:rsidR="008F7146" w:rsidRPr="006F2A4F" w:rsidRDefault="00CC3BDE">
      <w:pPr>
        <w:rPr>
          <w:color w:val="000000" w:themeColor="text1"/>
        </w:rPr>
      </w:pPr>
      <w:r w:rsidRPr="006F2A4F">
        <w:rPr>
          <w:rFonts w:hint="eastAsia"/>
          <w:color w:val="000000" w:themeColor="text1"/>
        </w:rPr>
        <w:t xml:space="preserve">　　（二）对连续五年不招生的专业，原则上予以撤销。撤销申请由教学院提出，报教务处审核后，提交教学指导委员会审议；</w:t>
      </w:r>
    </w:p>
    <w:p w:rsidR="008F7146" w:rsidRPr="006F2A4F" w:rsidRDefault="00CC3BDE">
      <w:pPr>
        <w:rPr>
          <w:color w:val="000000" w:themeColor="text1"/>
        </w:rPr>
      </w:pPr>
      <w:r w:rsidRPr="006F2A4F">
        <w:rPr>
          <w:rFonts w:hint="eastAsia"/>
          <w:color w:val="000000" w:themeColor="text1"/>
        </w:rPr>
        <w:t xml:space="preserve">　　（三）对教学院根据本院专业发展规划，经论证确需停办的专业，由专业所属学院说明理由并提出处理方案，经学校教学指导委员会审议；　</w:t>
      </w:r>
    </w:p>
    <w:p w:rsidR="008F7146" w:rsidRPr="006F2A4F" w:rsidRDefault="00CC3BDE">
      <w:pPr>
        <w:ind w:firstLine="450"/>
        <w:rPr>
          <w:color w:val="000000" w:themeColor="text1"/>
        </w:rPr>
      </w:pPr>
      <w:r w:rsidRPr="006F2A4F">
        <w:rPr>
          <w:rFonts w:hint="eastAsia"/>
          <w:color w:val="000000" w:themeColor="text1"/>
        </w:rPr>
        <w:t>（四）教务处将学校教学指导委员会审议结果提交学校审定，最后报上级行政部门备案。</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 xml:space="preserve">第四章　附则　</w:t>
      </w:r>
    </w:p>
    <w:p w:rsidR="008F7146" w:rsidRPr="006F2A4F" w:rsidRDefault="00CC3BDE">
      <w:pPr>
        <w:rPr>
          <w:color w:val="000000" w:themeColor="text1"/>
        </w:rPr>
      </w:pPr>
      <w:r w:rsidRPr="006F2A4F">
        <w:rPr>
          <w:rFonts w:hint="eastAsia"/>
          <w:color w:val="000000" w:themeColor="text1"/>
        </w:rPr>
        <w:t xml:space="preserve">　　第十七条　本办法从颁布之日起执行，由教务处负责解释。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27" w:name="_Toc525899099"/>
      <w:r w:rsidRPr="006F2A4F">
        <w:rPr>
          <w:rFonts w:hint="eastAsia"/>
          <w:color w:val="000000" w:themeColor="text1"/>
        </w:rPr>
        <w:t>宜春学院全日制本科生修读双学位管理办法</w:t>
      </w:r>
      <w:bookmarkEnd w:id="27"/>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pStyle w:val="ae"/>
        <w:snapToGrid w:val="0"/>
        <w:spacing w:line="314" w:lineRule="exact"/>
        <w:rPr>
          <w:color w:val="000000" w:themeColor="text1"/>
        </w:rPr>
      </w:pPr>
      <w:r w:rsidRPr="006F2A4F">
        <w:rPr>
          <w:rFonts w:hint="eastAsia"/>
          <w:color w:val="000000" w:themeColor="text1"/>
        </w:rPr>
        <w:t>第一章　总　则</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第一条　为培养更多厚基础、宽口径、高素质、富有创新精神和实践能力的复合型、应用型人才，增强学生的就业竞争力，进一步规范和加强全日制普通本科学生攻读双学位工作的管理。根据《宜春学院学生管理规定》有关精神，结合学校实际，特制定本办法。</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第二条　学生在攻读主修专业学士学位的同时，修读学校开办的非本专业所属学科门类以外的其他专业学士学位，符合双学位授予条件者，可获得双学士学位。在同一学科门类下修读相近专业，符合辅修专业毕业证明颁发条件者，可获得辅修专业毕业证明。</w:t>
      </w:r>
    </w:p>
    <w:p w:rsidR="008F7146" w:rsidRPr="006F2A4F" w:rsidRDefault="008F7146">
      <w:pPr>
        <w:snapToGrid w:val="0"/>
        <w:spacing w:line="314" w:lineRule="exact"/>
        <w:ind w:firstLineChars="200" w:firstLine="460"/>
        <w:rPr>
          <w:color w:val="000000" w:themeColor="text1"/>
        </w:rPr>
      </w:pPr>
    </w:p>
    <w:p w:rsidR="008F7146" w:rsidRPr="006F2A4F" w:rsidRDefault="00CC3BDE">
      <w:pPr>
        <w:pStyle w:val="ae"/>
        <w:snapToGrid w:val="0"/>
        <w:spacing w:line="314" w:lineRule="exact"/>
        <w:rPr>
          <w:color w:val="000000" w:themeColor="text1"/>
        </w:rPr>
      </w:pPr>
      <w:r w:rsidRPr="006F2A4F">
        <w:rPr>
          <w:rFonts w:hint="eastAsia"/>
          <w:color w:val="000000" w:themeColor="text1"/>
        </w:rPr>
        <w:t>第二章　修读申请</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第三条　学校全日制在籍本科生，原则上连续两个学期的平均成绩在</w:t>
      </w:r>
      <w:r w:rsidRPr="006F2A4F">
        <w:rPr>
          <w:color w:val="000000" w:themeColor="text1"/>
        </w:rPr>
        <w:t>60</w:t>
      </w:r>
      <w:r w:rsidRPr="006F2A4F">
        <w:rPr>
          <w:rFonts w:hint="eastAsia"/>
          <w:color w:val="000000" w:themeColor="text1"/>
        </w:rPr>
        <w:t>分（含）以上者，可申请攻读双学位。符合修读条件的学生，只能选修</w:t>
      </w:r>
      <w:r w:rsidRPr="006F2A4F">
        <w:rPr>
          <w:color w:val="000000" w:themeColor="text1"/>
        </w:rPr>
        <w:t>1</w:t>
      </w:r>
      <w:r w:rsidRPr="006F2A4F">
        <w:rPr>
          <w:rFonts w:hint="eastAsia"/>
          <w:color w:val="000000" w:themeColor="text1"/>
        </w:rPr>
        <w:t>个双学位专业。</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第四条　开设双学位的教学院，应提前将</w:t>
      </w:r>
      <w:proofErr w:type="gramStart"/>
      <w:r w:rsidRPr="006F2A4F">
        <w:rPr>
          <w:rFonts w:hint="eastAsia"/>
          <w:color w:val="000000" w:themeColor="text1"/>
        </w:rPr>
        <w:t>本教学</w:t>
      </w:r>
      <w:proofErr w:type="gramEnd"/>
      <w:r w:rsidRPr="006F2A4F">
        <w:rPr>
          <w:rFonts w:hint="eastAsia"/>
          <w:color w:val="000000" w:themeColor="text1"/>
        </w:rPr>
        <w:t>院所开设双学位的专业名称、培养方案报教务处，教务处在春、秋季学期放假前予以公布。</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第五条　符合修读双学位条件的学生，须在每学期的第一周内，向所在教学院提交书面申请，填写《宜春学院修读双学位申请表》（以下简称《申请表》）。教学院对学生进行资格审核，经主管教学院长签字同意并加盖学院公章后，将《申请表》转至开设双学位的教学院审批。开设双学位的教学院负责将审批情况告知学生本人及其所在教学院，同时将录取双学位的名单汇总报教务处。教务处在第</w:t>
      </w:r>
      <w:r w:rsidRPr="006F2A4F">
        <w:rPr>
          <w:color w:val="000000" w:themeColor="text1"/>
        </w:rPr>
        <w:t>2</w:t>
      </w:r>
      <w:r w:rsidRPr="006F2A4F">
        <w:rPr>
          <w:rFonts w:hint="eastAsia"/>
          <w:color w:val="000000" w:themeColor="text1"/>
        </w:rPr>
        <w:t>周对各教学</w:t>
      </w:r>
      <w:proofErr w:type="gramStart"/>
      <w:r w:rsidRPr="006F2A4F">
        <w:rPr>
          <w:rFonts w:hint="eastAsia"/>
          <w:color w:val="000000" w:themeColor="text1"/>
        </w:rPr>
        <w:t>院拟录</w:t>
      </w:r>
      <w:proofErr w:type="gramEnd"/>
      <w:r w:rsidRPr="006F2A4F">
        <w:rPr>
          <w:rFonts w:hint="eastAsia"/>
          <w:color w:val="000000" w:themeColor="text1"/>
        </w:rPr>
        <w:t>的双学位学生名单进行复审，并及时将复审结果反馈各有关教学院。</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跨校辅修专业的按照修读学校的规定办理，其学分认定按照《宜春学院课程学分转换管理办法》执行。</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第六条　开设双学位的教学院在第</w:t>
      </w:r>
      <w:r w:rsidRPr="006F2A4F">
        <w:rPr>
          <w:color w:val="000000" w:themeColor="text1"/>
        </w:rPr>
        <w:t>3</w:t>
      </w:r>
      <w:r w:rsidRPr="006F2A4F">
        <w:rPr>
          <w:rFonts w:hint="eastAsia"/>
          <w:color w:val="000000" w:themeColor="text1"/>
        </w:rPr>
        <w:t>周通知相关学生在规定时间内缴纳费用。未交费者不得参加双学位的学习。</w:t>
      </w:r>
    </w:p>
    <w:p w:rsidR="008F7146" w:rsidRPr="006F2A4F" w:rsidRDefault="008F7146">
      <w:pPr>
        <w:snapToGrid w:val="0"/>
        <w:spacing w:line="314" w:lineRule="exact"/>
        <w:ind w:firstLineChars="200" w:firstLine="460"/>
        <w:rPr>
          <w:color w:val="000000" w:themeColor="text1"/>
        </w:rPr>
      </w:pPr>
    </w:p>
    <w:p w:rsidR="008F7146" w:rsidRPr="006F2A4F" w:rsidRDefault="00CC3BDE">
      <w:pPr>
        <w:pStyle w:val="ae"/>
        <w:snapToGrid w:val="0"/>
        <w:spacing w:line="314" w:lineRule="exact"/>
        <w:rPr>
          <w:color w:val="000000" w:themeColor="text1"/>
        </w:rPr>
      </w:pPr>
      <w:r w:rsidRPr="006F2A4F">
        <w:rPr>
          <w:rFonts w:hint="eastAsia"/>
          <w:color w:val="000000" w:themeColor="text1"/>
        </w:rPr>
        <w:t>第三章　教学安排</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第七条　双学位的人才培养方案由开设双学位专业所在教学院按照本科专业人才培养方案要求制订，经学校审核后实施。课程主要由专业基础课、专业核心课等组成；教学培养要求应与该专业本科人才培养要求一致。</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第八条　双学位修读时间为两年，总学分为</w:t>
      </w:r>
      <w:r w:rsidRPr="006F2A4F">
        <w:rPr>
          <w:color w:val="000000" w:themeColor="text1"/>
        </w:rPr>
        <w:t>30</w:t>
      </w:r>
      <w:r w:rsidRPr="006F2A4F">
        <w:rPr>
          <w:rFonts w:hint="eastAsia"/>
          <w:color w:val="000000" w:themeColor="text1"/>
        </w:rPr>
        <w:t>学分左右，包括毕业设计（论文）等实践环节，毕业设计（论文）</w:t>
      </w:r>
      <w:r w:rsidRPr="006F2A4F">
        <w:rPr>
          <w:color w:val="000000" w:themeColor="text1"/>
        </w:rPr>
        <w:t>6</w:t>
      </w:r>
      <w:r w:rsidRPr="006F2A4F">
        <w:rPr>
          <w:rFonts w:hint="eastAsia"/>
          <w:color w:val="000000" w:themeColor="text1"/>
        </w:rPr>
        <w:t>学分；其中，辅修专业需修读</w:t>
      </w:r>
      <w:r w:rsidRPr="006F2A4F">
        <w:rPr>
          <w:color w:val="000000" w:themeColor="text1"/>
        </w:rPr>
        <w:t>20</w:t>
      </w:r>
      <w:r w:rsidRPr="006F2A4F">
        <w:rPr>
          <w:rFonts w:hint="eastAsia"/>
          <w:color w:val="000000" w:themeColor="text1"/>
        </w:rPr>
        <w:t>学分左右。</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第九条　双学位的课程教学，可采取单独开班、随堂听课选修等形式。选修人数达到</w:t>
      </w:r>
      <w:r w:rsidRPr="006F2A4F">
        <w:rPr>
          <w:color w:val="000000" w:themeColor="text1"/>
        </w:rPr>
        <w:t>20</w:t>
      </w:r>
      <w:r w:rsidRPr="006F2A4F">
        <w:rPr>
          <w:rFonts w:hint="eastAsia"/>
          <w:color w:val="000000" w:themeColor="text1"/>
        </w:rPr>
        <w:t>人的专业，原则上须单独开班授课。上课时间一般为双休日、节假日、晚上或寒暑假。</w:t>
      </w:r>
    </w:p>
    <w:p w:rsidR="008F7146" w:rsidRPr="006F2A4F" w:rsidRDefault="00CC3BDE">
      <w:pPr>
        <w:pStyle w:val="ae"/>
        <w:snapToGrid w:val="0"/>
        <w:spacing w:line="314" w:lineRule="exact"/>
        <w:rPr>
          <w:color w:val="000000" w:themeColor="text1"/>
        </w:rPr>
      </w:pPr>
      <w:r w:rsidRPr="006F2A4F">
        <w:rPr>
          <w:rFonts w:hint="eastAsia"/>
          <w:color w:val="000000" w:themeColor="text1"/>
        </w:rPr>
        <w:t>第四章　考核与成绩记载</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第十条　开设双学位的教学院负责建立双学位学生的学籍档案，并依据学校相关规定和本办法进行规范管理。双学位学生的成绩由开设双学位的教学院负责管理，学生修业完毕，由开设双</w:t>
      </w:r>
      <w:r w:rsidRPr="006F2A4F">
        <w:rPr>
          <w:rFonts w:hint="eastAsia"/>
          <w:color w:val="000000" w:themeColor="text1"/>
        </w:rPr>
        <w:lastRenderedPageBreak/>
        <w:t>学位的教学院出具成绩单一式</w:t>
      </w:r>
      <w:r w:rsidRPr="006F2A4F">
        <w:rPr>
          <w:color w:val="000000" w:themeColor="text1"/>
        </w:rPr>
        <w:t>4</w:t>
      </w:r>
      <w:r w:rsidRPr="006F2A4F">
        <w:rPr>
          <w:rFonts w:hint="eastAsia"/>
          <w:color w:val="000000" w:themeColor="text1"/>
        </w:rPr>
        <w:t>份，经教务处验印后，</w:t>
      </w:r>
      <w:r w:rsidRPr="006F2A4F">
        <w:rPr>
          <w:color w:val="000000" w:themeColor="text1"/>
        </w:rPr>
        <w:t>2</w:t>
      </w:r>
      <w:r w:rsidRPr="006F2A4F">
        <w:rPr>
          <w:rFonts w:hint="eastAsia"/>
          <w:color w:val="000000" w:themeColor="text1"/>
        </w:rPr>
        <w:t>份由学生所在教学院存入学生学籍档案，</w:t>
      </w:r>
      <w:r w:rsidRPr="006F2A4F">
        <w:rPr>
          <w:color w:val="000000" w:themeColor="text1"/>
        </w:rPr>
        <w:t>1</w:t>
      </w:r>
      <w:r w:rsidRPr="006F2A4F">
        <w:rPr>
          <w:rFonts w:hint="eastAsia"/>
          <w:color w:val="000000" w:themeColor="text1"/>
        </w:rPr>
        <w:t>份留教务处备案，</w:t>
      </w:r>
      <w:r w:rsidRPr="006F2A4F">
        <w:rPr>
          <w:color w:val="000000" w:themeColor="text1"/>
        </w:rPr>
        <w:t>1</w:t>
      </w:r>
      <w:r w:rsidRPr="006F2A4F">
        <w:rPr>
          <w:rFonts w:hint="eastAsia"/>
          <w:color w:val="000000" w:themeColor="text1"/>
        </w:rPr>
        <w:t>份留开设双学位的教学院存档。</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第十一条　双学位课程授课结束后，任课教师按本专业学生相同的标准和要求对修读双学位的学生进行考核和评分。</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第十二条　双学位学生的学籍实行独立管理，学生修读双学位的课程成绩不影响其主修专业的学籍管理。修读双学位学生，应首先保证完成主修专业课程的学习，如果在主修专业课程的学习过程中达到《宜春学院学生学籍管理办法》中的退学条件，其修读双学位资格予以取消。</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第十三条　双学位课程考核未通过的学生，可在下学期开学初参加补考。补考未通过或对成绩不满意者，可缴纳一定费用，随下一年级学生重新选课学习。</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第十四条　双学位课程成绩合格取得的学分，可冲抵主修专业的公共选修课学分。</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第十五条　修读期间，</w:t>
      </w:r>
      <w:proofErr w:type="gramStart"/>
      <w:r w:rsidRPr="006F2A4F">
        <w:rPr>
          <w:rFonts w:hint="eastAsia"/>
          <w:color w:val="000000" w:themeColor="text1"/>
        </w:rPr>
        <w:t>若学</w:t>
      </w:r>
      <w:proofErr w:type="gramEnd"/>
      <w:r w:rsidRPr="006F2A4F">
        <w:rPr>
          <w:rFonts w:hint="eastAsia"/>
          <w:color w:val="000000" w:themeColor="text1"/>
        </w:rPr>
        <w:t>生已经主修并获得某门应修课程的学分，可向开课学院申请免修。</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第十六条　修读期间，若双学位课程与主修专业课程在上课、实践教学环节或考试时间的安排上有冲突，学生应优先保证主修专业的学习和考试。因时间冲突未修读的课程内容，学生应通过自学等方式补上；若考试时间发生冲突，学生可在考前向双学位课程开课学院提交书面缓考申请，经开课学院批准后，可参加补考或随下一年级学生一同考试。</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第十七条　学生在修读双学位过程中，如遇特殊情况不能继续修读，应办理退学手续。退学申请由学生向开设双学位的学院提出并经批准后报教务处备案，擅自退学者，学校对其修读双学位的课程已获得的学分不予认可。</w:t>
      </w:r>
    </w:p>
    <w:p w:rsidR="008F7146" w:rsidRPr="006F2A4F" w:rsidRDefault="008F7146">
      <w:pPr>
        <w:snapToGrid w:val="0"/>
        <w:spacing w:line="314" w:lineRule="exact"/>
        <w:ind w:firstLineChars="200" w:firstLine="460"/>
        <w:rPr>
          <w:color w:val="000000" w:themeColor="text1"/>
        </w:rPr>
      </w:pPr>
    </w:p>
    <w:p w:rsidR="008F7146" w:rsidRPr="006F2A4F" w:rsidRDefault="00CC3BDE">
      <w:pPr>
        <w:pStyle w:val="ae"/>
        <w:snapToGrid w:val="0"/>
        <w:spacing w:line="314" w:lineRule="exact"/>
        <w:rPr>
          <w:color w:val="000000" w:themeColor="text1"/>
        </w:rPr>
      </w:pPr>
      <w:r w:rsidRPr="006F2A4F">
        <w:rPr>
          <w:rFonts w:hint="eastAsia"/>
          <w:color w:val="000000" w:themeColor="text1"/>
        </w:rPr>
        <w:t>第五章　毕业与学位</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第十八条　双学位学生的毕业资格审核工作由开设双学位的教学院负责，与应届本科毕业生的资格审查同时进行。双学位的授予应经开设双学位的教学院学位</w:t>
      </w:r>
      <w:proofErr w:type="gramStart"/>
      <w:r w:rsidRPr="006F2A4F">
        <w:rPr>
          <w:rFonts w:hint="eastAsia"/>
          <w:color w:val="000000" w:themeColor="text1"/>
        </w:rPr>
        <w:t>评定分</w:t>
      </w:r>
      <w:proofErr w:type="gramEnd"/>
      <w:r w:rsidRPr="006F2A4F">
        <w:rPr>
          <w:rFonts w:hint="eastAsia"/>
          <w:color w:val="000000" w:themeColor="text1"/>
        </w:rPr>
        <w:t>委员会审议通过，由教务处学籍科复核后，</w:t>
      </w:r>
      <w:proofErr w:type="gramStart"/>
      <w:r w:rsidRPr="006F2A4F">
        <w:rPr>
          <w:rFonts w:hint="eastAsia"/>
          <w:color w:val="000000" w:themeColor="text1"/>
        </w:rPr>
        <w:t>报校学位</w:t>
      </w:r>
      <w:proofErr w:type="gramEnd"/>
      <w:r w:rsidRPr="006F2A4F">
        <w:rPr>
          <w:rFonts w:hint="eastAsia"/>
          <w:color w:val="000000" w:themeColor="text1"/>
        </w:rPr>
        <w:t>评定委员会审议。</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第十九条</w:t>
      </w:r>
      <w:r w:rsidRPr="006F2A4F">
        <w:rPr>
          <w:color w:val="000000" w:themeColor="text1"/>
        </w:rPr>
        <w:t xml:space="preserve">  </w:t>
      </w:r>
      <w:r w:rsidRPr="006F2A4F">
        <w:rPr>
          <w:rFonts w:hint="eastAsia"/>
          <w:color w:val="000000" w:themeColor="text1"/>
        </w:rPr>
        <w:t>修读双学位的学生，在主修专业学制规定的学习期限内，修满双学位专业教学计划规定的学分，符合学校学士学位授予条件，并获得主修专业学位证书者，另颁发辅修专业证书和双学位学位证书。</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修满双学位教学计划规定的学分，或修完辅修专业所规定的学分，且获得主修专业毕业证书但未获得主修专业学位证书者，</w:t>
      </w:r>
      <w:proofErr w:type="gramStart"/>
      <w:r w:rsidRPr="006F2A4F">
        <w:rPr>
          <w:rFonts w:hint="eastAsia"/>
          <w:color w:val="000000" w:themeColor="text1"/>
        </w:rPr>
        <w:t>只另颁发</w:t>
      </w:r>
      <w:proofErr w:type="gramEnd"/>
      <w:r w:rsidRPr="006F2A4F">
        <w:rPr>
          <w:rFonts w:hint="eastAsia"/>
          <w:color w:val="000000" w:themeColor="text1"/>
        </w:rPr>
        <w:t>辅修专业证书。</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修满双学位教学计划规定的学分，但未获得主修专业毕业证书者，暂不颁发辅修专业证书。主修专业经返校补考获得毕业证书者，方可颁发辅修专业证书。</w:t>
      </w:r>
      <w:r w:rsidRPr="006F2A4F">
        <w:rPr>
          <w:color w:val="000000" w:themeColor="text1"/>
        </w:rPr>
        <w:t xml:space="preserve">  </w:t>
      </w:r>
    </w:p>
    <w:p w:rsidR="008F7146" w:rsidRPr="006F2A4F" w:rsidRDefault="00CC3BDE">
      <w:pPr>
        <w:snapToGrid w:val="0"/>
        <w:spacing w:line="314" w:lineRule="exact"/>
        <w:ind w:firstLineChars="200" w:firstLine="460"/>
        <w:rPr>
          <w:color w:val="000000" w:themeColor="text1"/>
        </w:rPr>
      </w:pPr>
      <w:r w:rsidRPr="006F2A4F">
        <w:rPr>
          <w:color w:val="000000" w:themeColor="text1"/>
        </w:rPr>
        <w:t xml:space="preserve">  </w:t>
      </w:r>
    </w:p>
    <w:p w:rsidR="008F7146" w:rsidRPr="006F2A4F" w:rsidRDefault="00CC3BDE">
      <w:pPr>
        <w:pStyle w:val="ae"/>
        <w:snapToGrid w:val="0"/>
        <w:spacing w:line="314" w:lineRule="exact"/>
        <w:rPr>
          <w:color w:val="000000" w:themeColor="text1"/>
        </w:rPr>
      </w:pPr>
      <w:r w:rsidRPr="006F2A4F">
        <w:rPr>
          <w:rFonts w:hint="eastAsia"/>
          <w:color w:val="000000" w:themeColor="text1"/>
        </w:rPr>
        <w:t>第六章</w:t>
      </w:r>
      <w:r w:rsidRPr="006F2A4F">
        <w:rPr>
          <w:color w:val="000000" w:themeColor="text1"/>
        </w:rPr>
        <w:t xml:space="preserve">  </w:t>
      </w:r>
      <w:r w:rsidRPr="006F2A4F">
        <w:rPr>
          <w:rFonts w:hint="eastAsia"/>
          <w:color w:val="000000" w:themeColor="text1"/>
        </w:rPr>
        <w:t>收费标准</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第二十条　双学位收费标准按照</w:t>
      </w:r>
      <w:proofErr w:type="gramStart"/>
      <w:r w:rsidRPr="006F2A4F">
        <w:rPr>
          <w:rFonts w:hint="eastAsia"/>
          <w:color w:val="000000" w:themeColor="text1"/>
        </w:rPr>
        <w:t>赣发改收费字</w:t>
      </w:r>
      <w:proofErr w:type="gramEnd"/>
      <w:r w:rsidRPr="006F2A4F">
        <w:rPr>
          <w:rFonts w:hint="eastAsia"/>
          <w:color w:val="000000" w:themeColor="text1"/>
        </w:rPr>
        <w:t>〔</w:t>
      </w:r>
      <w:r w:rsidRPr="006F2A4F">
        <w:rPr>
          <w:color w:val="000000" w:themeColor="text1"/>
        </w:rPr>
        <w:t>2010</w:t>
      </w:r>
      <w:r w:rsidRPr="006F2A4F">
        <w:rPr>
          <w:rFonts w:hint="eastAsia"/>
          <w:color w:val="000000" w:themeColor="text1"/>
        </w:rPr>
        <w:t>〕</w:t>
      </w:r>
      <w:r w:rsidRPr="006F2A4F">
        <w:rPr>
          <w:color w:val="000000" w:themeColor="text1"/>
        </w:rPr>
        <w:t>1582</w:t>
      </w:r>
      <w:r w:rsidRPr="006F2A4F">
        <w:rPr>
          <w:rFonts w:hint="eastAsia"/>
          <w:color w:val="000000" w:themeColor="text1"/>
        </w:rPr>
        <w:t>号文件中规定收费标准的</w:t>
      </w:r>
      <w:r w:rsidRPr="006F2A4F">
        <w:rPr>
          <w:color w:val="000000" w:themeColor="text1"/>
        </w:rPr>
        <w:t>80%</w:t>
      </w:r>
      <w:r w:rsidRPr="006F2A4F">
        <w:rPr>
          <w:rFonts w:hint="eastAsia"/>
          <w:color w:val="000000" w:themeColor="text1"/>
        </w:rPr>
        <w:t>执行，其中辅修专业的收费按</w:t>
      </w:r>
      <w:r w:rsidRPr="006F2A4F">
        <w:rPr>
          <w:color w:val="000000" w:themeColor="text1"/>
        </w:rPr>
        <w:t>60%</w:t>
      </w:r>
      <w:r w:rsidRPr="006F2A4F">
        <w:rPr>
          <w:rFonts w:hint="eastAsia"/>
          <w:color w:val="000000" w:themeColor="text1"/>
        </w:rPr>
        <w:t>执行。修读双学位的学生须在学校规定的时间内办理交费手续，未按期缴清费用者，视为自动放弃双学位学习。</w:t>
      </w:r>
    </w:p>
    <w:p w:rsidR="008F7146" w:rsidRPr="006F2A4F" w:rsidRDefault="008F7146">
      <w:pPr>
        <w:snapToGrid w:val="0"/>
        <w:spacing w:line="314" w:lineRule="exact"/>
        <w:ind w:firstLineChars="200" w:firstLine="460"/>
        <w:rPr>
          <w:color w:val="000000" w:themeColor="text1"/>
        </w:rPr>
      </w:pPr>
    </w:p>
    <w:p w:rsidR="008F7146" w:rsidRPr="006F2A4F" w:rsidRDefault="00CC3BDE">
      <w:pPr>
        <w:pStyle w:val="ae"/>
        <w:snapToGrid w:val="0"/>
        <w:spacing w:line="314" w:lineRule="exact"/>
        <w:rPr>
          <w:color w:val="000000" w:themeColor="text1"/>
        </w:rPr>
      </w:pPr>
      <w:r w:rsidRPr="006F2A4F">
        <w:rPr>
          <w:rFonts w:hint="eastAsia"/>
          <w:color w:val="000000" w:themeColor="text1"/>
        </w:rPr>
        <w:t>第七章　附　则</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第二十一条　本办法经宜春学院</w:t>
      </w:r>
      <w:r w:rsidRPr="006F2A4F">
        <w:rPr>
          <w:color w:val="000000" w:themeColor="text1"/>
        </w:rPr>
        <w:t>2017</w:t>
      </w:r>
      <w:r w:rsidRPr="006F2A4F">
        <w:rPr>
          <w:rFonts w:hint="eastAsia"/>
          <w:color w:val="000000" w:themeColor="text1"/>
        </w:rPr>
        <w:t>年第二十次校长办公会审议通过，自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w:t>
      </w:r>
    </w:p>
    <w:p w:rsidR="008F7146" w:rsidRPr="006F2A4F" w:rsidRDefault="00CC3BDE">
      <w:pPr>
        <w:snapToGrid w:val="0"/>
        <w:spacing w:line="314" w:lineRule="exact"/>
        <w:ind w:firstLineChars="200" w:firstLine="460"/>
        <w:rPr>
          <w:color w:val="000000" w:themeColor="text1"/>
        </w:rPr>
      </w:pPr>
      <w:r w:rsidRPr="006F2A4F">
        <w:rPr>
          <w:rFonts w:hint="eastAsia"/>
          <w:color w:val="000000" w:themeColor="text1"/>
        </w:rPr>
        <w:t>第二十二条</w:t>
      </w:r>
      <w:r w:rsidRPr="006F2A4F">
        <w:rPr>
          <w:color w:val="000000" w:themeColor="text1"/>
        </w:rPr>
        <w:t xml:space="preserve">  </w:t>
      </w:r>
      <w:r w:rsidRPr="006F2A4F">
        <w:rPr>
          <w:rFonts w:hint="eastAsia"/>
          <w:color w:val="000000" w:themeColor="text1"/>
        </w:rPr>
        <w:t>本办法由教务处负责解释。之前已颁布的其他与此不一致的条款同时废止。</w:t>
      </w:r>
    </w:p>
    <w:p w:rsidR="008F7146" w:rsidRPr="006F2A4F" w:rsidRDefault="00CC3BDE">
      <w:pPr>
        <w:snapToGrid w:val="0"/>
        <w:ind w:firstLine="448"/>
        <w:rPr>
          <w:color w:val="000000" w:themeColor="text1"/>
          <w:sz w:val="2"/>
        </w:rPr>
      </w:pPr>
      <w:r w:rsidRPr="006F2A4F">
        <w:rPr>
          <w:color w:val="000000" w:themeColor="text1"/>
        </w:rPr>
        <w:br/>
      </w:r>
      <w:r w:rsidRPr="006F2A4F">
        <w:rPr>
          <w:color w:val="000000" w:themeColor="text1"/>
          <w:sz w:val="2"/>
        </w:rPr>
        <w:br/>
      </w:r>
    </w:p>
    <w:p w:rsidR="008F7146" w:rsidRPr="006F2A4F" w:rsidRDefault="008F7146">
      <w:pPr>
        <w:snapToGrid w:val="0"/>
        <w:rPr>
          <w:color w:val="000000" w:themeColor="text1"/>
          <w:sz w:val="2"/>
        </w:rPr>
      </w:pPr>
    </w:p>
    <w:p w:rsidR="008F7146" w:rsidRPr="006F2A4F" w:rsidRDefault="008F7146">
      <w:pPr>
        <w:snapToGrid w:val="0"/>
        <w:rPr>
          <w:color w:val="000000" w:themeColor="text1"/>
          <w:sz w:val="2"/>
        </w:rPr>
      </w:pPr>
    </w:p>
    <w:p w:rsidR="008F7146" w:rsidRPr="006F2A4F" w:rsidRDefault="00CC3BDE">
      <w:pPr>
        <w:snapToGrid w:val="0"/>
        <w:rPr>
          <w:color w:val="000000" w:themeColor="text1"/>
          <w:sz w:val="2"/>
        </w:rPr>
      </w:pPr>
      <w:r w:rsidRPr="006F2A4F">
        <w:rPr>
          <w:rFonts w:hint="eastAsia"/>
          <w:color w:val="000000" w:themeColor="text1"/>
          <w:sz w:val="2"/>
        </w:rPr>
        <w:br/>
      </w:r>
    </w:p>
    <w:p w:rsidR="008F7146" w:rsidRPr="006F2A4F" w:rsidRDefault="00CC3BDE">
      <w:pPr>
        <w:widowControl/>
        <w:jc w:val="left"/>
        <w:rPr>
          <w:color w:val="000000" w:themeColor="text1"/>
          <w:sz w:val="2"/>
        </w:rPr>
      </w:pPr>
      <w:r w:rsidRPr="006F2A4F">
        <w:rPr>
          <w:color w:val="000000" w:themeColor="text1"/>
          <w:sz w:val="2"/>
        </w:rPr>
        <w:br w:type="page"/>
      </w:r>
    </w:p>
    <w:p w:rsidR="008F7146" w:rsidRPr="006F2A4F" w:rsidRDefault="008F7146">
      <w:pPr>
        <w:snapToGrid w:val="0"/>
        <w:rPr>
          <w:color w:val="000000" w:themeColor="text1"/>
          <w:sz w:val="2"/>
        </w:rPr>
      </w:pPr>
    </w:p>
    <w:p w:rsidR="008F7146" w:rsidRDefault="00CC3BDE" w:rsidP="002B48D4">
      <w:pPr>
        <w:pStyle w:val="20"/>
        <w:spacing w:before="432" w:afterLines="0"/>
        <w:rPr>
          <w:color w:val="000000" w:themeColor="text1"/>
        </w:rPr>
      </w:pPr>
      <w:bookmarkStart w:id="28" w:name="_Toc525899100"/>
      <w:r w:rsidRPr="006F2A4F">
        <w:rPr>
          <w:rFonts w:hint="eastAsia"/>
          <w:color w:val="000000" w:themeColor="text1"/>
        </w:rPr>
        <w:t>宜春学院制（修）订课程教学大纲的原则规定</w:t>
      </w:r>
      <w:bookmarkEnd w:id="28"/>
    </w:p>
    <w:p w:rsidR="002B48D4" w:rsidRPr="002B48D4" w:rsidRDefault="003027E9" w:rsidP="000B7168">
      <w:pPr>
        <w:spacing w:afterLines="150"/>
        <w:jc w:val="center"/>
      </w:pPr>
      <w:r>
        <w:rPr>
          <w:rFonts w:ascii="楷体_GB2312" w:eastAsia="楷体_GB2312" w:hint="eastAsia"/>
          <w:color w:val="000000" w:themeColor="text1"/>
        </w:rPr>
        <w:t>宜学院教字</w:t>
      </w:r>
      <w:r w:rsidR="002B48D4">
        <w:rPr>
          <w:rFonts w:ascii="楷体_GB2312" w:eastAsia="楷体_GB2312" w:hint="eastAsia"/>
          <w:color w:val="000000" w:themeColor="text1"/>
        </w:rPr>
        <w:t>〔2015〕29号</w:t>
      </w:r>
    </w:p>
    <w:p w:rsidR="008F7146" w:rsidRPr="006F2A4F" w:rsidRDefault="00CC3BDE">
      <w:pPr>
        <w:snapToGrid w:val="0"/>
        <w:rPr>
          <w:color w:val="000000" w:themeColor="text1"/>
        </w:rPr>
      </w:pPr>
      <w:r w:rsidRPr="006F2A4F">
        <w:rPr>
          <w:rFonts w:hint="eastAsia"/>
          <w:color w:val="000000" w:themeColor="text1"/>
        </w:rPr>
        <w:t xml:space="preserve">　　课程教学大纲是执行专业人才培养计划、实现培养目标要求的教学指导性文件，是编写教材、组织教学、进行课堂教学质量评价和教学管理的主要依据。为进一步加强教学管理，规范教学内容，明确教学要求，保证教学质量，特制订如下规定：（决定对课程教学大纲进行修订，现将有关事项通知如下：）</w:t>
      </w:r>
    </w:p>
    <w:p w:rsidR="008F7146" w:rsidRPr="006F2A4F" w:rsidRDefault="00CC3BDE">
      <w:pPr>
        <w:pStyle w:val="af0"/>
        <w:rPr>
          <w:color w:val="000000" w:themeColor="text1"/>
        </w:rPr>
      </w:pPr>
      <w:r w:rsidRPr="006F2A4F">
        <w:rPr>
          <w:rFonts w:hint="eastAsia"/>
          <w:color w:val="000000" w:themeColor="text1"/>
        </w:rPr>
        <w:t xml:space="preserve">　　一、制（修）订课程教学大纲的基本原则</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．符合人才培养目标要求的原则</w:t>
      </w:r>
    </w:p>
    <w:p w:rsidR="008F7146" w:rsidRPr="006F2A4F" w:rsidRDefault="00CC3BDE">
      <w:pPr>
        <w:snapToGrid w:val="0"/>
        <w:rPr>
          <w:color w:val="000000" w:themeColor="text1"/>
        </w:rPr>
      </w:pPr>
      <w:r w:rsidRPr="006F2A4F">
        <w:rPr>
          <w:rFonts w:hint="eastAsia"/>
          <w:color w:val="000000" w:themeColor="text1"/>
        </w:rPr>
        <w:t xml:space="preserve">　　教学大纲是专业培养方案的具体体现和落实，因此，教学大纲的制（修）订，应受人才培养目标和基本规格的制约，要根据培养方案所确定的培养目标，明确课程在人才培养方案中的地位、作用和任务，保证培养目标的实现。</w:t>
      </w:r>
    </w:p>
    <w:p w:rsidR="008F7146" w:rsidRPr="006F2A4F" w:rsidRDefault="00CC3BDE">
      <w:pPr>
        <w:snapToGrid w:val="0"/>
        <w:rPr>
          <w:color w:val="000000" w:themeColor="text1"/>
        </w:rPr>
      </w:pPr>
      <w:r w:rsidRPr="006F2A4F">
        <w:rPr>
          <w:rFonts w:hint="eastAsia"/>
          <w:color w:val="000000" w:themeColor="text1"/>
        </w:rPr>
        <w:t xml:space="preserve">　　由于不同层次人才的培养目标和规格不同，因此其课程的教学大纲在课程任务和基本要求上也应有所差别，突出本层次人才培养的重点要求。</w:t>
      </w:r>
      <w:r w:rsidRPr="006F2A4F">
        <w:rPr>
          <w:rFonts w:hint="eastAsia"/>
          <w:color w:val="000000" w:themeColor="text1"/>
        </w:rPr>
        <w:t xml:space="preserve"> </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．课程体系优化原则</w:t>
      </w:r>
    </w:p>
    <w:p w:rsidR="008F7146" w:rsidRPr="006F2A4F" w:rsidRDefault="00CC3BDE">
      <w:pPr>
        <w:snapToGrid w:val="0"/>
        <w:rPr>
          <w:color w:val="000000" w:themeColor="text1"/>
        </w:rPr>
      </w:pPr>
      <w:r w:rsidRPr="006F2A4F">
        <w:rPr>
          <w:rFonts w:hint="eastAsia"/>
          <w:color w:val="000000" w:themeColor="text1"/>
        </w:rPr>
        <w:t xml:space="preserve">　　教学大纲要根据学科体系和教育规律构建课程教学体系，在实现培养方案和培养目标的前提下，妥善处理好学科本身的科学系统性、完整性与课程的目的性，特殊性之间的关系，防止单纯追求本门课程体系的完善，要满足培养方案的整体优化需要，特别处理好课程与相关课程之间的分工、配合等衔接，既防止疏漏，又要避免不必要的重复。</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．教学内容的继承和发展协调统一的原则</w:t>
      </w:r>
    </w:p>
    <w:p w:rsidR="008F7146" w:rsidRPr="006F2A4F" w:rsidRDefault="00CC3BDE">
      <w:pPr>
        <w:snapToGrid w:val="0"/>
        <w:rPr>
          <w:color w:val="000000" w:themeColor="text1"/>
        </w:rPr>
      </w:pPr>
      <w:r w:rsidRPr="006F2A4F">
        <w:rPr>
          <w:rFonts w:hint="eastAsia"/>
          <w:color w:val="000000" w:themeColor="text1"/>
        </w:rPr>
        <w:t xml:space="preserve">　　根据教学效果滞后性的特点，要求教学内容应有一定的超前性。一方面剔除传统的教学内容中的陈旧和重复的部分，另一方面应及时吸收国内外科学研究的最新重要成果，在保证教学基本要求的前提下，大纲对教学内容的广度，深度，难度和要求应适当。</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．理论联系实际的原则</w:t>
      </w:r>
    </w:p>
    <w:p w:rsidR="008F7146" w:rsidRPr="006F2A4F" w:rsidRDefault="00CC3BDE">
      <w:pPr>
        <w:snapToGrid w:val="0"/>
        <w:rPr>
          <w:color w:val="000000" w:themeColor="text1"/>
        </w:rPr>
      </w:pPr>
      <w:r w:rsidRPr="006F2A4F">
        <w:rPr>
          <w:rFonts w:hint="eastAsia"/>
          <w:color w:val="000000" w:themeColor="text1"/>
        </w:rPr>
        <w:t xml:space="preserve">　　制（修）订大纲时，要根据本课程在培养方案中的地位，作用和任务，理论联系实际，综合考虑教学基本要求的各个方面和各个环节，不仅要明确基本理论、基础知识、基本技能等方面的要求，而且要注重对学生实践能力的培养和训练，明确能力培养方面的要求和应采取的措施，亦即不仅要明确理论教学的要求，而且要明确实践性教学的要求。对理论教学、实验、实践、社会调查、上机训练等要统筹安排，有机结合，不能顾此失彼。</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．注重个性发展原则</w:t>
      </w:r>
    </w:p>
    <w:p w:rsidR="008F7146" w:rsidRPr="006F2A4F" w:rsidRDefault="00CC3BDE">
      <w:pPr>
        <w:snapToGrid w:val="0"/>
        <w:rPr>
          <w:color w:val="000000" w:themeColor="text1"/>
        </w:rPr>
      </w:pPr>
      <w:r w:rsidRPr="006F2A4F">
        <w:rPr>
          <w:rFonts w:hint="eastAsia"/>
          <w:color w:val="000000" w:themeColor="text1"/>
        </w:rPr>
        <w:t xml:space="preserve">　　教学大纲要体现统一要求和个性发展相结合的原则，除明确学生必须掌握的基本理论、基本知识和基本技能的最低要求外，还要有学生自学、讨论等方面的内容，从而培养学生独立思考、解决问题的能力，同时鼓励学生发展个性，突出培养学生的创新意识和创造能力。</w:t>
      </w:r>
    </w:p>
    <w:p w:rsidR="008F7146" w:rsidRPr="006F2A4F" w:rsidRDefault="00CC3BDE">
      <w:pPr>
        <w:pStyle w:val="af0"/>
        <w:rPr>
          <w:color w:val="000000" w:themeColor="text1"/>
        </w:rPr>
      </w:pPr>
      <w:r w:rsidRPr="006F2A4F">
        <w:rPr>
          <w:rFonts w:hint="eastAsia"/>
          <w:color w:val="000000" w:themeColor="text1"/>
        </w:rPr>
        <w:t xml:space="preserve">　　二、制（修）订课程大纲的基本要求</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．编制教学大纲，要根据《宜春学院本专科专业人才培养方案》所设置的课程（实践环节）名称、课程（实践环节）代码、学分、学时数</w:t>
      </w:r>
      <w:r w:rsidRPr="006F2A4F">
        <w:rPr>
          <w:rFonts w:hint="eastAsia"/>
          <w:color w:val="000000" w:themeColor="text1"/>
        </w:rPr>
        <w:t>(</w:t>
      </w:r>
      <w:r w:rsidRPr="006F2A4F">
        <w:rPr>
          <w:rFonts w:hint="eastAsia"/>
          <w:color w:val="000000" w:themeColor="text1"/>
        </w:rPr>
        <w:t>周数</w:t>
      </w:r>
      <w:r w:rsidRPr="006F2A4F">
        <w:rPr>
          <w:rFonts w:hint="eastAsia"/>
          <w:color w:val="000000" w:themeColor="text1"/>
        </w:rPr>
        <w:t>)</w:t>
      </w:r>
      <w:r w:rsidRPr="006F2A4F">
        <w:rPr>
          <w:rFonts w:hint="eastAsia"/>
          <w:color w:val="000000" w:themeColor="text1"/>
        </w:rPr>
        <w:t>等规定进行。</w:t>
      </w:r>
      <w:r w:rsidRPr="006F2A4F">
        <w:rPr>
          <w:rFonts w:hint="eastAsia"/>
          <w:color w:val="000000" w:themeColor="text1"/>
        </w:rPr>
        <w:t xml:space="preserve"> </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编写教学大纲由各学院负责组织实施。其中一人上课，由任课教师编写；多人上同一门课的，由任课教师集体讨论制订，并指定一名教学经验丰富的教师执笔。实践（实验）教学大纲由任课教师与指导教师集体讨论制订，大纲完成后应由课程负责人和教研室主任审核、分管教学</w:t>
      </w:r>
      <w:r w:rsidRPr="006F2A4F">
        <w:rPr>
          <w:rFonts w:hint="eastAsia"/>
          <w:color w:val="000000" w:themeColor="text1"/>
        </w:rPr>
        <w:lastRenderedPageBreak/>
        <w:t>院长签字，并报教务处备案。</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学大纲是对单科课程的总体设计，编制教学大纲必须以专业人才培养方案为依据，为贯彻落实教学计划服务。教学大纲必须分专业编制，各专业教学计划中所列的必修课程（环节）均须制定符合规定的课程教学大纲。实践性教学环节与</w:t>
      </w:r>
      <w:r w:rsidRPr="006F2A4F">
        <w:rPr>
          <w:rFonts w:hint="eastAsia"/>
          <w:color w:val="000000" w:themeColor="text1"/>
        </w:rPr>
        <w:t>10</w:t>
      </w:r>
      <w:r w:rsidRPr="006F2A4F">
        <w:rPr>
          <w:rFonts w:hint="eastAsia"/>
          <w:color w:val="000000" w:themeColor="text1"/>
        </w:rPr>
        <w:t>学时以上的实验课应单独制订实践环节教学大纲与实验教学大纲，</w:t>
      </w:r>
      <w:r w:rsidRPr="006F2A4F">
        <w:rPr>
          <w:rFonts w:hint="eastAsia"/>
          <w:color w:val="000000" w:themeColor="text1"/>
        </w:rPr>
        <w:t>10</w:t>
      </w:r>
      <w:r w:rsidRPr="006F2A4F">
        <w:rPr>
          <w:rFonts w:hint="eastAsia"/>
          <w:color w:val="000000" w:themeColor="text1"/>
        </w:rPr>
        <w:t>学时以内的实验大纲纳入理论课教学大纲。全校性公共基础课、跨学院承担的课程由承担该课程的学学院负责编制教学大纲。</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．鉴于规范性要求，课程教学大纲的格式及内容应与</w:t>
      </w:r>
      <w:proofErr w:type="gramStart"/>
      <w:r w:rsidRPr="006F2A4F">
        <w:rPr>
          <w:rFonts w:hint="eastAsia"/>
          <w:color w:val="000000" w:themeColor="text1"/>
        </w:rPr>
        <w:t>本说明</w:t>
      </w:r>
      <w:proofErr w:type="gramEnd"/>
      <w:r w:rsidRPr="006F2A4F">
        <w:rPr>
          <w:rFonts w:hint="eastAsia"/>
          <w:color w:val="000000" w:themeColor="text1"/>
        </w:rPr>
        <w:t>中教学大纲格式统一，力求文字严谨、意义明确扼要、名词术语规范。具体参考格式见附件。</w:t>
      </w:r>
    </w:p>
    <w:p w:rsidR="008F7146" w:rsidRPr="006F2A4F" w:rsidRDefault="00CC3BDE">
      <w:pPr>
        <w:pStyle w:val="af0"/>
        <w:rPr>
          <w:color w:val="000000" w:themeColor="text1"/>
        </w:rPr>
      </w:pPr>
      <w:r w:rsidRPr="006F2A4F">
        <w:rPr>
          <w:rFonts w:hint="eastAsia"/>
          <w:color w:val="000000" w:themeColor="text1"/>
        </w:rPr>
        <w:t xml:space="preserve">　　三、理论课教学大纲编写要求</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．课程概述</w:t>
      </w:r>
      <w:r w:rsidRPr="006F2A4F">
        <w:rPr>
          <w:rFonts w:hint="eastAsia"/>
          <w:color w:val="000000" w:themeColor="text1"/>
        </w:rPr>
        <w:t xml:space="preserve"> </w:t>
      </w:r>
    </w:p>
    <w:p w:rsidR="008F7146" w:rsidRPr="006F2A4F" w:rsidRDefault="00CC3BDE">
      <w:pPr>
        <w:snapToGrid w:val="0"/>
        <w:rPr>
          <w:color w:val="000000" w:themeColor="text1"/>
        </w:rPr>
      </w:pPr>
      <w:r w:rsidRPr="006F2A4F">
        <w:rPr>
          <w:rFonts w:hint="eastAsia"/>
          <w:color w:val="000000" w:themeColor="text1"/>
        </w:rPr>
        <w:t xml:space="preserve">　　从宏观角度说明本课程的性质、对实现培养目标所起的作用；说明学生通过学习该课程后，在思想、知识和能力等方面应达到的目标。</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．课程的教学内容、重点和难点与教学进度安排</w:t>
      </w:r>
    </w:p>
    <w:p w:rsidR="008F7146" w:rsidRPr="006F2A4F" w:rsidRDefault="00CC3BDE">
      <w:pPr>
        <w:snapToGrid w:val="0"/>
        <w:rPr>
          <w:color w:val="000000" w:themeColor="text1"/>
        </w:rPr>
      </w:pPr>
      <w:r w:rsidRPr="006F2A4F">
        <w:rPr>
          <w:rFonts w:hint="eastAsia"/>
          <w:color w:val="000000" w:themeColor="text1"/>
        </w:rPr>
        <w:t xml:space="preserve">　　本课程的主要内容，课程的重点、难点，并分章节详细编写内容及要求。具体内容应包括：</w:t>
      </w:r>
      <w:r w:rsidRPr="006F2A4F">
        <w:rPr>
          <w:rFonts w:hint="eastAsia"/>
          <w:color w:val="000000" w:themeColor="text1"/>
        </w:rPr>
        <w:t xml:space="preserve"> </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 xml:space="preserve"> </w:t>
      </w:r>
      <w:r w:rsidRPr="006F2A4F">
        <w:rPr>
          <w:rFonts w:hint="eastAsia"/>
          <w:color w:val="000000" w:themeColor="text1"/>
        </w:rPr>
        <w:t>⑴</w:t>
      </w:r>
      <w:r w:rsidRPr="006F2A4F">
        <w:rPr>
          <w:rFonts w:hint="eastAsia"/>
          <w:color w:val="000000" w:themeColor="text1"/>
        </w:rPr>
        <w:t xml:space="preserve"> </w:t>
      </w:r>
      <w:r w:rsidRPr="006F2A4F">
        <w:rPr>
          <w:rFonts w:hint="eastAsia"/>
          <w:color w:val="000000" w:themeColor="text1"/>
        </w:rPr>
        <w:t>分章、节列出标题及主要教学内容。</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 xml:space="preserve"> </w:t>
      </w:r>
      <w:r w:rsidRPr="006F2A4F">
        <w:rPr>
          <w:rFonts w:hint="eastAsia"/>
          <w:color w:val="000000" w:themeColor="text1"/>
        </w:rPr>
        <w:t>⑵</w:t>
      </w:r>
      <w:r w:rsidRPr="006F2A4F">
        <w:rPr>
          <w:rFonts w:hint="eastAsia"/>
          <w:color w:val="000000" w:themeColor="text1"/>
        </w:rPr>
        <w:t xml:space="preserve"> </w:t>
      </w:r>
      <w:r w:rsidRPr="006F2A4F">
        <w:rPr>
          <w:rFonts w:hint="eastAsia"/>
          <w:color w:val="000000" w:themeColor="text1"/>
        </w:rPr>
        <w:t>对章（或节）给出参考教学时数。</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 xml:space="preserve"> </w:t>
      </w:r>
      <w:r w:rsidRPr="006F2A4F">
        <w:rPr>
          <w:rFonts w:hint="eastAsia"/>
          <w:color w:val="000000" w:themeColor="text1"/>
        </w:rPr>
        <w:t>⑶</w:t>
      </w:r>
      <w:r w:rsidRPr="006F2A4F">
        <w:rPr>
          <w:rFonts w:hint="eastAsia"/>
          <w:color w:val="000000" w:themeColor="text1"/>
        </w:rPr>
        <w:t xml:space="preserve"> </w:t>
      </w:r>
      <w:r w:rsidRPr="006F2A4F">
        <w:rPr>
          <w:rFonts w:hint="eastAsia"/>
          <w:color w:val="000000" w:themeColor="text1"/>
        </w:rPr>
        <w:t>对每章（或节）必须给出具体的教学要求，即学生对本章知识</w:t>
      </w:r>
      <w:proofErr w:type="gramStart"/>
      <w:r w:rsidRPr="006F2A4F">
        <w:rPr>
          <w:rFonts w:hint="eastAsia"/>
          <w:color w:val="000000" w:themeColor="text1"/>
        </w:rPr>
        <w:t>点应当</w:t>
      </w:r>
      <w:proofErr w:type="gramEnd"/>
      <w:r w:rsidRPr="006F2A4F">
        <w:rPr>
          <w:rFonts w:hint="eastAsia"/>
          <w:color w:val="000000" w:themeColor="text1"/>
        </w:rPr>
        <w:t>达到的了解、理解、掌握、应用等层次。</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 xml:space="preserve"> </w:t>
      </w:r>
      <w:r w:rsidRPr="006F2A4F">
        <w:rPr>
          <w:rFonts w:hint="eastAsia"/>
          <w:color w:val="000000" w:themeColor="text1"/>
        </w:rPr>
        <w:t>⑷</w:t>
      </w:r>
      <w:r w:rsidRPr="006F2A4F">
        <w:rPr>
          <w:rFonts w:hint="eastAsia"/>
          <w:color w:val="000000" w:themeColor="text1"/>
        </w:rPr>
        <w:t xml:space="preserve"> </w:t>
      </w:r>
      <w:r w:rsidRPr="006F2A4F">
        <w:rPr>
          <w:rFonts w:hint="eastAsia"/>
          <w:color w:val="000000" w:themeColor="text1"/>
        </w:rPr>
        <w:t>若本课程包含实验内容（包括计算机上机实验），还应单独对实验部分给出具体的实验项目、实验内容、基本要求、学时安排及考核要求。</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 xml:space="preserve"> 3</w:t>
      </w:r>
      <w:r w:rsidRPr="006F2A4F">
        <w:rPr>
          <w:rFonts w:hint="eastAsia"/>
          <w:color w:val="000000" w:themeColor="text1"/>
        </w:rPr>
        <w:t>．课程考核方式</w:t>
      </w:r>
    </w:p>
    <w:p w:rsidR="008F7146" w:rsidRPr="006F2A4F" w:rsidRDefault="00CC3BDE">
      <w:pPr>
        <w:snapToGrid w:val="0"/>
        <w:rPr>
          <w:color w:val="000000" w:themeColor="text1"/>
        </w:rPr>
      </w:pPr>
      <w:r w:rsidRPr="006F2A4F">
        <w:rPr>
          <w:rFonts w:hint="eastAsia"/>
          <w:color w:val="000000" w:themeColor="text1"/>
        </w:rPr>
        <w:t xml:space="preserve">　　主要是写明考核的形式和最终成绩的构成等，要尽量避免死记硬背的考试。</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．本课程与其它课程的联系</w:t>
      </w:r>
      <w:r w:rsidRPr="006F2A4F">
        <w:rPr>
          <w:rFonts w:hint="eastAsia"/>
          <w:color w:val="000000" w:themeColor="text1"/>
        </w:rPr>
        <w:t xml:space="preserve"> </w:t>
      </w:r>
    </w:p>
    <w:p w:rsidR="008F7146" w:rsidRPr="006F2A4F" w:rsidRDefault="00CC3BDE">
      <w:pPr>
        <w:snapToGrid w:val="0"/>
        <w:rPr>
          <w:color w:val="000000" w:themeColor="text1"/>
        </w:rPr>
      </w:pPr>
      <w:r w:rsidRPr="006F2A4F">
        <w:rPr>
          <w:rFonts w:hint="eastAsia"/>
          <w:color w:val="000000" w:themeColor="text1"/>
        </w:rPr>
        <w:t xml:space="preserve">　　指出本课程的先修课及并修课，提出本课程在教学内容及教学环节等方面与相关课程的联系。</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．教材与教学参考书</w:t>
      </w:r>
      <w:r w:rsidRPr="006F2A4F">
        <w:rPr>
          <w:rFonts w:hint="eastAsia"/>
          <w:color w:val="000000" w:themeColor="text1"/>
        </w:rPr>
        <w:t xml:space="preserve"> </w:t>
      </w:r>
    </w:p>
    <w:p w:rsidR="008F7146" w:rsidRPr="006F2A4F" w:rsidRDefault="00CC3BDE">
      <w:pPr>
        <w:snapToGrid w:val="0"/>
        <w:rPr>
          <w:color w:val="000000" w:themeColor="text1"/>
        </w:rPr>
      </w:pPr>
      <w:r w:rsidRPr="006F2A4F">
        <w:rPr>
          <w:rFonts w:hint="eastAsia"/>
          <w:color w:val="000000" w:themeColor="text1"/>
        </w:rPr>
        <w:t xml:space="preserve">　　书名、作者、出版社、出版时间、版次等应清晰、齐全、准确，还需提出使用各种教具和现代化教育手段的指导性意见。</w:t>
      </w:r>
    </w:p>
    <w:p w:rsidR="008F7146" w:rsidRPr="006F2A4F" w:rsidRDefault="00CC3BDE">
      <w:pPr>
        <w:pStyle w:val="af0"/>
        <w:rPr>
          <w:color w:val="000000" w:themeColor="text1"/>
        </w:rPr>
      </w:pPr>
      <w:r w:rsidRPr="006F2A4F">
        <w:rPr>
          <w:rFonts w:hint="eastAsia"/>
          <w:color w:val="000000" w:themeColor="text1"/>
        </w:rPr>
        <w:t xml:space="preserve">　　四、实验教学大纲编写要求</w:t>
      </w:r>
    </w:p>
    <w:p w:rsidR="008F7146" w:rsidRPr="006F2A4F" w:rsidRDefault="00CC3BDE">
      <w:pPr>
        <w:snapToGrid w:val="0"/>
        <w:rPr>
          <w:color w:val="000000" w:themeColor="text1"/>
        </w:rPr>
      </w:pPr>
      <w:r w:rsidRPr="006F2A4F">
        <w:rPr>
          <w:rFonts w:hint="eastAsia"/>
          <w:color w:val="000000" w:themeColor="text1"/>
        </w:rPr>
        <w:t xml:space="preserve">　　实验教学大纲编写要求：实验大纲制定要符合专业人才培养方案的要求，既要注重学生基本知识和基本能力的培养，又力求在实验内容更新与拓宽上有所突破，在实验的环节安排上有所创新，在实验过程中贯穿“知识、能力、素质协调发展”的思想，突出体现培养学生的动手能力、创新精神、创业思想的内容和措施。为确保编写质量，特提出以下要求：</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．实验教学大纲要依据专业培养目标编写。实验课程名称、学时、实验项目要与课程教学大纲保持一致。</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．凡独立设置的实验课程，都要单独编写实验教学大纲。非独立设置的纳入理论课程教学大纲。</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．要根据教学内容和课程体系改革要求，重新审定可开教学实验项目内容，对有些实验内容进行系统性的优化组合，保留必做的经典验证性实验，增开综合性、设计性及创新性实验，保证每门课程至少有</w:t>
      </w:r>
      <w:r w:rsidRPr="006F2A4F">
        <w:rPr>
          <w:rFonts w:hint="eastAsia"/>
          <w:color w:val="000000" w:themeColor="text1"/>
        </w:rPr>
        <w:t>1</w:t>
      </w:r>
      <w:r w:rsidRPr="006F2A4F">
        <w:rPr>
          <w:rFonts w:hint="eastAsia"/>
          <w:color w:val="000000" w:themeColor="text1"/>
        </w:rPr>
        <w:t>个综合性、设计性或创新性实验，在课时内安排一定的选做实验，必做实验学时控制在</w:t>
      </w:r>
      <w:proofErr w:type="gramStart"/>
      <w:r w:rsidRPr="006F2A4F">
        <w:rPr>
          <w:rFonts w:hint="eastAsia"/>
          <w:color w:val="000000" w:themeColor="text1"/>
        </w:rPr>
        <w:t>实验总</w:t>
      </w:r>
      <w:proofErr w:type="gramEnd"/>
      <w:r w:rsidRPr="006F2A4F">
        <w:rPr>
          <w:rFonts w:hint="eastAsia"/>
          <w:color w:val="000000" w:themeColor="text1"/>
        </w:rPr>
        <w:t>学时的</w:t>
      </w:r>
      <w:r w:rsidRPr="006F2A4F">
        <w:rPr>
          <w:rFonts w:hint="eastAsia"/>
          <w:color w:val="000000" w:themeColor="text1"/>
        </w:rPr>
        <w:t>3/4</w:t>
      </w:r>
      <w:r w:rsidRPr="006F2A4F">
        <w:rPr>
          <w:rFonts w:hint="eastAsia"/>
          <w:color w:val="000000" w:themeColor="text1"/>
        </w:rPr>
        <w:t>左右。</w:t>
      </w:r>
    </w:p>
    <w:p w:rsidR="008F7146" w:rsidRPr="006F2A4F" w:rsidRDefault="00CC3BDE">
      <w:pPr>
        <w:pStyle w:val="af0"/>
        <w:rPr>
          <w:color w:val="000000" w:themeColor="text1"/>
        </w:rPr>
      </w:pPr>
      <w:r w:rsidRPr="006F2A4F">
        <w:rPr>
          <w:rFonts w:hint="eastAsia"/>
          <w:color w:val="000000" w:themeColor="text1"/>
        </w:rPr>
        <w:t xml:space="preserve">　　五、实践教学大纲编写要求</w:t>
      </w:r>
    </w:p>
    <w:p w:rsidR="008F7146" w:rsidRPr="006F2A4F" w:rsidRDefault="00CC3BDE">
      <w:pPr>
        <w:snapToGrid w:val="0"/>
        <w:rPr>
          <w:color w:val="000000" w:themeColor="text1"/>
        </w:rPr>
      </w:pPr>
      <w:r w:rsidRPr="006F2A4F">
        <w:rPr>
          <w:rFonts w:hint="eastAsia"/>
          <w:color w:val="000000" w:themeColor="text1"/>
        </w:rPr>
        <w:t xml:space="preserve">　　实践教学是对理论知识的综合运用与升华，是学生认识社会及综合能力培养的重要途径，是教学环节中不可缺少的重要组成部分。实践教学大纲编写范围：教学实习、生产实习、课程论文（设计）、各类实践、综合实习、毕业实习（设计）、教育实习；大纲的编写要与课程教学大纲、</w:t>
      </w:r>
      <w:r w:rsidRPr="006F2A4F">
        <w:rPr>
          <w:rFonts w:hint="eastAsia"/>
          <w:color w:val="000000" w:themeColor="text1"/>
        </w:rPr>
        <w:lastRenderedPageBreak/>
        <w:t>实验教学大纲的编写保持一致，体现科学性、前瞻性和可操作性。</w:t>
      </w:r>
    </w:p>
    <w:p w:rsidR="008F7146" w:rsidRPr="006F2A4F" w:rsidRDefault="00CC3BDE">
      <w:pPr>
        <w:pStyle w:val="af0"/>
        <w:rPr>
          <w:color w:val="000000" w:themeColor="text1"/>
        </w:rPr>
      </w:pPr>
      <w:r w:rsidRPr="006F2A4F">
        <w:rPr>
          <w:rFonts w:hint="eastAsia"/>
          <w:color w:val="000000" w:themeColor="text1"/>
        </w:rPr>
        <w:t xml:space="preserve">　　六、制（修）订教学大纲的工作程序</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．制（修）订课程教学大纲是学校的一项基本建设工作，各级领导及全体教师都应十分重视并抓紧进行。教学大纲应在教学院（系（主任））的领导下，由各教研室负责组织编制，经教研室初步审核后，</w:t>
      </w:r>
      <w:proofErr w:type="gramStart"/>
      <w:r w:rsidRPr="006F2A4F">
        <w:rPr>
          <w:rFonts w:hint="eastAsia"/>
          <w:color w:val="000000" w:themeColor="text1"/>
        </w:rPr>
        <w:t>报教学</w:t>
      </w:r>
      <w:proofErr w:type="gramEnd"/>
      <w:r w:rsidRPr="006F2A4F">
        <w:rPr>
          <w:rFonts w:hint="eastAsia"/>
          <w:color w:val="000000" w:themeColor="text1"/>
        </w:rPr>
        <w:t>院教授委员会审定后并报教务处备案执行。教务处负责教学大纲的汇编工作。</w:t>
      </w:r>
    </w:p>
    <w:p w:rsidR="008F7146" w:rsidRPr="006F2A4F" w:rsidRDefault="00CC3BDE">
      <w:pPr>
        <w:snapToGrid w:val="0"/>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．教学大纲一经制订任课教师应严格执行，同时，任课教师还应让学生了解教学大纲的内容和要求。</w:t>
      </w:r>
    </w:p>
    <w:p w:rsidR="008F7146" w:rsidRPr="006F2A4F" w:rsidRDefault="00CC3BDE">
      <w:pPr>
        <w:pStyle w:val="af0"/>
        <w:rPr>
          <w:color w:val="000000" w:themeColor="text1"/>
        </w:rPr>
      </w:pPr>
      <w:r w:rsidRPr="006F2A4F">
        <w:rPr>
          <w:rFonts w:hint="eastAsia"/>
          <w:color w:val="000000" w:themeColor="text1"/>
        </w:rPr>
        <w:t xml:space="preserve">　　七、本规定自发布之日起施行。</w:t>
      </w:r>
    </w:p>
    <w:p w:rsidR="008F7146" w:rsidRPr="006F2A4F" w:rsidRDefault="00CC3BDE">
      <w:pPr>
        <w:pStyle w:val="af0"/>
        <w:rPr>
          <w:color w:val="000000" w:themeColor="text1"/>
        </w:rPr>
      </w:pPr>
      <w:r w:rsidRPr="006F2A4F">
        <w:rPr>
          <w:rFonts w:hint="eastAsia"/>
          <w:color w:val="000000" w:themeColor="text1"/>
        </w:rPr>
        <w:t xml:space="preserve">　　八、本规定解释权归教务处。</w:t>
      </w:r>
    </w:p>
    <w:p w:rsidR="008F7146" w:rsidRPr="006F2A4F" w:rsidRDefault="00CC3BDE">
      <w:pPr>
        <w:widowControl/>
        <w:jc w:val="left"/>
        <w:rPr>
          <w:rFonts w:ascii="黑体" w:eastAsia="黑体"/>
          <w:color w:val="000000" w:themeColor="text1"/>
        </w:rPr>
      </w:pPr>
      <w:r w:rsidRPr="006F2A4F">
        <w:rPr>
          <w:color w:val="000000" w:themeColor="text1"/>
        </w:rPr>
        <w:br w:type="page"/>
      </w:r>
    </w:p>
    <w:p w:rsidR="008F7146" w:rsidRPr="006F2A4F" w:rsidRDefault="00CC3BDE">
      <w:pPr>
        <w:rPr>
          <w:rFonts w:ascii="仿宋_GB2312" w:eastAsia="仿宋_GB2312" w:cs="Times New Roman"/>
          <w:color w:val="000000" w:themeColor="text1"/>
          <w:sz w:val="24"/>
          <w:szCs w:val="21"/>
        </w:rPr>
      </w:pPr>
      <w:r w:rsidRPr="006F2A4F">
        <w:rPr>
          <w:rFonts w:ascii="仿宋_GB2312" w:eastAsia="仿宋_GB2312" w:cs="Times New Roman" w:hint="eastAsia"/>
          <w:b/>
          <w:color w:val="000000" w:themeColor="text1"/>
          <w:sz w:val="24"/>
          <w:szCs w:val="21"/>
        </w:rPr>
        <w:lastRenderedPageBreak/>
        <w:t>附件一</w:t>
      </w:r>
      <w:r w:rsidRPr="006F2A4F">
        <w:rPr>
          <w:rFonts w:ascii="仿宋_GB2312" w:eastAsia="仿宋_GB2312" w:cs="Times New Roman" w:hint="eastAsia"/>
          <w:color w:val="000000" w:themeColor="text1"/>
          <w:sz w:val="24"/>
          <w:szCs w:val="21"/>
        </w:rPr>
        <w:t>：理论课教学大纲格式及样本</w:t>
      </w:r>
    </w:p>
    <w:p w:rsidR="008F7146" w:rsidRPr="006F2A4F" w:rsidRDefault="008F7146">
      <w:pPr>
        <w:ind w:firstLine="555"/>
        <w:rPr>
          <w:rFonts w:eastAsia="宋体" w:cs="Times New Roman"/>
          <w:color w:val="000000" w:themeColor="text1"/>
          <w:sz w:val="24"/>
          <w:szCs w:val="21"/>
        </w:rPr>
      </w:pPr>
    </w:p>
    <w:p w:rsidR="008F7146" w:rsidRPr="006F2A4F" w:rsidRDefault="00CC3BDE" w:rsidP="000B7168">
      <w:pPr>
        <w:spacing w:afterLines="50"/>
        <w:jc w:val="center"/>
        <w:rPr>
          <w:rFonts w:ascii="宋体" w:eastAsia="宋体" w:hAnsi="华文中宋" w:cs="Times New Roman"/>
          <w:color w:val="000000" w:themeColor="text1"/>
          <w:sz w:val="24"/>
          <w:szCs w:val="21"/>
        </w:rPr>
      </w:pPr>
      <w:r w:rsidRPr="006F2A4F">
        <w:rPr>
          <w:rFonts w:ascii="黑体" w:eastAsia="黑体" w:hAnsi="华文中宋" w:cs="Times New Roman" w:hint="eastAsia"/>
          <w:b/>
          <w:bCs/>
          <w:color w:val="000000" w:themeColor="text1"/>
          <w:sz w:val="32"/>
          <w:szCs w:val="32"/>
        </w:rPr>
        <w:t>“XXXX”课程教学大纲</w:t>
      </w:r>
      <w:r w:rsidRPr="006F2A4F">
        <w:rPr>
          <w:rFonts w:ascii="宋体" w:eastAsia="宋体" w:hAnsi="华文中宋" w:cs="Times New Roman" w:hint="eastAsia"/>
          <w:color w:val="000000" w:themeColor="text1"/>
          <w:sz w:val="21"/>
          <w:szCs w:val="21"/>
        </w:rPr>
        <w:t>（黑体三号加粗，居中）</w:t>
      </w:r>
    </w:p>
    <w:p w:rsidR="008F7146" w:rsidRPr="006F2A4F" w:rsidRDefault="00CC3BDE">
      <w:pPr>
        <w:spacing w:line="400" w:lineRule="exact"/>
        <w:rPr>
          <w:rFonts w:ascii="宋体" w:eastAsia="宋体" w:hAnsi="华文中宋" w:cs="Times New Roman"/>
          <w:color w:val="000000" w:themeColor="text1"/>
          <w:sz w:val="24"/>
          <w:szCs w:val="21"/>
        </w:rPr>
      </w:pPr>
      <w:r w:rsidRPr="006F2A4F">
        <w:rPr>
          <w:rFonts w:ascii="黑体" w:eastAsia="黑体" w:hAnsi="宋体" w:cs="Times New Roman" w:hint="eastAsia"/>
          <w:bCs/>
          <w:color w:val="000000" w:themeColor="text1"/>
          <w:sz w:val="24"/>
          <w:szCs w:val="21"/>
        </w:rPr>
        <w:t>课程编号：</w:t>
      </w:r>
      <w:r w:rsidRPr="006F2A4F">
        <w:rPr>
          <w:rFonts w:ascii="宋体" w:eastAsia="宋体" w:hAnsi="宋体" w:cs="Times New Roman" w:hint="eastAsia"/>
          <w:color w:val="000000" w:themeColor="text1"/>
          <w:sz w:val="24"/>
          <w:szCs w:val="21"/>
        </w:rPr>
        <w:t>（小四号黑体）（下同）</w:t>
      </w:r>
      <w:r w:rsidRPr="006F2A4F">
        <w:rPr>
          <w:rFonts w:ascii="宋体" w:eastAsia="宋体" w:hAnsi="宋体" w:cs="Times New Roman" w:hint="eastAsia"/>
          <w:b/>
          <w:bCs/>
          <w:color w:val="000000" w:themeColor="text1"/>
          <w:sz w:val="24"/>
          <w:szCs w:val="21"/>
        </w:rPr>
        <w:t xml:space="preserve">  </w:t>
      </w:r>
      <w:r w:rsidRPr="006F2A4F">
        <w:rPr>
          <w:rFonts w:ascii="宋体" w:eastAsia="宋体" w:hAnsi="宋体" w:cs="Times New Roman" w:hint="eastAsia"/>
          <w:color w:val="000000" w:themeColor="text1"/>
          <w:sz w:val="24"/>
          <w:szCs w:val="21"/>
        </w:rPr>
        <w:t>XXX（小四号宋体）</w:t>
      </w:r>
    </w:p>
    <w:p w:rsidR="008F7146" w:rsidRPr="006F2A4F" w:rsidRDefault="00CC3BDE">
      <w:pPr>
        <w:spacing w:line="400" w:lineRule="exact"/>
        <w:rPr>
          <w:rFonts w:eastAsia="宋体" w:cs="Times New Roman"/>
          <w:color w:val="000000" w:themeColor="text1"/>
          <w:sz w:val="24"/>
          <w:szCs w:val="21"/>
        </w:rPr>
      </w:pPr>
      <w:r w:rsidRPr="006F2A4F">
        <w:rPr>
          <w:rFonts w:ascii="黑体" w:eastAsia="黑体" w:hAnsi="宋体" w:cs="Times New Roman" w:hint="eastAsia"/>
          <w:bCs/>
          <w:color w:val="000000" w:themeColor="text1"/>
          <w:sz w:val="24"/>
          <w:szCs w:val="21"/>
        </w:rPr>
        <w:t>课程名称</w:t>
      </w:r>
      <w:r w:rsidRPr="006F2A4F">
        <w:rPr>
          <w:rFonts w:eastAsia="宋体" w:cs="Times New Roman" w:hint="eastAsia"/>
          <w:b/>
          <w:bCs/>
          <w:color w:val="000000" w:themeColor="text1"/>
          <w:sz w:val="24"/>
          <w:szCs w:val="21"/>
        </w:rPr>
        <w:t>：</w:t>
      </w:r>
      <w:r w:rsidRPr="006F2A4F">
        <w:rPr>
          <w:rFonts w:ascii="宋体" w:eastAsia="宋体" w:hAnsi="宋体" w:cs="Times New Roman" w:hint="eastAsia"/>
          <w:color w:val="000000" w:themeColor="text1"/>
          <w:sz w:val="24"/>
          <w:szCs w:val="21"/>
        </w:rPr>
        <w:t>XXX（中/英文）</w:t>
      </w:r>
    </w:p>
    <w:p w:rsidR="008F7146" w:rsidRPr="006F2A4F" w:rsidRDefault="00CC3BDE">
      <w:pPr>
        <w:spacing w:line="400" w:lineRule="exact"/>
        <w:rPr>
          <w:rFonts w:ascii="宋体" w:eastAsia="宋体" w:hAnsi="宋体" w:cs="Times New Roman"/>
          <w:color w:val="000000" w:themeColor="text1"/>
          <w:sz w:val="24"/>
          <w:szCs w:val="21"/>
        </w:rPr>
      </w:pPr>
      <w:r w:rsidRPr="006F2A4F">
        <w:rPr>
          <w:rFonts w:ascii="黑体" w:eastAsia="黑体" w:hAnsi="宋体" w:cs="Times New Roman" w:hint="eastAsia"/>
          <w:bCs/>
          <w:color w:val="000000" w:themeColor="text1"/>
          <w:sz w:val="24"/>
          <w:szCs w:val="21"/>
        </w:rPr>
        <w:t>学时</w:t>
      </w:r>
      <w:r w:rsidRPr="006F2A4F">
        <w:rPr>
          <w:rFonts w:eastAsia="宋体" w:cs="Times New Roman" w:hint="eastAsia"/>
          <w:b/>
          <w:bCs/>
          <w:color w:val="000000" w:themeColor="text1"/>
          <w:sz w:val="24"/>
          <w:szCs w:val="21"/>
        </w:rPr>
        <w:t>：</w:t>
      </w:r>
      <w:r w:rsidRPr="006F2A4F">
        <w:rPr>
          <w:rFonts w:ascii="宋体" w:eastAsia="宋体" w:hAnsi="宋体" w:cs="Times New Roman" w:hint="eastAsia"/>
          <w:color w:val="000000" w:themeColor="text1"/>
          <w:sz w:val="24"/>
          <w:szCs w:val="21"/>
        </w:rPr>
        <w:t>XXX（含课外学时）</w:t>
      </w:r>
      <w:r w:rsidRPr="006F2A4F">
        <w:rPr>
          <w:rFonts w:eastAsia="宋体" w:cs="Times New Roman" w:hint="eastAsia"/>
          <w:color w:val="000000" w:themeColor="text1"/>
          <w:sz w:val="24"/>
          <w:szCs w:val="21"/>
        </w:rPr>
        <w:t xml:space="preserve">         </w:t>
      </w:r>
      <w:r w:rsidRPr="006F2A4F">
        <w:rPr>
          <w:rFonts w:ascii="黑体" w:eastAsia="黑体" w:hAnsi="宋体" w:cs="Times New Roman" w:hint="eastAsia"/>
          <w:bCs/>
          <w:color w:val="000000" w:themeColor="text1"/>
          <w:sz w:val="24"/>
          <w:szCs w:val="21"/>
        </w:rPr>
        <w:t>学分</w:t>
      </w:r>
      <w:r w:rsidRPr="006F2A4F">
        <w:rPr>
          <w:rFonts w:eastAsia="宋体" w:cs="Times New Roman" w:hint="eastAsia"/>
          <w:b/>
          <w:bCs/>
          <w:color w:val="000000" w:themeColor="text1"/>
          <w:sz w:val="24"/>
          <w:szCs w:val="21"/>
        </w:rPr>
        <w:t>：</w:t>
      </w:r>
      <w:r w:rsidRPr="006F2A4F">
        <w:rPr>
          <w:rFonts w:ascii="宋体" w:eastAsia="宋体" w:hAnsi="宋体" w:cs="Times New Roman" w:hint="eastAsia"/>
          <w:color w:val="000000" w:themeColor="text1"/>
          <w:sz w:val="24"/>
          <w:szCs w:val="21"/>
        </w:rPr>
        <w:t>XXX</w:t>
      </w:r>
    </w:p>
    <w:p w:rsidR="008F7146" w:rsidRPr="006F2A4F" w:rsidRDefault="00CC3BDE">
      <w:pPr>
        <w:spacing w:line="400" w:lineRule="exact"/>
        <w:rPr>
          <w:rFonts w:ascii="宋体" w:eastAsia="宋体" w:hAnsi="宋体" w:cs="Times New Roman"/>
          <w:color w:val="000000" w:themeColor="text1"/>
          <w:sz w:val="24"/>
          <w:szCs w:val="21"/>
        </w:rPr>
      </w:pPr>
      <w:r w:rsidRPr="006F2A4F">
        <w:rPr>
          <w:rFonts w:ascii="黑体" w:eastAsia="黑体" w:hAnsi="宋体" w:cs="Times New Roman" w:hint="eastAsia"/>
          <w:bCs/>
          <w:color w:val="000000" w:themeColor="text1"/>
          <w:sz w:val="24"/>
          <w:szCs w:val="21"/>
        </w:rPr>
        <w:t>适用专业：</w:t>
      </w:r>
      <w:r w:rsidRPr="006F2A4F">
        <w:rPr>
          <w:rFonts w:ascii="宋体" w:eastAsia="宋体" w:hAnsi="宋体" w:cs="Times New Roman" w:hint="eastAsia"/>
          <w:color w:val="000000" w:themeColor="text1"/>
          <w:sz w:val="24"/>
          <w:szCs w:val="21"/>
        </w:rPr>
        <w:t>XXX</w:t>
      </w:r>
      <w:proofErr w:type="gramStart"/>
      <w:r w:rsidRPr="006F2A4F">
        <w:rPr>
          <w:rFonts w:ascii="宋体" w:eastAsia="宋体" w:hAnsi="宋体" w:cs="Times New Roman" w:hint="eastAsia"/>
          <w:color w:val="000000" w:themeColor="text1"/>
          <w:sz w:val="24"/>
          <w:szCs w:val="21"/>
        </w:rPr>
        <w:t xml:space="preserve">　</w:t>
      </w:r>
      <w:r w:rsidRPr="006F2A4F">
        <w:rPr>
          <w:rFonts w:eastAsia="宋体" w:cs="Times New Roman" w:hint="eastAsia"/>
          <w:color w:val="000000" w:themeColor="text1"/>
          <w:sz w:val="24"/>
          <w:szCs w:val="21"/>
        </w:rPr>
        <w:t xml:space="preserve">　　　　　　　　</w:t>
      </w:r>
      <w:proofErr w:type="gramEnd"/>
      <w:r w:rsidRPr="006F2A4F">
        <w:rPr>
          <w:rFonts w:ascii="黑体" w:eastAsia="黑体" w:hAnsi="宋体" w:cs="Times New Roman" w:hint="eastAsia"/>
          <w:bCs/>
          <w:color w:val="000000" w:themeColor="text1"/>
          <w:sz w:val="24"/>
          <w:szCs w:val="21"/>
        </w:rPr>
        <w:t>开课学期</w:t>
      </w:r>
      <w:r w:rsidRPr="006F2A4F">
        <w:rPr>
          <w:rFonts w:eastAsia="宋体" w:cs="Times New Roman" w:hint="eastAsia"/>
          <w:b/>
          <w:bCs/>
          <w:color w:val="000000" w:themeColor="text1"/>
          <w:sz w:val="24"/>
          <w:szCs w:val="21"/>
        </w:rPr>
        <w:t>：</w:t>
      </w:r>
      <w:r w:rsidRPr="006F2A4F">
        <w:rPr>
          <w:rFonts w:ascii="宋体" w:eastAsia="宋体" w:hAnsi="宋体" w:cs="Times New Roman" w:hint="eastAsia"/>
          <w:color w:val="000000" w:themeColor="text1"/>
          <w:sz w:val="24"/>
          <w:szCs w:val="21"/>
        </w:rPr>
        <w:t>XXX</w:t>
      </w:r>
    </w:p>
    <w:p w:rsidR="008F7146" w:rsidRPr="006F2A4F" w:rsidRDefault="00CC3BDE">
      <w:pPr>
        <w:spacing w:line="400" w:lineRule="exact"/>
        <w:rPr>
          <w:rFonts w:ascii="宋体" w:eastAsia="宋体" w:hAnsi="宋体" w:cs="Times New Roman"/>
          <w:color w:val="000000" w:themeColor="text1"/>
          <w:sz w:val="24"/>
          <w:szCs w:val="21"/>
        </w:rPr>
      </w:pPr>
      <w:r w:rsidRPr="006F2A4F">
        <w:rPr>
          <w:rFonts w:ascii="黑体" w:eastAsia="黑体" w:hAnsi="宋体" w:cs="Times New Roman" w:hint="eastAsia"/>
          <w:bCs/>
          <w:color w:val="000000" w:themeColor="text1"/>
          <w:sz w:val="24"/>
          <w:szCs w:val="21"/>
        </w:rPr>
        <w:t>开课部门</w:t>
      </w:r>
      <w:r w:rsidRPr="006F2A4F">
        <w:rPr>
          <w:rFonts w:eastAsia="宋体" w:cs="Times New Roman" w:hint="eastAsia"/>
          <w:b/>
          <w:bCs/>
          <w:color w:val="000000" w:themeColor="text1"/>
          <w:sz w:val="24"/>
          <w:szCs w:val="21"/>
        </w:rPr>
        <w:t>：</w:t>
      </w:r>
      <w:r w:rsidRPr="006F2A4F">
        <w:rPr>
          <w:rFonts w:ascii="宋体" w:eastAsia="宋体" w:hAnsi="宋体" w:cs="Times New Roman" w:hint="eastAsia"/>
          <w:color w:val="000000" w:themeColor="text1"/>
          <w:sz w:val="24"/>
          <w:szCs w:val="21"/>
        </w:rPr>
        <w:t>XXX</w:t>
      </w:r>
    </w:p>
    <w:p w:rsidR="008F7146" w:rsidRPr="006F2A4F" w:rsidRDefault="00CC3BDE">
      <w:pPr>
        <w:spacing w:line="400" w:lineRule="exact"/>
        <w:rPr>
          <w:rFonts w:eastAsia="宋体" w:cs="Times New Roman"/>
          <w:color w:val="000000" w:themeColor="text1"/>
          <w:sz w:val="24"/>
          <w:szCs w:val="21"/>
        </w:rPr>
      </w:pPr>
      <w:r w:rsidRPr="006F2A4F">
        <w:rPr>
          <w:rFonts w:ascii="黑体" w:eastAsia="黑体" w:hAnsi="宋体" w:cs="Times New Roman" w:hint="eastAsia"/>
          <w:bCs/>
          <w:color w:val="000000" w:themeColor="text1"/>
          <w:sz w:val="24"/>
          <w:szCs w:val="21"/>
        </w:rPr>
        <w:t>先修课程</w:t>
      </w:r>
      <w:r w:rsidRPr="006F2A4F">
        <w:rPr>
          <w:rFonts w:eastAsia="宋体" w:cs="Times New Roman" w:hint="eastAsia"/>
          <w:b/>
          <w:bCs/>
          <w:color w:val="000000" w:themeColor="text1"/>
          <w:sz w:val="24"/>
          <w:szCs w:val="21"/>
        </w:rPr>
        <w:t>：</w:t>
      </w:r>
      <w:r w:rsidRPr="006F2A4F">
        <w:rPr>
          <w:rFonts w:ascii="宋体" w:eastAsia="宋体" w:hAnsi="宋体" w:cs="Times New Roman" w:hint="eastAsia"/>
          <w:color w:val="000000" w:themeColor="text1"/>
          <w:sz w:val="24"/>
          <w:szCs w:val="21"/>
        </w:rPr>
        <w:t>XXX</w:t>
      </w:r>
    </w:p>
    <w:p w:rsidR="008F7146" w:rsidRPr="006F2A4F" w:rsidRDefault="00CC3BDE">
      <w:pPr>
        <w:spacing w:line="400" w:lineRule="exact"/>
        <w:rPr>
          <w:rFonts w:eastAsia="宋体" w:cs="Times New Roman"/>
          <w:color w:val="000000" w:themeColor="text1"/>
          <w:sz w:val="24"/>
          <w:szCs w:val="21"/>
        </w:rPr>
      </w:pPr>
      <w:r w:rsidRPr="006F2A4F">
        <w:rPr>
          <w:rFonts w:ascii="黑体" w:eastAsia="黑体" w:hAnsi="宋体" w:cs="Times New Roman" w:hint="eastAsia"/>
          <w:bCs/>
          <w:color w:val="000000" w:themeColor="text1"/>
          <w:sz w:val="24"/>
          <w:szCs w:val="21"/>
        </w:rPr>
        <w:t>考核要求</w:t>
      </w:r>
      <w:r w:rsidRPr="006F2A4F">
        <w:rPr>
          <w:rFonts w:eastAsia="宋体" w:cs="Times New Roman" w:hint="eastAsia"/>
          <w:color w:val="000000" w:themeColor="text1"/>
          <w:sz w:val="24"/>
          <w:szCs w:val="21"/>
        </w:rPr>
        <w:t>：</w:t>
      </w:r>
      <w:r w:rsidRPr="006F2A4F">
        <w:rPr>
          <w:rFonts w:ascii="宋体" w:eastAsia="宋体" w:hAnsi="宋体" w:cs="Times New Roman" w:hint="eastAsia"/>
          <w:color w:val="000000" w:themeColor="text1"/>
          <w:sz w:val="24"/>
          <w:szCs w:val="21"/>
        </w:rPr>
        <w:t>XXX</w:t>
      </w:r>
    </w:p>
    <w:p w:rsidR="008F7146" w:rsidRPr="006F2A4F" w:rsidRDefault="00CC3BDE">
      <w:pPr>
        <w:spacing w:line="400" w:lineRule="exact"/>
        <w:rPr>
          <w:rFonts w:eastAsia="宋体" w:cs="Times New Roman"/>
          <w:color w:val="000000" w:themeColor="text1"/>
          <w:sz w:val="24"/>
          <w:szCs w:val="21"/>
        </w:rPr>
      </w:pPr>
      <w:r w:rsidRPr="006F2A4F">
        <w:rPr>
          <w:rFonts w:ascii="黑体" w:eastAsia="黑体" w:hAnsi="宋体" w:cs="Times New Roman" w:hint="eastAsia"/>
          <w:bCs/>
          <w:color w:val="000000" w:themeColor="text1"/>
          <w:sz w:val="24"/>
          <w:szCs w:val="21"/>
        </w:rPr>
        <w:t>使用教材及主要参考书</w:t>
      </w:r>
      <w:r w:rsidRPr="006F2A4F">
        <w:rPr>
          <w:rFonts w:eastAsia="宋体" w:cs="Times New Roman" w:hint="eastAsia"/>
          <w:color w:val="000000" w:themeColor="text1"/>
          <w:sz w:val="24"/>
          <w:szCs w:val="21"/>
        </w:rPr>
        <w:t>：</w:t>
      </w:r>
    </w:p>
    <w:p w:rsidR="008F7146" w:rsidRPr="006F2A4F" w:rsidRDefault="00CC3BDE">
      <w:pPr>
        <w:spacing w:line="400" w:lineRule="exact"/>
        <w:ind w:firstLineChars="200" w:firstLine="480"/>
        <w:rPr>
          <w:rFonts w:ascii="宋体" w:eastAsia="宋体" w:hAnsi="宋体" w:cs="Times New Roman"/>
          <w:color w:val="000000" w:themeColor="text1"/>
          <w:sz w:val="24"/>
          <w:szCs w:val="21"/>
        </w:rPr>
      </w:pPr>
      <w:r w:rsidRPr="006F2A4F">
        <w:rPr>
          <w:rFonts w:ascii="宋体" w:eastAsia="宋体" w:hAnsi="宋体" w:cs="Times New Roman" w:hint="eastAsia"/>
          <w:color w:val="000000" w:themeColor="text1"/>
          <w:sz w:val="24"/>
          <w:szCs w:val="21"/>
        </w:rPr>
        <w:t>XXX主编，《XXX》，XXX出版社，XX年（内容为小四号宋体）</w:t>
      </w:r>
    </w:p>
    <w:p w:rsidR="008F7146" w:rsidRPr="006F2A4F" w:rsidRDefault="00CC3BDE">
      <w:pPr>
        <w:spacing w:line="400" w:lineRule="exact"/>
        <w:ind w:firstLineChars="200" w:firstLine="480"/>
        <w:rPr>
          <w:rFonts w:ascii="宋体" w:eastAsia="宋体" w:hAnsi="宋体" w:cs="Times New Roman"/>
          <w:color w:val="000000" w:themeColor="text1"/>
          <w:sz w:val="24"/>
          <w:szCs w:val="21"/>
        </w:rPr>
      </w:pPr>
      <w:r w:rsidRPr="006F2A4F">
        <w:rPr>
          <w:rFonts w:ascii="宋体" w:eastAsia="宋体" w:hAnsi="宋体" w:cs="Times New Roman" w:hint="eastAsia"/>
          <w:color w:val="000000" w:themeColor="text1"/>
          <w:sz w:val="24"/>
          <w:szCs w:val="21"/>
        </w:rPr>
        <w:t>……</w:t>
      </w:r>
      <w:proofErr w:type="gramStart"/>
      <w:r w:rsidRPr="006F2A4F">
        <w:rPr>
          <w:rFonts w:ascii="宋体" w:eastAsia="宋体" w:hAnsi="宋体" w:cs="Times New Roman" w:hint="eastAsia"/>
          <w:color w:val="000000" w:themeColor="text1"/>
          <w:sz w:val="24"/>
          <w:szCs w:val="21"/>
        </w:rPr>
        <w:t>…</w:t>
      </w:r>
      <w:proofErr w:type="gramEnd"/>
    </w:p>
    <w:p w:rsidR="008F7146" w:rsidRPr="006F2A4F" w:rsidRDefault="008F7146">
      <w:pPr>
        <w:spacing w:line="400" w:lineRule="exact"/>
        <w:rPr>
          <w:rFonts w:ascii="黑体" w:eastAsia="黑体" w:hAnsi="宋体" w:cs="Times New Roman"/>
          <w:bCs/>
          <w:color w:val="000000" w:themeColor="text1"/>
          <w:sz w:val="24"/>
          <w:szCs w:val="21"/>
        </w:rPr>
      </w:pPr>
    </w:p>
    <w:p w:rsidR="008F7146" w:rsidRPr="006F2A4F" w:rsidRDefault="00CC3BDE">
      <w:pPr>
        <w:spacing w:line="400" w:lineRule="exact"/>
        <w:rPr>
          <w:rFonts w:ascii="宋体" w:eastAsia="宋体" w:hAnsi="华文中宋" w:cs="Times New Roman"/>
          <w:color w:val="000000" w:themeColor="text1"/>
          <w:sz w:val="24"/>
          <w:szCs w:val="21"/>
        </w:rPr>
      </w:pPr>
      <w:r w:rsidRPr="006F2A4F">
        <w:rPr>
          <w:rFonts w:ascii="黑体" w:eastAsia="黑体" w:hAnsi="宋体" w:cs="Times New Roman" w:hint="eastAsia"/>
          <w:bCs/>
          <w:color w:val="000000" w:themeColor="text1"/>
          <w:sz w:val="24"/>
          <w:szCs w:val="21"/>
        </w:rPr>
        <w:t>一、课程的性质和任务</w:t>
      </w:r>
      <w:r w:rsidRPr="006F2A4F">
        <w:rPr>
          <w:rFonts w:ascii="宋体" w:eastAsia="宋体" w:hAnsi="华文中宋" w:cs="Times New Roman" w:hint="eastAsia"/>
          <w:color w:val="000000" w:themeColor="text1"/>
          <w:sz w:val="24"/>
          <w:szCs w:val="21"/>
        </w:rPr>
        <w:t xml:space="preserve">（小四号黑体）（下同）  </w:t>
      </w:r>
    </w:p>
    <w:p w:rsidR="008F7146" w:rsidRPr="006F2A4F" w:rsidRDefault="00CC3BDE">
      <w:pPr>
        <w:spacing w:line="400" w:lineRule="exact"/>
        <w:rPr>
          <w:rFonts w:ascii="宋体" w:eastAsia="宋体" w:hAnsi="华文中宋" w:cs="Times New Roman"/>
          <w:color w:val="000000" w:themeColor="text1"/>
          <w:sz w:val="24"/>
          <w:szCs w:val="21"/>
        </w:rPr>
      </w:pPr>
      <w:r w:rsidRPr="006F2A4F">
        <w:rPr>
          <w:rFonts w:ascii="宋体" w:eastAsia="宋体" w:hAnsi="华文中宋" w:cs="Times New Roman" w:hint="eastAsia"/>
          <w:color w:val="000000" w:themeColor="text1"/>
          <w:sz w:val="24"/>
          <w:szCs w:val="21"/>
        </w:rPr>
        <w:t>（内容为小四号宋体，行距20磅）（下同）</w:t>
      </w:r>
    </w:p>
    <w:p w:rsidR="008F7146" w:rsidRDefault="008F7146">
      <w:pPr>
        <w:spacing w:line="400" w:lineRule="exact"/>
        <w:rPr>
          <w:rFonts w:ascii="宋体" w:eastAsia="宋体" w:hAnsi="华文中宋" w:cs="Times New Roman"/>
          <w:color w:val="000000" w:themeColor="text1"/>
          <w:sz w:val="24"/>
          <w:szCs w:val="21"/>
        </w:rPr>
      </w:pPr>
    </w:p>
    <w:p w:rsidR="00DC60D3" w:rsidRPr="006F2A4F" w:rsidRDefault="00DC60D3">
      <w:pPr>
        <w:spacing w:line="400" w:lineRule="exact"/>
        <w:rPr>
          <w:rFonts w:ascii="宋体" w:eastAsia="宋体" w:hAnsi="华文中宋" w:cs="Times New Roman"/>
          <w:color w:val="000000" w:themeColor="text1"/>
          <w:sz w:val="24"/>
          <w:szCs w:val="21"/>
        </w:rPr>
      </w:pPr>
    </w:p>
    <w:p w:rsidR="008F7146" w:rsidRPr="006F2A4F" w:rsidRDefault="00CC3BDE">
      <w:pPr>
        <w:spacing w:line="400" w:lineRule="exact"/>
        <w:rPr>
          <w:rFonts w:ascii="黑体" w:eastAsia="黑体" w:hAnsi="宋体" w:cs="Times New Roman"/>
          <w:bCs/>
          <w:color w:val="000000" w:themeColor="text1"/>
          <w:sz w:val="24"/>
          <w:szCs w:val="21"/>
        </w:rPr>
      </w:pPr>
      <w:r w:rsidRPr="006F2A4F">
        <w:rPr>
          <w:rFonts w:ascii="黑体" w:eastAsia="黑体" w:hAnsi="宋体" w:cs="Times New Roman" w:hint="eastAsia"/>
          <w:bCs/>
          <w:color w:val="000000" w:themeColor="text1"/>
          <w:sz w:val="24"/>
          <w:szCs w:val="21"/>
        </w:rPr>
        <w:t xml:space="preserve">二、教学目的与要求  </w:t>
      </w:r>
    </w:p>
    <w:p w:rsidR="008F7146" w:rsidRPr="006F2A4F" w:rsidRDefault="008F7146">
      <w:pPr>
        <w:spacing w:line="400" w:lineRule="exact"/>
        <w:rPr>
          <w:rFonts w:ascii="黑体" w:eastAsia="黑体" w:hAnsi="宋体" w:cs="Times New Roman"/>
          <w:bCs/>
          <w:color w:val="000000" w:themeColor="text1"/>
          <w:sz w:val="24"/>
          <w:szCs w:val="21"/>
        </w:rPr>
      </w:pPr>
    </w:p>
    <w:p w:rsidR="008F7146" w:rsidRDefault="008F7146">
      <w:pPr>
        <w:spacing w:line="400" w:lineRule="exact"/>
        <w:rPr>
          <w:rFonts w:ascii="黑体" w:eastAsia="黑体" w:hAnsi="宋体" w:cs="Times New Roman"/>
          <w:bCs/>
          <w:color w:val="000000" w:themeColor="text1"/>
          <w:sz w:val="24"/>
          <w:szCs w:val="21"/>
        </w:rPr>
      </w:pPr>
    </w:p>
    <w:p w:rsidR="00DC60D3" w:rsidRPr="006F2A4F" w:rsidRDefault="00DC60D3">
      <w:pPr>
        <w:spacing w:line="400" w:lineRule="exact"/>
        <w:rPr>
          <w:rFonts w:ascii="黑体" w:eastAsia="黑体" w:hAnsi="宋体" w:cs="Times New Roman"/>
          <w:bCs/>
          <w:color w:val="000000" w:themeColor="text1"/>
          <w:sz w:val="24"/>
          <w:szCs w:val="21"/>
        </w:rPr>
      </w:pPr>
    </w:p>
    <w:p w:rsidR="008F7146" w:rsidRPr="006F2A4F" w:rsidRDefault="00CC3BDE">
      <w:pPr>
        <w:spacing w:line="400" w:lineRule="exact"/>
        <w:rPr>
          <w:rFonts w:ascii="黑体" w:eastAsia="黑体" w:hAnsi="宋体" w:cs="Times New Roman"/>
          <w:bCs/>
          <w:color w:val="000000" w:themeColor="text1"/>
          <w:sz w:val="24"/>
          <w:szCs w:val="21"/>
        </w:rPr>
      </w:pPr>
      <w:r w:rsidRPr="006F2A4F">
        <w:rPr>
          <w:rFonts w:ascii="黑体" w:eastAsia="黑体" w:hAnsi="宋体" w:cs="Times New Roman" w:hint="eastAsia"/>
          <w:bCs/>
          <w:color w:val="000000" w:themeColor="text1"/>
          <w:sz w:val="24"/>
          <w:szCs w:val="21"/>
        </w:rPr>
        <w:t>三、学时分配</w:t>
      </w:r>
    </w:p>
    <w:tbl>
      <w:tblPr>
        <w:tblW w:w="8381"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tblPr>
      <w:tblGrid>
        <w:gridCol w:w="819"/>
        <w:gridCol w:w="6717"/>
        <w:gridCol w:w="845"/>
      </w:tblGrid>
      <w:tr w:rsidR="008F7146" w:rsidRPr="006F2A4F">
        <w:tc>
          <w:tcPr>
            <w:tcW w:w="819" w:type="dxa"/>
            <w:tcBorders>
              <w:bottom w:val="single" w:sz="12" w:space="0" w:color="000000"/>
            </w:tcBorders>
            <w:shd w:val="clear" w:color="auto" w:fill="auto"/>
          </w:tcPr>
          <w:p w:rsidR="008F7146" w:rsidRPr="006F2A4F" w:rsidRDefault="00CC3BDE">
            <w:pPr>
              <w:spacing w:line="400" w:lineRule="exact"/>
              <w:jc w:val="center"/>
              <w:rPr>
                <w:rFonts w:ascii="楷体_GB2312" w:eastAsia="楷体_GB2312" w:cs="Times New Roman"/>
                <w:b/>
                <w:bCs/>
                <w:color w:val="000000" w:themeColor="text1"/>
                <w:sz w:val="21"/>
                <w:szCs w:val="21"/>
              </w:rPr>
            </w:pPr>
            <w:r w:rsidRPr="006F2A4F">
              <w:rPr>
                <w:rFonts w:ascii="楷体_GB2312" w:eastAsia="楷体_GB2312" w:cs="Times New Roman" w:hint="eastAsia"/>
                <w:b/>
                <w:bCs/>
                <w:color w:val="000000" w:themeColor="text1"/>
                <w:sz w:val="21"/>
                <w:szCs w:val="21"/>
              </w:rPr>
              <w:t>章节</w:t>
            </w:r>
          </w:p>
        </w:tc>
        <w:tc>
          <w:tcPr>
            <w:tcW w:w="6717" w:type="dxa"/>
            <w:tcBorders>
              <w:bottom w:val="single" w:sz="12" w:space="0" w:color="000000"/>
            </w:tcBorders>
            <w:shd w:val="clear" w:color="auto" w:fill="auto"/>
          </w:tcPr>
          <w:p w:rsidR="008F7146" w:rsidRPr="006F2A4F" w:rsidRDefault="00CC3BDE">
            <w:pPr>
              <w:spacing w:line="400" w:lineRule="exact"/>
              <w:jc w:val="center"/>
              <w:rPr>
                <w:rFonts w:ascii="楷体_GB2312" w:eastAsia="楷体_GB2312" w:cs="Times New Roman"/>
                <w:b/>
                <w:bCs/>
                <w:color w:val="000000" w:themeColor="text1"/>
                <w:sz w:val="21"/>
                <w:szCs w:val="21"/>
              </w:rPr>
            </w:pPr>
            <w:r w:rsidRPr="006F2A4F">
              <w:rPr>
                <w:rFonts w:ascii="楷体_GB2312" w:eastAsia="楷体_GB2312" w:cs="Times New Roman" w:hint="eastAsia"/>
                <w:b/>
                <w:bCs/>
                <w:color w:val="000000" w:themeColor="text1"/>
                <w:sz w:val="21"/>
                <w:szCs w:val="21"/>
              </w:rPr>
              <w:t>课程内容</w:t>
            </w:r>
          </w:p>
        </w:tc>
        <w:tc>
          <w:tcPr>
            <w:tcW w:w="845" w:type="dxa"/>
            <w:tcBorders>
              <w:bottom w:val="single" w:sz="12" w:space="0" w:color="000000"/>
            </w:tcBorders>
            <w:shd w:val="clear" w:color="auto" w:fill="auto"/>
          </w:tcPr>
          <w:p w:rsidR="008F7146" w:rsidRPr="006F2A4F" w:rsidRDefault="00CC3BDE">
            <w:pPr>
              <w:spacing w:line="400" w:lineRule="exact"/>
              <w:jc w:val="center"/>
              <w:rPr>
                <w:rFonts w:ascii="楷体_GB2312" w:eastAsia="楷体_GB2312" w:cs="Times New Roman"/>
                <w:b/>
                <w:bCs/>
                <w:color w:val="000000" w:themeColor="text1"/>
                <w:sz w:val="21"/>
                <w:szCs w:val="21"/>
              </w:rPr>
            </w:pPr>
            <w:r w:rsidRPr="006F2A4F">
              <w:rPr>
                <w:rFonts w:ascii="楷体_GB2312" w:eastAsia="楷体_GB2312" w:cs="Times New Roman" w:hint="eastAsia"/>
                <w:b/>
                <w:bCs/>
                <w:color w:val="000000" w:themeColor="text1"/>
                <w:sz w:val="21"/>
                <w:szCs w:val="21"/>
              </w:rPr>
              <w:t>学时</w:t>
            </w:r>
          </w:p>
        </w:tc>
      </w:tr>
      <w:tr w:rsidR="008F7146" w:rsidRPr="006F2A4F">
        <w:tc>
          <w:tcPr>
            <w:tcW w:w="819" w:type="dxa"/>
            <w:shd w:val="clear" w:color="auto" w:fill="auto"/>
          </w:tcPr>
          <w:p w:rsidR="008F7146" w:rsidRPr="006F2A4F" w:rsidRDefault="00CC3BDE">
            <w:pPr>
              <w:spacing w:line="400" w:lineRule="exact"/>
              <w:jc w:val="center"/>
              <w:rPr>
                <w:rFonts w:ascii="楷体_GB2312" w:eastAsia="楷体_GB2312" w:cs="Times New Roman"/>
                <w:color w:val="000000" w:themeColor="text1"/>
                <w:sz w:val="21"/>
                <w:szCs w:val="21"/>
              </w:rPr>
            </w:pPr>
            <w:r w:rsidRPr="006F2A4F">
              <w:rPr>
                <w:rFonts w:ascii="楷体_GB2312" w:eastAsia="楷体_GB2312" w:cs="Times New Roman" w:hint="eastAsia"/>
                <w:color w:val="000000" w:themeColor="text1"/>
                <w:sz w:val="21"/>
                <w:szCs w:val="21"/>
              </w:rPr>
              <w:t>1</w:t>
            </w:r>
          </w:p>
        </w:tc>
        <w:tc>
          <w:tcPr>
            <w:tcW w:w="6717" w:type="dxa"/>
            <w:shd w:val="clear" w:color="auto" w:fill="auto"/>
          </w:tcPr>
          <w:p w:rsidR="008F7146" w:rsidRPr="006F2A4F" w:rsidRDefault="00CC3BDE">
            <w:pPr>
              <w:spacing w:line="400" w:lineRule="exact"/>
              <w:jc w:val="center"/>
              <w:rPr>
                <w:rFonts w:ascii="楷体_GB2312" w:eastAsia="楷体_GB2312" w:cs="Times New Roman"/>
                <w:color w:val="000000" w:themeColor="text1"/>
                <w:sz w:val="21"/>
                <w:szCs w:val="21"/>
              </w:rPr>
            </w:pPr>
            <w:r w:rsidRPr="006F2A4F">
              <w:rPr>
                <w:rFonts w:ascii="楷体_GB2312" w:eastAsia="楷体_GB2312" w:cs="Times New Roman" w:hint="eastAsia"/>
                <w:color w:val="000000" w:themeColor="text1"/>
                <w:sz w:val="21"/>
                <w:szCs w:val="21"/>
              </w:rPr>
              <w:t>XXXXX</w:t>
            </w:r>
          </w:p>
        </w:tc>
        <w:tc>
          <w:tcPr>
            <w:tcW w:w="845" w:type="dxa"/>
            <w:shd w:val="clear" w:color="auto" w:fill="auto"/>
          </w:tcPr>
          <w:p w:rsidR="008F7146" w:rsidRPr="006F2A4F" w:rsidRDefault="00CC3BDE">
            <w:pPr>
              <w:spacing w:line="400" w:lineRule="exact"/>
              <w:jc w:val="center"/>
              <w:rPr>
                <w:rFonts w:ascii="楷体_GB2312" w:eastAsia="楷体_GB2312" w:cs="Times New Roman"/>
                <w:color w:val="000000" w:themeColor="text1"/>
                <w:sz w:val="21"/>
                <w:szCs w:val="21"/>
              </w:rPr>
            </w:pPr>
            <w:r w:rsidRPr="006F2A4F">
              <w:rPr>
                <w:rFonts w:ascii="楷体_GB2312" w:eastAsia="楷体_GB2312" w:cs="Times New Roman" w:hint="eastAsia"/>
                <w:color w:val="000000" w:themeColor="text1"/>
                <w:sz w:val="21"/>
                <w:szCs w:val="21"/>
              </w:rPr>
              <w:t>X</w:t>
            </w:r>
          </w:p>
        </w:tc>
      </w:tr>
      <w:tr w:rsidR="008F7146" w:rsidRPr="006F2A4F">
        <w:tc>
          <w:tcPr>
            <w:tcW w:w="819" w:type="dxa"/>
            <w:shd w:val="clear" w:color="auto" w:fill="auto"/>
          </w:tcPr>
          <w:p w:rsidR="008F7146" w:rsidRPr="006F2A4F" w:rsidRDefault="00CC3BDE">
            <w:pPr>
              <w:spacing w:line="400" w:lineRule="exact"/>
              <w:jc w:val="center"/>
              <w:rPr>
                <w:rFonts w:ascii="楷体_GB2312" w:eastAsia="楷体_GB2312" w:cs="Times New Roman"/>
                <w:color w:val="000000" w:themeColor="text1"/>
                <w:sz w:val="21"/>
                <w:szCs w:val="21"/>
              </w:rPr>
            </w:pPr>
            <w:r w:rsidRPr="006F2A4F">
              <w:rPr>
                <w:rFonts w:ascii="楷体_GB2312" w:eastAsia="楷体_GB2312" w:cs="Times New Roman" w:hint="eastAsia"/>
                <w:color w:val="000000" w:themeColor="text1"/>
                <w:sz w:val="21"/>
                <w:szCs w:val="21"/>
              </w:rPr>
              <w:t>2</w:t>
            </w:r>
          </w:p>
        </w:tc>
        <w:tc>
          <w:tcPr>
            <w:tcW w:w="6717" w:type="dxa"/>
            <w:shd w:val="clear" w:color="auto" w:fill="auto"/>
          </w:tcPr>
          <w:p w:rsidR="008F7146" w:rsidRPr="006F2A4F" w:rsidRDefault="00CC3BDE">
            <w:pPr>
              <w:spacing w:line="400" w:lineRule="exact"/>
              <w:jc w:val="center"/>
              <w:rPr>
                <w:rFonts w:ascii="楷体_GB2312" w:eastAsia="楷体_GB2312" w:cs="Times New Roman"/>
                <w:color w:val="000000" w:themeColor="text1"/>
                <w:sz w:val="21"/>
                <w:szCs w:val="21"/>
              </w:rPr>
            </w:pPr>
            <w:r w:rsidRPr="006F2A4F">
              <w:rPr>
                <w:rFonts w:ascii="楷体_GB2312" w:eastAsia="楷体_GB2312" w:cs="Times New Roman" w:hint="eastAsia"/>
                <w:color w:val="000000" w:themeColor="text1"/>
                <w:sz w:val="21"/>
                <w:szCs w:val="21"/>
              </w:rPr>
              <w:t>XXXXXX</w:t>
            </w:r>
          </w:p>
        </w:tc>
        <w:tc>
          <w:tcPr>
            <w:tcW w:w="845" w:type="dxa"/>
            <w:shd w:val="clear" w:color="auto" w:fill="auto"/>
          </w:tcPr>
          <w:p w:rsidR="008F7146" w:rsidRPr="006F2A4F" w:rsidRDefault="00CC3BDE">
            <w:pPr>
              <w:spacing w:line="400" w:lineRule="exact"/>
              <w:jc w:val="center"/>
              <w:rPr>
                <w:rFonts w:ascii="楷体_GB2312" w:eastAsia="楷体_GB2312" w:cs="Times New Roman"/>
                <w:color w:val="000000" w:themeColor="text1"/>
                <w:sz w:val="21"/>
                <w:szCs w:val="21"/>
              </w:rPr>
            </w:pPr>
            <w:r w:rsidRPr="006F2A4F">
              <w:rPr>
                <w:rFonts w:ascii="楷体_GB2312" w:eastAsia="楷体_GB2312" w:cs="Times New Roman" w:hint="eastAsia"/>
                <w:color w:val="000000" w:themeColor="text1"/>
                <w:sz w:val="21"/>
                <w:szCs w:val="21"/>
              </w:rPr>
              <w:t>X</w:t>
            </w:r>
          </w:p>
        </w:tc>
      </w:tr>
      <w:tr w:rsidR="008F7146" w:rsidRPr="006F2A4F">
        <w:tc>
          <w:tcPr>
            <w:tcW w:w="819" w:type="dxa"/>
            <w:shd w:val="clear" w:color="auto" w:fill="auto"/>
          </w:tcPr>
          <w:p w:rsidR="008F7146" w:rsidRPr="006F2A4F" w:rsidRDefault="008F7146">
            <w:pPr>
              <w:spacing w:line="400" w:lineRule="exact"/>
              <w:jc w:val="center"/>
              <w:rPr>
                <w:rFonts w:ascii="楷体_GB2312" w:eastAsia="楷体_GB2312" w:cs="Times New Roman"/>
                <w:color w:val="000000" w:themeColor="text1"/>
                <w:sz w:val="21"/>
                <w:szCs w:val="21"/>
              </w:rPr>
            </w:pPr>
          </w:p>
        </w:tc>
        <w:tc>
          <w:tcPr>
            <w:tcW w:w="6717" w:type="dxa"/>
            <w:shd w:val="clear" w:color="auto" w:fill="auto"/>
          </w:tcPr>
          <w:p w:rsidR="008F7146" w:rsidRPr="006F2A4F" w:rsidRDefault="00CC3BDE">
            <w:pPr>
              <w:spacing w:line="400" w:lineRule="exact"/>
              <w:jc w:val="center"/>
              <w:rPr>
                <w:rFonts w:ascii="楷体_GB2312" w:eastAsia="楷体_GB2312" w:cs="Times New Roman"/>
                <w:color w:val="000000" w:themeColor="text1"/>
                <w:sz w:val="21"/>
                <w:szCs w:val="21"/>
              </w:rPr>
            </w:pPr>
            <w:r w:rsidRPr="006F2A4F">
              <w:rPr>
                <w:rFonts w:ascii="楷体_GB2312" w:eastAsia="楷体_GB2312" w:cs="Times New Roman" w:hint="eastAsia"/>
                <w:color w:val="000000" w:themeColor="text1"/>
                <w:sz w:val="21"/>
                <w:szCs w:val="21"/>
              </w:rPr>
              <w:t>……</w:t>
            </w:r>
            <w:proofErr w:type="gramStart"/>
            <w:r w:rsidRPr="006F2A4F">
              <w:rPr>
                <w:rFonts w:ascii="楷体_GB2312" w:eastAsia="楷体_GB2312" w:cs="Times New Roman" w:hint="eastAsia"/>
                <w:color w:val="000000" w:themeColor="text1"/>
                <w:sz w:val="21"/>
                <w:szCs w:val="21"/>
              </w:rPr>
              <w:t>………</w:t>
            </w:r>
            <w:proofErr w:type="gramEnd"/>
          </w:p>
        </w:tc>
        <w:tc>
          <w:tcPr>
            <w:tcW w:w="845" w:type="dxa"/>
            <w:shd w:val="clear" w:color="auto" w:fill="auto"/>
          </w:tcPr>
          <w:p w:rsidR="008F7146" w:rsidRPr="006F2A4F" w:rsidRDefault="008F7146">
            <w:pPr>
              <w:spacing w:line="400" w:lineRule="exact"/>
              <w:jc w:val="center"/>
              <w:rPr>
                <w:rFonts w:ascii="楷体_GB2312" w:eastAsia="楷体_GB2312" w:cs="Times New Roman"/>
                <w:color w:val="000000" w:themeColor="text1"/>
                <w:sz w:val="21"/>
                <w:szCs w:val="21"/>
              </w:rPr>
            </w:pPr>
          </w:p>
        </w:tc>
      </w:tr>
    </w:tbl>
    <w:p w:rsidR="008F7146" w:rsidRPr="006F2A4F" w:rsidRDefault="00CC3BDE">
      <w:pPr>
        <w:spacing w:line="400" w:lineRule="exact"/>
        <w:rPr>
          <w:rFonts w:ascii="宋体" w:eastAsia="宋体" w:hAnsi="华文中宋" w:cs="Times New Roman"/>
          <w:color w:val="000000" w:themeColor="text1"/>
          <w:sz w:val="24"/>
          <w:szCs w:val="21"/>
        </w:rPr>
      </w:pPr>
      <w:r w:rsidRPr="006F2A4F">
        <w:rPr>
          <w:rFonts w:ascii="宋体" w:eastAsia="宋体" w:hAnsi="华文中宋" w:cs="Times New Roman" w:hint="eastAsia"/>
          <w:color w:val="000000" w:themeColor="text1"/>
          <w:sz w:val="24"/>
          <w:szCs w:val="21"/>
        </w:rPr>
        <w:t>（表格内容为五号楷体）</w:t>
      </w:r>
    </w:p>
    <w:p w:rsidR="008F7146" w:rsidRPr="006F2A4F" w:rsidRDefault="00CC3BDE">
      <w:pPr>
        <w:spacing w:line="400" w:lineRule="exact"/>
        <w:rPr>
          <w:rFonts w:ascii="宋体" w:eastAsia="宋体" w:hAnsi="华文中宋" w:cs="Times New Roman"/>
          <w:color w:val="000000" w:themeColor="text1"/>
          <w:sz w:val="24"/>
          <w:szCs w:val="21"/>
        </w:rPr>
      </w:pPr>
      <w:r w:rsidRPr="006F2A4F">
        <w:rPr>
          <w:rFonts w:ascii="黑体" w:eastAsia="黑体" w:hAnsi="宋体" w:cs="Times New Roman" w:hint="eastAsia"/>
          <w:bCs/>
          <w:color w:val="000000" w:themeColor="text1"/>
          <w:sz w:val="24"/>
          <w:szCs w:val="21"/>
        </w:rPr>
        <w:t>四、教学中应注意的问题</w:t>
      </w:r>
      <w:r w:rsidRPr="006F2A4F">
        <w:rPr>
          <w:rFonts w:ascii="宋体" w:eastAsia="宋体" w:hAnsi="华文中宋" w:cs="Times New Roman" w:hint="eastAsia"/>
          <w:color w:val="000000" w:themeColor="text1"/>
          <w:sz w:val="24"/>
          <w:szCs w:val="21"/>
        </w:rPr>
        <w:t xml:space="preserve">  </w:t>
      </w:r>
    </w:p>
    <w:p w:rsidR="008F7146" w:rsidRPr="006F2A4F" w:rsidRDefault="008F7146">
      <w:pPr>
        <w:spacing w:line="400" w:lineRule="exact"/>
        <w:rPr>
          <w:rFonts w:ascii="宋体" w:eastAsia="宋体" w:hAnsi="华文中宋" w:cs="Times New Roman"/>
          <w:color w:val="000000" w:themeColor="text1"/>
          <w:sz w:val="24"/>
          <w:szCs w:val="21"/>
        </w:rPr>
      </w:pPr>
    </w:p>
    <w:p w:rsidR="008F7146" w:rsidRDefault="008F7146">
      <w:pPr>
        <w:spacing w:line="400" w:lineRule="exact"/>
        <w:rPr>
          <w:rFonts w:ascii="宋体" w:eastAsia="宋体" w:hAnsi="华文中宋" w:cs="Times New Roman"/>
          <w:color w:val="000000" w:themeColor="text1"/>
          <w:sz w:val="24"/>
          <w:szCs w:val="21"/>
        </w:rPr>
      </w:pPr>
    </w:p>
    <w:p w:rsidR="00DC60D3" w:rsidRPr="006F2A4F" w:rsidRDefault="00DC60D3">
      <w:pPr>
        <w:spacing w:line="400" w:lineRule="exact"/>
        <w:rPr>
          <w:rFonts w:ascii="宋体" w:eastAsia="宋体" w:hAnsi="华文中宋" w:cs="Times New Roman"/>
          <w:color w:val="000000" w:themeColor="text1"/>
          <w:sz w:val="24"/>
          <w:szCs w:val="21"/>
        </w:rPr>
      </w:pPr>
    </w:p>
    <w:p w:rsidR="008F7146" w:rsidRPr="006F2A4F" w:rsidRDefault="00CC3BDE">
      <w:pPr>
        <w:spacing w:line="400" w:lineRule="exact"/>
        <w:rPr>
          <w:rFonts w:ascii="宋体" w:eastAsia="宋体" w:hAnsi="华文中宋" w:cs="Times New Roman"/>
          <w:color w:val="000000" w:themeColor="text1"/>
          <w:sz w:val="24"/>
          <w:szCs w:val="21"/>
        </w:rPr>
      </w:pPr>
      <w:r w:rsidRPr="006F2A4F">
        <w:rPr>
          <w:rFonts w:ascii="黑体" w:eastAsia="黑体" w:hAnsi="宋体" w:cs="Times New Roman" w:hint="eastAsia"/>
          <w:bCs/>
          <w:color w:val="000000" w:themeColor="text1"/>
          <w:sz w:val="24"/>
          <w:szCs w:val="21"/>
        </w:rPr>
        <w:lastRenderedPageBreak/>
        <w:t>五、教学内容</w:t>
      </w:r>
      <w:r w:rsidRPr="006F2A4F">
        <w:rPr>
          <w:rFonts w:ascii="宋体" w:eastAsia="宋体" w:hAnsi="华文中宋" w:cs="Times New Roman" w:hint="eastAsia"/>
          <w:color w:val="000000" w:themeColor="text1"/>
          <w:sz w:val="24"/>
          <w:szCs w:val="21"/>
        </w:rPr>
        <w:t xml:space="preserve">  </w:t>
      </w:r>
    </w:p>
    <w:p w:rsidR="008F7146" w:rsidRPr="006F2A4F" w:rsidRDefault="00CC3BDE" w:rsidP="000B7168">
      <w:pPr>
        <w:spacing w:beforeLines="50" w:afterLines="50" w:line="400" w:lineRule="exact"/>
        <w:jc w:val="center"/>
        <w:rPr>
          <w:rFonts w:ascii="黑体" w:eastAsia="黑体" w:cs="Times New Roman"/>
          <w:b/>
          <w:bCs/>
          <w:color w:val="000000" w:themeColor="text1"/>
          <w:sz w:val="24"/>
          <w:szCs w:val="21"/>
        </w:rPr>
      </w:pPr>
      <w:r w:rsidRPr="006F2A4F">
        <w:rPr>
          <w:rFonts w:ascii="黑体" w:eastAsia="黑体" w:cs="Times New Roman" w:hint="eastAsia"/>
          <w:bCs/>
          <w:color w:val="000000" w:themeColor="text1"/>
          <w:sz w:val="28"/>
          <w:szCs w:val="28"/>
        </w:rPr>
        <w:t>第一章：XXXXX</w:t>
      </w:r>
      <w:r w:rsidRPr="006F2A4F">
        <w:rPr>
          <w:rFonts w:ascii="宋体" w:eastAsia="宋体" w:hAnsi="华文中宋" w:cs="Times New Roman" w:hint="eastAsia"/>
          <w:color w:val="000000" w:themeColor="text1"/>
          <w:sz w:val="24"/>
          <w:szCs w:val="21"/>
        </w:rPr>
        <w:t>（四号黑体）</w:t>
      </w:r>
    </w:p>
    <w:p w:rsidR="008F7146" w:rsidRPr="006F2A4F" w:rsidRDefault="00CC3BDE">
      <w:pPr>
        <w:spacing w:line="400" w:lineRule="exact"/>
        <w:rPr>
          <w:rFonts w:eastAsia="宋体" w:cs="Times New Roman"/>
          <w:color w:val="000000" w:themeColor="text1"/>
          <w:sz w:val="24"/>
          <w:szCs w:val="21"/>
        </w:rPr>
      </w:pPr>
      <w:r w:rsidRPr="006F2A4F">
        <w:rPr>
          <w:rFonts w:eastAsia="宋体" w:cs="Times New Roman" w:hint="eastAsia"/>
          <w:b/>
          <w:color w:val="000000" w:themeColor="text1"/>
          <w:sz w:val="24"/>
          <w:szCs w:val="21"/>
        </w:rPr>
        <w:t>1</w:t>
      </w:r>
      <w:r w:rsidRPr="006F2A4F">
        <w:rPr>
          <w:rFonts w:eastAsia="宋体" w:cs="Times New Roman" w:hint="eastAsia"/>
          <w:b/>
          <w:color w:val="000000" w:themeColor="text1"/>
          <w:sz w:val="24"/>
          <w:szCs w:val="21"/>
        </w:rPr>
        <w:t>．基本内容</w:t>
      </w:r>
      <w:r w:rsidRPr="006F2A4F">
        <w:rPr>
          <w:rFonts w:ascii="宋体" w:eastAsia="宋体" w:hAnsi="华文中宋" w:cs="Times New Roman" w:hint="eastAsia"/>
          <w:color w:val="000000" w:themeColor="text1"/>
          <w:sz w:val="24"/>
          <w:szCs w:val="21"/>
        </w:rPr>
        <w:t>（小四号宋体，加粗）（下同）</w:t>
      </w:r>
    </w:p>
    <w:p w:rsidR="008F7146" w:rsidRPr="006F2A4F" w:rsidRDefault="00CC3BDE">
      <w:pPr>
        <w:spacing w:line="400" w:lineRule="exact"/>
        <w:rPr>
          <w:rFonts w:ascii="宋体" w:eastAsia="宋体" w:hAnsi="华文中宋" w:cs="Times New Roman"/>
          <w:color w:val="000000" w:themeColor="text1"/>
          <w:sz w:val="24"/>
          <w:szCs w:val="21"/>
        </w:rPr>
      </w:pPr>
      <w:r w:rsidRPr="006F2A4F">
        <w:rPr>
          <w:rFonts w:ascii="宋体" w:eastAsia="宋体" w:hAnsi="华文中宋" w:cs="Times New Roman" w:hint="eastAsia"/>
          <w:color w:val="000000" w:themeColor="text1"/>
          <w:sz w:val="24"/>
          <w:szCs w:val="21"/>
        </w:rPr>
        <w:t>（正文小四号宋体，行距20磅）（下同）</w:t>
      </w:r>
    </w:p>
    <w:p w:rsidR="008F7146" w:rsidRPr="006F2A4F" w:rsidRDefault="008F7146">
      <w:pPr>
        <w:spacing w:line="400" w:lineRule="exact"/>
        <w:rPr>
          <w:rFonts w:eastAsia="宋体" w:cs="Times New Roman"/>
          <w:color w:val="000000" w:themeColor="text1"/>
          <w:sz w:val="24"/>
          <w:szCs w:val="21"/>
        </w:rPr>
      </w:pPr>
    </w:p>
    <w:p w:rsidR="008F7146" w:rsidRPr="006F2A4F" w:rsidRDefault="00CC3BDE">
      <w:pPr>
        <w:spacing w:line="400" w:lineRule="exact"/>
        <w:rPr>
          <w:rFonts w:eastAsia="宋体" w:cs="Times New Roman"/>
          <w:b/>
          <w:color w:val="000000" w:themeColor="text1"/>
          <w:sz w:val="24"/>
          <w:szCs w:val="21"/>
        </w:rPr>
      </w:pPr>
      <w:r w:rsidRPr="006F2A4F">
        <w:rPr>
          <w:rFonts w:eastAsia="宋体" w:cs="Times New Roman" w:hint="eastAsia"/>
          <w:b/>
          <w:color w:val="000000" w:themeColor="text1"/>
          <w:sz w:val="24"/>
          <w:szCs w:val="21"/>
        </w:rPr>
        <w:t>2</w:t>
      </w:r>
      <w:r w:rsidRPr="006F2A4F">
        <w:rPr>
          <w:rFonts w:eastAsia="宋体" w:cs="Times New Roman" w:hint="eastAsia"/>
          <w:b/>
          <w:color w:val="000000" w:themeColor="text1"/>
          <w:sz w:val="24"/>
          <w:szCs w:val="21"/>
        </w:rPr>
        <w:t>．教学基本要求</w:t>
      </w:r>
    </w:p>
    <w:p w:rsidR="008F7146" w:rsidRPr="006F2A4F" w:rsidRDefault="008F7146">
      <w:pPr>
        <w:spacing w:line="400" w:lineRule="exact"/>
        <w:rPr>
          <w:rFonts w:eastAsia="宋体" w:cs="Times New Roman"/>
          <w:color w:val="000000" w:themeColor="text1"/>
          <w:sz w:val="24"/>
          <w:szCs w:val="21"/>
        </w:rPr>
      </w:pPr>
    </w:p>
    <w:p w:rsidR="008F7146" w:rsidRPr="006F2A4F" w:rsidRDefault="008F7146">
      <w:pPr>
        <w:spacing w:line="400" w:lineRule="exact"/>
        <w:rPr>
          <w:rFonts w:eastAsia="宋体" w:cs="Times New Roman"/>
          <w:color w:val="000000" w:themeColor="text1"/>
          <w:sz w:val="24"/>
          <w:szCs w:val="21"/>
        </w:rPr>
      </w:pPr>
    </w:p>
    <w:p w:rsidR="008F7146" w:rsidRPr="006F2A4F" w:rsidRDefault="00CC3BDE">
      <w:pPr>
        <w:spacing w:line="400" w:lineRule="exact"/>
        <w:rPr>
          <w:rFonts w:eastAsia="宋体" w:cs="Times New Roman"/>
          <w:b/>
          <w:color w:val="000000" w:themeColor="text1"/>
          <w:sz w:val="24"/>
          <w:szCs w:val="21"/>
        </w:rPr>
      </w:pPr>
      <w:r w:rsidRPr="006F2A4F">
        <w:rPr>
          <w:rFonts w:eastAsia="宋体" w:cs="Times New Roman" w:hint="eastAsia"/>
          <w:b/>
          <w:color w:val="000000" w:themeColor="text1"/>
          <w:sz w:val="24"/>
          <w:szCs w:val="21"/>
        </w:rPr>
        <w:t>3</w:t>
      </w:r>
      <w:r w:rsidRPr="006F2A4F">
        <w:rPr>
          <w:rFonts w:eastAsia="宋体" w:cs="Times New Roman" w:hint="eastAsia"/>
          <w:b/>
          <w:color w:val="000000" w:themeColor="text1"/>
          <w:sz w:val="24"/>
          <w:szCs w:val="21"/>
        </w:rPr>
        <w:t>．教学重点难点</w:t>
      </w:r>
    </w:p>
    <w:p w:rsidR="008F7146" w:rsidRPr="006F2A4F" w:rsidRDefault="008F7146">
      <w:pPr>
        <w:spacing w:line="400" w:lineRule="exact"/>
        <w:rPr>
          <w:rFonts w:eastAsia="宋体" w:cs="Times New Roman"/>
          <w:color w:val="000000" w:themeColor="text1"/>
          <w:sz w:val="24"/>
          <w:szCs w:val="21"/>
        </w:rPr>
      </w:pPr>
    </w:p>
    <w:p w:rsidR="008F7146" w:rsidRPr="006F2A4F" w:rsidRDefault="008F7146">
      <w:pPr>
        <w:spacing w:line="400" w:lineRule="exact"/>
        <w:rPr>
          <w:rFonts w:eastAsia="宋体" w:cs="Times New Roman"/>
          <w:color w:val="000000" w:themeColor="text1"/>
          <w:sz w:val="24"/>
          <w:szCs w:val="21"/>
        </w:rPr>
      </w:pPr>
    </w:p>
    <w:p w:rsidR="008F7146" w:rsidRPr="006F2A4F" w:rsidRDefault="00CC3BDE">
      <w:pPr>
        <w:spacing w:line="400" w:lineRule="exact"/>
        <w:rPr>
          <w:rFonts w:eastAsia="宋体" w:cs="Times New Roman"/>
          <w:b/>
          <w:color w:val="000000" w:themeColor="text1"/>
          <w:sz w:val="24"/>
          <w:szCs w:val="21"/>
        </w:rPr>
      </w:pPr>
      <w:r w:rsidRPr="006F2A4F">
        <w:rPr>
          <w:rFonts w:eastAsia="宋体" w:cs="Times New Roman" w:hint="eastAsia"/>
          <w:b/>
          <w:color w:val="000000" w:themeColor="text1"/>
          <w:sz w:val="24"/>
          <w:szCs w:val="21"/>
        </w:rPr>
        <w:t>4</w:t>
      </w:r>
      <w:r w:rsidRPr="006F2A4F">
        <w:rPr>
          <w:rFonts w:eastAsia="宋体" w:cs="Times New Roman" w:hint="eastAsia"/>
          <w:b/>
          <w:color w:val="000000" w:themeColor="text1"/>
          <w:sz w:val="24"/>
          <w:szCs w:val="21"/>
        </w:rPr>
        <w:t>．教学建议</w:t>
      </w:r>
    </w:p>
    <w:p w:rsidR="008F7146" w:rsidRPr="006F2A4F" w:rsidRDefault="008F7146">
      <w:pPr>
        <w:spacing w:line="400" w:lineRule="exact"/>
        <w:rPr>
          <w:rFonts w:eastAsia="宋体" w:cs="Times New Roman"/>
          <w:color w:val="000000" w:themeColor="text1"/>
          <w:sz w:val="24"/>
          <w:szCs w:val="21"/>
        </w:rPr>
      </w:pPr>
    </w:p>
    <w:p w:rsidR="008F7146" w:rsidRPr="006F2A4F" w:rsidRDefault="008F7146">
      <w:pPr>
        <w:spacing w:line="400" w:lineRule="exact"/>
        <w:rPr>
          <w:rFonts w:eastAsia="宋体" w:cs="Times New Roman"/>
          <w:color w:val="000000" w:themeColor="text1"/>
          <w:sz w:val="24"/>
          <w:szCs w:val="21"/>
        </w:rPr>
      </w:pPr>
    </w:p>
    <w:p w:rsidR="008F7146" w:rsidRPr="006F2A4F" w:rsidRDefault="008F7146">
      <w:pPr>
        <w:spacing w:line="400" w:lineRule="exact"/>
        <w:rPr>
          <w:rFonts w:eastAsia="宋体" w:cs="Times New Roman"/>
          <w:color w:val="000000" w:themeColor="text1"/>
          <w:sz w:val="24"/>
          <w:szCs w:val="21"/>
        </w:rPr>
      </w:pPr>
    </w:p>
    <w:p w:rsidR="008F7146" w:rsidRPr="006F2A4F" w:rsidRDefault="00CC3BDE">
      <w:pPr>
        <w:spacing w:line="400" w:lineRule="exact"/>
        <w:ind w:firstLine="4680"/>
        <w:rPr>
          <w:rFonts w:eastAsia="宋体" w:cs="Times New Roman"/>
          <w:color w:val="000000" w:themeColor="text1"/>
          <w:sz w:val="24"/>
          <w:szCs w:val="21"/>
        </w:rPr>
      </w:pPr>
      <w:r w:rsidRPr="006F2A4F">
        <w:rPr>
          <w:rFonts w:eastAsia="宋体" w:cs="Times New Roman" w:hint="eastAsia"/>
          <w:color w:val="000000" w:themeColor="text1"/>
          <w:sz w:val="24"/>
          <w:szCs w:val="21"/>
        </w:rPr>
        <w:t>撰写人：</w:t>
      </w:r>
    </w:p>
    <w:p w:rsidR="008F7146" w:rsidRPr="006F2A4F" w:rsidRDefault="00CC3BDE">
      <w:pPr>
        <w:spacing w:line="400" w:lineRule="exact"/>
        <w:ind w:firstLine="4678"/>
        <w:rPr>
          <w:rFonts w:eastAsia="宋体" w:cs="Times New Roman"/>
          <w:color w:val="000000" w:themeColor="text1"/>
          <w:sz w:val="24"/>
          <w:szCs w:val="21"/>
        </w:rPr>
      </w:pPr>
      <w:r w:rsidRPr="006F2A4F">
        <w:rPr>
          <w:rFonts w:eastAsia="宋体" w:cs="Times New Roman" w:hint="eastAsia"/>
          <w:color w:val="000000" w:themeColor="text1"/>
          <w:sz w:val="24"/>
          <w:szCs w:val="21"/>
        </w:rPr>
        <w:t>审核人：</w:t>
      </w:r>
    </w:p>
    <w:p w:rsidR="008F7146" w:rsidRPr="006F2A4F" w:rsidRDefault="00CC3BDE">
      <w:pPr>
        <w:spacing w:line="400" w:lineRule="exact"/>
        <w:ind w:firstLine="4678"/>
        <w:rPr>
          <w:rFonts w:eastAsia="宋体" w:cs="Times New Roman"/>
          <w:color w:val="000000" w:themeColor="text1"/>
          <w:sz w:val="24"/>
          <w:szCs w:val="21"/>
        </w:rPr>
      </w:pPr>
      <w:r w:rsidRPr="006F2A4F">
        <w:rPr>
          <w:rFonts w:eastAsia="宋体" w:cs="Times New Roman" w:hint="eastAsia"/>
          <w:color w:val="000000" w:themeColor="text1"/>
          <w:sz w:val="24"/>
          <w:szCs w:val="21"/>
        </w:rPr>
        <w:t>分管教学院长：</w:t>
      </w:r>
    </w:p>
    <w:p w:rsidR="008F7146" w:rsidRPr="006F2A4F" w:rsidRDefault="00CC3BDE" w:rsidP="004902F4">
      <w:pPr>
        <w:spacing w:line="400" w:lineRule="exact"/>
        <w:ind w:firstLineChars="2549" w:firstLine="6118"/>
        <w:rPr>
          <w:rFonts w:eastAsia="宋体" w:cs="Times New Roman"/>
          <w:color w:val="000000" w:themeColor="text1"/>
          <w:sz w:val="24"/>
          <w:szCs w:val="21"/>
        </w:rPr>
      </w:pPr>
      <w:r w:rsidRPr="006F2A4F">
        <w:rPr>
          <w:rFonts w:eastAsia="宋体" w:cs="Times New Roman" w:hint="eastAsia"/>
          <w:color w:val="000000" w:themeColor="text1"/>
          <w:sz w:val="24"/>
          <w:szCs w:val="21"/>
        </w:rPr>
        <w:t>年</w:t>
      </w:r>
      <w:r w:rsidRPr="006F2A4F">
        <w:rPr>
          <w:rFonts w:eastAsia="宋体" w:cs="Times New Roman" w:hint="eastAsia"/>
          <w:color w:val="000000" w:themeColor="text1"/>
          <w:sz w:val="24"/>
          <w:szCs w:val="21"/>
        </w:rPr>
        <w:t xml:space="preserve">  </w:t>
      </w:r>
      <w:r w:rsidRPr="006F2A4F">
        <w:rPr>
          <w:rFonts w:eastAsia="宋体" w:cs="Times New Roman" w:hint="eastAsia"/>
          <w:color w:val="000000" w:themeColor="text1"/>
          <w:sz w:val="24"/>
          <w:szCs w:val="21"/>
        </w:rPr>
        <w:t>月</w:t>
      </w:r>
      <w:r w:rsidRPr="006F2A4F">
        <w:rPr>
          <w:rFonts w:eastAsia="宋体" w:cs="Times New Roman" w:hint="eastAsia"/>
          <w:color w:val="000000" w:themeColor="text1"/>
          <w:sz w:val="24"/>
          <w:szCs w:val="21"/>
        </w:rPr>
        <w:t xml:space="preserve">  </w:t>
      </w:r>
      <w:r w:rsidRPr="006F2A4F">
        <w:rPr>
          <w:rFonts w:eastAsia="宋体" w:cs="Times New Roman" w:hint="eastAsia"/>
          <w:color w:val="000000" w:themeColor="text1"/>
          <w:sz w:val="24"/>
          <w:szCs w:val="21"/>
        </w:rPr>
        <w:t>日</w:t>
      </w: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8F7146">
      <w:pPr>
        <w:rPr>
          <w:rFonts w:ascii="仿宋_GB2312" w:eastAsia="仿宋_GB2312" w:cs="Times New Roman"/>
          <w:b/>
          <w:color w:val="000000" w:themeColor="text1"/>
          <w:sz w:val="21"/>
          <w:szCs w:val="21"/>
        </w:rPr>
      </w:pPr>
    </w:p>
    <w:p w:rsidR="008F7146" w:rsidRPr="006F2A4F" w:rsidRDefault="00CC3BDE">
      <w:pPr>
        <w:rPr>
          <w:rFonts w:ascii="仿宋_GB2312" w:eastAsia="仿宋_GB2312" w:cs="Times New Roman"/>
          <w:color w:val="000000" w:themeColor="text1"/>
          <w:sz w:val="24"/>
          <w:szCs w:val="21"/>
        </w:rPr>
      </w:pPr>
      <w:r w:rsidRPr="006F2A4F">
        <w:rPr>
          <w:rFonts w:ascii="仿宋_GB2312" w:eastAsia="仿宋_GB2312" w:cs="Times New Roman" w:hint="eastAsia"/>
          <w:b/>
          <w:color w:val="000000" w:themeColor="text1"/>
          <w:sz w:val="24"/>
          <w:szCs w:val="21"/>
        </w:rPr>
        <w:lastRenderedPageBreak/>
        <w:t>附件二</w:t>
      </w:r>
      <w:r w:rsidRPr="006F2A4F">
        <w:rPr>
          <w:rFonts w:ascii="仿宋_GB2312" w:eastAsia="仿宋_GB2312" w:cs="Times New Roman" w:hint="eastAsia"/>
          <w:color w:val="000000" w:themeColor="text1"/>
          <w:sz w:val="24"/>
          <w:szCs w:val="21"/>
        </w:rPr>
        <w:t>：实验课教学大纲格式及样本</w:t>
      </w:r>
    </w:p>
    <w:p w:rsidR="008F7146" w:rsidRPr="006F2A4F" w:rsidRDefault="00CC3BDE" w:rsidP="000B7168">
      <w:pPr>
        <w:spacing w:afterLines="50"/>
        <w:jc w:val="center"/>
        <w:rPr>
          <w:rFonts w:ascii="宋体" w:eastAsia="宋体" w:hAnsi="华文中宋" w:cs="Times New Roman"/>
          <w:color w:val="000000" w:themeColor="text1"/>
          <w:sz w:val="24"/>
          <w:szCs w:val="21"/>
        </w:rPr>
      </w:pPr>
      <w:r w:rsidRPr="006F2A4F">
        <w:rPr>
          <w:rFonts w:ascii="黑体" w:eastAsia="黑体" w:cs="Times New Roman" w:hint="eastAsia"/>
          <w:b/>
          <w:color w:val="000000" w:themeColor="text1"/>
          <w:sz w:val="32"/>
          <w:szCs w:val="32"/>
        </w:rPr>
        <w:t>X X X实验课程教学大纲</w:t>
      </w:r>
      <w:r w:rsidRPr="006F2A4F">
        <w:rPr>
          <w:rFonts w:ascii="宋体" w:eastAsia="宋体" w:hAnsi="华文中宋" w:cs="Times New Roman" w:hint="eastAsia"/>
          <w:color w:val="000000" w:themeColor="text1"/>
          <w:sz w:val="21"/>
          <w:szCs w:val="21"/>
        </w:rPr>
        <w:t>（黑体三号加粗，居中）</w:t>
      </w:r>
    </w:p>
    <w:p w:rsidR="008F7146" w:rsidRPr="006F2A4F" w:rsidRDefault="00CC3BDE" w:rsidP="000B7168">
      <w:pPr>
        <w:snapToGrid w:val="0"/>
        <w:spacing w:beforeLines="50"/>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课程编号：</w:t>
      </w:r>
      <w:r w:rsidRPr="006F2A4F">
        <w:rPr>
          <w:rFonts w:ascii="宋体" w:eastAsia="宋体" w:hAnsi="宋体" w:cs="Times New Roman" w:hint="eastAsia"/>
          <w:color w:val="000000" w:themeColor="text1"/>
          <w:sz w:val="24"/>
          <w:szCs w:val="24"/>
        </w:rPr>
        <w:t xml:space="preserve">（小四号黑体）（下同） </w:t>
      </w:r>
      <w:r w:rsidRPr="006F2A4F">
        <w:rPr>
          <w:rFonts w:ascii="宋体" w:eastAsia="宋体" w:hAnsi="宋体" w:cs="Times New Roman" w:hint="eastAsia"/>
          <w:color w:val="000000" w:themeColor="text1"/>
          <w:sz w:val="24"/>
          <w:szCs w:val="21"/>
        </w:rPr>
        <w:t>XXX（小四号宋体）</w:t>
      </w:r>
      <w:r w:rsidRPr="006F2A4F">
        <w:rPr>
          <w:rFonts w:ascii="黑体" w:eastAsia="黑体" w:hAnsi="黑体" w:cs="Times New Roman" w:hint="eastAsia"/>
          <w:color w:val="000000" w:themeColor="text1"/>
          <w:sz w:val="24"/>
          <w:szCs w:val="24"/>
        </w:rPr>
        <w:t xml:space="preserve">                       </w:t>
      </w:r>
    </w:p>
    <w:p w:rsidR="008F7146" w:rsidRPr="006F2A4F" w:rsidRDefault="00CC3BDE" w:rsidP="000B7168">
      <w:pPr>
        <w:snapToGrid w:val="0"/>
        <w:spacing w:beforeLines="50"/>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 xml:space="preserve">课程名称： </w:t>
      </w:r>
      <w:r w:rsidRPr="006F2A4F">
        <w:rPr>
          <w:rFonts w:ascii="宋体" w:eastAsia="宋体" w:hAnsi="宋体" w:cs="Times New Roman" w:hint="eastAsia"/>
          <w:color w:val="000000" w:themeColor="text1"/>
          <w:sz w:val="24"/>
          <w:szCs w:val="21"/>
        </w:rPr>
        <w:t>XXX（中/英文）</w:t>
      </w:r>
    </w:p>
    <w:p w:rsidR="008F7146" w:rsidRPr="006F2A4F" w:rsidRDefault="00CC3BDE" w:rsidP="000B7168">
      <w:pPr>
        <w:snapToGrid w:val="0"/>
        <w:spacing w:beforeLines="50"/>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课程属性：</w:t>
      </w:r>
      <w:r w:rsidRPr="006F2A4F">
        <w:rPr>
          <w:rFonts w:ascii="宋体" w:eastAsia="宋体" w:hAnsi="宋体" w:cs="Times New Roman" w:hint="eastAsia"/>
          <w:color w:val="000000" w:themeColor="text1"/>
          <w:sz w:val="24"/>
          <w:szCs w:val="21"/>
        </w:rPr>
        <w:t>XXX</w:t>
      </w:r>
      <w:r w:rsidRPr="006F2A4F">
        <w:rPr>
          <w:rFonts w:ascii="黑体" w:eastAsia="黑体" w:hAnsi="黑体" w:cs="Times New Roman" w:hint="eastAsia"/>
          <w:color w:val="000000" w:themeColor="text1"/>
          <w:sz w:val="24"/>
          <w:szCs w:val="24"/>
        </w:rPr>
        <w:t>（必修或选修）         实验属性：</w:t>
      </w:r>
      <w:r w:rsidRPr="006F2A4F">
        <w:rPr>
          <w:rFonts w:ascii="宋体" w:eastAsia="宋体" w:hAnsi="宋体" w:cs="Times New Roman" w:hint="eastAsia"/>
          <w:color w:val="000000" w:themeColor="text1"/>
          <w:sz w:val="24"/>
          <w:szCs w:val="21"/>
        </w:rPr>
        <w:t>XXX</w:t>
      </w:r>
      <w:r w:rsidRPr="006F2A4F">
        <w:rPr>
          <w:rFonts w:ascii="黑体" w:eastAsia="黑体" w:hAnsi="黑体" w:cs="Times New Roman" w:hint="eastAsia"/>
          <w:color w:val="000000" w:themeColor="text1"/>
          <w:sz w:val="24"/>
          <w:szCs w:val="24"/>
        </w:rPr>
        <w:t>（</w:t>
      </w:r>
      <w:proofErr w:type="gramStart"/>
      <w:r w:rsidRPr="006F2A4F">
        <w:rPr>
          <w:rFonts w:ascii="黑体" w:eastAsia="黑体" w:hAnsi="黑体" w:cs="Times New Roman" w:hint="eastAsia"/>
          <w:color w:val="000000" w:themeColor="text1"/>
          <w:sz w:val="24"/>
          <w:szCs w:val="24"/>
        </w:rPr>
        <w:t>独立设</w:t>
      </w:r>
      <w:proofErr w:type="gramEnd"/>
      <w:r w:rsidRPr="006F2A4F">
        <w:rPr>
          <w:rFonts w:ascii="黑体" w:eastAsia="黑体" w:hAnsi="黑体" w:cs="Times New Roman" w:hint="eastAsia"/>
          <w:color w:val="000000" w:themeColor="text1"/>
          <w:sz w:val="24"/>
          <w:szCs w:val="24"/>
        </w:rPr>
        <w:t>课或非</w:t>
      </w:r>
      <w:proofErr w:type="gramStart"/>
      <w:r w:rsidRPr="006F2A4F">
        <w:rPr>
          <w:rFonts w:ascii="黑体" w:eastAsia="黑体" w:hAnsi="黑体" w:cs="Times New Roman" w:hint="eastAsia"/>
          <w:color w:val="000000" w:themeColor="text1"/>
          <w:sz w:val="24"/>
          <w:szCs w:val="24"/>
        </w:rPr>
        <w:t>独立设</w:t>
      </w:r>
      <w:proofErr w:type="gramEnd"/>
      <w:r w:rsidRPr="006F2A4F">
        <w:rPr>
          <w:rFonts w:ascii="黑体" w:eastAsia="黑体" w:hAnsi="黑体" w:cs="Times New Roman" w:hint="eastAsia"/>
          <w:color w:val="000000" w:themeColor="text1"/>
          <w:sz w:val="24"/>
          <w:szCs w:val="24"/>
        </w:rPr>
        <w:t>课）</w:t>
      </w:r>
    </w:p>
    <w:p w:rsidR="008F7146" w:rsidRPr="006F2A4F" w:rsidRDefault="00CC3BDE" w:rsidP="000B7168">
      <w:pPr>
        <w:snapToGrid w:val="0"/>
        <w:spacing w:beforeLines="50"/>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开课学期：</w:t>
      </w:r>
      <w:r w:rsidRPr="006F2A4F">
        <w:rPr>
          <w:rFonts w:ascii="宋体" w:eastAsia="宋体" w:hAnsi="宋体" w:cs="Times New Roman" w:hint="eastAsia"/>
          <w:color w:val="000000" w:themeColor="text1"/>
          <w:sz w:val="24"/>
          <w:szCs w:val="21"/>
        </w:rPr>
        <w:t>XXX</w:t>
      </w:r>
      <w:r w:rsidRPr="006F2A4F">
        <w:rPr>
          <w:rFonts w:ascii="黑体" w:eastAsia="黑体" w:hAnsi="黑体" w:cs="Times New Roman" w:hint="eastAsia"/>
          <w:color w:val="000000" w:themeColor="text1"/>
          <w:sz w:val="24"/>
          <w:szCs w:val="24"/>
        </w:rPr>
        <w:t xml:space="preserve">                       学    时：</w:t>
      </w:r>
      <w:r w:rsidRPr="006F2A4F">
        <w:rPr>
          <w:rFonts w:ascii="宋体" w:eastAsia="宋体" w:hAnsi="宋体" w:cs="Times New Roman" w:hint="eastAsia"/>
          <w:color w:val="000000" w:themeColor="text1"/>
          <w:sz w:val="24"/>
          <w:szCs w:val="21"/>
        </w:rPr>
        <w:t>XXX</w:t>
      </w:r>
      <w:r w:rsidRPr="006F2A4F">
        <w:rPr>
          <w:rFonts w:ascii="黑体" w:eastAsia="黑体" w:hAnsi="黑体" w:cs="Times New Roman" w:hint="eastAsia"/>
          <w:color w:val="000000" w:themeColor="text1"/>
          <w:sz w:val="24"/>
          <w:szCs w:val="24"/>
        </w:rPr>
        <w:t xml:space="preserve"> </w:t>
      </w:r>
    </w:p>
    <w:p w:rsidR="008F7146" w:rsidRPr="006F2A4F" w:rsidRDefault="00CC3BDE" w:rsidP="000B7168">
      <w:pPr>
        <w:snapToGrid w:val="0"/>
        <w:spacing w:beforeLines="50" w:afterLines="50"/>
        <w:rPr>
          <w:rFonts w:ascii="宋体" w:eastAsia="宋体" w:hAnsi="宋体" w:cs="Times New Roman"/>
          <w:color w:val="000000" w:themeColor="text1"/>
          <w:sz w:val="24"/>
          <w:szCs w:val="21"/>
        </w:rPr>
      </w:pPr>
      <w:r w:rsidRPr="006F2A4F">
        <w:rPr>
          <w:rFonts w:ascii="黑体" w:eastAsia="黑体" w:hAnsi="黑体" w:cs="Times New Roman" w:hint="eastAsia"/>
          <w:color w:val="000000" w:themeColor="text1"/>
          <w:sz w:val="24"/>
          <w:szCs w:val="24"/>
        </w:rPr>
        <w:t>适用专业：</w:t>
      </w:r>
      <w:r w:rsidRPr="006F2A4F">
        <w:rPr>
          <w:rFonts w:ascii="宋体" w:eastAsia="宋体" w:hAnsi="宋体" w:cs="Times New Roman" w:hint="eastAsia"/>
          <w:color w:val="000000" w:themeColor="text1"/>
          <w:sz w:val="24"/>
          <w:szCs w:val="21"/>
        </w:rPr>
        <w:t>XXX</w:t>
      </w:r>
      <w:r w:rsidRPr="006F2A4F">
        <w:rPr>
          <w:rFonts w:ascii="黑体" w:eastAsia="黑体" w:hAnsi="黑体" w:cs="Times New Roman" w:hint="eastAsia"/>
          <w:color w:val="000000" w:themeColor="text1"/>
          <w:sz w:val="24"/>
          <w:szCs w:val="24"/>
        </w:rPr>
        <w:t xml:space="preserve">        </w:t>
      </w:r>
      <w:proofErr w:type="gramStart"/>
      <w:r w:rsidRPr="006F2A4F">
        <w:rPr>
          <w:rFonts w:ascii="黑体" w:eastAsia="黑体" w:hAnsi="黑体" w:cs="Times New Roman" w:hint="eastAsia"/>
          <w:color w:val="000000" w:themeColor="text1"/>
          <w:sz w:val="24"/>
          <w:szCs w:val="24"/>
        </w:rPr>
        <w:t xml:space="preserve">　　　　　　　</w:t>
      </w:r>
      <w:proofErr w:type="gramEnd"/>
      <w:r w:rsidRPr="006F2A4F">
        <w:rPr>
          <w:rFonts w:ascii="黑体" w:eastAsia="黑体" w:hAnsi="黑体" w:cs="Times New Roman" w:hint="eastAsia"/>
          <w:color w:val="000000" w:themeColor="text1"/>
          <w:sz w:val="24"/>
          <w:szCs w:val="24"/>
        </w:rPr>
        <w:t xml:space="preserve"> 学    分：</w:t>
      </w:r>
      <w:r w:rsidRPr="006F2A4F">
        <w:rPr>
          <w:rFonts w:ascii="宋体" w:eastAsia="宋体" w:hAnsi="宋体" w:cs="Times New Roman" w:hint="eastAsia"/>
          <w:color w:val="000000" w:themeColor="text1"/>
          <w:sz w:val="24"/>
          <w:szCs w:val="21"/>
        </w:rPr>
        <w:t>XXX</w:t>
      </w:r>
    </w:p>
    <w:p w:rsidR="008F7146" w:rsidRPr="006F2A4F" w:rsidRDefault="00CC3BDE">
      <w:pPr>
        <w:rPr>
          <w:rFonts w:ascii="宋体" w:eastAsia="宋体" w:hAnsi="宋体" w:cs="Times New Roman"/>
          <w:color w:val="000000" w:themeColor="text1"/>
          <w:sz w:val="24"/>
          <w:szCs w:val="21"/>
        </w:rPr>
      </w:pPr>
      <w:r w:rsidRPr="006F2A4F">
        <w:rPr>
          <w:rFonts w:ascii="黑体" w:eastAsia="黑体" w:hAnsi="宋体" w:cs="Times New Roman" w:hint="eastAsia"/>
          <w:bCs/>
          <w:color w:val="000000" w:themeColor="text1"/>
          <w:sz w:val="24"/>
          <w:szCs w:val="21"/>
        </w:rPr>
        <w:t>开课部门</w:t>
      </w:r>
      <w:r w:rsidRPr="006F2A4F">
        <w:rPr>
          <w:rFonts w:eastAsia="宋体" w:cs="Times New Roman" w:hint="eastAsia"/>
          <w:b/>
          <w:bCs/>
          <w:color w:val="000000" w:themeColor="text1"/>
          <w:sz w:val="24"/>
          <w:szCs w:val="21"/>
        </w:rPr>
        <w:t>：</w:t>
      </w:r>
      <w:r w:rsidRPr="006F2A4F">
        <w:rPr>
          <w:rFonts w:ascii="宋体" w:eastAsia="宋体" w:hAnsi="宋体" w:cs="Times New Roman" w:hint="eastAsia"/>
          <w:color w:val="000000" w:themeColor="text1"/>
          <w:sz w:val="24"/>
          <w:szCs w:val="21"/>
        </w:rPr>
        <w:t xml:space="preserve">XXX                       </w:t>
      </w:r>
      <w:r w:rsidRPr="006F2A4F">
        <w:rPr>
          <w:rFonts w:ascii="黑体" w:eastAsia="黑体" w:hAnsi="宋体" w:cs="Times New Roman" w:hint="eastAsia"/>
          <w:bCs/>
          <w:color w:val="000000" w:themeColor="text1"/>
          <w:sz w:val="24"/>
          <w:szCs w:val="21"/>
        </w:rPr>
        <w:t>考核要求</w:t>
      </w:r>
      <w:r w:rsidRPr="006F2A4F">
        <w:rPr>
          <w:rFonts w:eastAsia="宋体" w:cs="Times New Roman" w:hint="eastAsia"/>
          <w:color w:val="000000" w:themeColor="text1"/>
          <w:sz w:val="24"/>
          <w:szCs w:val="21"/>
        </w:rPr>
        <w:t>：</w:t>
      </w:r>
      <w:r w:rsidRPr="006F2A4F">
        <w:rPr>
          <w:rFonts w:ascii="宋体" w:eastAsia="宋体" w:hAnsi="宋体" w:cs="Times New Roman" w:hint="eastAsia"/>
          <w:color w:val="000000" w:themeColor="text1"/>
          <w:sz w:val="24"/>
          <w:szCs w:val="21"/>
        </w:rPr>
        <w:t>XXX</w:t>
      </w:r>
    </w:p>
    <w:p w:rsidR="008F7146" w:rsidRPr="006F2A4F" w:rsidRDefault="00CC3BDE" w:rsidP="000B7168">
      <w:pPr>
        <w:spacing w:beforeLines="50" w:afterLines="50"/>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 xml:space="preserve">课程简介： </w:t>
      </w:r>
    </w:p>
    <w:p w:rsidR="008F7146" w:rsidRPr="006F2A4F" w:rsidRDefault="00CC3BDE">
      <w:pPr>
        <w:ind w:firstLineChars="200" w:firstLine="480"/>
        <w:rPr>
          <w:rFonts w:ascii="宋体" w:eastAsia="宋体" w:hAnsi="宋体" w:cs="Times New Roman"/>
          <w:color w:val="000000" w:themeColor="text1"/>
          <w:sz w:val="24"/>
          <w:szCs w:val="24"/>
        </w:rPr>
      </w:pPr>
      <w:r w:rsidRPr="006F2A4F">
        <w:rPr>
          <w:rFonts w:ascii="宋体" w:eastAsia="宋体" w:hAnsi="宋体" w:cs="宋体" w:hint="eastAsia"/>
          <w:color w:val="000000" w:themeColor="text1"/>
          <w:kern w:val="0"/>
          <w:sz w:val="24"/>
          <w:szCs w:val="24"/>
        </w:rPr>
        <w:t>……</w:t>
      </w:r>
      <w:proofErr w:type="gramStart"/>
      <w:r w:rsidRPr="006F2A4F">
        <w:rPr>
          <w:rFonts w:ascii="宋体" w:eastAsia="宋体" w:hAnsi="宋体" w:cs="宋体" w:hint="eastAsia"/>
          <w:color w:val="000000" w:themeColor="text1"/>
          <w:kern w:val="0"/>
          <w:sz w:val="24"/>
          <w:szCs w:val="24"/>
        </w:rPr>
        <w:t>……………………………………………………………………………………………………</w:t>
      </w:r>
      <w:proofErr w:type="gramEnd"/>
      <w:r w:rsidRPr="006F2A4F">
        <w:rPr>
          <w:rFonts w:ascii="宋体" w:eastAsia="宋体" w:hAnsi="宋体" w:cs="Times New Roman" w:hint="eastAsia"/>
          <w:color w:val="000000" w:themeColor="text1"/>
          <w:sz w:val="24"/>
          <w:szCs w:val="21"/>
        </w:rPr>
        <w:t>（内容为小四号宋体，首行缩进2个字符，单</w:t>
      </w:r>
      <w:proofErr w:type="gramStart"/>
      <w:r w:rsidRPr="006F2A4F">
        <w:rPr>
          <w:rFonts w:ascii="宋体" w:eastAsia="宋体" w:hAnsi="宋体" w:cs="Times New Roman" w:hint="eastAsia"/>
          <w:color w:val="000000" w:themeColor="text1"/>
          <w:sz w:val="24"/>
          <w:szCs w:val="21"/>
        </w:rPr>
        <w:t>倍</w:t>
      </w:r>
      <w:proofErr w:type="gramEnd"/>
      <w:r w:rsidRPr="006F2A4F">
        <w:rPr>
          <w:rFonts w:ascii="宋体" w:eastAsia="宋体" w:hAnsi="宋体" w:cs="Times New Roman" w:hint="eastAsia"/>
          <w:color w:val="000000" w:themeColor="text1"/>
          <w:sz w:val="24"/>
          <w:szCs w:val="21"/>
        </w:rPr>
        <w:t>行距）</w:t>
      </w:r>
    </w:p>
    <w:p w:rsidR="008F7146" w:rsidRPr="006F2A4F" w:rsidRDefault="00CC3BDE" w:rsidP="000B7168">
      <w:pPr>
        <w:spacing w:beforeLines="50" w:afterLines="50"/>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一、实验项目设置及学时分配</w:t>
      </w:r>
    </w:p>
    <w:tbl>
      <w:tblPr>
        <w:tblW w:w="8945" w:type="dxa"/>
        <w:jc w:val="center"/>
        <w:tblInd w:w="-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537"/>
        <w:gridCol w:w="5209"/>
        <w:gridCol w:w="709"/>
        <w:gridCol w:w="746"/>
        <w:gridCol w:w="744"/>
      </w:tblGrid>
      <w:tr w:rsidR="008F7146" w:rsidRPr="006F2A4F">
        <w:trPr>
          <w:trHeight w:val="736"/>
          <w:jc w:val="center"/>
        </w:trPr>
        <w:tc>
          <w:tcPr>
            <w:tcW w:w="1537" w:type="dxa"/>
            <w:tcBorders>
              <w:top w:val="single" w:sz="4" w:space="0" w:color="auto"/>
              <w:left w:val="single" w:sz="4" w:space="0" w:color="auto"/>
              <w:bottom w:val="single" w:sz="4" w:space="0" w:color="auto"/>
            </w:tcBorders>
            <w:shd w:val="clear" w:color="auto" w:fill="auto"/>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项目编号</w:t>
            </w:r>
          </w:p>
        </w:tc>
        <w:tc>
          <w:tcPr>
            <w:tcW w:w="5209" w:type="dxa"/>
            <w:tcBorders>
              <w:top w:val="single" w:sz="4" w:space="0" w:color="auto"/>
              <w:bottom w:val="single" w:sz="4" w:space="0" w:color="auto"/>
            </w:tcBorders>
            <w:shd w:val="clear" w:color="auto" w:fill="auto"/>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实验项目名称</w:t>
            </w:r>
          </w:p>
        </w:tc>
        <w:tc>
          <w:tcPr>
            <w:tcW w:w="709" w:type="dxa"/>
            <w:tcBorders>
              <w:top w:val="single" w:sz="4" w:space="0" w:color="auto"/>
              <w:bottom w:val="single" w:sz="4" w:space="0" w:color="auto"/>
            </w:tcBorders>
            <w:shd w:val="clear" w:color="auto" w:fill="auto"/>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实验</w:t>
            </w:r>
          </w:p>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类型</w:t>
            </w:r>
          </w:p>
        </w:tc>
        <w:tc>
          <w:tcPr>
            <w:tcW w:w="746" w:type="dxa"/>
            <w:tcBorders>
              <w:top w:val="single" w:sz="4" w:space="0" w:color="auto"/>
              <w:bottom w:val="single" w:sz="4" w:space="0" w:color="auto"/>
            </w:tcBorders>
            <w:shd w:val="clear" w:color="auto" w:fill="auto"/>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开出</w:t>
            </w:r>
          </w:p>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要求</w:t>
            </w:r>
          </w:p>
        </w:tc>
        <w:tc>
          <w:tcPr>
            <w:tcW w:w="744" w:type="dxa"/>
            <w:tcBorders>
              <w:top w:val="single" w:sz="4" w:space="0" w:color="auto"/>
              <w:bottom w:val="single" w:sz="4" w:space="0" w:color="auto"/>
              <w:right w:val="single" w:sz="4" w:space="0" w:color="auto"/>
            </w:tcBorders>
            <w:shd w:val="clear" w:color="auto" w:fill="auto"/>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学时</w:t>
            </w:r>
          </w:p>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分配</w:t>
            </w:r>
          </w:p>
        </w:tc>
      </w:tr>
      <w:tr w:rsidR="008F7146" w:rsidRPr="006F2A4F">
        <w:trPr>
          <w:trHeight w:val="537"/>
          <w:jc w:val="center"/>
        </w:trPr>
        <w:tc>
          <w:tcPr>
            <w:tcW w:w="1537" w:type="dxa"/>
            <w:tcBorders>
              <w:top w:val="single" w:sz="4" w:space="0" w:color="auto"/>
              <w:left w:val="single" w:sz="4" w:space="0" w:color="auto"/>
            </w:tcBorders>
            <w:shd w:val="clear" w:color="auto" w:fill="auto"/>
            <w:vAlign w:val="center"/>
          </w:tcPr>
          <w:p w:rsidR="008F7146" w:rsidRPr="006F2A4F" w:rsidRDefault="00CC3BDE">
            <w:pPr>
              <w:widowControl/>
              <w:spacing w:line="400" w:lineRule="exact"/>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×××001</w:t>
            </w:r>
          </w:p>
        </w:tc>
        <w:tc>
          <w:tcPr>
            <w:tcW w:w="5209" w:type="dxa"/>
            <w:tcBorders>
              <w:top w:val="single" w:sz="4" w:space="0" w:color="auto"/>
            </w:tcBorders>
            <w:shd w:val="clear" w:color="auto" w:fill="auto"/>
            <w:vAlign w:val="center"/>
          </w:tcPr>
          <w:p w:rsidR="008F7146" w:rsidRPr="006F2A4F" w:rsidRDefault="00CC3BDE">
            <w:pPr>
              <w:widowControl/>
              <w:spacing w:line="400" w:lineRule="exact"/>
              <w:jc w:val="left"/>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709" w:type="dxa"/>
            <w:tcBorders>
              <w:top w:val="single" w:sz="4" w:space="0" w:color="auto"/>
            </w:tcBorders>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c>
          <w:tcPr>
            <w:tcW w:w="746" w:type="dxa"/>
            <w:tcBorders>
              <w:top w:val="single" w:sz="4" w:space="0" w:color="auto"/>
            </w:tcBorders>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c>
          <w:tcPr>
            <w:tcW w:w="744" w:type="dxa"/>
            <w:tcBorders>
              <w:top w:val="single" w:sz="4" w:space="0" w:color="auto"/>
              <w:right w:val="single" w:sz="4" w:space="0" w:color="auto"/>
            </w:tcBorders>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r>
      <w:tr w:rsidR="008F7146" w:rsidRPr="006F2A4F">
        <w:trPr>
          <w:trHeight w:val="559"/>
          <w:jc w:val="center"/>
        </w:trPr>
        <w:tc>
          <w:tcPr>
            <w:tcW w:w="1537" w:type="dxa"/>
            <w:tcBorders>
              <w:left w:val="single" w:sz="4" w:space="0" w:color="auto"/>
            </w:tcBorders>
            <w:shd w:val="clear" w:color="auto" w:fill="auto"/>
            <w:vAlign w:val="center"/>
          </w:tcPr>
          <w:p w:rsidR="008F7146" w:rsidRPr="006F2A4F" w:rsidRDefault="00CC3BDE">
            <w:pPr>
              <w:widowControl/>
              <w:spacing w:line="400" w:lineRule="exact"/>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×××002</w:t>
            </w:r>
          </w:p>
        </w:tc>
        <w:tc>
          <w:tcPr>
            <w:tcW w:w="5209" w:type="dxa"/>
            <w:shd w:val="clear" w:color="auto" w:fill="auto"/>
            <w:vAlign w:val="center"/>
          </w:tcPr>
          <w:p w:rsidR="008F7146" w:rsidRPr="006F2A4F" w:rsidRDefault="00CC3BDE">
            <w:pPr>
              <w:widowControl/>
              <w:spacing w:line="400" w:lineRule="exact"/>
              <w:jc w:val="left"/>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709" w:type="dxa"/>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c>
          <w:tcPr>
            <w:tcW w:w="746" w:type="dxa"/>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c>
          <w:tcPr>
            <w:tcW w:w="744" w:type="dxa"/>
            <w:tcBorders>
              <w:right w:val="single" w:sz="4" w:space="0" w:color="auto"/>
            </w:tcBorders>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r>
      <w:tr w:rsidR="008F7146" w:rsidRPr="006F2A4F">
        <w:trPr>
          <w:trHeight w:val="360"/>
          <w:jc w:val="center"/>
        </w:trPr>
        <w:tc>
          <w:tcPr>
            <w:tcW w:w="1537" w:type="dxa"/>
            <w:tcBorders>
              <w:left w:val="single" w:sz="4" w:space="0" w:color="auto"/>
              <w:bottom w:val="single" w:sz="4" w:space="0" w:color="auto"/>
            </w:tcBorders>
            <w:shd w:val="clear" w:color="auto" w:fill="auto"/>
            <w:vAlign w:val="center"/>
          </w:tcPr>
          <w:p w:rsidR="008F7146" w:rsidRPr="006F2A4F" w:rsidRDefault="00CC3BDE">
            <w:pPr>
              <w:widowControl/>
              <w:spacing w:line="240" w:lineRule="exact"/>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5209" w:type="dxa"/>
            <w:tcBorders>
              <w:bottom w:val="single" w:sz="4" w:space="0" w:color="auto"/>
            </w:tcBorders>
            <w:shd w:val="clear" w:color="auto" w:fill="auto"/>
            <w:vAlign w:val="center"/>
          </w:tcPr>
          <w:p w:rsidR="008F7146" w:rsidRPr="006F2A4F" w:rsidRDefault="00CC3BDE">
            <w:pPr>
              <w:widowControl/>
              <w:spacing w:line="400" w:lineRule="exact"/>
              <w:jc w:val="left"/>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709" w:type="dxa"/>
            <w:tcBorders>
              <w:bottom w:val="single" w:sz="4" w:space="0" w:color="auto"/>
            </w:tcBorders>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c>
          <w:tcPr>
            <w:tcW w:w="746" w:type="dxa"/>
            <w:tcBorders>
              <w:bottom w:val="single" w:sz="4" w:space="0" w:color="auto"/>
            </w:tcBorders>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c>
          <w:tcPr>
            <w:tcW w:w="744" w:type="dxa"/>
            <w:tcBorders>
              <w:bottom w:val="single" w:sz="4" w:space="0" w:color="auto"/>
              <w:right w:val="single" w:sz="4" w:space="0" w:color="auto"/>
            </w:tcBorders>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r>
      <w:tr w:rsidR="008F7146" w:rsidRPr="006F2A4F">
        <w:trPr>
          <w:trHeight w:val="360"/>
          <w:jc w:val="center"/>
        </w:trPr>
        <w:tc>
          <w:tcPr>
            <w:tcW w:w="6746" w:type="dxa"/>
            <w:gridSpan w:val="2"/>
            <w:tcBorders>
              <w:left w:val="single" w:sz="4" w:space="0" w:color="auto"/>
              <w:bottom w:val="single" w:sz="4" w:space="0" w:color="auto"/>
            </w:tcBorders>
            <w:shd w:val="clear" w:color="auto" w:fill="auto"/>
            <w:vAlign w:val="center"/>
          </w:tcPr>
          <w:p w:rsidR="008F7146" w:rsidRPr="006F2A4F" w:rsidRDefault="00CC3BDE">
            <w:pPr>
              <w:widowControl/>
              <w:jc w:val="center"/>
              <w:rPr>
                <w:rFonts w:ascii="宋体" w:eastAsia="宋体" w:hAnsi="宋体" w:cs="宋体"/>
                <w:color w:val="000000" w:themeColor="text1"/>
                <w:kern w:val="0"/>
                <w:sz w:val="21"/>
                <w:szCs w:val="21"/>
              </w:rPr>
            </w:pPr>
            <w:r w:rsidRPr="006F2A4F">
              <w:rPr>
                <w:rFonts w:ascii="宋体" w:eastAsia="宋体" w:hAnsi="宋体" w:cs="宋体" w:hint="eastAsia"/>
                <w:b/>
                <w:color w:val="000000" w:themeColor="text1"/>
                <w:kern w:val="0"/>
                <w:sz w:val="21"/>
                <w:szCs w:val="21"/>
              </w:rPr>
              <w:t>学时总计</w:t>
            </w:r>
          </w:p>
        </w:tc>
        <w:tc>
          <w:tcPr>
            <w:tcW w:w="2199" w:type="dxa"/>
            <w:gridSpan w:val="3"/>
            <w:tcBorders>
              <w:bottom w:val="single" w:sz="4" w:space="0" w:color="auto"/>
              <w:right w:val="single" w:sz="4" w:space="0" w:color="auto"/>
            </w:tcBorders>
            <w:shd w:val="clear" w:color="auto" w:fill="auto"/>
            <w:vAlign w:val="center"/>
          </w:tcPr>
          <w:p w:rsidR="008F7146" w:rsidRPr="006F2A4F" w:rsidRDefault="008F7146">
            <w:pPr>
              <w:widowControl/>
              <w:spacing w:line="400" w:lineRule="exact"/>
              <w:jc w:val="center"/>
              <w:rPr>
                <w:rFonts w:ascii="宋体" w:eastAsia="宋体" w:hAnsi="宋体" w:cs="宋体"/>
                <w:color w:val="000000" w:themeColor="text1"/>
                <w:kern w:val="0"/>
                <w:sz w:val="21"/>
                <w:szCs w:val="21"/>
              </w:rPr>
            </w:pPr>
          </w:p>
        </w:tc>
      </w:tr>
    </w:tbl>
    <w:p w:rsidR="008F7146" w:rsidRPr="006F2A4F" w:rsidRDefault="00906E4B" w:rsidP="000B7168">
      <w:pPr>
        <w:spacing w:beforeLines="50" w:afterLines="50"/>
        <w:rPr>
          <w:rFonts w:ascii="黑体" w:eastAsia="黑体" w:cs="Times New Roman"/>
          <w:color w:val="000000" w:themeColor="text1"/>
          <w:sz w:val="24"/>
          <w:szCs w:val="24"/>
        </w:rPr>
      </w:pPr>
      <w:r>
        <w:rPr>
          <w:rFonts w:ascii="黑体" w:eastAsia="黑体" w:cs="Times New Roman"/>
          <w:color w:val="000000" w:themeColor="text1"/>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6" type="#_x0000_t62" style="position:absolute;left:0;text-align:left;margin-left:310pt;margin-top:11.6pt;width:140pt;height:54.6pt;z-index:251640320;mso-position-horizontal-relative:text;mso-position-vertical-relative:text" adj="-18900,-27415">
            <v:textbox>
              <w:txbxContent>
                <w:p w:rsidR="00833714" w:rsidRDefault="00833714">
                  <w:pPr>
                    <w:snapToGrid w:val="0"/>
                  </w:pPr>
                  <w:r>
                    <w:rPr>
                      <w:rFonts w:hint="eastAsia"/>
                    </w:rPr>
                    <w:t>表内填写内容均为“五号楷体”，对齐方式为“居中”。</w:t>
                  </w:r>
                </w:p>
              </w:txbxContent>
            </v:textbox>
          </v:shape>
        </w:pict>
      </w:r>
      <w:r w:rsidR="00CC3BDE" w:rsidRPr="006F2A4F">
        <w:rPr>
          <w:rFonts w:ascii="黑体" w:eastAsia="黑体" w:cs="Times New Roman" w:hint="eastAsia"/>
          <w:color w:val="000000" w:themeColor="text1"/>
          <w:sz w:val="24"/>
          <w:szCs w:val="24"/>
        </w:rPr>
        <w:t>二、实验内容及教学要求</w:t>
      </w:r>
    </w:p>
    <w:p w:rsidR="008F7146" w:rsidRPr="006F2A4F" w:rsidRDefault="00CC3BDE" w:rsidP="000B7168">
      <w:pPr>
        <w:spacing w:beforeLines="50" w:afterLines="50"/>
        <w:ind w:firstLineChars="200" w:firstLine="482"/>
        <w:rPr>
          <w:rFonts w:ascii="宋体" w:eastAsia="宋体" w:hAnsi="宋体" w:cs="Times New Roman"/>
          <w:b/>
          <w:color w:val="000000" w:themeColor="text1"/>
          <w:sz w:val="24"/>
          <w:szCs w:val="24"/>
        </w:rPr>
      </w:pPr>
      <w:r w:rsidRPr="006F2A4F">
        <w:rPr>
          <w:rFonts w:ascii="宋体" w:eastAsia="宋体" w:hAnsi="宋体" w:cs="Times New Roman" w:hint="eastAsia"/>
          <w:b/>
          <w:color w:val="000000" w:themeColor="text1"/>
          <w:sz w:val="24"/>
          <w:szCs w:val="24"/>
        </w:rPr>
        <w:t>实验项目1：</w:t>
      </w:r>
      <w:r w:rsidRPr="006F2A4F">
        <w:rPr>
          <w:rFonts w:ascii="宋体" w:eastAsia="宋体" w:hAnsi="宋体" w:cs="宋体" w:hint="eastAsia"/>
          <w:b/>
          <w:color w:val="000000" w:themeColor="text1"/>
          <w:kern w:val="0"/>
          <w:sz w:val="24"/>
          <w:szCs w:val="24"/>
        </w:rPr>
        <w:t>……</w:t>
      </w:r>
      <w:proofErr w:type="gramStart"/>
      <w:r w:rsidRPr="006F2A4F">
        <w:rPr>
          <w:rFonts w:ascii="宋体" w:eastAsia="宋体" w:hAnsi="宋体" w:cs="宋体" w:hint="eastAsia"/>
          <w:b/>
          <w:color w:val="000000" w:themeColor="text1"/>
          <w:kern w:val="0"/>
          <w:sz w:val="24"/>
          <w:szCs w:val="24"/>
        </w:rPr>
        <w:t>………</w:t>
      </w:r>
      <w:proofErr w:type="gramEnd"/>
    </w:p>
    <w:p w:rsidR="008F7146" w:rsidRPr="006F2A4F" w:rsidRDefault="00CC3BDE">
      <w:pPr>
        <w:ind w:firstLineChars="250" w:firstLine="52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1、教学内容</w:t>
      </w:r>
    </w:p>
    <w:p w:rsidR="008F7146" w:rsidRPr="006F2A4F" w:rsidRDefault="00906E4B">
      <w:pPr>
        <w:ind w:firstLineChars="347" w:firstLine="836"/>
        <w:rPr>
          <w:rFonts w:ascii="宋体" w:eastAsia="宋体" w:hAnsi="宋体" w:cs="宋体"/>
          <w:color w:val="000000" w:themeColor="text1"/>
          <w:kern w:val="0"/>
          <w:sz w:val="21"/>
          <w:szCs w:val="21"/>
        </w:rPr>
      </w:pPr>
      <w:r w:rsidRPr="00906E4B">
        <w:rPr>
          <w:rFonts w:ascii="宋体" w:eastAsia="宋体" w:hAnsi="宋体" w:cs="Times New Roman"/>
          <w:b/>
          <w:color w:val="000000" w:themeColor="text1"/>
          <w:sz w:val="24"/>
          <w:szCs w:val="24"/>
        </w:rPr>
        <w:pict>
          <v:shape id="_x0000_s2054" type="#_x0000_t62" style="position:absolute;left:0;text-align:left;margin-left:310.95pt;margin-top:11.6pt;width:139.05pt;height:78pt;z-index:251638272" adj="-23596,-10717">
            <v:textbox>
              <w:txbxContent>
                <w:p w:rsidR="00833714" w:rsidRDefault="00833714">
                  <w:pPr>
                    <w:snapToGrid w:val="0"/>
                  </w:pPr>
                  <w:r>
                    <w:rPr>
                      <w:rFonts w:hint="eastAsia"/>
                    </w:rPr>
                    <w:t>实验项目标题统一设为“宋体小四”，加粗，首行缩进</w:t>
                  </w:r>
                  <w:r>
                    <w:rPr>
                      <w:rFonts w:hint="eastAsia"/>
                    </w:rPr>
                    <w:t>2</w:t>
                  </w:r>
                  <w:r>
                    <w:rPr>
                      <w:rFonts w:hint="eastAsia"/>
                    </w:rPr>
                    <w:t>字符，段前段后各空</w:t>
                  </w:r>
                  <w:r>
                    <w:rPr>
                      <w:rFonts w:hint="eastAsia"/>
                    </w:rPr>
                    <w:t>0.5</w:t>
                  </w:r>
                  <w:r>
                    <w:rPr>
                      <w:rFonts w:hint="eastAsia"/>
                    </w:rPr>
                    <w:t>行。</w:t>
                  </w:r>
                </w:p>
              </w:txbxContent>
            </v:textbox>
          </v:shape>
        </w:pict>
      </w:r>
      <w:r w:rsidR="00CC3BDE" w:rsidRPr="006F2A4F">
        <w:rPr>
          <w:rFonts w:ascii="宋体" w:eastAsia="宋体" w:hAnsi="宋体" w:cs="宋体" w:hint="eastAsia"/>
          <w:color w:val="000000" w:themeColor="text1"/>
          <w:kern w:val="0"/>
          <w:sz w:val="21"/>
          <w:szCs w:val="21"/>
        </w:rPr>
        <w:t>……</w:t>
      </w:r>
      <w:proofErr w:type="gramStart"/>
      <w:r w:rsidR="00CC3BDE" w:rsidRPr="006F2A4F">
        <w:rPr>
          <w:rFonts w:ascii="宋体" w:eastAsia="宋体" w:hAnsi="宋体" w:cs="宋体" w:hint="eastAsia"/>
          <w:color w:val="000000" w:themeColor="text1"/>
          <w:kern w:val="0"/>
          <w:sz w:val="21"/>
          <w:szCs w:val="21"/>
        </w:rPr>
        <w:t>……………………</w:t>
      </w:r>
      <w:proofErr w:type="gramEnd"/>
    </w:p>
    <w:p w:rsidR="008F7146" w:rsidRPr="006F2A4F" w:rsidRDefault="00CC3BDE">
      <w:pPr>
        <w:ind w:firstLineChars="250" w:firstLine="52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2、教学目标</w:t>
      </w:r>
    </w:p>
    <w:p w:rsidR="008F7146" w:rsidRPr="006F2A4F" w:rsidRDefault="00CC3BDE">
      <w:pPr>
        <w:ind w:firstLineChars="350" w:firstLine="73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（1）了解……</w:t>
      </w:r>
      <w:proofErr w:type="gramStart"/>
      <w:r w:rsidRPr="006F2A4F">
        <w:rPr>
          <w:rFonts w:ascii="宋体" w:eastAsia="宋体" w:hAnsi="宋体" w:cs="宋体" w:hint="eastAsia"/>
          <w:color w:val="000000" w:themeColor="text1"/>
          <w:kern w:val="0"/>
          <w:sz w:val="21"/>
          <w:szCs w:val="21"/>
        </w:rPr>
        <w:t>……………………</w:t>
      </w:r>
      <w:proofErr w:type="gramEnd"/>
      <w:r w:rsidRPr="006F2A4F">
        <w:rPr>
          <w:rFonts w:ascii="宋体" w:eastAsia="宋体" w:hAnsi="宋体" w:cs="宋体" w:hint="eastAsia"/>
          <w:color w:val="000000" w:themeColor="text1"/>
          <w:kern w:val="0"/>
          <w:sz w:val="21"/>
          <w:szCs w:val="21"/>
        </w:rPr>
        <w:t xml:space="preserve"> </w:t>
      </w:r>
    </w:p>
    <w:p w:rsidR="008F7146" w:rsidRPr="006F2A4F" w:rsidRDefault="00CC3BDE">
      <w:pPr>
        <w:ind w:firstLineChars="350" w:firstLine="73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（2）熟悉……</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CC3BDE" w:rsidP="004902F4">
      <w:pPr>
        <w:ind w:firstLineChars="357" w:firstLine="750"/>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（3）掌握……</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906E4B" w:rsidP="000B7168">
      <w:pPr>
        <w:spacing w:beforeLines="50" w:afterLines="50"/>
        <w:ind w:firstLineChars="200" w:firstLine="480"/>
        <w:rPr>
          <w:rFonts w:ascii="宋体" w:eastAsia="宋体" w:hAnsi="宋体" w:cs="Times New Roman"/>
          <w:b/>
          <w:color w:val="000000" w:themeColor="text1"/>
          <w:sz w:val="24"/>
          <w:szCs w:val="24"/>
        </w:rPr>
      </w:pPr>
      <w:r w:rsidRPr="00906E4B">
        <w:rPr>
          <w:rFonts w:ascii="黑体" w:eastAsia="黑体" w:cs="Times New Roman"/>
          <w:color w:val="000000" w:themeColor="text1"/>
          <w:sz w:val="24"/>
          <w:szCs w:val="24"/>
        </w:rPr>
        <w:pict>
          <v:shape id="_x0000_s2055" type="#_x0000_t62" style="position:absolute;left:0;text-align:left;margin-left:324pt;margin-top:19.4pt;width:126pt;height:54.6pt;z-index:251639296" adj="-22149,-14875">
            <v:textbox>
              <w:txbxContent>
                <w:p w:rsidR="00833714" w:rsidRDefault="00833714">
                  <w:pPr>
                    <w:snapToGrid w:val="0"/>
                  </w:pPr>
                  <w:r>
                    <w:rPr>
                      <w:rFonts w:hint="eastAsia"/>
                    </w:rPr>
                    <w:t>内容统一设为“宋体五号”，行距为“单倍行距”。</w:t>
                  </w:r>
                </w:p>
              </w:txbxContent>
            </v:textbox>
          </v:shape>
        </w:pict>
      </w:r>
      <w:r w:rsidR="00CC3BDE" w:rsidRPr="006F2A4F">
        <w:rPr>
          <w:rFonts w:ascii="宋体" w:eastAsia="宋体" w:hAnsi="宋体" w:cs="Times New Roman" w:hint="eastAsia"/>
          <w:b/>
          <w:color w:val="000000" w:themeColor="text1"/>
          <w:sz w:val="24"/>
          <w:szCs w:val="24"/>
        </w:rPr>
        <w:t>实验项目2：</w:t>
      </w:r>
      <w:r w:rsidR="00CC3BDE" w:rsidRPr="006F2A4F">
        <w:rPr>
          <w:rFonts w:ascii="宋体" w:eastAsia="宋体" w:hAnsi="宋体" w:cs="宋体" w:hint="eastAsia"/>
          <w:b/>
          <w:color w:val="000000" w:themeColor="text1"/>
          <w:kern w:val="0"/>
          <w:sz w:val="24"/>
          <w:szCs w:val="24"/>
        </w:rPr>
        <w:t>……</w:t>
      </w:r>
      <w:proofErr w:type="gramStart"/>
      <w:r w:rsidR="00CC3BDE" w:rsidRPr="006F2A4F">
        <w:rPr>
          <w:rFonts w:ascii="宋体" w:eastAsia="宋体" w:hAnsi="宋体" w:cs="宋体" w:hint="eastAsia"/>
          <w:b/>
          <w:color w:val="000000" w:themeColor="text1"/>
          <w:kern w:val="0"/>
          <w:sz w:val="24"/>
          <w:szCs w:val="24"/>
        </w:rPr>
        <w:t>………</w:t>
      </w:r>
      <w:proofErr w:type="gramEnd"/>
    </w:p>
    <w:p w:rsidR="008F7146" w:rsidRPr="006F2A4F" w:rsidRDefault="00CC3BDE">
      <w:pPr>
        <w:ind w:firstLineChars="250" w:firstLine="52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1、教学内容</w:t>
      </w:r>
    </w:p>
    <w:p w:rsidR="008F7146" w:rsidRPr="006F2A4F" w:rsidRDefault="00CC3BDE" w:rsidP="004902F4">
      <w:pPr>
        <w:ind w:firstLineChars="407" w:firstLine="85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CC3BDE">
      <w:pPr>
        <w:ind w:firstLineChars="250" w:firstLine="52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lastRenderedPageBreak/>
        <w:t>2、教学目标</w:t>
      </w:r>
    </w:p>
    <w:p w:rsidR="008F7146" w:rsidRPr="006F2A4F" w:rsidRDefault="00CC3BDE">
      <w:pPr>
        <w:ind w:firstLineChars="350" w:firstLine="73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（1）了解……</w:t>
      </w:r>
      <w:proofErr w:type="gramStart"/>
      <w:r w:rsidRPr="006F2A4F">
        <w:rPr>
          <w:rFonts w:ascii="宋体" w:eastAsia="宋体" w:hAnsi="宋体" w:cs="宋体" w:hint="eastAsia"/>
          <w:color w:val="000000" w:themeColor="text1"/>
          <w:kern w:val="0"/>
          <w:sz w:val="21"/>
          <w:szCs w:val="21"/>
        </w:rPr>
        <w:t>……………………</w:t>
      </w:r>
      <w:proofErr w:type="gramEnd"/>
      <w:r w:rsidRPr="006F2A4F">
        <w:rPr>
          <w:rFonts w:ascii="宋体" w:eastAsia="宋体" w:hAnsi="宋体" w:cs="宋体" w:hint="eastAsia"/>
          <w:color w:val="000000" w:themeColor="text1"/>
          <w:kern w:val="0"/>
          <w:sz w:val="21"/>
          <w:szCs w:val="21"/>
        </w:rPr>
        <w:t xml:space="preserve"> </w:t>
      </w:r>
    </w:p>
    <w:p w:rsidR="008F7146" w:rsidRPr="006F2A4F" w:rsidRDefault="00CC3BDE">
      <w:pPr>
        <w:ind w:firstLineChars="350" w:firstLine="735"/>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（2）熟悉……</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CC3BDE" w:rsidP="004902F4">
      <w:pPr>
        <w:ind w:firstLineChars="357" w:firstLine="750"/>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（3）掌握……</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8F7146" w:rsidP="004902F4">
      <w:pPr>
        <w:ind w:firstLineChars="357" w:firstLine="750"/>
        <w:rPr>
          <w:rFonts w:ascii="宋体" w:eastAsia="宋体" w:hAnsi="宋体" w:cs="宋体"/>
          <w:color w:val="000000" w:themeColor="text1"/>
          <w:kern w:val="0"/>
          <w:sz w:val="21"/>
          <w:szCs w:val="21"/>
        </w:rPr>
      </w:pPr>
    </w:p>
    <w:p w:rsidR="008F7146" w:rsidRPr="006F2A4F" w:rsidRDefault="00CC3BDE" w:rsidP="004902F4">
      <w:pPr>
        <w:ind w:firstLineChars="257" w:firstLine="617"/>
        <w:rPr>
          <w:rFonts w:ascii="宋体" w:eastAsia="宋体" w:hAnsi="宋体" w:cs="宋体"/>
          <w:color w:val="000000" w:themeColor="text1"/>
          <w:kern w:val="0"/>
          <w:sz w:val="21"/>
          <w:szCs w:val="21"/>
        </w:rPr>
      </w:pPr>
      <w:r w:rsidRPr="006F2A4F">
        <w:rPr>
          <w:rFonts w:ascii="黑体" w:eastAsia="黑体" w:hAnsi="宋体" w:cs="宋体" w:hint="eastAsia"/>
          <w:color w:val="000000" w:themeColor="text1"/>
          <w:kern w:val="0"/>
          <w:sz w:val="24"/>
          <w:szCs w:val="24"/>
        </w:rPr>
        <w:t>……</w:t>
      </w:r>
    </w:p>
    <w:p w:rsidR="008F7146" w:rsidRPr="006F2A4F" w:rsidRDefault="00CC3BDE" w:rsidP="000B7168">
      <w:pPr>
        <w:spacing w:beforeLines="50" w:afterLines="50"/>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三、考核方式及要求</w:t>
      </w:r>
    </w:p>
    <w:p w:rsidR="008F7146" w:rsidRPr="006F2A4F" w:rsidRDefault="00CC3BDE" w:rsidP="004902F4">
      <w:pPr>
        <w:ind w:firstLineChars="257" w:firstLine="617"/>
        <w:rPr>
          <w:rFonts w:ascii="宋体" w:eastAsia="宋体" w:hAnsi="宋体" w:cs="宋体"/>
          <w:color w:val="000000" w:themeColor="text1"/>
          <w:kern w:val="0"/>
          <w:sz w:val="21"/>
          <w:szCs w:val="21"/>
        </w:rPr>
      </w:pPr>
      <w:r w:rsidRPr="006F2A4F">
        <w:rPr>
          <w:rFonts w:ascii="黑体" w:eastAsia="黑体" w:hAnsi="宋体" w:cs="宋体" w:hint="eastAsia"/>
          <w:color w:val="000000" w:themeColor="text1"/>
          <w:kern w:val="0"/>
          <w:sz w:val="24"/>
          <w:szCs w:val="24"/>
        </w:rPr>
        <w:t>……</w:t>
      </w:r>
      <w:proofErr w:type="gramStart"/>
      <w:r w:rsidRPr="006F2A4F">
        <w:rPr>
          <w:rFonts w:ascii="黑体" w:eastAsia="黑体" w:hAnsi="宋体" w:cs="宋体" w:hint="eastAsia"/>
          <w:color w:val="000000" w:themeColor="text1"/>
          <w:kern w:val="0"/>
          <w:sz w:val="24"/>
          <w:szCs w:val="24"/>
        </w:rPr>
        <w:t>…………</w:t>
      </w:r>
      <w:proofErr w:type="gramEnd"/>
      <w:r w:rsidRPr="006F2A4F">
        <w:rPr>
          <w:rFonts w:ascii="宋体" w:eastAsia="宋体" w:hAnsi="宋体" w:cs="Times New Roman" w:hint="eastAsia"/>
          <w:color w:val="000000" w:themeColor="text1"/>
          <w:sz w:val="24"/>
          <w:szCs w:val="21"/>
        </w:rPr>
        <w:t>（内容为小四号宋体，首行缩进2个字符，单</w:t>
      </w:r>
      <w:proofErr w:type="gramStart"/>
      <w:r w:rsidRPr="006F2A4F">
        <w:rPr>
          <w:rFonts w:ascii="宋体" w:eastAsia="宋体" w:hAnsi="宋体" w:cs="Times New Roman" w:hint="eastAsia"/>
          <w:color w:val="000000" w:themeColor="text1"/>
          <w:sz w:val="24"/>
          <w:szCs w:val="21"/>
        </w:rPr>
        <w:t>倍</w:t>
      </w:r>
      <w:proofErr w:type="gramEnd"/>
      <w:r w:rsidRPr="006F2A4F">
        <w:rPr>
          <w:rFonts w:ascii="宋体" w:eastAsia="宋体" w:hAnsi="宋体" w:cs="Times New Roman" w:hint="eastAsia"/>
          <w:color w:val="000000" w:themeColor="text1"/>
          <w:sz w:val="24"/>
          <w:szCs w:val="21"/>
        </w:rPr>
        <w:t>行距）</w:t>
      </w:r>
    </w:p>
    <w:p w:rsidR="008F7146" w:rsidRPr="006F2A4F" w:rsidRDefault="00CC3BDE" w:rsidP="000B7168">
      <w:pPr>
        <w:spacing w:beforeLines="50" w:afterLines="50"/>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四、主要仪器设备及实验材料</w:t>
      </w:r>
    </w:p>
    <w:tbl>
      <w:tblPr>
        <w:tblW w:w="9349"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1"/>
        <w:gridCol w:w="2735"/>
        <w:gridCol w:w="2401"/>
        <w:gridCol w:w="1833"/>
        <w:gridCol w:w="799"/>
      </w:tblGrid>
      <w:tr w:rsidR="008F7146" w:rsidRPr="006F2A4F">
        <w:trPr>
          <w:trHeight w:val="450"/>
          <w:jc w:val="center"/>
        </w:trPr>
        <w:tc>
          <w:tcPr>
            <w:tcW w:w="1581" w:type="dxa"/>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项目编号</w:t>
            </w:r>
          </w:p>
        </w:tc>
        <w:tc>
          <w:tcPr>
            <w:tcW w:w="2735" w:type="dxa"/>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实验项目名称</w:t>
            </w:r>
          </w:p>
        </w:tc>
        <w:tc>
          <w:tcPr>
            <w:tcW w:w="2401" w:type="dxa"/>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主要仪器设备</w:t>
            </w:r>
          </w:p>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及台（套）数</w:t>
            </w:r>
          </w:p>
        </w:tc>
        <w:tc>
          <w:tcPr>
            <w:tcW w:w="1833" w:type="dxa"/>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实验材料</w:t>
            </w:r>
          </w:p>
        </w:tc>
        <w:tc>
          <w:tcPr>
            <w:tcW w:w="799" w:type="dxa"/>
            <w:vAlign w:val="center"/>
          </w:tcPr>
          <w:p w:rsidR="008F7146" w:rsidRPr="006F2A4F" w:rsidRDefault="00CC3BDE">
            <w:pPr>
              <w:widowControl/>
              <w:jc w:val="center"/>
              <w:rPr>
                <w:rFonts w:ascii="宋体" w:eastAsia="宋体" w:hAnsi="宋体" w:cs="宋体"/>
                <w:b/>
                <w:color w:val="000000" w:themeColor="text1"/>
                <w:kern w:val="0"/>
                <w:sz w:val="21"/>
                <w:szCs w:val="21"/>
              </w:rPr>
            </w:pPr>
            <w:r w:rsidRPr="006F2A4F">
              <w:rPr>
                <w:rFonts w:ascii="宋体" w:eastAsia="宋体" w:hAnsi="宋体" w:cs="宋体" w:hint="eastAsia"/>
                <w:b/>
                <w:color w:val="000000" w:themeColor="text1"/>
                <w:kern w:val="0"/>
                <w:sz w:val="21"/>
                <w:szCs w:val="21"/>
              </w:rPr>
              <w:t>备注</w:t>
            </w:r>
          </w:p>
        </w:tc>
      </w:tr>
      <w:tr w:rsidR="008F7146" w:rsidRPr="006F2A4F">
        <w:trPr>
          <w:jc w:val="center"/>
        </w:trPr>
        <w:tc>
          <w:tcPr>
            <w:tcW w:w="1581" w:type="dxa"/>
            <w:vAlign w:val="center"/>
          </w:tcPr>
          <w:p w:rsidR="008F7146" w:rsidRPr="006F2A4F" w:rsidRDefault="00CC3BDE">
            <w:pPr>
              <w:widowControl/>
              <w:spacing w:line="400" w:lineRule="exact"/>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×××001</w:t>
            </w:r>
          </w:p>
        </w:tc>
        <w:tc>
          <w:tcPr>
            <w:tcW w:w="2735"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2401"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1833" w:type="dxa"/>
            <w:vAlign w:val="center"/>
          </w:tcPr>
          <w:p w:rsidR="008F7146" w:rsidRPr="006F2A4F" w:rsidRDefault="00906E4B">
            <w:pPr>
              <w:widowControl/>
              <w:spacing w:before="50" w:after="50"/>
              <w:rPr>
                <w:rFonts w:ascii="宋体" w:eastAsia="宋体" w:hAnsi="宋体" w:cs="宋体"/>
                <w:color w:val="000000" w:themeColor="text1"/>
                <w:kern w:val="0"/>
                <w:sz w:val="21"/>
                <w:szCs w:val="21"/>
              </w:rPr>
            </w:pPr>
            <w:r>
              <w:rPr>
                <w:rFonts w:ascii="宋体" w:eastAsia="宋体" w:hAnsi="宋体" w:cs="宋体"/>
                <w:color w:val="000000" w:themeColor="text1"/>
                <w:kern w:val="0"/>
                <w:sz w:val="21"/>
                <w:szCs w:val="21"/>
              </w:rPr>
              <w:pict>
                <v:shape id="_x0000_s2057" type="#_x0000_t62" style="position:absolute;left:0;text-align:left;margin-left:15.3pt;margin-top:8.15pt;width:120.3pt;height:63.35pt;z-index:251641344;mso-position-horizontal-relative:text;mso-position-vertical-relative:text" adj="-10827,10791">
                  <v:textbox>
                    <w:txbxContent>
                      <w:p w:rsidR="00833714" w:rsidRDefault="00833714">
                        <w:pPr>
                          <w:snapToGrid w:val="0"/>
                        </w:pPr>
                        <w:r>
                          <w:rPr>
                            <w:rFonts w:hint="eastAsia"/>
                          </w:rPr>
                          <w:t>表内填写内容均为“宋体五号”，对齐方式为“居中”。</w:t>
                        </w:r>
                      </w:p>
                    </w:txbxContent>
                  </v:textbox>
                </v:shape>
              </w:pict>
            </w:r>
          </w:p>
        </w:tc>
        <w:tc>
          <w:tcPr>
            <w:tcW w:w="799" w:type="dxa"/>
            <w:vAlign w:val="center"/>
          </w:tcPr>
          <w:p w:rsidR="008F7146" w:rsidRPr="006F2A4F" w:rsidRDefault="008F7146">
            <w:pPr>
              <w:widowControl/>
              <w:spacing w:before="50" w:after="50"/>
              <w:ind w:rightChars="-259" w:right="-596"/>
              <w:jc w:val="center"/>
              <w:rPr>
                <w:rFonts w:ascii="宋体" w:eastAsia="宋体" w:hAnsi="宋体" w:cs="宋体"/>
                <w:color w:val="000000" w:themeColor="text1"/>
                <w:kern w:val="0"/>
                <w:sz w:val="21"/>
                <w:szCs w:val="21"/>
              </w:rPr>
            </w:pPr>
          </w:p>
        </w:tc>
      </w:tr>
      <w:tr w:rsidR="008F7146" w:rsidRPr="006F2A4F">
        <w:trPr>
          <w:jc w:val="center"/>
        </w:trPr>
        <w:tc>
          <w:tcPr>
            <w:tcW w:w="1581" w:type="dxa"/>
            <w:vAlign w:val="center"/>
          </w:tcPr>
          <w:p w:rsidR="008F7146" w:rsidRPr="006F2A4F" w:rsidRDefault="00CC3BDE">
            <w:pPr>
              <w:widowControl/>
              <w:spacing w:line="400" w:lineRule="exact"/>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×××002</w:t>
            </w:r>
          </w:p>
        </w:tc>
        <w:tc>
          <w:tcPr>
            <w:tcW w:w="2735"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2401"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1833"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799" w:type="dxa"/>
            <w:vAlign w:val="center"/>
          </w:tcPr>
          <w:p w:rsidR="008F7146" w:rsidRPr="006F2A4F" w:rsidRDefault="008F7146">
            <w:pPr>
              <w:widowControl/>
              <w:spacing w:before="50" w:after="50"/>
              <w:jc w:val="center"/>
              <w:rPr>
                <w:rFonts w:ascii="宋体" w:eastAsia="宋体" w:hAnsi="宋体" w:cs="宋体"/>
                <w:color w:val="000000" w:themeColor="text1"/>
                <w:kern w:val="0"/>
                <w:sz w:val="21"/>
                <w:szCs w:val="21"/>
              </w:rPr>
            </w:pPr>
          </w:p>
        </w:tc>
      </w:tr>
      <w:tr w:rsidR="008F7146" w:rsidRPr="006F2A4F">
        <w:trPr>
          <w:jc w:val="center"/>
        </w:trPr>
        <w:tc>
          <w:tcPr>
            <w:tcW w:w="1581" w:type="dxa"/>
            <w:vAlign w:val="center"/>
          </w:tcPr>
          <w:p w:rsidR="008F7146" w:rsidRPr="006F2A4F" w:rsidRDefault="00CC3BDE">
            <w:pPr>
              <w:widowControl/>
              <w:spacing w:line="400" w:lineRule="exact"/>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×××003</w:t>
            </w:r>
          </w:p>
        </w:tc>
        <w:tc>
          <w:tcPr>
            <w:tcW w:w="2735"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2401"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1833"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799" w:type="dxa"/>
            <w:vAlign w:val="center"/>
          </w:tcPr>
          <w:p w:rsidR="008F7146" w:rsidRPr="006F2A4F" w:rsidRDefault="008F7146">
            <w:pPr>
              <w:widowControl/>
              <w:spacing w:before="50" w:after="50"/>
              <w:jc w:val="center"/>
              <w:rPr>
                <w:rFonts w:ascii="宋体" w:eastAsia="宋体" w:hAnsi="宋体" w:cs="宋体"/>
                <w:color w:val="000000" w:themeColor="text1"/>
                <w:kern w:val="0"/>
                <w:sz w:val="21"/>
                <w:szCs w:val="21"/>
              </w:rPr>
            </w:pPr>
          </w:p>
        </w:tc>
      </w:tr>
      <w:tr w:rsidR="008F7146" w:rsidRPr="006F2A4F">
        <w:trPr>
          <w:jc w:val="center"/>
        </w:trPr>
        <w:tc>
          <w:tcPr>
            <w:tcW w:w="1581" w:type="dxa"/>
            <w:vAlign w:val="center"/>
          </w:tcPr>
          <w:p w:rsidR="008F7146" w:rsidRPr="006F2A4F" w:rsidRDefault="00CC3BDE">
            <w:pPr>
              <w:widowControl/>
              <w:spacing w:before="50" w:after="50"/>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2735"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2401"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1833"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799" w:type="dxa"/>
            <w:vAlign w:val="center"/>
          </w:tcPr>
          <w:p w:rsidR="008F7146" w:rsidRPr="006F2A4F" w:rsidRDefault="008F7146">
            <w:pPr>
              <w:widowControl/>
              <w:spacing w:before="50" w:after="50"/>
              <w:jc w:val="center"/>
              <w:rPr>
                <w:rFonts w:ascii="宋体" w:eastAsia="宋体" w:hAnsi="宋体" w:cs="宋体"/>
                <w:color w:val="000000" w:themeColor="text1"/>
                <w:kern w:val="0"/>
                <w:sz w:val="21"/>
                <w:szCs w:val="21"/>
              </w:rPr>
            </w:pPr>
          </w:p>
        </w:tc>
      </w:tr>
      <w:tr w:rsidR="008F7146" w:rsidRPr="006F2A4F">
        <w:trPr>
          <w:jc w:val="center"/>
        </w:trPr>
        <w:tc>
          <w:tcPr>
            <w:tcW w:w="1581" w:type="dxa"/>
            <w:vAlign w:val="center"/>
          </w:tcPr>
          <w:p w:rsidR="008F7146" w:rsidRPr="006F2A4F" w:rsidRDefault="008F7146">
            <w:pPr>
              <w:widowControl/>
              <w:spacing w:before="50" w:after="50"/>
              <w:jc w:val="center"/>
              <w:rPr>
                <w:rFonts w:ascii="宋体" w:eastAsia="宋体" w:hAnsi="宋体" w:cs="宋体"/>
                <w:color w:val="000000" w:themeColor="text1"/>
                <w:kern w:val="0"/>
                <w:sz w:val="21"/>
                <w:szCs w:val="21"/>
              </w:rPr>
            </w:pPr>
          </w:p>
        </w:tc>
        <w:tc>
          <w:tcPr>
            <w:tcW w:w="2735"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2401"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1833" w:type="dxa"/>
            <w:vAlign w:val="center"/>
          </w:tcPr>
          <w:p w:rsidR="008F7146" w:rsidRPr="006F2A4F" w:rsidRDefault="008F7146">
            <w:pPr>
              <w:widowControl/>
              <w:spacing w:before="50" w:after="50"/>
              <w:rPr>
                <w:rFonts w:ascii="宋体" w:eastAsia="宋体" w:hAnsi="宋体" w:cs="宋体"/>
                <w:color w:val="000000" w:themeColor="text1"/>
                <w:kern w:val="0"/>
                <w:sz w:val="21"/>
                <w:szCs w:val="21"/>
              </w:rPr>
            </w:pPr>
          </w:p>
        </w:tc>
        <w:tc>
          <w:tcPr>
            <w:tcW w:w="799" w:type="dxa"/>
            <w:vAlign w:val="center"/>
          </w:tcPr>
          <w:p w:rsidR="008F7146" w:rsidRPr="006F2A4F" w:rsidRDefault="008F7146">
            <w:pPr>
              <w:widowControl/>
              <w:spacing w:before="50" w:after="50"/>
              <w:jc w:val="center"/>
              <w:rPr>
                <w:rFonts w:ascii="宋体" w:eastAsia="宋体" w:hAnsi="宋体" w:cs="宋体"/>
                <w:color w:val="000000" w:themeColor="text1"/>
                <w:kern w:val="0"/>
                <w:sz w:val="21"/>
                <w:szCs w:val="21"/>
              </w:rPr>
            </w:pPr>
          </w:p>
        </w:tc>
      </w:tr>
    </w:tbl>
    <w:p w:rsidR="008F7146" w:rsidRPr="006F2A4F" w:rsidRDefault="00CC3BDE" w:rsidP="000B7168">
      <w:pPr>
        <w:spacing w:beforeLines="50" w:afterLines="50"/>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五、教材及参考书</w:t>
      </w:r>
    </w:p>
    <w:p w:rsidR="008F7146" w:rsidRPr="006F2A4F" w:rsidRDefault="00CC3BDE">
      <w:pPr>
        <w:ind w:firstLineChars="200" w:firstLine="480"/>
        <w:rPr>
          <w:rFonts w:ascii="宋体" w:eastAsia="宋体" w:hAnsi="宋体" w:cs="宋体"/>
          <w:color w:val="000000" w:themeColor="text1"/>
          <w:kern w:val="0"/>
          <w:sz w:val="24"/>
          <w:szCs w:val="24"/>
        </w:rPr>
      </w:pPr>
      <w:r w:rsidRPr="006F2A4F">
        <w:rPr>
          <w:rFonts w:ascii="宋体" w:eastAsia="宋体" w:hAnsi="宋体" w:cs="宋体" w:hint="eastAsia"/>
          <w:color w:val="000000" w:themeColor="text1"/>
          <w:kern w:val="0"/>
          <w:sz w:val="24"/>
          <w:szCs w:val="24"/>
        </w:rPr>
        <w:t>1、…；</w:t>
      </w:r>
    </w:p>
    <w:p w:rsidR="008F7146" w:rsidRPr="006F2A4F" w:rsidRDefault="00CC3BDE">
      <w:pPr>
        <w:ind w:firstLineChars="200" w:firstLine="480"/>
        <w:rPr>
          <w:rFonts w:ascii="宋体" w:eastAsia="宋体" w:hAnsi="宋体" w:cs="宋体"/>
          <w:color w:val="000000" w:themeColor="text1"/>
          <w:kern w:val="0"/>
          <w:sz w:val="24"/>
          <w:szCs w:val="24"/>
        </w:rPr>
      </w:pPr>
      <w:r w:rsidRPr="006F2A4F">
        <w:rPr>
          <w:rFonts w:ascii="宋体" w:eastAsia="宋体" w:hAnsi="宋体" w:cs="宋体" w:hint="eastAsia"/>
          <w:color w:val="000000" w:themeColor="text1"/>
          <w:kern w:val="0"/>
          <w:sz w:val="24"/>
          <w:szCs w:val="24"/>
        </w:rPr>
        <w:t>2</w:t>
      </w:r>
      <w:r w:rsidRPr="006F2A4F">
        <w:rPr>
          <w:rFonts w:ascii="黑体" w:eastAsia="黑体" w:hAnsi="宋体" w:cs="宋体" w:hint="eastAsia"/>
          <w:color w:val="000000" w:themeColor="text1"/>
          <w:kern w:val="0"/>
          <w:sz w:val="24"/>
          <w:szCs w:val="24"/>
        </w:rPr>
        <w:t>、</w:t>
      </w:r>
      <w:r w:rsidRPr="006F2A4F">
        <w:rPr>
          <w:rFonts w:ascii="宋体" w:eastAsia="宋体" w:hAnsi="宋体" w:cs="宋体" w:hint="eastAsia"/>
          <w:color w:val="000000" w:themeColor="text1"/>
          <w:kern w:val="0"/>
          <w:sz w:val="24"/>
          <w:szCs w:val="24"/>
        </w:rPr>
        <w:t>…；</w:t>
      </w:r>
    </w:p>
    <w:p w:rsidR="008F7146" w:rsidRPr="006F2A4F" w:rsidRDefault="00CC3BDE">
      <w:pPr>
        <w:ind w:firstLineChars="200" w:firstLine="480"/>
        <w:rPr>
          <w:rFonts w:ascii="宋体" w:eastAsia="宋体" w:hAnsi="宋体" w:cs="宋体"/>
          <w:color w:val="000000" w:themeColor="text1"/>
          <w:kern w:val="0"/>
          <w:sz w:val="21"/>
          <w:szCs w:val="21"/>
        </w:rPr>
      </w:pPr>
      <w:r w:rsidRPr="006F2A4F">
        <w:rPr>
          <w:rFonts w:ascii="黑体" w:eastAsia="黑体" w:hAnsi="宋体" w:cs="宋体" w:hint="eastAsia"/>
          <w:color w:val="000000" w:themeColor="text1"/>
          <w:kern w:val="0"/>
          <w:sz w:val="24"/>
          <w:szCs w:val="24"/>
        </w:rPr>
        <w:t>…</w:t>
      </w:r>
      <w:r w:rsidRPr="006F2A4F">
        <w:rPr>
          <w:rFonts w:ascii="宋体" w:eastAsia="宋体" w:hAnsi="宋体" w:cs="Times New Roman" w:hint="eastAsia"/>
          <w:color w:val="000000" w:themeColor="text1"/>
          <w:sz w:val="24"/>
          <w:szCs w:val="21"/>
        </w:rPr>
        <w:t>（内容为小四号宋体，首行缩进2个字符，单</w:t>
      </w:r>
      <w:proofErr w:type="gramStart"/>
      <w:r w:rsidRPr="006F2A4F">
        <w:rPr>
          <w:rFonts w:ascii="宋体" w:eastAsia="宋体" w:hAnsi="宋体" w:cs="Times New Roman" w:hint="eastAsia"/>
          <w:color w:val="000000" w:themeColor="text1"/>
          <w:sz w:val="24"/>
          <w:szCs w:val="21"/>
        </w:rPr>
        <w:t>倍</w:t>
      </w:r>
      <w:proofErr w:type="gramEnd"/>
      <w:r w:rsidRPr="006F2A4F">
        <w:rPr>
          <w:rFonts w:ascii="宋体" w:eastAsia="宋体" w:hAnsi="宋体" w:cs="Times New Roman" w:hint="eastAsia"/>
          <w:color w:val="000000" w:themeColor="text1"/>
          <w:sz w:val="24"/>
          <w:szCs w:val="21"/>
        </w:rPr>
        <w:t>行距）</w:t>
      </w:r>
    </w:p>
    <w:p w:rsidR="008F7146" w:rsidRPr="006F2A4F" w:rsidRDefault="00CC3BDE" w:rsidP="000B7168">
      <w:pPr>
        <w:spacing w:beforeLines="50" w:afterLines="50"/>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六、教改说明及其他</w:t>
      </w:r>
    </w:p>
    <w:p w:rsidR="008F7146" w:rsidRPr="006F2A4F" w:rsidRDefault="00CC3BDE">
      <w:pPr>
        <w:widowControl/>
        <w:spacing w:before="50" w:after="50"/>
        <w:ind w:firstLineChars="196" w:firstLine="470"/>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4"/>
          <w:szCs w:val="24"/>
        </w:rPr>
        <w:t>……</w:t>
      </w:r>
      <w:proofErr w:type="gramStart"/>
      <w:r w:rsidRPr="006F2A4F">
        <w:rPr>
          <w:rFonts w:ascii="宋体" w:eastAsia="宋体" w:hAnsi="宋体" w:cs="宋体" w:hint="eastAsia"/>
          <w:color w:val="000000" w:themeColor="text1"/>
          <w:kern w:val="0"/>
          <w:sz w:val="24"/>
          <w:szCs w:val="24"/>
        </w:rPr>
        <w:t>…</w:t>
      </w:r>
      <w:proofErr w:type="gramEnd"/>
      <w:r w:rsidRPr="006F2A4F">
        <w:rPr>
          <w:rFonts w:ascii="宋体" w:eastAsia="宋体" w:hAnsi="宋体" w:cs="Times New Roman" w:hint="eastAsia"/>
          <w:color w:val="000000" w:themeColor="text1"/>
          <w:sz w:val="24"/>
          <w:szCs w:val="21"/>
        </w:rPr>
        <w:t>（内容为小四号宋体，首行缩进2个字符，单</w:t>
      </w:r>
      <w:proofErr w:type="gramStart"/>
      <w:r w:rsidRPr="006F2A4F">
        <w:rPr>
          <w:rFonts w:ascii="宋体" w:eastAsia="宋体" w:hAnsi="宋体" w:cs="Times New Roman" w:hint="eastAsia"/>
          <w:color w:val="000000" w:themeColor="text1"/>
          <w:sz w:val="24"/>
          <w:szCs w:val="21"/>
        </w:rPr>
        <w:t>倍</w:t>
      </w:r>
      <w:proofErr w:type="gramEnd"/>
      <w:r w:rsidRPr="006F2A4F">
        <w:rPr>
          <w:rFonts w:ascii="宋体" w:eastAsia="宋体" w:hAnsi="宋体" w:cs="Times New Roman" w:hint="eastAsia"/>
          <w:color w:val="000000" w:themeColor="text1"/>
          <w:sz w:val="24"/>
          <w:szCs w:val="21"/>
        </w:rPr>
        <w:t>行距）</w:t>
      </w:r>
    </w:p>
    <w:p w:rsidR="008F7146" w:rsidRPr="006F2A4F" w:rsidRDefault="008F7146" w:rsidP="000B7168">
      <w:pPr>
        <w:spacing w:beforeLines="50" w:afterLines="50"/>
        <w:ind w:firstLineChars="225" w:firstLine="473"/>
        <w:rPr>
          <w:rFonts w:ascii="黑体" w:eastAsia="黑体" w:cs="Times New Roman"/>
          <w:color w:val="000000" w:themeColor="text1"/>
          <w:sz w:val="21"/>
          <w:szCs w:val="21"/>
        </w:rPr>
      </w:pPr>
    </w:p>
    <w:p w:rsidR="008F7146" w:rsidRPr="006F2A4F" w:rsidRDefault="008F7146" w:rsidP="000B7168">
      <w:pPr>
        <w:spacing w:beforeLines="50" w:afterLines="50"/>
        <w:ind w:firstLineChars="225" w:firstLine="473"/>
        <w:rPr>
          <w:rFonts w:ascii="黑体" w:eastAsia="黑体" w:cs="Times New Roman"/>
          <w:color w:val="000000" w:themeColor="text1"/>
          <w:sz w:val="21"/>
          <w:szCs w:val="21"/>
        </w:rPr>
      </w:pPr>
    </w:p>
    <w:p w:rsidR="008F7146" w:rsidRPr="006F2A4F" w:rsidRDefault="008F7146" w:rsidP="000B7168">
      <w:pPr>
        <w:spacing w:beforeLines="50" w:afterLines="50"/>
        <w:ind w:firstLineChars="225" w:firstLine="473"/>
        <w:rPr>
          <w:rFonts w:ascii="黑体" w:eastAsia="黑体" w:cs="Times New Roman"/>
          <w:color w:val="000000" w:themeColor="text1"/>
          <w:sz w:val="21"/>
          <w:szCs w:val="21"/>
        </w:rPr>
      </w:pPr>
    </w:p>
    <w:p w:rsidR="008F7146" w:rsidRPr="006F2A4F" w:rsidRDefault="00CC3BDE">
      <w:pPr>
        <w:spacing w:line="400" w:lineRule="exact"/>
        <w:ind w:firstLine="4680"/>
        <w:rPr>
          <w:rFonts w:eastAsia="宋体" w:cs="Times New Roman"/>
          <w:color w:val="000000" w:themeColor="text1"/>
          <w:sz w:val="24"/>
          <w:szCs w:val="21"/>
        </w:rPr>
      </w:pPr>
      <w:r w:rsidRPr="006F2A4F">
        <w:rPr>
          <w:rFonts w:eastAsia="宋体" w:cs="Times New Roman" w:hint="eastAsia"/>
          <w:color w:val="000000" w:themeColor="text1"/>
          <w:sz w:val="24"/>
          <w:szCs w:val="21"/>
        </w:rPr>
        <w:t>撰写人：</w:t>
      </w:r>
    </w:p>
    <w:p w:rsidR="008F7146" w:rsidRPr="006F2A4F" w:rsidRDefault="00CC3BDE">
      <w:pPr>
        <w:spacing w:line="400" w:lineRule="exact"/>
        <w:ind w:firstLine="4678"/>
        <w:rPr>
          <w:rFonts w:eastAsia="宋体" w:cs="Times New Roman"/>
          <w:color w:val="000000" w:themeColor="text1"/>
          <w:sz w:val="24"/>
          <w:szCs w:val="21"/>
        </w:rPr>
      </w:pPr>
      <w:r w:rsidRPr="006F2A4F">
        <w:rPr>
          <w:rFonts w:eastAsia="宋体" w:cs="Times New Roman" w:hint="eastAsia"/>
          <w:color w:val="000000" w:themeColor="text1"/>
          <w:sz w:val="24"/>
          <w:szCs w:val="21"/>
        </w:rPr>
        <w:t>审核人：</w:t>
      </w:r>
    </w:p>
    <w:p w:rsidR="008F7146" w:rsidRPr="006F2A4F" w:rsidRDefault="00CC3BDE">
      <w:pPr>
        <w:spacing w:line="400" w:lineRule="exact"/>
        <w:ind w:firstLine="4678"/>
        <w:rPr>
          <w:rFonts w:eastAsia="宋体" w:cs="Times New Roman"/>
          <w:color w:val="000000" w:themeColor="text1"/>
          <w:sz w:val="24"/>
          <w:szCs w:val="21"/>
        </w:rPr>
      </w:pPr>
      <w:r w:rsidRPr="006F2A4F">
        <w:rPr>
          <w:rFonts w:eastAsia="宋体" w:cs="Times New Roman" w:hint="eastAsia"/>
          <w:color w:val="000000" w:themeColor="text1"/>
          <w:sz w:val="24"/>
          <w:szCs w:val="21"/>
        </w:rPr>
        <w:t>分管教学院长：</w:t>
      </w:r>
    </w:p>
    <w:p w:rsidR="008F7146" w:rsidRPr="006F2A4F" w:rsidRDefault="00CC3BDE" w:rsidP="004902F4">
      <w:pPr>
        <w:spacing w:line="400" w:lineRule="exact"/>
        <w:ind w:firstLineChars="2549" w:firstLine="6118"/>
        <w:rPr>
          <w:rFonts w:eastAsia="宋体" w:cs="Times New Roman"/>
          <w:color w:val="000000" w:themeColor="text1"/>
          <w:sz w:val="24"/>
          <w:szCs w:val="21"/>
        </w:rPr>
      </w:pPr>
      <w:r w:rsidRPr="006F2A4F">
        <w:rPr>
          <w:rFonts w:eastAsia="宋体" w:cs="Times New Roman" w:hint="eastAsia"/>
          <w:color w:val="000000" w:themeColor="text1"/>
          <w:sz w:val="24"/>
          <w:szCs w:val="21"/>
        </w:rPr>
        <w:t>年</w:t>
      </w:r>
      <w:r w:rsidRPr="006F2A4F">
        <w:rPr>
          <w:rFonts w:eastAsia="宋体" w:cs="Times New Roman" w:hint="eastAsia"/>
          <w:color w:val="000000" w:themeColor="text1"/>
          <w:sz w:val="24"/>
          <w:szCs w:val="21"/>
        </w:rPr>
        <w:t xml:space="preserve">  </w:t>
      </w:r>
      <w:r w:rsidRPr="006F2A4F">
        <w:rPr>
          <w:rFonts w:eastAsia="宋体" w:cs="Times New Roman" w:hint="eastAsia"/>
          <w:color w:val="000000" w:themeColor="text1"/>
          <w:sz w:val="24"/>
          <w:szCs w:val="21"/>
        </w:rPr>
        <w:t>月</w:t>
      </w:r>
      <w:r w:rsidRPr="006F2A4F">
        <w:rPr>
          <w:rFonts w:eastAsia="宋体" w:cs="Times New Roman" w:hint="eastAsia"/>
          <w:color w:val="000000" w:themeColor="text1"/>
          <w:sz w:val="24"/>
          <w:szCs w:val="21"/>
        </w:rPr>
        <w:t xml:space="preserve">  </w:t>
      </w:r>
      <w:r w:rsidRPr="006F2A4F">
        <w:rPr>
          <w:rFonts w:eastAsia="宋体" w:cs="Times New Roman" w:hint="eastAsia"/>
          <w:color w:val="000000" w:themeColor="text1"/>
          <w:sz w:val="24"/>
          <w:szCs w:val="21"/>
        </w:rPr>
        <w:t>日</w:t>
      </w:r>
    </w:p>
    <w:p w:rsidR="008F7146" w:rsidRPr="006F2A4F" w:rsidRDefault="00CC3BDE" w:rsidP="000B7168">
      <w:pPr>
        <w:spacing w:beforeLines="50" w:afterLines="50" w:line="320" w:lineRule="atLeast"/>
        <w:ind w:firstLineChars="2480" w:firstLine="5208"/>
        <w:rPr>
          <w:rFonts w:eastAsia="宋体" w:cs="Times New Roman"/>
          <w:color w:val="000000" w:themeColor="text1"/>
          <w:sz w:val="21"/>
          <w:szCs w:val="21"/>
        </w:rPr>
      </w:pPr>
      <w:r w:rsidRPr="006F2A4F">
        <w:rPr>
          <w:rFonts w:eastAsia="宋体" w:cs="Times New Roman"/>
          <w:color w:val="000000" w:themeColor="text1"/>
          <w:sz w:val="21"/>
          <w:szCs w:val="21"/>
        </w:rPr>
        <w:br/>
      </w:r>
    </w:p>
    <w:p w:rsidR="008F7146" w:rsidRPr="006F2A4F" w:rsidRDefault="00CC3BDE">
      <w:pPr>
        <w:spacing w:line="300" w:lineRule="exact"/>
        <w:rPr>
          <w:rFonts w:ascii="仿宋_GB2312" w:eastAsia="仿宋_GB2312" w:cs="Times New Roman"/>
          <w:color w:val="000000" w:themeColor="text1"/>
          <w:sz w:val="24"/>
          <w:szCs w:val="21"/>
        </w:rPr>
      </w:pPr>
      <w:r w:rsidRPr="006F2A4F">
        <w:rPr>
          <w:rFonts w:eastAsia="宋体" w:cs="Times New Roman" w:hint="eastAsia"/>
          <w:b/>
          <w:bCs/>
          <w:color w:val="000000" w:themeColor="text1"/>
          <w:sz w:val="24"/>
          <w:szCs w:val="21"/>
        </w:rPr>
        <w:lastRenderedPageBreak/>
        <w:t>附件三</w:t>
      </w:r>
      <w:r w:rsidRPr="006F2A4F">
        <w:rPr>
          <w:rFonts w:ascii="仿宋_GB2312" w:eastAsia="仿宋_GB2312" w:cs="Times New Roman" w:hint="eastAsia"/>
          <w:color w:val="000000" w:themeColor="text1"/>
          <w:sz w:val="24"/>
          <w:szCs w:val="21"/>
        </w:rPr>
        <w:t>：实践环节教学大纲格式及样本</w:t>
      </w:r>
    </w:p>
    <w:p w:rsidR="008F7146" w:rsidRPr="006F2A4F" w:rsidRDefault="008F7146">
      <w:pPr>
        <w:spacing w:line="300" w:lineRule="exact"/>
        <w:rPr>
          <w:rFonts w:ascii="仿宋_GB2312" w:eastAsia="仿宋_GB2312" w:cs="Times New Roman"/>
          <w:color w:val="000000" w:themeColor="text1"/>
          <w:sz w:val="24"/>
          <w:szCs w:val="21"/>
        </w:rPr>
      </w:pPr>
    </w:p>
    <w:p w:rsidR="008F7146" w:rsidRPr="006F2A4F" w:rsidRDefault="00CC3BDE" w:rsidP="000B7168">
      <w:pPr>
        <w:spacing w:beforeLines="50" w:afterLines="50" w:line="400" w:lineRule="exact"/>
        <w:jc w:val="center"/>
        <w:rPr>
          <w:rFonts w:ascii="宋体" w:eastAsia="宋体" w:hAnsi="华文中宋" w:cs="Times New Roman"/>
          <w:color w:val="000000" w:themeColor="text1"/>
          <w:sz w:val="24"/>
          <w:szCs w:val="21"/>
        </w:rPr>
      </w:pPr>
      <w:r w:rsidRPr="006F2A4F">
        <w:rPr>
          <w:rFonts w:ascii="黑体" w:eastAsia="黑体" w:hAnsi="华文中宋" w:cs="Times New Roman" w:hint="eastAsia"/>
          <w:b/>
          <w:bCs/>
          <w:color w:val="000000" w:themeColor="text1"/>
          <w:sz w:val="32"/>
          <w:szCs w:val="21"/>
        </w:rPr>
        <w:t>×××实践教学大纲</w:t>
      </w:r>
      <w:r w:rsidRPr="006F2A4F">
        <w:rPr>
          <w:rFonts w:ascii="宋体" w:eastAsia="宋体" w:hAnsi="华文中宋" w:cs="Times New Roman" w:hint="eastAsia"/>
          <w:color w:val="000000" w:themeColor="text1"/>
          <w:sz w:val="24"/>
          <w:szCs w:val="21"/>
        </w:rPr>
        <w:t>（黑体三号加粗，居中）</w:t>
      </w:r>
    </w:p>
    <w:p w:rsidR="008F7146" w:rsidRPr="006F2A4F" w:rsidRDefault="00CC3BDE">
      <w:pPr>
        <w:tabs>
          <w:tab w:val="left" w:pos="1995"/>
        </w:tabs>
        <w:spacing w:line="400" w:lineRule="exact"/>
        <w:rPr>
          <w:rFonts w:ascii="楷体_GB2312" w:eastAsia="楷体_GB2312" w:cs="Times New Roman"/>
          <w:color w:val="000000" w:themeColor="text1"/>
          <w:sz w:val="24"/>
          <w:szCs w:val="21"/>
        </w:rPr>
      </w:pPr>
      <w:r w:rsidRPr="006F2A4F">
        <w:rPr>
          <w:rFonts w:ascii="黑体" w:eastAsia="黑体" w:cs="Times New Roman" w:hint="eastAsia"/>
          <w:bCs/>
          <w:color w:val="000000" w:themeColor="text1"/>
          <w:sz w:val="24"/>
          <w:szCs w:val="21"/>
        </w:rPr>
        <w:t>实践课程编号：</w:t>
      </w:r>
      <w:r w:rsidRPr="006F2A4F">
        <w:rPr>
          <w:rFonts w:ascii="宋体" w:eastAsia="宋体" w:hAnsi="宋体" w:cs="Times New Roman" w:hint="eastAsia"/>
          <w:color w:val="000000" w:themeColor="text1"/>
          <w:sz w:val="24"/>
          <w:szCs w:val="21"/>
        </w:rPr>
        <w:t>（小四号黑体）（下同）：XXX（小四号宋体）</w:t>
      </w:r>
    </w:p>
    <w:p w:rsidR="008F7146" w:rsidRPr="006F2A4F" w:rsidRDefault="00CC3BDE">
      <w:pPr>
        <w:tabs>
          <w:tab w:val="left" w:pos="1995"/>
        </w:tabs>
        <w:spacing w:line="400" w:lineRule="exact"/>
        <w:rPr>
          <w:rFonts w:ascii="宋体" w:eastAsia="宋体" w:hAnsi="宋体" w:cs="Times New Roman"/>
          <w:color w:val="000000" w:themeColor="text1"/>
          <w:sz w:val="24"/>
          <w:szCs w:val="21"/>
        </w:rPr>
      </w:pPr>
      <w:r w:rsidRPr="006F2A4F">
        <w:rPr>
          <w:rFonts w:ascii="黑体" w:eastAsia="黑体" w:cs="Times New Roman" w:hint="eastAsia"/>
          <w:bCs/>
          <w:color w:val="000000" w:themeColor="text1"/>
          <w:sz w:val="24"/>
          <w:szCs w:val="21"/>
        </w:rPr>
        <w:t>学分：</w:t>
      </w:r>
    </w:p>
    <w:p w:rsidR="008F7146" w:rsidRPr="006F2A4F" w:rsidRDefault="00CC3BDE">
      <w:pPr>
        <w:tabs>
          <w:tab w:val="left" w:pos="1995"/>
        </w:tabs>
        <w:spacing w:line="400" w:lineRule="exact"/>
        <w:rPr>
          <w:rFonts w:ascii="宋体" w:eastAsia="宋体" w:hAnsi="宋体" w:cs="Times New Roman"/>
          <w:bCs/>
          <w:color w:val="000000" w:themeColor="text1"/>
          <w:sz w:val="24"/>
          <w:szCs w:val="21"/>
        </w:rPr>
      </w:pPr>
      <w:r w:rsidRPr="006F2A4F">
        <w:rPr>
          <w:rFonts w:ascii="黑体" w:eastAsia="黑体" w:cs="Times New Roman" w:hint="eastAsia"/>
          <w:bCs/>
          <w:color w:val="000000" w:themeColor="text1"/>
          <w:sz w:val="24"/>
          <w:szCs w:val="21"/>
        </w:rPr>
        <w:t>适用专业：</w:t>
      </w:r>
    </w:p>
    <w:p w:rsidR="008F7146" w:rsidRPr="006F2A4F" w:rsidRDefault="00CC3BDE">
      <w:pPr>
        <w:tabs>
          <w:tab w:val="left" w:pos="1995"/>
        </w:tabs>
        <w:spacing w:line="400" w:lineRule="exact"/>
        <w:rPr>
          <w:rFonts w:ascii="宋体" w:eastAsia="宋体" w:hAnsi="宋体" w:cs="Times New Roman"/>
          <w:bCs/>
          <w:color w:val="000000" w:themeColor="text1"/>
          <w:sz w:val="24"/>
          <w:szCs w:val="21"/>
        </w:rPr>
      </w:pPr>
      <w:r w:rsidRPr="006F2A4F">
        <w:rPr>
          <w:rFonts w:ascii="黑体" w:eastAsia="黑体" w:cs="Times New Roman" w:hint="eastAsia"/>
          <w:bCs/>
          <w:color w:val="000000" w:themeColor="text1"/>
          <w:sz w:val="24"/>
          <w:szCs w:val="21"/>
        </w:rPr>
        <w:t>开设学期：</w:t>
      </w:r>
    </w:p>
    <w:p w:rsidR="008F7146" w:rsidRPr="006F2A4F" w:rsidRDefault="00CC3BDE">
      <w:pPr>
        <w:tabs>
          <w:tab w:val="left" w:pos="1995"/>
        </w:tabs>
        <w:spacing w:line="400" w:lineRule="exact"/>
        <w:rPr>
          <w:rFonts w:ascii="宋体" w:eastAsia="宋体" w:hAnsi="宋体" w:cs="Times New Roman"/>
          <w:color w:val="000000" w:themeColor="text1"/>
          <w:sz w:val="24"/>
          <w:szCs w:val="21"/>
        </w:rPr>
      </w:pPr>
      <w:r w:rsidRPr="006F2A4F">
        <w:rPr>
          <w:rFonts w:ascii="黑体" w:eastAsia="黑体" w:cs="Times New Roman" w:hint="eastAsia"/>
          <w:bCs/>
          <w:color w:val="000000" w:themeColor="text1"/>
          <w:sz w:val="24"/>
          <w:szCs w:val="21"/>
        </w:rPr>
        <w:t>实践周数：</w:t>
      </w:r>
      <w:r w:rsidRPr="006F2A4F">
        <w:rPr>
          <w:rFonts w:ascii="宋体" w:eastAsia="宋体" w:hAnsi="宋体" w:cs="Times New Roman" w:hint="eastAsia"/>
          <w:color w:val="000000" w:themeColor="text1"/>
          <w:sz w:val="24"/>
          <w:szCs w:val="21"/>
        </w:rPr>
        <w:t xml:space="preserve"> </w:t>
      </w:r>
    </w:p>
    <w:p w:rsidR="008F7146" w:rsidRPr="006F2A4F" w:rsidRDefault="00CC3BDE">
      <w:pPr>
        <w:tabs>
          <w:tab w:val="left" w:pos="1995"/>
        </w:tabs>
        <w:spacing w:line="400" w:lineRule="exact"/>
        <w:rPr>
          <w:rFonts w:ascii="黑体" w:eastAsia="黑体" w:cs="Times New Roman"/>
          <w:b/>
          <w:bCs/>
          <w:color w:val="000000" w:themeColor="text1"/>
          <w:sz w:val="24"/>
          <w:szCs w:val="21"/>
        </w:rPr>
      </w:pPr>
      <w:r w:rsidRPr="006F2A4F">
        <w:rPr>
          <w:rFonts w:ascii="黑体" w:eastAsia="黑体" w:cs="Times New Roman" w:hint="eastAsia"/>
          <w:bCs/>
          <w:color w:val="000000" w:themeColor="text1"/>
          <w:sz w:val="24"/>
          <w:szCs w:val="21"/>
        </w:rPr>
        <w:t>先修课程</w:t>
      </w:r>
      <w:r w:rsidRPr="006F2A4F">
        <w:rPr>
          <w:rFonts w:ascii="黑体" w:eastAsia="黑体" w:cs="Times New Roman" w:hint="eastAsia"/>
          <w:b/>
          <w:bCs/>
          <w:color w:val="000000" w:themeColor="text1"/>
          <w:sz w:val="24"/>
          <w:szCs w:val="21"/>
        </w:rPr>
        <w:t>：</w:t>
      </w:r>
    </w:p>
    <w:p w:rsidR="008F7146" w:rsidRPr="006F2A4F" w:rsidRDefault="008F7146">
      <w:pPr>
        <w:tabs>
          <w:tab w:val="left" w:pos="1995"/>
        </w:tabs>
        <w:spacing w:line="400" w:lineRule="exact"/>
        <w:rPr>
          <w:rFonts w:ascii="宋体" w:eastAsia="宋体" w:hAnsi="宋体" w:cs="Times New Roman"/>
          <w:color w:val="000000" w:themeColor="text1"/>
          <w:sz w:val="24"/>
          <w:szCs w:val="21"/>
        </w:rPr>
      </w:pPr>
    </w:p>
    <w:p w:rsidR="008F7146" w:rsidRPr="006F2A4F" w:rsidRDefault="00CC3BDE">
      <w:pPr>
        <w:tabs>
          <w:tab w:val="left" w:pos="0"/>
        </w:tabs>
        <w:spacing w:line="400" w:lineRule="exact"/>
        <w:rPr>
          <w:rFonts w:ascii="黑体" w:eastAsia="黑体" w:cs="Times New Roman"/>
          <w:color w:val="000000" w:themeColor="text1"/>
          <w:sz w:val="24"/>
          <w:szCs w:val="21"/>
        </w:rPr>
      </w:pPr>
      <w:r w:rsidRPr="006F2A4F">
        <w:rPr>
          <w:rFonts w:ascii="黑体" w:eastAsia="黑体" w:cs="Times New Roman" w:hint="eastAsia"/>
          <w:bCs/>
          <w:color w:val="000000" w:themeColor="text1"/>
          <w:sz w:val="24"/>
          <w:szCs w:val="21"/>
        </w:rPr>
        <w:t>一、实践教学的目标与任务</w:t>
      </w:r>
      <w:r w:rsidRPr="006F2A4F">
        <w:rPr>
          <w:rFonts w:ascii="黑体" w:eastAsia="黑体" w:hAnsi="华文中宋" w:cs="Times New Roman" w:hint="eastAsia"/>
          <w:color w:val="000000" w:themeColor="text1"/>
          <w:sz w:val="24"/>
          <w:szCs w:val="21"/>
        </w:rPr>
        <w:t>（小四号黑体）（下同）</w:t>
      </w:r>
    </w:p>
    <w:p w:rsidR="008F7146" w:rsidRPr="006F2A4F" w:rsidRDefault="00CC3BDE">
      <w:pPr>
        <w:spacing w:line="400" w:lineRule="exact"/>
        <w:ind w:firstLineChars="200" w:firstLine="480"/>
        <w:rPr>
          <w:rFonts w:ascii="宋体" w:eastAsia="宋体" w:hAnsi="宋体" w:cs="宋体"/>
          <w:bCs/>
          <w:color w:val="000000" w:themeColor="text1"/>
          <w:kern w:val="0"/>
          <w:sz w:val="24"/>
          <w:szCs w:val="21"/>
        </w:rPr>
      </w:pPr>
      <w:r w:rsidRPr="006F2A4F">
        <w:rPr>
          <w:rFonts w:ascii="宋体" w:eastAsia="宋体" w:hAnsi="宋体" w:cs="宋体"/>
          <w:bCs/>
          <w:color w:val="000000" w:themeColor="text1"/>
          <w:kern w:val="0"/>
          <w:sz w:val="24"/>
          <w:szCs w:val="21"/>
        </w:rPr>
        <w:t>正文为</w:t>
      </w:r>
      <w:r w:rsidRPr="006F2A4F">
        <w:rPr>
          <w:rFonts w:ascii="宋体" w:eastAsia="宋体" w:hAnsi="宋体" w:cs="宋体" w:hint="eastAsia"/>
          <w:bCs/>
          <w:color w:val="000000" w:themeColor="text1"/>
          <w:kern w:val="0"/>
          <w:sz w:val="24"/>
          <w:szCs w:val="21"/>
        </w:rPr>
        <w:t>小四号</w:t>
      </w:r>
      <w:r w:rsidRPr="006F2A4F">
        <w:rPr>
          <w:rFonts w:ascii="宋体" w:eastAsia="宋体" w:hAnsi="宋体" w:cs="宋体"/>
          <w:bCs/>
          <w:color w:val="000000" w:themeColor="text1"/>
          <w:kern w:val="0"/>
          <w:sz w:val="24"/>
          <w:szCs w:val="21"/>
        </w:rPr>
        <w:t>宋体</w:t>
      </w:r>
      <w:r w:rsidRPr="006F2A4F">
        <w:rPr>
          <w:rFonts w:ascii="宋体" w:eastAsia="宋体" w:hAnsi="宋体" w:cs="宋体" w:hint="eastAsia"/>
          <w:bCs/>
          <w:color w:val="000000" w:themeColor="text1"/>
          <w:kern w:val="0"/>
          <w:sz w:val="24"/>
          <w:szCs w:val="21"/>
        </w:rPr>
        <w:t>，行距20磅</w:t>
      </w:r>
      <w:r w:rsidRPr="006F2A4F">
        <w:rPr>
          <w:rFonts w:ascii="宋体" w:eastAsia="宋体" w:hAnsi="宋体" w:cs="宋体"/>
          <w:bCs/>
          <w:color w:val="000000" w:themeColor="text1"/>
          <w:kern w:val="0"/>
          <w:sz w:val="24"/>
          <w:szCs w:val="21"/>
        </w:rPr>
        <w:t>。</w:t>
      </w:r>
      <w:r w:rsidRPr="006F2A4F">
        <w:rPr>
          <w:rFonts w:ascii="宋体" w:eastAsia="宋体" w:hAnsi="宋体" w:cs="宋体" w:hint="eastAsia"/>
          <w:bCs/>
          <w:color w:val="000000" w:themeColor="text1"/>
          <w:kern w:val="0"/>
          <w:sz w:val="24"/>
          <w:szCs w:val="21"/>
        </w:rPr>
        <w:t>写明</w:t>
      </w:r>
      <w:proofErr w:type="gramStart"/>
      <w:r w:rsidRPr="006F2A4F">
        <w:rPr>
          <w:rFonts w:ascii="宋体" w:eastAsia="宋体" w:hAnsi="宋体" w:cs="宋体" w:hint="eastAsia"/>
          <w:bCs/>
          <w:color w:val="000000" w:themeColor="text1"/>
          <w:kern w:val="0"/>
          <w:sz w:val="24"/>
          <w:szCs w:val="21"/>
        </w:rPr>
        <w:t>本实践</w:t>
      </w:r>
      <w:proofErr w:type="gramEnd"/>
      <w:r w:rsidRPr="006F2A4F">
        <w:rPr>
          <w:rFonts w:ascii="宋体" w:eastAsia="宋体" w:hAnsi="宋体" w:cs="宋体" w:hint="eastAsia"/>
          <w:bCs/>
          <w:color w:val="000000" w:themeColor="text1"/>
          <w:kern w:val="0"/>
          <w:sz w:val="24"/>
          <w:szCs w:val="21"/>
        </w:rPr>
        <w:t>教学环节在人才培养过程（专业人才培养方案）中的地位及作用，学生通过实践锻炼后在素质、知识和能力等方面应达到的要求。</w:t>
      </w:r>
    </w:p>
    <w:p w:rsidR="008F7146" w:rsidRPr="006F2A4F" w:rsidRDefault="00CC3BDE">
      <w:pPr>
        <w:tabs>
          <w:tab w:val="left" w:pos="0"/>
        </w:tabs>
        <w:spacing w:line="400" w:lineRule="exact"/>
        <w:rPr>
          <w:rFonts w:ascii="黑体" w:eastAsia="黑体" w:cs="Times New Roman"/>
          <w:bCs/>
          <w:color w:val="000000" w:themeColor="text1"/>
          <w:sz w:val="24"/>
          <w:szCs w:val="21"/>
        </w:rPr>
      </w:pPr>
      <w:r w:rsidRPr="006F2A4F">
        <w:rPr>
          <w:rFonts w:ascii="黑体" w:eastAsia="黑体" w:cs="Times New Roman" w:hint="eastAsia"/>
          <w:bCs/>
          <w:color w:val="000000" w:themeColor="text1"/>
          <w:sz w:val="24"/>
          <w:szCs w:val="21"/>
        </w:rPr>
        <w:t xml:space="preserve">二、教学组织 </w:t>
      </w:r>
    </w:p>
    <w:p w:rsidR="008F7146" w:rsidRPr="006F2A4F" w:rsidRDefault="00CC3BDE">
      <w:pPr>
        <w:spacing w:line="400" w:lineRule="exact"/>
        <w:ind w:firstLineChars="200" w:firstLine="480"/>
        <w:rPr>
          <w:rFonts w:ascii="宋体" w:eastAsia="宋体" w:hAnsi="宋体" w:cs="宋体"/>
          <w:bCs/>
          <w:color w:val="000000" w:themeColor="text1"/>
          <w:kern w:val="0"/>
          <w:sz w:val="24"/>
          <w:szCs w:val="21"/>
        </w:rPr>
      </w:pPr>
      <w:r w:rsidRPr="006F2A4F">
        <w:rPr>
          <w:rFonts w:ascii="宋体" w:eastAsia="宋体" w:hAnsi="宋体" w:cs="宋体"/>
          <w:bCs/>
          <w:color w:val="000000" w:themeColor="text1"/>
          <w:kern w:val="0"/>
          <w:sz w:val="24"/>
          <w:szCs w:val="21"/>
        </w:rPr>
        <w:t>正文为</w:t>
      </w:r>
      <w:r w:rsidRPr="006F2A4F">
        <w:rPr>
          <w:rFonts w:ascii="宋体" w:eastAsia="宋体" w:hAnsi="宋体" w:cs="宋体" w:hint="eastAsia"/>
          <w:bCs/>
          <w:color w:val="000000" w:themeColor="text1"/>
          <w:kern w:val="0"/>
          <w:sz w:val="24"/>
          <w:szCs w:val="21"/>
        </w:rPr>
        <w:t>小四号</w:t>
      </w:r>
      <w:r w:rsidRPr="006F2A4F">
        <w:rPr>
          <w:rFonts w:ascii="宋体" w:eastAsia="宋体" w:hAnsi="宋体" w:cs="宋体"/>
          <w:bCs/>
          <w:color w:val="000000" w:themeColor="text1"/>
          <w:kern w:val="0"/>
          <w:sz w:val="24"/>
          <w:szCs w:val="21"/>
        </w:rPr>
        <w:t>宋体</w:t>
      </w:r>
      <w:r w:rsidRPr="006F2A4F">
        <w:rPr>
          <w:rFonts w:ascii="宋体" w:eastAsia="宋体" w:hAnsi="宋体" w:cs="宋体" w:hint="eastAsia"/>
          <w:bCs/>
          <w:color w:val="000000" w:themeColor="text1"/>
          <w:kern w:val="0"/>
          <w:sz w:val="24"/>
          <w:szCs w:val="21"/>
        </w:rPr>
        <w:t>，行距20磅</w:t>
      </w:r>
      <w:r w:rsidRPr="006F2A4F">
        <w:rPr>
          <w:rFonts w:ascii="宋体" w:eastAsia="宋体" w:hAnsi="宋体" w:cs="宋体"/>
          <w:bCs/>
          <w:color w:val="000000" w:themeColor="text1"/>
          <w:kern w:val="0"/>
          <w:sz w:val="24"/>
          <w:szCs w:val="21"/>
        </w:rPr>
        <w:t>。</w:t>
      </w:r>
      <w:r w:rsidRPr="006F2A4F">
        <w:rPr>
          <w:rFonts w:ascii="宋体" w:eastAsia="宋体" w:hAnsi="宋体" w:cs="宋体" w:hint="eastAsia"/>
          <w:bCs/>
          <w:color w:val="000000" w:themeColor="text1"/>
          <w:kern w:val="0"/>
          <w:sz w:val="24"/>
          <w:szCs w:val="21"/>
        </w:rPr>
        <w:t>根据学生人数和实习基地的实际情况，说明如何组织实施教学内容，确保教学实践能够达到预期的效果。</w:t>
      </w:r>
    </w:p>
    <w:p w:rsidR="008F7146" w:rsidRPr="006F2A4F" w:rsidRDefault="00CC3BDE">
      <w:pPr>
        <w:tabs>
          <w:tab w:val="left" w:pos="0"/>
        </w:tabs>
        <w:spacing w:line="400" w:lineRule="exact"/>
        <w:rPr>
          <w:rFonts w:ascii="黑体" w:eastAsia="黑体" w:cs="Times New Roman"/>
          <w:bCs/>
          <w:color w:val="000000" w:themeColor="text1"/>
          <w:sz w:val="24"/>
          <w:szCs w:val="21"/>
        </w:rPr>
      </w:pPr>
      <w:r w:rsidRPr="006F2A4F">
        <w:rPr>
          <w:rFonts w:ascii="黑体" w:eastAsia="黑体" w:cs="Times New Roman" w:hint="eastAsia"/>
          <w:bCs/>
          <w:color w:val="000000" w:themeColor="text1"/>
          <w:sz w:val="24"/>
          <w:szCs w:val="21"/>
        </w:rPr>
        <w:t>三、实践教学地点</w:t>
      </w:r>
    </w:p>
    <w:p w:rsidR="008F7146" w:rsidRPr="006F2A4F" w:rsidRDefault="00CC3BDE">
      <w:pPr>
        <w:spacing w:line="400" w:lineRule="exact"/>
        <w:ind w:firstLineChars="200" w:firstLine="480"/>
        <w:rPr>
          <w:rFonts w:ascii="宋体" w:eastAsia="宋体" w:hAnsi="宋体" w:cs="宋体"/>
          <w:bCs/>
          <w:color w:val="000000" w:themeColor="text1"/>
          <w:kern w:val="0"/>
          <w:sz w:val="24"/>
          <w:szCs w:val="21"/>
        </w:rPr>
      </w:pPr>
      <w:r w:rsidRPr="006F2A4F">
        <w:rPr>
          <w:rFonts w:ascii="宋体" w:eastAsia="宋体" w:hAnsi="宋体" w:cs="宋体"/>
          <w:bCs/>
          <w:color w:val="000000" w:themeColor="text1"/>
          <w:kern w:val="0"/>
          <w:sz w:val="24"/>
          <w:szCs w:val="21"/>
        </w:rPr>
        <w:t>正文为</w:t>
      </w:r>
      <w:r w:rsidRPr="006F2A4F">
        <w:rPr>
          <w:rFonts w:ascii="宋体" w:eastAsia="宋体" w:hAnsi="宋体" w:cs="宋体" w:hint="eastAsia"/>
          <w:bCs/>
          <w:color w:val="000000" w:themeColor="text1"/>
          <w:kern w:val="0"/>
          <w:sz w:val="24"/>
          <w:szCs w:val="21"/>
        </w:rPr>
        <w:t>小四号</w:t>
      </w:r>
      <w:r w:rsidRPr="006F2A4F">
        <w:rPr>
          <w:rFonts w:ascii="宋体" w:eastAsia="宋体" w:hAnsi="宋体" w:cs="宋体"/>
          <w:bCs/>
          <w:color w:val="000000" w:themeColor="text1"/>
          <w:kern w:val="0"/>
          <w:sz w:val="24"/>
          <w:szCs w:val="21"/>
        </w:rPr>
        <w:t>宋体</w:t>
      </w:r>
      <w:r w:rsidRPr="006F2A4F">
        <w:rPr>
          <w:rFonts w:ascii="宋体" w:eastAsia="宋体" w:hAnsi="宋体" w:cs="宋体" w:hint="eastAsia"/>
          <w:bCs/>
          <w:color w:val="000000" w:themeColor="text1"/>
          <w:kern w:val="0"/>
          <w:sz w:val="24"/>
          <w:szCs w:val="21"/>
        </w:rPr>
        <w:t>，行距20磅</w:t>
      </w:r>
      <w:r w:rsidRPr="006F2A4F">
        <w:rPr>
          <w:rFonts w:ascii="宋体" w:eastAsia="宋体" w:hAnsi="宋体" w:cs="宋体"/>
          <w:bCs/>
          <w:color w:val="000000" w:themeColor="text1"/>
          <w:kern w:val="0"/>
          <w:sz w:val="24"/>
          <w:szCs w:val="21"/>
        </w:rPr>
        <w:t>。</w:t>
      </w:r>
      <w:r w:rsidRPr="006F2A4F">
        <w:rPr>
          <w:rFonts w:ascii="宋体" w:eastAsia="宋体" w:hAnsi="宋体" w:cs="宋体" w:hint="eastAsia"/>
          <w:bCs/>
          <w:color w:val="000000" w:themeColor="text1"/>
          <w:kern w:val="0"/>
          <w:sz w:val="24"/>
          <w:szCs w:val="21"/>
        </w:rPr>
        <w:t>根据校内外教学实践基地说明实践教学环节的地点。</w:t>
      </w:r>
    </w:p>
    <w:p w:rsidR="008F7146" w:rsidRPr="006F2A4F" w:rsidRDefault="00CC3BDE">
      <w:pPr>
        <w:spacing w:line="400" w:lineRule="exact"/>
        <w:rPr>
          <w:rFonts w:ascii="黑体" w:eastAsia="黑体" w:cs="Times New Roman"/>
          <w:bCs/>
          <w:color w:val="000000" w:themeColor="text1"/>
          <w:sz w:val="24"/>
          <w:szCs w:val="21"/>
        </w:rPr>
      </w:pPr>
      <w:r w:rsidRPr="006F2A4F">
        <w:rPr>
          <w:rFonts w:ascii="黑体" w:eastAsia="黑体" w:cs="Times New Roman" w:hint="eastAsia"/>
          <w:bCs/>
          <w:color w:val="000000" w:themeColor="text1"/>
          <w:sz w:val="24"/>
          <w:szCs w:val="21"/>
        </w:rPr>
        <w:t>四、实践考核的方式与评分办法</w:t>
      </w:r>
      <w:r w:rsidRPr="006F2A4F">
        <w:rPr>
          <w:rFonts w:ascii="黑体" w:eastAsia="黑体" w:hAnsi="华文中宋" w:cs="Times New Roman" w:hint="eastAsia"/>
          <w:color w:val="000000" w:themeColor="text1"/>
          <w:sz w:val="24"/>
          <w:szCs w:val="21"/>
        </w:rPr>
        <w:t>）</w:t>
      </w:r>
    </w:p>
    <w:p w:rsidR="008F7146" w:rsidRPr="006F2A4F" w:rsidRDefault="00CC3BDE">
      <w:pPr>
        <w:spacing w:line="400" w:lineRule="exact"/>
        <w:ind w:firstLineChars="200" w:firstLine="480"/>
        <w:rPr>
          <w:rFonts w:ascii="宋体" w:eastAsia="宋体" w:hAnsi="宋体" w:cs="宋体"/>
          <w:bCs/>
          <w:color w:val="000000" w:themeColor="text1"/>
          <w:kern w:val="0"/>
          <w:sz w:val="24"/>
          <w:szCs w:val="21"/>
        </w:rPr>
      </w:pPr>
      <w:r w:rsidRPr="006F2A4F">
        <w:rPr>
          <w:rFonts w:ascii="宋体" w:eastAsia="宋体" w:hAnsi="宋体" w:cs="宋体"/>
          <w:bCs/>
          <w:color w:val="000000" w:themeColor="text1"/>
          <w:kern w:val="0"/>
          <w:sz w:val="24"/>
          <w:szCs w:val="21"/>
        </w:rPr>
        <w:t>正文为</w:t>
      </w:r>
      <w:r w:rsidRPr="006F2A4F">
        <w:rPr>
          <w:rFonts w:ascii="宋体" w:eastAsia="宋体" w:hAnsi="宋体" w:cs="宋体" w:hint="eastAsia"/>
          <w:bCs/>
          <w:color w:val="000000" w:themeColor="text1"/>
          <w:kern w:val="0"/>
          <w:sz w:val="24"/>
          <w:szCs w:val="21"/>
        </w:rPr>
        <w:t>小四号</w:t>
      </w:r>
      <w:r w:rsidRPr="006F2A4F">
        <w:rPr>
          <w:rFonts w:ascii="宋体" w:eastAsia="宋体" w:hAnsi="宋体" w:cs="宋体"/>
          <w:bCs/>
          <w:color w:val="000000" w:themeColor="text1"/>
          <w:kern w:val="0"/>
          <w:sz w:val="24"/>
          <w:szCs w:val="21"/>
        </w:rPr>
        <w:t>宋体</w:t>
      </w:r>
      <w:r w:rsidRPr="006F2A4F">
        <w:rPr>
          <w:rFonts w:ascii="宋体" w:eastAsia="宋体" w:hAnsi="宋体" w:cs="宋体" w:hint="eastAsia"/>
          <w:bCs/>
          <w:color w:val="000000" w:themeColor="text1"/>
          <w:kern w:val="0"/>
          <w:sz w:val="24"/>
          <w:szCs w:val="21"/>
        </w:rPr>
        <w:t>，行距20磅。写明</w:t>
      </w:r>
      <w:proofErr w:type="gramStart"/>
      <w:r w:rsidRPr="006F2A4F">
        <w:rPr>
          <w:rFonts w:ascii="宋体" w:eastAsia="宋体" w:hAnsi="宋体" w:cs="宋体" w:hint="eastAsia"/>
          <w:bCs/>
          <w:color w:val="000000" w:themeColor="text1"/>
          <w:kern w:val="0"/>
          <w:sz w:val="24"/>
          <w:szCs w:val="21"/>
        </w:rPr>
        <w:t>本实践</w:t>
      </w:r>
      <w:proofErr w:type="gramEnd"/>
      <w:r w:rsidRPr="006F2A4F">
        <w:rPr>
          <w:rFonts w:ascii="宋体" w:eastAsia="宋体" w:hAnsi="宋体" w:cs="宋体" w:hint="eastAsia"/>
          <w:bCs/>
          <w:color w:val="000000" w:themeColor="text1"/>
          <w:kern w:val="0"/>
          <w:sz w:val="24"/>
          <w:szCs w:val="21"/>
        </w:rPr>
        <w:t>教学环节的考核方式、要求等，对于综合性实践教学环节要注重对学生实践的过程考核，加大实践过程成绩的比例。</w:t>
      </w:r>
    </w:p>
    <w:p w:rsidR="008F7146" w:rsidRPr="006F2A4F" w:rsidRDefault="00CC3BDE">
      <w:pPr>
        <w:spacing w:line="400" w:lineRule="exact"/>
        <w:rPr>
          <w:rFonts w:ascii="黑体" w:eastAsia="黑体" w:cs="Times New Roman"/>
          <w:bCs/>
          <w:color w:val="000000" w:themeColor="text1"/>
          <w:sz w:val="24"/>
          <w:szCs w:val="21"/>
        </w:rPr>
      </w:pPr>
      <w:r w:rsidRPr="006F2A4F">
        <w:rPr>
          <w:rFonts w:ascii="黑体" w:eastAsia="黑体" w:cs="Times New Roman" w:hint="eastAsia"/>
          <w:bCs/>
          <w:color w:val="000000" w:themeColor="text1"/>
          <w:sz w:val="24"/>
          <w:szCs w:val="21"/>
        </w:rPr>
        <w:t>五、教学内容与时间安排</w:t>
      </w:r>
    </w:p>
    <w:p w:rsidR="008F7146" w:rsidRPr="006F2A4F" w:rsidRDefault="00CC3BDE">
      <w:pPr>
        <w:spacing w:line="400" w:lineRule="exact"/>
        <w:ind w:firstLineChars="200" w:firstLine="480"/>
        <w:rPr>
          <w:rFonts w:ascii="宋体" w:eastAsia="宋体" w:hAnsi="宋体" w:cs="宋体"/>
          <w:bCs/>
          <w:color w:val="000000" w:themeColor="text1"/>
          <w:kern w:val="0"/>
          <w:sz w:val="24"/>
          <w:szCs w:val="21"/>
        </w:rPr>
      </w:pPr>
      <w:r w:rsidRPr="006F2A4F">
        <w:rPr>
          <w:rFonts w:ascii="宋体" w:eastAsia="宋体" w:hAnsi="宋体" w:cs="宋体"/>
          <w:bCs/>
          <w:color w:val="000000" w:themeColor="text1"/>
          <w:kern w:val="0"/>
          <w:sz w:val="24"/>
          <w:szCs w:val="21"/>
        </w:rPr>
        <w:t>正文为</w:t>
      </w:r>
      <w:r w:rsidRPr="006F2A4F">
        <w:rPr>
          <w:rFonts w:ascii="宋体" w:eastAsia="宋体" w:hAnsi="宋体" w:cs="宋体" w:hint="eastAsia"/>
          <w:bCs/>
          <w:color w:val="000000" w:themeColor="text1"/>
          <w:kern w:val="0"/>
          <w:sz w:val="24"/>
          <w:szCs w:val="21"/>
        </w:rPr>
        <w:t>小四号</w:t>
      </w:r>
      <w:r w:rsidRPr="006F2A4F">
        <w:rPr>
          <w:rFonts w:ascii="宋体" w:eastAsia="宋体" w:hAnsi="宋体" w:cs="宋体"/>
          <w:bCs/>
          <w:color w:val="000000" w:themeColor="text1"/>
          <w:kern w:val="0"/>
          <w:sz w:val="24"/>
          <w:szCs w:val="21"/>
        </w:rPr>
        <w:t>宋体</w:t>
      </w:r>
      <w:r w:rsidRPr="006F2A4F">
        <w:rPr>
          <w:rFonts w:ascii="宋体" w:eastAsia="宋体" w:hAnsi="宋体" w:cs="宋体" w:hint="eastAsia"/>
          <w:bCs/>
          <w:color w:val="000000" w:themeColor="text1"/>
          <w:kern w:val="0"/>
          <w:sz w:val="24"/>
          <w:szCs w:val="21"/>
        </w:rPr>
        <w:t>，行距20磅</w:t>
      </w:r>
      <w:r w:rsidRPr="006F2A4F">
        <w:rPr>
          <w:rFonts w:ascii="宋体" w:eastAsia="宋体" w:hAnsi="宋体" w:cs="宋体"/>
          <w:bCs/>
          <w:color w:val="000000" w:themeColor="text1"/>
          <w:kern w:val="0"/>
          <w:sz w:val="24"/>
          <w:szCs w:val="21"/>
        </w:rPr>
        <w:t>。</w:t>
      </w:r>
      <w:r w:rsidRPr="006F2A4F">
        <w:rPr>
          <w:rFonts w:ascii="宋体" w:eastAsia="宋体" w:hAnsi="宋体" w:cs="宋体" w:hint="eastAsia"/>
          <w:bCs/>
          <w:color w:val="000000" w:themeColor="text1"/>
          <w:kern w:val="0"/>
          <w:sz w:val="24"/>
          <w:szCs w:val="21"/>
        </w:rPr>
        <w:t>写明实践教学环节的主要内容、要求、时间等。并按“了解”、“理解”、“掌握”三个层次写明</w:t>
      </w:r>
      <w:proofErr w:type="gramStart"/>
      <w:r w:rsidRPr="006F2A4F">
        <w:rPr>
          <w:rFonts w:ascii="宋体" w:eastAsia="宋体" w:hAnsi="宋体" w:cs="宋体" w:hint="eastAsia"/>
          <w:bCs/>
          <w:color w:val="000000" w:themeColor="text1"/>
          <w:kern w:val="0"/>
          <w:sz w:val="24"/>
          <w:szCs w:val="21"/>
        </w:rPr>
        <w:t>本实践</w:t>
      </w:r>
      <w:proofErr w:type="gramEnd"/>
      <w:r w:rsidRPr="006F2A4F">
        <w:rPr>
          <w:rFonts w:ascii="宋体" w:eastAsia="宋体" w:hAnsi="宋体" w:cs="宋体" w:hint="eastAsia"/>
          <w:bCs/>
          <w:color w:val="000000" w:themeColor="text1"/>
          <w:kern w:val="0"/>
          <w:sz w:val="24"/>
          <w:szCs w:val="21"/>
        </w:rPr>
        <w:t>的教学要求。对于实习教学环节，要做到实习内容规范、有序，避免随意。</w:t>
      </w:r>
    </w:p>
    <w:p w:rsidR="008F7146" w:rsidRPr="006F2A4F" w:rsidRDefault="00CC3BDE" w:rsidP="000B7168">
      <w:pPr>
        <w:spacing w:beforeLines="50" w:afterLines="50" w:line="300" w:lineRule="exact"/>
        <w:jc w:val="center"/>
        <w:rPr>
          <w:rFonts w:ascii="宋体" w:eastAsia="宋体" w:hAnsi="华文中宋" w:cs="Times New Roman"/>
          <w:color w:val="000000" w:themeColor="text1"/>
          <w:sz w:val="24"/>
          <w:szCs w:val="21"/>
        </w:rPr>
      </w:pPr>
      <w:r w:rsidRPr="006F2A4F">
        <w:rPr>
          <w:rFonts w:ascii="宋体" w:eastAsia="宋体" w:hAnsi="宋体" w:cs="Times New Roman"/>
          <w:b/>
          <w:bCs/>
          <w:color w:val="000000" w:themeColor="text1"/>
          <w:sz w:val="24"/>
          <w:szCs w:val="21"/>
        </w:rPr>
        <w:t>xxx</w:t>
      </w:r>
      <w:r w:rsidRPr="006F2A4F">
        <w:rPr>
          <w:rFonts w:ascii="宋体" w:eastAsia="宋体" w:hAnsi="宋体" w:cs="Times New Roman" w:hint="eastAsia"/>
          <w:b/>
          <w:bCs/>
          <w:color w:val="000000" w:themeColor="text1"/>
          <w:sz w:val="24"/>
          <w:szCs w:val="21"/>
        </w:rPr>
        <w:t>安排一览表</w:t>
      </w:r>
      <w:r w:rsidRPr="006F2A4F">
        <w:rPr>
          <w:rFonts w:ascii="宋体" w:eastAsia="宋体" w:hAnsi="宋体" w:cs="Times New Roman" w:hint="eastAsia"/>
          <w:color w:val="000000" w:themeColor="text1"/>
          <w:sz w:val="24"/>
          <w:szCs w:val="21"/>
        </w:rPr>
        <w:t>（</w:t>
      </w:r>
      <w:r w:rsidRPr="006F2A4F">
        <w:rPr>
          <w:rFonts w:ascii="宋体" w:eastAsia="宋体" w:hAnsi="华文中宋" w:cs="Times New Roman" w:hint="eastAsia"/>
          <w:color w:val="000000" w:themeColor="text1"/>
          <w:sz w:val="24"/>
          <w:szCs w:val="21"/>
        </w:rPr>
        <w:t>小四号宋体，加粗，居中）</w:t>
      </w:r>
    </w:p>
    <w:tbl>
      <w:tblPr>
        <w:tblW w:w="8822" w:type="dxa"/>
        <w:jc w:val="center"/>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tblPr>
      <w:tblGrid>
        <w:gridCol w:w="816"/>
        <w:gridCol w:w="4379"/>
        <w:gridCol w:w="791"/>
        <w:gridCol w:w="1163"/>
        <w:gridCol w:w="1673"/>
      </w:tblGrid>
      <w:tr w:rsidR="008F7146" w:rsidRPr="006F2A4F">
        <w:trPr>
          <w:trHeight w:val="295"/>
          <w:jc w:val="center"/>
        </w:trPr>
        <w:tc>
          <w:tcPr>
            <w:tcW w:w="816" w:type="dxa"/>
            <w:tcBorders>
              <w:bottom w:val="single" w:sz="12" w:space="0" w:color="000000"/>
            </w:tcBorders>
            <w:shd w:val="clear" w:color="auto" w:fill="auto"/>
          </w:tcPr>
          <w:p w:rsidR="008F7146" w:rsidRPr="006F2A4F" w:rsidRDefault="00CC3BDE" w:rsidP="000B7168">
            <w:pPr>
              <w:spacing w:beforeLines="50" w:afterLines="50" w:line="200" w:lineRule="exact"/>
              <w:jc w:val="center"/>
              <w:rPr>
                <w:rFonts w:eastAsia="宋体" w:cs="Times New Roman"/>
                <w:b/>
                <w:bCs/>
                <w:color w:val="000000" w:themeColor="text1"/>
                <w:sz w:val="21"/>
                <w:szCs w:val="21"/>
              </w:rPr>
            </w:pPr>
            <w:r w:rsidRPr="006F2A4F">
              <w:rPr>
                <w:rFonts w:ascii="楷体_GB2312" w:eastAsia="楷体_GB2312" w:cs="Times New Roman" w:hint="eastAsia"/>
                <w:b/>
                <w:bCs/>
                <w:color w:val="000000" w:themeColor="text1"/>
                <w:sz w:val="21"/>
                <w:szCs w:val="21"/>
              </w:rPr>
              <w:t>阶段</w:t>
            </w:r>
          </w:p>
        </w:tc>
        <w:tc>
          <w:tcPr>
            <w:tcW w:w="4379" w:type="dxa"/>
            <w:tcBorders>
              <w:bottom w:val="single" w:sz="12" w:space="0" w:color="000000"/>
            </w:tcBorders>
            <w:shd w:val="clear" w:color="auto" w:fill="auto"/>
          </w:tcPr>
          <w:p w:rsidR="008F7146" w:rsidRPr="006F2A4F" w:rsidRDefault="00CC3BDE" w:rsidP="000B7168">
            <w:pPr>
              <w:spacing w:beforeLines="50" w:afterLines="50" w:line="200" w:lineRule="exact"/>
              <w:jc w:val="center"/>
              <w:rPr>
                <w:rFonts w:eastAsia="宋体" w:cs="Times New Roman"/>
                <w:b/>
                <w:bCs/>
                <w:color w:val="000000" w:themeColor="text1"/>
                <w:sz w:val="21"/>
                <w:szCs w:val="21"/>
              </w:rPr>
            </w:pPr>
            <w:r w:rsidRPr="006F2A4F">
              <w:rPr>
                <w:rFonts w:ascii="楷体_GB2312" w:eastAsia="楷体_GB2312" w:cs="Times New Roman" w:hint="eastAsia"/>
                <w:b/>
                <w:bCs/>
                <w:color w:val="000000" w:themeColor="text1"/>
                <w:sz w:val="21"/>
                <w:szCs w:val="21"/>
              </w:rPr>
              <w:t>内容</w:t>
            </w:r>
          </w:p>
        </w:tc>
        <w:tc>
          <w:tcPr>
            <w:tcW w:w="791" w:type="dxa"/>
            <w:tcBorders>
              <w:bottom w:val="single" w:sz="12" w:space="0" w:color="000000"/>
            </w:tcBorders>
            <w:shd w:val="clear" w:color="auto" w:fill="auto"/>
          </w:tcPr>
          <w:p w:rsidR="008F7146" w:rsidRPr="006F2A4F" w:rsidRDefault="00CC3BDE" w:rsidP="000B7168">
            <w:pPr>
              <w:spacing w:beforeLines="50" w:afterLines="50" w:line="200" w:lineRule="exact"/>
              <w:jc w:val="center"/>
              <w:rPr>
                <w:rFonts w:eastAsia="宋体" w:cs="Times New Roman"/>
                <w:b/>
                <w:bCs/>
                <w:color w:val="000000" w:themeColor="text1"/>
                <w:sz w:val="21"/>
                <w:szCs w:val="21"/>
              </w:rPr>
            </w:pPr>
            <w:r w:rsidRPr="006F2A4F">
              <w:rPr>
                <w:rFonts w:ascii="楷体_GB2312" w:eastAsia="楷体_GB2312" w:cs="Times New Roman" w:hint="eastAsia"/>
                <w:b/>
                <w:bCs/>
                <w:color w:val="000000" w:themeColor="text1"/>
                <w:sz w:val="21"/>
                <w:szCs w:val="21"/>
              </w:rPr>
              <w:t>要求</w:t>
            </w:r>
          </w:p>
        </w:tc>
        <w:tc>
          <w:tcPr>
            <w:tcW w:w="1163" w:type="dxa"/>
            <w:tcBorders>
              <w:bottom w:val="single" w:sz="12" w:space="0" w:color="000000"/>
            </w:tcBorders>
            <w:shd w:val="clear" w:color="auto" w:fill="auto"/>
          </w:tcPr>
          <w:p w:rsidR="008F7146" w:rsidRPr="006F2A4F" w:rsidRDefault="00CC3BDE" w:rsidP="000B7168">
            <w:pPr>
              <w:spacing w:beforeLines="50" w:afterLines="50" w:line="200" w:lineRule="exact"/>
              <w:jc w:val="center"/>
              <w:rPr>
                <w:rFonts w:eastAsia="宋体" w:cs="Times New Roman"/>
                <w:b/>
                <w:bCs/>
                <w:color w:val="000000" w:themeColor="text1"/>
                <w:sz w:val="21"/>
                <w:szCs w:val="21"/>
              </w:rPr>
            </w:pPr>
            <w:r w:rsidRPr="006F2A4F">
              <w:rPr>
                <w:rFonts w:ascii="楷体_GB2312" w:eastAsia="楷体_GB2312" w:cs="Times New Roman" w:hint="eastAsia"/>
                <w:b/>
                <w:bCs/>
                <w:color w:val="000000" w:themeColor="text1"/>
                <w:sz w:val="21"/>
                <w:szCs w:val="21"/>
              </w:rPr>
              <w:t>时间安排</w:t>
            </w:r>
          </w:p>
        </w:tc>
        <w:tc>
          <w:tcPr>
            <w:tcW w:w="1673" w:type="dxa"/>
            <w:tcBorders>
              <w:bottom w:val="single" w:sz="12" w:space="0" w:color="000000"/>
            </w:tcBorders>
            <w:shd w:val="clear" w:color="auto" w:fill="auto"/>
          </w:tcPr>
          <w:p w:rsidR="008F7146" w:rsidRPr="006F2A4F" w:rsidRDefault="00CC3BDE" w:rsidP="000B7168">
            <w:pPr>
              <w:spacing w:beforeLines="50" w:afterLines="50" w:line="200" w:lineRule="exact"/>
              <w:jc w:val="center"/>
              <w:rPr>
                <w:rFonts w:eastAsia="宋体" w:cs="Times New Roman"/>
                <w:b/>
                <w:bCs/>
                <w:color w:val="000000" w:themeColor="text1"/>
                <w:sz w:val="21"/>
                <w:szCs w:val="21"/>
              </w:rPr>
            </w:pPr>
            <w:r w:rsidRPr="006F2A4F">
              <w:rPr>
                <w:rFonts w:ascii="楷体_GB2312" w:eastAsia="楷体_GB2312" w:cs="Times New Roman" w:hint="eastAsia"/>
                <w:b/>
                <w:bCs/>
                <w:color w:val="000000" w:themeColor="text1"/>
                <w:sz w:val="21"/>
                <w:szCs w:val="21"/>
              </w:rPr>
              <w:t>周数（学时数）</w:t>
            </w:r>
          </w:p>
        </w:tc>
      </w:tr>
      <w:tr w:rsidR="008F7146" w:rsidRPr="006F2A4F">
        <w:trPr>
          <w:trHeight w:val="295"/>
          <w:jc w:val="center"/>
        </w:trPr>
        <w:tc>
          <w:tcPr>
            <w:tcW w:w="816" w:type="dxa"/>
            <w:shd w:val="clear" w:color="auto" w:fill="auto"/>
            <w:vAlign w:val="center"/>
          </w:tcPr>
          <w:p w:rsidR="008F7146" w:rsidRPr="006F2A4F" w:rsidRDefault="00CC3BDE" w:rsidP="000B7168">
            <w:pPr>
              <w:spacing w:beforeLines="50" w:afterLines="50" w:line="200" w:lineRule="exact"/>
              <w:jc w:val="center"/>
              <w:rPr>
                <w:rFonts w:eastAsia="宋体" w:cs="Times New Roman"/>
                <w:b/>
                <w:bCs/>
                <w:color w:val="000000" w:themeColor="text1"/>
                <w:sz w:val="21"/>
                <w:szCs w:val="21"/>
              </w:rPr>
            </w:pPr>
            <w:r w:rsidRPr="006F2A4F">
              <w:rPr>
                <w:rFonts w:ascii="楷体_GB2312" w:eastAsia="楷体_GB2312" w:cs="Times New Roman" w:hint="eastAsia"/>
                <w:color w:val="000000" w:themeColor="text1"/>
                <w:sz w:val="21"/>
                <w:szCs w:val="21"/>
              </w:rPr>
              <w:t>1</w:t>
            </w:r>
          </w:p>
        </w:tc>
        <w:tc>
          <w:tcPr>
            <w:tcW w:w="4379" w:type="dxa"/>
            <w:shd w:val="clear" w:color="auto" w:fill="auto"/>
          </w:tcPr>
          <w:p w:rsidR="008F7146" w:rsidRPr="006F2A4F" w:rsidRDefault="008F7146" w:rsidP="000B7168">
            <w:pPr>
              <w:spacing w:beforeLines="50" w:afterLines="50" w:line="200" w:lineRule="exact"/>
              <w:jc w:val="center"/>
              <w:rPr>
                <w:rFonts w:eastAsia="宋体" w:cs="Times New Roman"/>
                <w:b/>
                <w:bCs/>
                <w:color w:val="000000" w:themeColor="text1"/>
                <w:sz w:val="21"/>
                <w:szCs w:val="21"/>
              </w:rPr>
            </w:pPr>
          </w:p>
        </w:tc>
        <w:tc>
          <w:tcPr>
            <w:tcW w:w="791" w:type="dxa"/>
            <w:shd w:val="clear" w:color="auto" w:fill="auto"/>
          </w:tcPr>
          <w:p w:rsidR="008F7146" w:rsidRPr="006F2A4F" w:rsidRDefault="008F7146" w:rsidP="000B7168">
            <w:pPr>
              <w:spacing w:beforeLines="50" w:afterLines="50" w:line="200" w:lineRule="exact"/>
              <w:jc w:val="center"/>
              <w:rPr>
                <w:rFonts w:eastAsia="宋体" w:cs="Times New Roman"/>
                <w:b/>
                <w:bCs/>
                <w:color w:val="000000" w:themeColor="text1"/>
                <w:sz w:val="21"/>
                <w:szCs w:val="21"/>
              </w:rPr>
            </w:pPr>
          </w:p>
        </w:tc>
        <w:tc>
          <w:tcPr>
            <w:tcW w:w="1163" w:type="dxa"/>
            <w:shd w:val="clear" w:color="auto" w:fill="auto"/>
          </w:tcPr>
          <w:p w:rsidR="008F7146" w:rsidRPr="006F2A4F" w:rsidRDefault="008F7146" w:rsidP="000B7168">
            <w:pPr>
              <w:spacing w:beforeLines="50" w:afterLines="50" w:line="200" w:lineRule="exact"/>
              <w:jc w:val="center"/>
              <w:rPr>
                <w:rFonts w:eastAsia="宋体" w:cs="Times New Roman"/>
                <w:b/>
                <w:bCs/>
                <w:color w:val="000000" w:themeColor="text1"/>
                <w:sz w:val="21"/>
                <w:szCs w:val="21"/>
              </w:rPr>
            </w:pPr>
          </w:p>
        </w:tc>
        <w:tc>
          <w:tcPr>
            <w:tcW w:w="1673" w:type="dxa"/>
            <w:shd w:val="clear" w:color="auto" w:fill="auto"/>
          </w:tcPr>
          <w:p w:rsidR="008F7146" w:rsidRPr="006F2A4F" w:rsidRDefault="008F7146" w:rsidP="000B7168">
            <w:pPr>
              <w:spacing w:beforeLines="50" w:afterLines="50" w:line="200" w:lineRule="exact"/>
              <w:jc w:val="center"/>
              <w:rPr>
                <w:rFonts w:eastAsia="宋体" w:cs="Times New Roman"/>
                <w:b/>
                <w:bCs/>
                <w:color w:val="000000" w:themeColor="text1"/>
                <w:sz w:val="21"/>
                <w:szCs w:val="21"/>
              </w:rPr>
            </w:pPr>
          </w:p>
        </w:tc>
      </w:tr>
      <w:tr w:rsidR="008F7146" w:rsidRPr="006F2A4F">
        <w:trPr>
          <w:trHeight w:val="295"/>
          <w:jc w:val="center"/>
        </w:trPr>
        <w:tc>
          <w:tcPr>
            <w:tcW w:w="816" w:type="dxa"/>
            <w:shd w:val="clear" w:color="auto" w:fill="auto"/>
            <w:vAlign w:val="center"/>
          </w:tcPr>
          <w:p w:rsidR="008F7146" w:rsidRPr="006F2A4F" w:rsidRDefault="00CC3BDE">
            <w:pPr>
              <w:spacing w:line="200" w:lineRule="exact"/>
              <w:jc w:val="center"/>
              <w:rPr>
                <w:rFonts w:ascii="楷体_GB2312" w:eastAsia="楷体_GB2312" w:cs="Times New Roman"/>
                <w:color w:val="000000" w:themeColor="text1"/>
                <w:sz w:val="21"/>
                <w:szCs w:val="21"/>
              </w:rPr>
            </w:pPr>
            <w:r w:rsidRPr="006F2A4F">
              <w:rPr>
                <w:rFonts w:ascii="楷体_GB2312" w:eastAsia="楷体_GB2312" w:cs="Times New Roman" w:hint="eastAsia"/>
                <w:color w:val="000000" w:themeColor="text1"/>
                <w:sz w:val="21"/>
                <w:szCs w:val="21"/>
              </w:rPr>
              <w:t>2</w:t>
            </w:r>
          </w:p>
        </w:tc>
        <w:tc>
          <w:tcPr>
            <w:tcW w:w="4379" w:type="dxa"/>
            <w:shd w:val="clear" w:color="auto" w:fill="auto"/>
          </w:tcPr>
          <w:p w:rsidR="008F7146" w:rsidRPr="006F2A4F" w:rsidRDefault="008F7146" w:rsidP="000B7168">
            <w:pPr>
              <w:spacing w:beforeLines="50" w:afterLines="50" w:line="200" w:lineRule="exact"/>
              <w:jc w:val="center"/>
              <w:rPr>
                <w:rFonts w:eastAsia="宋体" w:cs="Times New Roman"/>
                <w:b/>
                <w:bCs/>
                <w:color w:val="000000" w:themeColor="text1"/>
                <w:sz w:val="21"/>
                <w:szCs w:val="21"/>
              </w:rPr>
            </w:pPr>
          </w:p>
        </w:tc>
        <w:tc>
          <w:tcPr>
            <w:tcW w:w="791" w:type="dxa"/>
            <w:shd w:val="clear" w:color="auto" w:fill="auto"/>
          </w:tcPr>
          <w:p w:rsidR="008F7146" w:rsidRPr="006F2A4F" w:rsidRDefault="008F7146" w:rsidP="000B7168">
            <w:pPr>
              <w:spacing w:beforeLines="50" w:afterLines="50" w:line="200" w:lineRule="exact"/>
              <w:jc w:val="center"/>
              <w:rPr>
                <w:rFonts w:eastAsia="宋体" w:cs="Times New Roman"/>
                <w:b/>
                <w:bCs/>
                <w:color w:val="000000" w:themeColor="text1"/>
                <w:sz w:val="21"/>
                <w:szCs w:val="21"/>
              </w:rPr>
            </w:pPr>
          </w:p>
        </w:tc>
        <w:tc>
          <w:tcPr>
            <w:tcW w:w="1163" w:type="dxa"/>
            <w:shd w:val="clear" w:color="auto" w:fill="auto"/>
          </w:tcPr>
          <w:p w:rsidR="008F7146" w:rsidRPr="006F2A4F" w:rsidRDefault="008F7146" w:rsidP="000B7168">
            <w:pPr>
              <w:spacing w:beforeLines="50" w:afterLines="50" w:line="200" w:lineRule="exact"/>
              <w:jc w:val="center"/>
              <w:rPr>
                <w:rFonts w:eastAsia="宋体" w:cs="Times New Roman"/>
                <w:b/>
                <w:bCs/>
                <w:color w:val="000000" w:themeColor="text1"/>
                <w:sz w:val="21"/>
                <w:szCs w:val="21"/>
              </w:rPr>
            </w:pPr>
          </w:p>
        </w:tc>
        <w:tc>
          <w:tcPr>
            <w:tcW w:w="1673" w:type="dxa"/>
            <w:shd w:val="clear" w:color="auto" w:fill="auto"/>
          </w:tcPr>
          <w:p w:rsidR="008F7146" w:rsidRPr="006F2A4F" w:rsidRDefault="008F7146" w:rsidP="000B7168">
            <w:pPr>
              <w:spacing w:beforeLines="50" w:afterLines="50" w:line="200" w:lineRule="exact"/>
              <w:jc w:val="center"/>
              <w:rPr>
                <w:rFonts w:eastAsia="宋体" w:cs="Times New Roman"/>
                <w:b/>
                <w:bCs/>
                <w:color w:val="000000" w:themeColor="text1"/>
                <w:sz w:val="21"/>
                <w:szCs w:val="21"/>
              </w:rPr>
            </w:pPr>
          </w:p>
        </w:tc>
      </w:tr>
    </w:tbl>
    <w:p w:rsidR="008F7146" w:rsidRPr="006F2A4F" w:rsidRDefault="008F7146">
      <w:pPr>
        <w:spacing w:line="300" w:lineRule="exact"/>
        <w:rPr>
          <w:rFonts w:ascii="黑体" w:eastAsia="黑体" w:cs="Times New Roman"/>
          <w:bCs/>
          <w:color w:val="000000" w:themeColor="text1"/>
          <w:sz w:val="24"/>
          <w:szCs w:val="21"/>
        </w:rPr>
      </w:pPr>
    </w:p>
    <w:p w:rsidR="008F7146" w:rsidRPr="006F2A4F" w:rsidRDefault="008F7146">
      <w:pPr>
        <w:spacing w:line="400" w:lineRule="exact"/>
        <w:rPr>
          <w:rFonts w:ascii="黑体" w:eastAsia="黑体" w:cs="Times New Roman"/>
          <w:bCs/>
          <w:color w:val="000000" w:themeColor="text1"/>
          <w:sz w:val="24"/>
          <w:szCs w:val="21"/>
        </w:rPr>
      </w:pPr>
    </w:p>
    <w:p w:rsidR="008F7146" w:rsidRPr="006F2A4F" w:rsidRDefault="00CC3BDE">
      <w:pPr>
        <w:spacing w:line="400" w:lineRule="exact"/>
        <w:rPr>
          <w:rFonts w:ascii="黑体" w:eastAsia="黑体" w:cs="Times New Roman"/>
          <w:bCs/>
          <w:color w:val="000000" w:themeColor="text1"/>
          <w:sz w:val="24"/>
          <w:szCs w:val="21"/>
        </w:rPr>
      </w:pPr>
      <w:r w:rsidRPr="006F2A4F">
        <w:rPr>
          <w:rFonts w:ascii="黑体" w:eastAsia="黑体" w:cs="Times New Roman" w:hint="eastAsia"/>
          <w:bCs/>
          <w:color w:val="000000" w:themeColor="text1"/>
          <w:sz w:val="24"/>
          <w:szCs w:val="21"/>
        </w:rPr>
        <w:lastRenderedPageBreak/>
        <w:t>七、教材及主要参考资料</w:t>
      </w:r>
    </w:p>
    <w:p w:rsidR="008F7146" w:rsidRPr="006F2A4F" w:rsidRDefault="008F7146">
      <w:pPr>
        <w:spacing w:line="400" w:lineRule="exact"/>
        <w:rPr>
          <w:rFonts w:eastAsia="黑体" w:cs="Times New Roman"/>
          <w:bCs/>
          <w:color w:val="000000" w:themeColor="text1"/>
          <w:sz w:val="24"/>
          <w:szCs w:val="21"/>
        </w:rPr>
      </w:pPr>
    </w:p>
    <w:p w:rsidR="008F7146" w:rsidRPr="006F2A4F" w:rsidRDefault="00CC3BDE">
      <w:pPr>
        <w:widowControl/>
        <w:spacing w:line="400" w:lineRule="exact"/>
        <w:jc w:val="left"/>
        <w:rPr>
          <w:rFonts w:ascii="宋体" w:eastAsia="宋体" w:hAnsi="宋体" w:cs="宋体"/>
          <w:color w:val="000000" w:themeColor="text1"/>
          <w:kern w:val="0"/>
          <w:sz w:val="24"/>
          <w:szCs w:val="21"/>
        </w:rPr>
      </w:pPr>
      <w:r w:rsidRPr="006F2A4F">
        <w:rPr>
          <w:rFonts w:ascii="黑体" w:eastAsia="黑体" w:cs="Times New Roman" w:hint="eastAsia"/>
          <w:bCs/>
          <w:color w:val="000000" w:themeColor="text1"/>
          <w:sz w:val="24"/>
          <w:szCs w:val="21"/>
        </w:rPr>
        <w:t>八、说明</w:t>
      </w:r>
    </w:p>
    <w:p w:rsidR="008F7146" w:rsidRPr="006F2A4F" w:rsidRDefault="00CC3BDE">
      <w:pPr>
        <w:spacing w:line="400" w:lineRule="exact"/>
        <w:ind w:firstLineChars="200" w:firstLine="480"/>
        <w:rPr>
          <w:rFonts w:eastAsia="黑体" w:cs="Times New Roman"/>
          <w:bCs/>
          <w:color w:val="000000" w:themeColor="text1"/>
          <w:sz w:val="24"/>
          <w:szCs w:val="21"/>
        </w:rPr>
      </w:pPr>
      <w:r w:rsidRPr="006F2A4F">
        <w:rPr>
          <w:rFonts w:ascii="宋体" w:eastAsia="宋体" w:hAnsi="宋体" w:cs="宋体"/>
          <w:bCs/>
          <w:color w:val="000000" w:themeColor="text1"/>
          <w:kern w:val="0"/>
          <w:sz w:val="24"/>
          <w:szCs w:val="21"/>
        </w:rPr>
        <w:t>正文为</w:t>
      </w:r>
      <w:r w:rsidRPr="006F2A4F">
        <w:rPr>
          <w:rFonts w:ascii="宋体" w:eastAsia="宋体" w:hAnsi="宋体" w:cs="宋体" w:hint="eastAsia"/>
          <w:bCs/>
          <w:color w:val="000000" w:themeColor="text1"/>
          <w:kern w:val="0"/>
          <w:sz w:val="24"/>
          <w:szCs w:val="21"/>
        </w:rPr>
        <w:t>小四号</w:t>
      </w:r>
      <w:r w:rsidRPr="006F2A4F">
        <w:rPr>
          <w:rFonts w:ascii="宋体" w:eastAsia="宋体" w:hAnsi="宋体" w:cs="宋体"/>
          <w:bCs/>
          <w:color w:val="000000" w:themeColor="text1"/>
          <w:kern w:val="0"/>
          <w:sz w:val="24"/>
          <w:szCs w:val="21"/>
        </w:rPr>
        <w:t>宋体</w:t>
      </w:r>
      <w:r w:rsidRPr="006F2A4F">
        <w:rPr>
          <w:rFonts w:ascii="宋体" w:eastAsia="宋体" w:hAnsi="宋体" w:cs="宋体" w:hint="eastAsia"/>
          <w:bCs/>
          <w:color w:val="000000" w:themeColor="text1"/>
          <w:kern w:val="0"/>
          <w:sz w:val="24"/>
          <w:szCs w:val="21"/>
        </w:rPr>
        <w:t>，行距20磅</w:t>
      </w:r>
      <w:r w:rsidRPr="006F2A4F">
        <w:rPr>
          <w:rFonts w:ascii="宋体" w:eastAsia="宋体" w:hAnsi="宋体" w:cs="宋体"/>
          <w:bCs/>
          <w:color w:val="000000" w:themeColor="text1"/>
          <w:kern w:val="0"/>
          <w:sz w:val="24"/>
          <w:szCs w:val="21"/>
        </w:rPr>
        <w:t>。在此部分可做一些补充说明</w:t>
      </w:r>
      <w:r w:rsidRPr="006F2A4F">
        <w:rPr>
          <w:rFonts w:ascii="宋体" w:eastAsia="宋体" w:hAnsi="宋体" w:cs="宋体" w:hint="eastAsia"/>
          <w:bCs/>
          <w:color w:val="000000" w:themeColor="text1"/>
          <w:kern w:val="0"/>
          <w:sz w:val="24"/>
          <w:szCs w:val="21"/>
        </w:rPr>
        <w:t>，若无需说明则可省略该项</w:t>
      </w:r>
      <w:r w:rsidRPr="006F2A4F">
        <w:rPr>
          <w:rFonts w:ascii="宋体" w:eastAsia="宋体" w:hAnsi="宋体" w:cs="宋体"/>
          <w:bCs/>
          <w:color w:val="000000" w:themeColor="text1"/>
          <w:kern w:val="0"/>
          <w:sz w:val="24"/>
          <w:szCs w:val="21"/>
        </w:rPr>
        <w:t>。</w:t>
      </w:r>
    </w:p>
    <w:p w:rsidR="008F7146" w:rsidRPr="006F2A4F" w:rsidRDefault="008F7146">
      <w:pPr>
        <w:spacing w:line="400" w:lineRule="exact"/>
        <w:rPr>
          <w:rFonts w:eastAsia="黑体" w:cs="Times New Roman"/>
          <w:bCs/>
          <w:color w:val="000000" w:themeColor="text1"/>
          <w:sz w:val="24"/>
          <w:szCs w:val="21"/>
        </w:rPr>
      </w:pPr>
    </w:p>
    <w:p w:rsidR="008F7146" w:rsidRPr="006F2A4F" w:rsidRDefault="008F7146">
      <w:pPr>
        <w:spacing w:line="400" w:lineRule="exact"/>
        <w:rPr>
          <w:rFonts w:eastAsia="黑体" w:cs="Times New Roman"/>
          <w:bCs/>
          <w:color w:val="000000" w:themeColor="text1"/>
          <w:sz w:val="24"/>
          <w:szCs w:val="21"/>
        </w:rPr>
      </w:pPr>
    </w:p>
    <w:p w:rsidR="008F7146" w:rsidRPr="006F2A4F" w:rsidRDefault="008F7146">
      <w:pPr>
        <w:spacing w:line="400" w:lineRule="exact"/>
        <w:rPr>
          <w:rFonts w:eastAsia="黑体" w:cs="Times New Roman"/>
          <w:bCs/>
          <w:color w:val="000000" w:themeColor="text1"/>
          <w:sz w:val="24"/>
          <w:szCs w:val="21"/>
        </w:rPr>
      </w:pPr>
    </w:p>
    <w:p w:rsidR="008F7146" w:rsidRPr="006F2A4F" w:rsidRDefault="008F7146">
      <w:pPr>
        <w:spacing w:line="400" w:lineRule="exact"/>
        <w:rPr>
          <w:rFonts w:eastAsia="黑体" w:cs="Times New Roman"/>
          <w:bCs/>
          <w:color w:val="000000" w:themeColor="text1"/>
          <w:sz w:val="24"/>
          <w:szCs w:val="21"/>
        </w:rPr>
      </w:pPr>
    </w:p>
    <w:p w:rsidR="008F7146" w:rsidRPr="006F2A4F" w:rsidRDefault="00CC3BDE">
      <w:pPr>
        <w:spacing w:line="400" w:lineRule="exact"/>
        <w:ind w:firstLineChars="2828" w:firstLine="6787"/>
        <w:rPr>
          <w:rFonts w:ascii="宋体" w:eastAsia="宋体" w:hAnsi="宋体" w:cs="Times New Roman"/>
          <w:color w:val="000000" w:themeColor="text1"/>
          <w:sz w:val="24"/>
          <w:szCs w:val="21"/>
        </w:rPr>
      </w:pPr>
      <w:r w:rsidRPr="006F2A4F">
        <w:rPr>
          <w:rFonts w:ascii="宋体" w:eastAsia="宋体" w:hAnsi="宋体" w:cs="Times New Roman" w:hint="eastAsia"/>
          <w:color w:val="000000" w:themeColor="text1"/>
          <w:sz w:val="24"/>
          <w:szCs w:val="21"/>
        </w:rPr>
        <w:t>撰写人：</w:t>
      </w:r>
    </w:p>
    <w:p w:rsidR="008F7146" w:rsidRPr="006F2A4F" w:rsidRDefault="00CC3BDE">
      <w:pPr>
        <w:spacing w:line="400" w:lineRule="exact"/>
        <w:ind w:firstLineChars="2828" w:firstLine="6787"/>
        <w:rPr>
          <w:rFonts w:ascii="宋体" w:eastAsia="宋体" w:hAnsi="宋体" w:cs="Times New Roman"/>
          <w:color w:val="000000" w:themeColor="text1"/>
          <w:sz w:val="24"/>
          <w:szCs w:val="21"/>
        </w:rPr>
      </w:pPr>
      <w:r w:rsidRPr="006F2A4F">
        <w:rPr>
          <w:rFonts w:ascii="宋体" w:eastAsia="宋体" w:hAnsi="宋体" w:cs="Times New Roman" w:hint="eastAsia"/>
          <w:color w:val="000000" w:themeColor="text1"/>
          <w:sz w:val="24"/>
          <w:szCs w:val="21"/>
        </w:rPr>
        <w:t>审核人：</w:t>
      </w:r>
    </w:p>
    <w:p w:rsidR="008F7146" w:rsidRPr="006F2A4F" w:rsidRDefault="00CC3BDE">
      <w:pPr>
        <w:spacing w:line="400" w:lineRule="exact"/>
        <w:ind w:firstLineChars="2550" w:firstLine="6120"/>
        <w:rPr>
          <w:rFonts w:ascii="宋体" w:eastAsia="宋体" w:hAnsi="宋体" w:cs="Times New Roman"/>
          <w:color w:val="000000" w:themeColor="text1"/>
          <w:sz w:val="24"/>
          <w:szCs w:val="21"/>
        </w:rPr>
      </w:pPr>
      <w:r w:rsidRPr="006F2A4F">
        <w:rPr>
          <w:rFonts w:ascii="宋体" w:eastAsia="宋体" w:hAnsi="宋体" w:cs="Times New Roman" w:hint="eastAsia"/>
          <w:color w:val="000000" w:themeColor="text1"/>
          <w:sz w:val="24"/>
          <w:szCs w:val="21"/>
        </w:rPr>
        <w:t>分管教学院长：</w:t>
      </w:r>
    </w:p>
    <w:p w:rsidR="008F7146" w:rsidRPr="006F2A4F" w:rsidRDefault="00CC3BDE">
      <w:pPr>
        <w:spacing w:line="400" w:lineRule="exact"/>
        <w:ind w:firstLineChars="2750" w:firstLine="6600"/>
        <w:rPr>
          <w:rFonts w:ascii="宋体" w:eastAsia="宋体" w:hAnsi="宋体" w:cs="Times New Roman"/>
          <w:color w:val="000000" w:themeColor="text1"/>
          <w:sz w:val="24"/>
          <w:szCs w:val="21"/>
        </w:rPr>
      </w:pPr>
      <w:r w:rsidRPr="006F2A4F">
        <w:rPr>
          <w:rFonts w:ascii="宋体" w:eastAsia="宋体" w:hAnsi="宋体" w:cs="Times New Roman" w:hint="eastAsia"/>
          <w:color w:val="000000" w:themeColor="text1"/>
          <w:sz w:val="24"/>
          <w:szCs w:val="21"/>
        </w:rPr>
        <w:t>年    月    日</w:t>
      </w:r>
      <w:r w:rsidRPr="006F2A4F">
        <w:rPr>
          <w:rFonts w:ascii="宋体" w:eastAsia="宋体" w:hAnsi="宋体" w:cs="Times New Roman"/>
          <w:color w:val="000000" w:themeColor="text1"/>
          <w:sz w:val="24"/>
          <w:szCs w:val="21"/>
        </w:rPr>
        <w:br/>
      </w:r>
    </w:p>
    <w:p w:rsidR="008F7146" w:rsidRPr="006F2A4F" w:rsidRDefault="00CC3BDE">
      <w:pPr>
        <w:widowControl/>
        <w:jc w:val="left"/>
        <w:rPr>
          <w:rFonts w:ascii="宋体" w:eastAsia="宋体" w:hAnsi="宋体" w:cs="Times New Roman"/>
          <w:color w:val="000000" w:themeColor="text1"/>
          <w:sz w:val="24"/>
          <w:szCs w:val="21"/>
        </w:rPr>
      </w:pPr>
      <w:r w:rsidRPr="006F2A4F">
        <w:rPr>
          <w:rFonts w:ascii="宋体" w:eastAsia="宋体" w:hAnsi="宋体" w:cs="Times New Roman"/>
          <w:color w:val="000000" w:themeColor="text1"/>
          <w:sz w:val="24"/>
          <w:szCs w:val="2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29" w:name="_Toc525899101"/>
      <w:r w:rsidRPr="006F2A4F">
        <w:rPr>
          <w:rFonts w:hint="eastAsia"/>
          <w:color w:val="000000" w:themeColor="text1"/>
        </w:rPr>
        <w:t>宜春学院在线开放课程建设与管理暂行办法</w:t>
      </w:r>
      <w:bookmarkEnd w:id="29"/>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宜学院字〔2015〕68号</w:t>
      </w: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　为推动我校课程建设与课堂教学改革，</w:t>
      </w:r>
      <w:proofErr w:type="gramStart"/>
      <w:r w:rsidRPr="006F2A4F">
        <w:rPr>
          <w:rFonts w:hint="eastAsia"/>
          <w:color w:val="000000" w:themeColor="text1"/>
        </w:rPr>
        <w:t>将慕课</w:t>
      </w:r>
      <w:proofErr w:type="gramEnd"/>
      <w:r w:rsidRPr="006F2A4F">
        <w:rPr>
          <w:rFonts w:hint="eastAsia"/>
          <w:color w:val="000000" w:themeColor="text1"/>
        </w:rPr>
        <w:t>（</w:t>
      </w:r>
      <w:r w:rsidRPr="006F2A4F">
        <w:rPr>
          <w:rFonts w:hint="eastAsia"/>
          <w:color w:val="000000" w:themeColor="text1"/>
        </w:rPr>
        <w:t>Mooc</w:t>
      </w:r>
      <w:r w:rsidRPr="006F2A4F">
        <w:rPr>
          <w:rFonts w:hint="eastAsia"/>
          <w:color w:val="000000" w:themeColor="text1"/>
        </w:rPr>
        <w:t>）、微课、翻转课堂等新的教学模式引入课堂教学，实现优质课程资源共享，根据《教育部关于加强高等学校在线开放课程建设应用与管理的意见》（</w:t>
      </w:r>
      <w:proofErr w:type="gramStart"/>
      <w:r w:rsidRPr="006F2A4F">
        <w:rPr>
          <w:rFonts w:hint="eastAsia"/>
          <w:color w:val="000000" w:themeColor="text1"/>
        </w:rPr>
        <w:t>教高〔</w:t>
      </w:r>
      <w:r w:rsidRPr="006F2A4F">
        <w:rPr>
          <w:rFonts w:hint="eastAsia"/>
          <w:color w:val="000000" w:themeColor="text1"/>
        </w:rPr>
        <w:t>2015</w:t>
      </w:r>
      <w:r w:rsidRPr="006F2A4F">
        <w:rPr>
          <w:rFonts w:hint="eastAsia"/>
          <w:color w:val="000000" w:themeColor="text1"/>
        </w:rPr>
        <w:t>〕</w:t>
      </w:r>
      <w:proofErr w:type="gramEnd"/>
      <w:r w:rsidRPr="006F2A4F">
        <w:rPr>
          <w:rFonts w:hint="eastAsia"/>
          <w:color w:val="000000" w:themeColor="text1"/>
        </w:rPr>
        <w:t>3</w:t>
      </w:r>
      <w:r w:rsidRPr="006F2A4F">
        <w:rPr>
          <w:rFonts w:hint="eastAsia"/>
          <w:color w:val="000000" w:themeColor="text1"/>
        </w:rPr>
        <w:t>号）的精神，并结合我校实际，特制定本暂行办法。</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建设目标</w:t>
      </w:r>
    </w:p>
    <w:p w:rsidR="008F7146" w:rsidRPr="006F2A4F" w:rsidRDefault="00CC3BDE">
      <w:pPr>
        <w:rPr>
          <w:color w:val="000000" w:themeColor="text1"/>
        </w:rPr>
      </w:pPr>
      <w:r w:rsidRPr="006F2A4F">
        <w:rPr>
          <w:rFonts w:hint="eastAsia"/>
          <w:color w:val="000000" w:themeColor="text1"/>
        </w:rPr>
        <w:t xml:space="preserve">　　第二条　以先进的网络课程教学共享平台为依托，以先进教学理念、前沿信息技术，引导广大教师自主开发在线开放课程，实现全校所有课程上学校网络教学平台。</w:t>
      </w:r>
    </w:p>
    <w:p w:rsidR="008F7146" w:rsidRPr="006F2A4F" w:rsidRDefault="00CC3BDE">
      <w:pPr>
        <w:rPr>
          <w:color w:val="000000" w:themeColor="text1"/>
        </w:rPr>
      </w:pPr>
      <w:r w:rsidRPr="006F2A4F">
        <w:rPr>
          <w:rFonts w:hint="eastAsia"/>
          <w:color w:val="000000" w:themeColor="text1"/>
        </w:rPr>
        <w:t xml:space="preserve">　　第三条　通过建设基于互联网技术与应用的云端开放式开放课程教育平台，重点打造一批具有学校特色、能展现学校水平和实力的开放课程在省内外课程共享平台上线，实现优质教育资源共享，提高资源使用效率，创新教育教学模式，推动教学方法改革，促进文化交流合作，扩大学校社会影响力，提高优秀教师社会知名度。</w:t>
      </w:r>
    </w:p>
    <w:p w:rsidR="008F7146" w:rsidRPr="006F2A4F" w:rsidRDefault="00CC3BDE">
      <w:pPr>
        <w:rPr>
          <w:color w:val="000000" w:themeColor="text1"/>
        </w:rPr>
      </w:pPr>
      <w:r w:rsidRPr="006F2A4F">
        <w:rPr>
          <w:rFonts w:hint="eastAsia"/>
          <w:color w:val="000000" w:themeColor="text1"/>
        </w:rPr>
        <w:t xml:space="preserve">　　第四条　以引进和自主开发在线开放课程为载体，充分利用信息技术优势，探索在线和“翻转课堂”的信息化教学新模式，将课程跃升至深度探究、</w:t>
      </w:r>
      <w:proofErr w:type="gramStart"/>
      <w:r w:rsidRPr="006F2A4F">
        <w:rPr>
          <w:rFonts w:hint="eastAsia"/>
          <w:color w:val="000000" w:themeColor="text1"/>
        </w:rPr>
        <w:t>思辩</w:t>
      </w:r>
      <w:proofErr w:type="gramEnd"/>
      <w:r w:rsidRPr="006F2A4F">
        <w:rPr>
          <w:rFonts w:hint="eastAsia"/>
          <w:color w:val="000000" w:themeColor="text1"/>
        </w:rPr>
        <w:t>、互动与实践的新高度，不断提升课程教学质量。</w:t>
      </w:r>
    </w:p>
    <w:p w:rsidR="008F7146" w:rsidRPr="006F2A4F" w:rsidRDefault="00CC3BDE">
      <w:pPr>
        <w:rPr>
          <w:color w:val="000000" w:themeColor="text1"/>
        </w:rPr>
      </w:pPr>
      <w:r w:rsidRPr="006F2A4F">
        <w:rPr>
          <w:rFonts w:hint="eastAsia"/>
          <w:color w:val="000000" w:themeColor="text1"/>
        </w:rPr>
        <w:t xml:space="preserve">　　第五条　每年引进由名校专家学者讲授的在线课程</w:t>
      </w:r>
      <w:r w:rsidRPr="006F2A4F">
        <w:rPr>
          <w:rFonts w:hint="eastAsia"/>
          <w:color w:val="000000" w:themeColor="text1"/>
        </w:rPr>
        <w:t>20</w:t>
      </w:r>
      <w:r w:rsidRPr="006F2A4F">
        <w:rPr>
          <w:rFonts w:hint="eastAsia"/>
          <w:color w:val="000000" w:themeColor="text1"/>
        </w:rPr>
        <w:t>门以上，每年重点建设</w:t>
      </w:r>
      <w:r w:rsidRPr="006F2A4F">
        <w:rPr>
          <w:rFonts w:hint="eastAsia"/>
          <w:color w:val="000000" w:themeColor="text1"/>
        </w:rPr>
        <w:t>4</w:t>
      </w:r>
      <w:r w:rsidRPr="006F2A4F">
        <w:rPr>
          <w:rFonts w:hint="eastAsia"/>
          <w:color w:val="000000" w:themeColor="text1"/>
        </w:rPr>
        <w:t>门以上我校教师讲授的优质在线课程在省内外课程共享平台上线。</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建设要求</w:t>
      </w:r>
    </w:p>
    <w:p w:rsidR="008F7146" w:rsidRPr="006F2A4F" w:rsidRDefault="00CC3BDE">
      <w:pPr>
        <w:rPr>
          <w:color w:val="000000" w:themeColor="text1"/>
        </w:rPr>
      </w:pPr>
      <w:r w:rsidRPr="006F2A4F">
        <w:rPr>
          <w:rFonts w:hint="eastAsia"/>
          <w:color w:val="000000" w:themeColor="text1"/>
        </w:rPr>
        <w:t xml:space="preserve">　　第六条　开放课程建设需对现有课程教学设计、单元内容、知识结构、课程资源、评价体系等进行改革，以适应网络教学特点。　</w:t>
      </w:r>
    </w:p>
    <w:p w:rsidR="008F7146" w:rsidRPr="006F2A4F" w:rsidRDefault="00CC3BDE">
      <w:pPr>
        <w:rPr>
          <w:color w:val="000000" w:themeColor="text1"/>
        </w:rPr>
      </w:pPr>
      <w:r w:rsidRPr="006F2A4F">
        <w:rPr>
          <w:rFonts w:hint="eastAsia"/>
          <w:color w:val="000000" w:themeColor="text1"/>
        </w:rPr>
        <w:t xml:space="preserve">　　第七条　开放课程需在我校网络教学平台上建设课程网站，并建设网上授课所需的所有资源，能够开展在线学习、作业、考试、答疑和讨论等。</w:t>
      </w:r>
    </w:p>
    <w:p w:rsidR="008F7146" w:rsidRPr="006F2A4F" w:rsidRDefault="00CC3BDE">
      <w:pPr>
        <w:rPr>
          <w:color w:val="000000" w:themeColor="text1"/>
        </w:rPr>
      </w:pPr>
      <w:r w:rsidRPr="006F2A4F">
        <w:rPr>
          <w:rFonts w:hint="eastAsia"/>
          <w:color w:val="000000" w:themeColor="text1"/>
        </w:rPr>
        <w:t xml:space="preserve">　　第八条　在线开放课程要根据教学内容提供一定量的授课视频。授课视频一般不采用随堂录制方式，而是要根据开放课程是碎片化交互式学习的特点，要求视频内容短而且模块化，按问题组织知识点，以知识点开展教学。要求使用普通话授课，语言精练，</w:t>
      </w:r>
      <w:proofErr w:type="gramStart"/>
      <w:r w:rsidRPr="006F2A4F">
        <w:rPr>
          <w:rFonts w:hint="eastAsia"/>
          <w:color w:val="000000" w:themeColor="text1"/>
        </w:rPr>
        <w:t>教态端庄</w:t>
      </w:r>
      <w:proofErr w:type="gramEnd"/>
      <w:r w:rsidRPr="006F2A4F">
        <w:rPr>
          <w:rFonts w:hint="eastAsia"/>
          <w:color w:val="000000" w:themeColor="text1"/>
        </w:rPr>
        <w:t>自然。授课内容须具备基础性、科学性、先进性、针对性等特征。</w:t>
      </w:r>
    </w:p>
    <w:p w:rsidR="008F7146" w:rsidRPr="006F2A4F" w:rsidRDefault="00CC3BDE">
      <w:pPr>
        <w:rPr>
          <w:color w:val="000000" w:themeColor="text1"/>
        </w:rPr>
      </w:pPr>
      <w:r w:rsidRPr="006F2A4F">
        <w:rPr>
          <w:rFonts w:hint="eastAsia"/>
          <w:color w:val="000000" w:themeColor="text1"/>
        </w:rPr>
        <w:t xml:space="preserve">　　第九条　开放课程需在网站上发布教学大纲、授课课件、参考资料、思考练习题等学习课程所需的图文资料。教学大纲应明确教学目标、难点重点、课程进度及课程考核方法等。</w:t>
      </w:r>
    </w:p>
    <w:p w:rsidR="008F7146" w:rsidRPr="006F2A4F" w:rsidRDefault="00CC3BDE">
      <w:pPr>
        <w:rPr>
          <w:color w:val="000000" w:themeColor="text1"/>
        </w:rPr>
      </w:pPr>
      <w:r w:rsidRPr="006F2A4F">
        <w:rPr>
          <w:rFonts w:hint="eastAsia"/>
          <w:color w:val="000000" w:themeColor="text1"/>
        </w:rPr>
        <w:t xml:space="preserve">　　第十条　课程团队应加深对开放课程的理解，做好充分准备。团队应分工细化，责任明确，既确保课程学术性又考虑技术性，并充分做好网络教学设计。人员应有配合开放课程建设的热情和责任感，有时间和精力投入。</w:t>
      </w:r>
    </w:p>
    <w:p w:rsidR="008F7146" w:rsidRPr="006F2A4F" w:rsidRDefault="00CC3BDE">
      <w:pPr>
        <w:pStyle w:val="ae"/>
        <w:rPr>
          <w:color w:val="000000" w:themeColor="text1"/>
        </w:rPr>
      </w:pPr>
      <w:r w:rsidRPr="006F2A4F">
        <w:rPr>
          <w:rFonts w:hint="eastAsia"/>
          <w:color w:val="000000" w:themeColor="text1"/>
        </w:rPr>
        <w:lastRenderedPageBreak/>
        <w:t>第四章　建设办法</w:t>
      </w:r>
    </w:p>
    <w:p w:rsidR="008F7146" w:rsidRPr="006F2A4F" w:rsidRDefault="00CC3BDE">
      <w:pPr>
        <w:rPr>
          <w:color w:val="000000" w:themeColor="text1"/>
        </w:rPr>
      </w:pPr>
      <w:r w:rsidRPr="006F2A4F">
        <w:rPr>
          <w:rFonts w:hint="eastAsia"/>
          <w:color w:val="000000" w:themeColor="text1"/>
        </w:rPr>
        <w:t xml:space="preserve">　　第十一条　　校外优质在线开放课程资源引进，以专项方式进行。</w:t>
      </w:r>
    </w:p>
    <w:p w:rsidR="008F7146" w:rsidRPr="006F2A4F" w:rsidRDefault="00CC3BDE">
      <w:pPr>
        <w:rPr>
          <w:color w:val="000000" w:themeColor="text1"/>
        </w:rPr>
      </w:pPr>
      <w:r w:rsidRPr="006F2A4F">
        <w:rPr>
          <w:rFonts w:hint="eastAsia"/>
          <w:color w:val="000000" w:themeColor="text1"/>
        </w:rPr>
        <w:t xml:space="preserve">　　第十二条　校内重点建设的在线课程，以立项建设项目的方式进行。立项偏重于公共基础课程、通识教育课程、我校的特色课程和我校知名教师主讲的课程；目前已立项的各级重点建设课程、精品课程、精品资源共享课程及课堂教学改革项目也列为重点建设的在线课程。</w:t>
      </w:r>
    </w:p>
    <w:p w:rsidR="008F7146" w:rsidRPr="006F2A4F" w:rsidRDefault="00CC3BDE">
      <w:pPr>
        <w:rPr>
          <w:color w:val="000000" w:themeColor="text1"/>
        </w:rPr>
      </w:pPr>
      <w:r w:rsidRPr="006F2A4F">
        <w:rPr>
          <w:rFonts w:hint="eastAsia"/>
          <w:color w:val="000000" w:themeColor="text1"/>
        </w:rPr>
        <w:t xml:space="preserve">　　第十三条　重点打造立项建设的开放课程由教师个人自主申报，教学单位审查推荐，学校评审批准后每门课程下</w:t>
      </w:r>
      <w:proofErr w:type="gramStart"/>
      <w:r w:rsidRPr="006F2A4F">
        <w:rPr>
          <w:rFonts w:hint="eastAsia"/>
          <w:color w:val="000000" w:themeColor="text1"/>
        </w:rPr>
        <w:t>拔一定</w:t>
      </w:r>
      <w:proofErr w:type="gramEnd"/>
      <w:r w:rsidRPr="006F2A4F">
        <w:rPr>
          <w:rFonts w:hint="eastAsia"/>
          <w:color w:val="000000" w:themeColor="text1"/>
        </w:rPr>
        <w:t>的经费资助建设。立项的课程作为课程建设项目，其性质与精品资源共享课程相同。</w:t>
      </w:r>
    </w:p>
    <w:p w:rsidR="008F7146" w:rsidRPr="006F2A4F" w:rsidRDefault="00CC3BDE">
      <w:pPr>
        <w:rPr>
          <w:color w:val="000000" w:themeColor="text1"/>
        </w:rPr>
      </w:pPr>
      <w:r w:rsidRPr="006F2A4F">
        <w:rPr>
          <w:rFonts w:hint="eastAsia"/>
          <w:color w:val="000000" w:themeColor="text1"/>
        </w:rPr>
        <w:t xml:space="preserve">　　第十四条　目前已立项的各级重点建设课程、精品课程、精品资源共享课程及课堂教学改革项目，在进行开放课程建设，确实经费不足时，可向教学院或学校提出申请，教学院和学校应给予经费支持。</w:t>
      </w:r>
    </w:p>
    <w:p w:rsidR="008F7146" w:rsidRPr="006F2A4F" w:rsidRDefault="00CC3BDE">
      <w:pPr>
        <w:rPr>
          <w:color w:val="000000" w:themeColor="text1"/>
        </w:rPr>
      </w:pPr>
      <w:r w:rsidRPr="006F2A4F">
        <w:rPr>
          <w:rFonts w:hint="eastAsia"/>
          <w:color w:val="000000" w:themeColor="text1"/>
        </w:rPr>
        <w:t xml:space="preserve">　　第十五条　其他未获立项建设的开放课程，教学院应给一定的经费予以支持，对建设效果好的课程，给予一定奖励。</w:t>
      </w:r>
    </w:p>
    <w:p w:rsidR="008F7146" w:rsidRPr="006F2A4F" w:rsidRDefault="00CC3BDE">
      <w:pPr>
        <w:rPr>
          <w:color w:val="000000" w:themeColor="text1"/>
        </w:rPr>
      </w:pPr>
      <w:r w:rsidRPr="006F2A4F">
        <w:rPr>
          <w:rFonts w:hint="eastAsia"/>
          <w:color w:val="000000" w:themeColor="text1"/>
        </w:rPr>
        <w:t xml:space="preserve">　　第十六条　在我校加入的相关课程联盟中获得上线的开放课程，学校给予一定的奖励。</w:t>
      </w:r>
    </w:p>
    <w:p w:rsidR="008F7146" w:rsidRPr="006F2A4F" w:rsidRDefault="00CC3BDE">
      <w:pPr>
        <w:rPr>
          <w:color w:val="000000" w:themeColor="text1"/>
        </w:rPr>
      </w:pPr>
      <w:r w:rsidRPr="006F2A4F">
        <w:rPr>
          <w:rFonts w:hint="eastAsia"/>
          <w:color w:val="000000" w:themeColor="text1"/>
        </w:rPr>
        <w:t xml:space="preserve">　　第十七条　校内在线课程视为教师职务之作。授课教师要遵守国家相关法律法规和学术规范，讲授内容等适合网上公开使用。视频课程的所有权归属建设课程的教师，课程的非商业性使用权归属学校。</w:t>
      </w:r>
    </w:p>
    <w:p w:rsidR="008F7146" w:rsidRPr="006F2A4F" w:rsidRDefault="00CC3BDE">
      <w:pPr>
        <w:rPr>
          <w:color w:val="000000" w:themeColor="text1"/>
        </w:rPr>
      </w:pPr>
      <w:r w:rsidRPr="006F2A4F">
        <w:rPr>
          <w:rFonts w:hint="eastAsia"/>
          <w:color w:val="000000" w:themeColor="text1"/>
        </w:rPr>
        <w:t xml:space="preserve">　　第十八条　获得立项的重点建设的开放课程，其建设周期一般为一年。</w:t>
      </w:r>
    </w:p>
    <w:p w:rsidR="008F7146" w:rsidRPr="006F2A4F" w:rsidRDefault="00CC3BDE">
      <w:pPr>
        <w:rPr>
          <w:color w:val="000000" w:themeColor="text1"/>
        </w:rPr>
      </w:pPr>
      <w:r w:rsidRPr="006F2A4F">
        <w:rPr>
          <w:rFonts w:hint="eastAsia"/>
          <w:color w:val="000000" w:themeColor="text1"/>
        </w:rPr>
        <w:t xml:space="preserve">　　第十九条　开放课程建设实行课程负责</w:t>
      </w:r>
      <w:proofErr w:type="gramStart"/>
      <w:r w:rsidRPr="006F2A4F">
        <w:rPr>
          <w:rFonts w:hint="eastAsia"/>
          <w:color w:val="000000" w:themeColor="text1"/>
        </w:rPr>
        <w:t>人制</w:t>
      </w:r>
      <w:proofErr w:type="gramEnd"/>
      <w:r w:rsidRPr="006F2A4F">
        <w:rPr>
          <w:rFonts w:hint="eastAsia"/>
          <w:color w:val="000000" w:themeColor="text1"/>
        </w:rPr>
        <w:t>。课程负责人在课程建设期内应积极开展课程建设的各项工作，并向教学单位、学校上报课程建设进展情况。</w:t>
      </w:r>
    </w:p>
    <w:p w:rsidR="008F7146" w:rsidRPr="006F2A4F" w:rsidRDefault="00CC3BDE">
      <w:pPr>
        <w:rPr>
          <w:color w:val="000000" w:themeColor="text1"/>
        </w:rPr>
      </w:pPr>
      <w:r w:rsidRPr="006F2A4F">
        <w:rPr>
          <w:rFonts w:hint="eastAsia"/>
          <w:color w:val="000000" w:themeColor="text1"/>
        </w:rPr>
        <w:t xml:space="preserve">　　第二十条　开放课程建设期满后，由课程负责人提出审查申请，学校组织专家进行评审，评审通过后，学校安排课程在网络教学平台上线使用。</w:t>
      </w:r>
    </w:p>
    <w:p w:rsidR="008F7146" w:rsidRPr="006F2A4F" w:rsidRDefault="008F7146">
      <w:pPr>
        <w:pStyle w:val="ae"/>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课程管理</w:t>
      </w:r>
    </w:p>
    <w:p w:rsidR="008F7146" w:rsidRPr="006F2A4F" w:rsidRDefault="00CC3BDE">
      <w:pPr>
        <w:rPr>
          <w:color w:val="000000" w:themeColor="text1"/>
        </w:rPr>
      </w:pPr>
      <w:r w:rsidRPr="006F2A4F">
        <w:rPr>
          <w:rFonts w:hint="eastAsia"/>
          <w:color w:val="000000" w:themeColor="text1"/>
        </w:rPr>
        <w:t xml:space="preserve">　　第二十一条　开放课程一般由开课教学单位负责归属课程的运行管理，学校引进外校的公共选修课由教务处负责运行管理。</w:t>
      </w:r>
    </w:p>
    <w:p w:rsidR="008F7146" w:rsidRPr="006F2A4F" w:rsidRDefault="00CC3BDE">
      <w:pPr>
        <w:rPr>
          <w:color w:val="000000" w:themeColor="text1"/>
        </w:rPr>
      </w:pPr>
      <w:r w:rsidRPr="006F2A4F">
        <w:rPr>
          <w:rFonts w:hint="eastAsia"/>
          <w:color w:val="000000" w:themeColor="text1"/>
        </w:rPr>
        <w:t xml:space="preserve">　　第二十二条　在下达下学期教学任务前，教务处向全校公开可引进的校外优质开放课程</w:t>
      </w:r>
      <w:proofErr w:type="gramStart"/>
      <w:r w:rsidRPr="006F2A4F">
        <w:rPr>
          <w:rFonts w:hint="eastAsia"/>
          <w:color w:val="000000" w:themeColor="text1"/>
        </w:rPr>
        <w:t>供老师</w:t>
      </w:r>
      <w:proofErr w:type="gramEnd"/>
      <w:r w:rsidRPr="006F2A4F">
        <w:rPr>
          <w:rFonts w:hint="eastAsia"/>
          <w:color w:val="000000" w:themeColor="text1"/>
        </w:rPr>
        <w:t>选择，经老师申请并</w:t>
      </w:r>
      <w:proofErr w:type="gramStart"/>
      <w:r w:rsidRPr="006F2A4F">
        <w:rPr>
          <w:rFonts w:hint="eastAsia"/>
          <w:color w:val="000000" w:themeColor="text1"/>
        </w:rPr>
        <w:t>经教学</w:t>
      </w:r>
      <w:proofErr w:type="gramEnd"/>
      <w:r w:rsidRPr="006F2A4F">
        <w:rPr>
          <w:rFonts w:hint="eastAsia"/>
          <w:color w:val="000000" w:themeColor="text1"/>
        </w:rPr>
        <w:t>单位同意后报教务处审批，</w:t>
      </w:r>
      <w:proofErr w:type="gramStart"/>
      <w:r w:rsidRPr="006F2A4F">
        <w:rPr>
          <w:rFonts w:hint="eastAsia"/>
          <w:color w:val="000000" w:themeColor="text1"/>
        </w:rPr>
        <w:t>获批并引进</w:t>
      </w:r>
      <w:proofErr w:type="gramEnd"/>
      <w:r w:rsidRPr="006F2A4F">
        <w:rPr>
          <w:rFonts w:hint="eastAsia"/>
          <w:color w:val="000000" w:themeColor="text1"/>
        </w:rPr>
        <w:t>后，老师负责相应课程的运行。</w:t>
      </w:r>
    </w:p>
    <w:p w:rsidR="008F7146" w:rsidRPr="006F2A4F" w:rsidRDefault="00CC3BDE">
      <w:pPr>
        <w:rPr>
          <w:color w:val="000000" w:themeColor="text1"/>
        </w:rPr>
      </w:pPr>
      <w:r w:rsidRPr="006F2A4F">
        <w:rPr>
          <w:rFonts w:hint="eastAsia"/>
          <w:color w:val="000000" w:themeColor="text1"/>
        </w:rPr>
        <w:t xml:space="preserve">　　第二十三条　学校自主建设的开放课程，课程负责人也应在下达下学期教学任务前向教学单位申请使用，</w:t>
      </w:r>
      <w:proofErr w:type="gramStart"/>
      <w:r w:rsidRPr="006F2A4F">
        <w:rPr>
          <w:rFonts w:hint="eastAsia"/>
          <w:color w:val="000000" w:themeColor="text1"/>
        </w:rPr>
        <w:t>经教学</w:t>
      </w:r>
      <w:proofErr w:type="gramEnd"/>
      <w:r w:rsidRPr="006F2A4F">
        <w:rPr>
          <w:rFonts w:hint="eastAsia"/>
          <w:color w:val="000000" w:themeColor="text1"/>
        </w:rPr>
        <w:t>单位同意后报教务处备案。</w:t>
      </w:r>
    </w:p>
    <w:p w:rsidR="008F7146" w:rsidRPr="006F2A4F" w:rsidRDefault="00CC3BDE">
      <w:pPr>
        <w:rPr>
          <w:color w:val="000000" w:themeColor="text1"/>
        </w:rPr>
      </w:pPr>
      <w:r w:rsidRPr="006F2A4F">
        <w:rPr>
          <w:rFonts w:hint="eastAsia"/>
          <w:color w:val="000000" w:themeColor="text1"/>
        </w:rPr>
        <w:t xml:space="preserve">　　第二十四条　课程运行期间，授课教师应及时发布课程信息，及时更新教学资源，开设聊天室，在线解决学生提出的疑问。答复学生的在线提问，应不超过三个工作日。根据教学需要，授课教师应适当开展一定次数的见面课。</w:t>
      </w:r>
    </w:p>
    <w:p w:rsidR="008F7146" w:rsidRPr="006F2A4F" w:rsidRDefault="00CC3BDE">
      <w:pPr>
        <w:rPr>
          <w:color w:val="000000" w:themeColor="text1"/>
        </w:rPr>
      </w:pPr>
      <w:r w:rsidRPr="006F2A4F">
        <w:rPr>
          <w:rFonts w:hint="eastAsia"/>
          <w:color w:val="000000" w:themeColor="text1"/>
        </w:rPr>
        <w:t xml:space="preserve">　　第二十五条　教学单位对归属开放课程的运行情况进行监督与考核，学校进行抽查，根据监督与考核结果确定任课老师的教学工作量。校外引进的开放课程，教师首次使用且经教务处组织人员进行认定为运行正常的，使用开放课程的课时数，按</w:t>
      </w:r>
      <w:r w:rsidRPr="006F2A4F">
        <w:rPr>
          <w:rFonts w:hint="eastAsia"/>
          <w:color w:val="000000" w:themeColor="text1"/>
        </w:rPr>
        <w:t>1.2</w:t>
      </w:r>
      <w:r w:rsidRPr="006F2A4F">
        <w:rPr>
          <w:rFonts w:hint="eastAsia"/>
          <w:color w:val="000000" w:themeColor="text1"/>
        </w:rPr>
        <w:t>的系数计算教学工作量；我校自主建设的开放课程，教师首次使用且经教务处组织人员进行认定为运行正常的，使用开放课程的课时数，按</w:t>
      </w:r>
      <w:r w:rsidRPr="006F2A4F">
        <w:rPr>
          <w:rFonts w:hint="eastAsia"/>
          <w:color w:val="000000" w:themeColor="text1"/>
        </w:rPr>
        <w:t>2.0</w:t>
      </w:r>
      <w:r w:rsidRPr="006F2A4F">
        <w:rPr>
          <w:rFonts w:hint="eastAsia"/>
          <w:color w:val="000000" w:themeColor="text1"/>
        </w:rPr>
        <w:t>的系数计算教学工作量；以后继续使用的，教务处可根据使用时限和运用效果可进行教学工作量计量系数调整，由教务处组织人员进行认定。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学生修读</w:t>
      </w:r>
    </w:p>
    <w:p w:rsidR="008F7146" w:rsidRPr="006F2A4F" w:rsidRDefault="00CC3BDE">
      <w:pPr>
        <w:rPr>
          <w:color w:val="000000" w:themeColor="text1"/>
        </w:rPr>
      </w:pPr>
      <w:r w:rsidRPr="006F2A4F">
        <w:rPr>
          <w:rFonts w:hint="eastAsia"/>
          <w:color w:val="000000" w:themeColor="text1"/>
        </w:rPr>
        <w:t xml:space="preserve">　　第二十六条　学生按照要求通过学校公共计算机中心等硬件平台学习在线课程的教学内容，独立完成在线作业、考试等教学环节，并积极参与在线课程讨论。课程平台会根据学生参与学习的积极度形成量化数据计入课程成绩。</w:t>
      </w:r>
    </w:p>
    <w:p w:rsidR="008F7146" w:rsidRPr="006F2A4F" w:rsidRDefault="00CC3BDE">
      <w:pPr>
        <w:rPr>
          <w:color w:val="000000" w:themeColor="text1"/>
        </w:rPr>
      </w:pPr>
      <w:r w:rsidRPr="006F2A4F">
        <w:rPr>
          <w:rFonts w:hint="eastAsia"/>
          <w:color w:val="000000" w:themeColor="text1"/>
        </w:rPr>
        <w:t xml:space="preserve">　　第二十七条　教师通过课程平台监控学生在线学习状况，并及时取消学习不认真学生的修读资格。</w:t>
      </w:r>
    </w:p>
    <w:p w:rsidR="008F7146" w:rsidRPr="006F2A4F" w:rsidRDefault="00CC3BDE">
      <w:pPr>
        <w:rPr>
          <w:color w:val="000000" w:themeColor="text1"/>
        </w:rPr>
      </w:pPr>
      <w:r w:rsidRPr="006F2A4F">
        <w:rPr>
          <w:rFonts w:hint="eastAsia"/>
          <w:color w:val="000000" w:themeColor="text1"/>
        </w:rPr>
        <w:t xml:space="preserve">　　第二十八条　授课教师按规定的比例计算出学生的期末总成绩，考核成绩合格的学生，即可获得相应的学分。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附则</w:t>
      </w:r>
    </w:p>
    <w:p w:rsidR="008F7146" w:rsidRPr="006F2A4F" w:rsidRDefault="00CC3BDE">
      <w:pPr>
        <w:rPr>
          <w:color w:val="000000" w:themeColor="text1"/>
        </w:rPr>
      </w:pPr>
      <w:r w:rsidRPr="006F2A4F">
        <w:rPr>
          <w:rFonts w:hint="eastAsia"/>
          <w:color w:val="000000" w:themeColor="text1"/>
        </w:rPr>
        <w:t xml:space="preserve">　　第二十九条　本办法由教务处解释，自公布之日起施行。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30" w:name="_Toc525899102"/>
      <w:r w:rsidRPr="006F2A4F">
        <w:rPr>
          <w:rFonts w:hint="eastAsia"/>
          <w:color w:val="000000" w:themeColor="text1"/>
        </w:rPr>
        <w:t>宜春学院教材建设工作管理规定</w:t>
      </w:r>
      <w:bookmarkEnd w:id="30"/>
    </w:p>
    <w:p w:rsidR="008F7146" w:rsidRPr="006F2A4F" w:rsidRDefault="00CC3BDE" w:rsidP="000B7168">
      <w:pPr>
        <w:snapToGrid w:val="0"/>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宜学院字〔2010〕26号</w:t>
      </w:r>
    </w:p>
    <w:p w:rsidR="008F7146" w:rsidRPr="006F2A4F" w:rsidRDefault="00CC3BDE">
      <w:pPr>
        <w:rPr>
          <w:color w:val="000000" w:themeColor="text1"/>
        </w:rPr>
      </w:pPr>
      <w:r w:rsidRPr="006F2A4F">
        <w:rPr>
          <w:rFonts w:hint="eastAsia"/>
          <w:color w:val="000000" w:themeColor="text1"/>
        </w:rPr>
        <w:t xml:space="preserve">　　为了适应高等教育的发展和教学改革的需要，进一步加强我校的教材建设，提高教学质量，特制订如下规定：</w:t>
      </w:r>
    </w:p>
    <w:p w:rsidR="008F7146" w:rsidRPr="006F2A4F" w:rsidRDefault="00CC3BDE">
      <w:pPr>
        <w:pStyle w:val="af0"/>
        <w:rPr>
          <w:color w:val="000000" w:themeColor="text1"/>
        </w:rPr>
      </w:pPr>
      <w:r w:rsidRPr="006F2A4F">
        <w:rPr>
          <w:rFonts w:hint="eastAsia"/>
          <w:color w:val="000000" w:themeColor="text1"/>
        </w:rPr>
        <w:t xml:space="preserve">　　一、教材立项原则</w:t>
      </w:r>
    </w:p>
    <w:p w:rsidR="008F7146" w:rsidRPr="006F2A4F" w:rsidRDefault="00CC3BDE">
      <w:pPr>
        <w:rPr>
          <w:color w:val="000000" w:themeColor="text1"/>
        </w:rPr>
      </w:pPr>
      <w:r w:rsidRPr="006F2A4F">
        <w:rPr>
          <w:rFonts w:hint="eastAsia"/>
          <w:color w:val="000000" w:themeColor="text1"/>
        </w:rPr>
        <w:t xml:space="preserve">　　根据《高等学校教材工作规程》的精神，结合学校实际，制订教材编写出版规划时应本着以下四项原则：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要把重点放在我校具有优势和特色的学科专业；要把重点放在师资力量比较强，教学和科研水平比较高的系或教研室；要把重点放在各专业的主干课程和各类专业的基础课程。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编写新教材必须要有针对性，注意解决现有教材的不足，考虑本校专业的特殊要求和填补学科空白等。对已有较多种类成熟优秀教材可选用的课程教材，原则上不予立项。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新教材的编写必须在掌握学科前沿信息、充分收集整理有关资料并对教材内容和体系等方面进行一定研究的基础上进行。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新编教材申请人必须具备副教授以上专业技术职务和丰富教学经验，有较深厚的专业基础和较高的学术水平，并在教学改革中有一定研究成果的教师。</w:t>
      </w:r>
    </w:p>
    <w:p w:rsidR="008F7146" w:rsidRPr="006F2A4F" w:rsidRDefault="00CC3BDE">
      <w:pPr>
        <w:pStyle w:val="af0"/>
        <w:rPr>
          <w:color w:val="000000" w:themeColor="text1"/>
        </w:rPr>
      </w:pPr>
      <w:r w:rsidRPr="006F2A4F">
        <w:rPr>
          <w:rFonts w:hint="eastAsia"/>
          <w:color w:val="000000" w:themeColor="text1"/>
        </w:rPr>
        <w:t xml:space="preserve">　　二、组织领导与工作机构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校教学工作委员会负责研究、规划和指导全校的教材建设工作。各教学院在院教学工作委员会领导下，指导本学院的教材建设工作。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教材建设日常事务的工作机构设在教务处。</w:t>
      </w:r>
    </w:p>
    <w:p w:rsidR="008F7146" w:rsidRPr="006F2A4F" w:rsidRDefault="00CC3BDE">
      <w:pPr>
        <w:pStyle w:val="af0"/>
        <w:rPr>
          <w:color w:val="000000" w:themeColor="text1"/>
        </w:rPr>
      </w:pPr>
      <w:r w:rsidRPr="006F2A4F">
        <w:rPr>
          <w:rFonts w:hint="eastAsia"/>
          <w:color w:val="000000" w:themeColor="text1"/>
        </w:rPr>
        <w:t xml:space="preserve">　　三、教材编写立项审批程序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选题立项申请：选题立项应根据培养方案、教学大纲、课程建设和学科发展的需要，对本门课程教材现状进行认真地研究，归结出现有教材的缺陷与不足，提出新编教材的风格与特色。申报者填写《宜春学院教材立项申报书》，送交各教学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选题立项审查：主要对教材编写条件和需要进行审查。各教学院要对编者的思想水平、学术水平、教学水平、编写的组织能力，以及有无从事本课程的教学实践（一般应在两届以上）进行全面考察；对是否有需要进行编写</w:t>
      </w:r>
      <w:proofErr w:type="gramStart"/>
      <w:r w:rsidRPr="006F2A4F">
        <w:rPr>
          <w:rFonts w:hint="eastAsia"/>
          <w:color w:val="000000" w:themeColor="text1"/>
        </w:rPr>
        <w:t>作出</w:t>
      </w:r>
      <w:proofErr w:type="gramEnd"/>
      <w:r w:rsidRPr="006F2A4F">
        <w:rPr>
          <w:rFonts w:hint="eastAsia"/>
          <w:color w:val="000000" w:themeColor="text1"/>
        </w:rPr>
        <w:t>判断。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选题立项审批：</w:t>
      </w:r>
      <w:proofErr w:type="gramStart"/>
      <w:r w:rsidRPr="006F2A4F">
        <w:rPr>
          <w:rFonts w:hint="eastAsia"/>
          <w:color w:val="000000" w:themeColor="text1"/>
        </w:rPr>
        <w:t>经教学</w:t>
      </w:r>
      <w:proofErr w:type="gramEnd"/>
      <w:r w:rsidRPr="006F2A4F">
        <w:rPr>
          <w:rFonts w:hint="eastAsia"/>
          <w:color w:val="000000" w:themeColor="text1"/>
        </w:rPr>
        <w:t>院初审后，填写审核意见并报送教务处建设科；校教学工作委员会对申报项目进行评审，报学校批准后予以公布。</w:t>
      </w:r>
    </w:p>
    <w:p w:rsidR="008F7146" w:rsidRPr="006F2A4F" w:rsidRDefault="00CC3BDE">
      <w:pPr>
        <w:pStyle w:val="af0"/>
        <w:rPr>
          <w:color w:val="000000" w:themeColor="text1"/>
        </w:rPr>
      </w:pPr>
      <w:r w:rsidRPr="006F2A4F">
        <w:rPr>
          <w:rFonts w:hint="eastAsia"/>
          <w:color w:val="000000" w:themeColor="text1"/>
        </w:rPr>
        <w:t xml:space="preserve">　　四、教材编审工作实施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校教学工作委员会根据学校批准文件，与各教学院、项目负责人</w:t>
      </w:r>
      <w:proofErr w:type="gramStart"/>
      <w:r w:rsidRPr="006F2A4F">
        <w:rPr>
          <w:rFonts w:hint="eastAsia"/>
          <w:color w:val="000000" w:themeColor="text1"/>
        </w:rPr>
        <w:t>签定</w:t>
      </w:r>
      <w:proofErr w:type="gramEnd"/>
      <w:r w:rsidRPr="006F2A4F">
        <w:rPr>
          <w:rFonts w:hint="eastAsia"/>
          <w:color w:val="000000" w:themeColor="text1"/>
        </w:rPr>
        <w:t>责任书。各项目负责人应及时按照项目计划开展对项目内容体系的研究和编写工作，履行相应的义务和职责，保质保量地完成立项项目。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教材定稿后，由校教学工作委员会聘请相关专家进行审阅。审稿人对教材的思想性、科学性、启发性、先进性和适应性做出客观的、公正的评价。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校教学工作委员会认真阅读、研究、分析新编教材，并根据审稿人的意见，评议新编教材</w:t>
      </w:r>
      <w:r w:rsidRPr="006F2A4F">
        <w:rPr>
          <w:rFonts w:hint="eastAsia"/>
          <w:color w:val="000000" w:themeColor="text1"/>
        </w:rPr>
        <w:lastRenderedPageBreak/>
        <w:t>的实际水平，</w:t>
      </w:r>
      <w:proofErr w:type="gramStart"/>
      <w:r w:rsidRPr="006F2A4F">
        <w:rPr>
          <w:rFonts w:hint="eastAsia"/>
          <w:color w:val="000000" w:themeColor="text1"/>
        </w:rPr>
        <w:t>作出</w:t>
      </w:r>
      <w:proofErr w:type="gramEnd"/>
      <w:r w:rsidRPr="006F2A4F">
        <w:rPr>
          <w:rFonts w:hint="eastAsia"/>
          <w:color w:val="000000" w:themeColor="text1"/>
        </w:rPr>
        <w:t>“出版”、“内部讲义”或者“否决”的决定。</w:t>
      </w:r>
    </w:p>
    <w:p w:rsidR="008F7146" w:rsidRPr="006F2A4F" w:rsidRDefault="00CC3BDE">
      <w:pPr>
        <w:pStyle w:val="af0"/>
        <w:rPr>
          <w:color w:val="000000" w:themeColor="text1"/>
        </w:rPr>
      </w:pPr>
      <w:r w:rsidRPr="006F2A4F">
        <w:rPr>
          <w:rFonts w:hint="eastAsia"/>
          <w:color w:val="000000" w:themeColor="text1"/>
        </w:rPr>
        <w:t xml:space="preserve">　　五、教材的出版印刷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对于决定“出版”的新编教材由学校统一出版发行，出版社由学校直接联系或由编者建议。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对于内部讲义，由教务处做好讲义印刷计划工作，保证课前到书。</w:t>
      </w:r>
    </w:p>
    <w:p w:rsidR="008F7146" w:rsidRPr="006F2A4F" w:rsidRDefault="00CC3BDE">
      <w:pPr>
        <w:pStyle w:val="af0"/>
        <w:rPr>
          <w:color w:val="000000" w:themeColor="text1"/>
        </w:rPr>
      </w:pPr>
      <w:r w:rsidRPr="006F2A4F">
        <w:rPr>
          <w:rFonts w:hint="eastAsia"/>
          <w:color w:val="000000" w:themeColor="text1"/>
        </w:rPr>
        <w:t xml:space="preserve">　　六、教材建设经费管理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学校设立教材建设经费账户，由校教学工作委员会负责管理，用于教材建设、支付稿酬等，确保专款专用。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经学校批准立项的教材出版后，在学校发行的，发行费归学校，按照教材稿酬标准支付编者稿酬。</w:t>
      </w:r>
    </w:p>
    <w:p w:rsidR="008F7146" w:rsidRPr="006F2A4F" w:rsidRDefault="00CC3BDE">
      <w:pPr>
        <w:pStyle w:val="af0"/>
        <w:rPr>
          <w:color w:val="000000" w:themeColor="text1"/>
        </w:rPr>
      </w:pPr>
      <w:r w:rsidRPr="006F2A4F">
        <w:rPr>
          <w:rFonts w:hint="eastAsia"/>
          <w:color w:val="000000" w:themeColor="text1"/>
        </w:rPr>
        <w:t xml:space="preserve">　　七、其它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本规定自</w:t>
      </w:r>
      <w:r w:rsidRPr="006F2A4F">
        <w:rPr>
          <w:rFonts w:hint="eastAsia"/>
          <w:color w:val="000000" w:themeColor="text1"/>
        </w:rPr>
        <w:t>2010</w:t>
      </w:r>
      <w:r w:rsidRPr="006F2A4F">
        <w:rPr>
          <w:rFonts w:hint="eastAsia"/>
          <w:color w:val="000000" w:themeColor="text1"/>
        </w:rPr>
        <w:t>年</w:t>
      </w:r>
      <w:r w:rsidRPr="006F2A4F">
        <w:rPr>
          <w:rFonts w:hint="eastAsia"/>
          <w:color w:val="000000" w:themeColor="text1"/>
        </w:rPr>
        <w:t>9</w:t>
      </w:r>
      <w:r w:rsidRPr="006F2A4F">
        <w:rPr>
          <w:rFonts w:hint="eastAsia"/>
          <w:color w:val="000000" w:themeColor="text1"/>
        </w:rPr>
        <w:t>月</w:t>
      </w:r>
      <w:r w:rsidRPr="006F2A4F">
        <w:rPr>
          <w:rFonts w:hint="eastAsia"/>
          <w:color w:val="000000" w:themeColor="text1"/>
        </w:rPr>
        <w:t>1</w:t>
      </w:r>
      <w:r w:rsidRPr="006F2A4F">
        <w:rPr>
          <w:rFonts w:hint="eastAsia"/>
          <w:color w:val="000000" w:themeColor="text1"/>
        </w:rPr>
        <w:t>日起执行，此前已经正式出版的教材，可以按照原规定执行，也可按本规定执行。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本规定由教务处负责解释。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napToGrid w:val="0"/>
        <w:spacing w:before="432" w:afterLines="0"/>
        <w:rPr>
          <w:color w:val="000000" w:themeColor="text1"/>
        </w:rPr>
      </w:pPr>
      <w:bookmarkStart w:id="31" w:name="_Toc525899103"/>
      <w:r w:rsidRPr="006F2A4F">
        <w:rPr>
          <w:rFonts w:hint="eastAsia"/>
          <w:color w:val="000000" w:themeColor="text1"/>
        </w:rPr>
        <w:t>宜春学院本科教学质量与</w:t>
      </w:r>
      <w:r w:rsidRPr="006F2A4F">
        <w:rPr>
          <w:color w:val="000000" w:themeColor="text1"/>
        </w:rPr>
        <w:br/>
      </w:r>
      <w:r w:rsidRPr="006F2A4F">
        <w:rPr>
          <w:rFonts w:hint="eastAsia"/>
          <w:color w:val="000000" w:themeColor="text1"/>
        </w:rPr>
        <w:t>教学改革工程项目经费管理办法</w:t>
      </w:r>
      <w:bookmarkEnd w:id="31"/>
    </w:p>
    <w:p w:rsidR="008F7146" w:rsidRPr="006F2A4F" w:rsidRDefault="00CC3BDE" w:rsidP="000B7168">
      <w:pPr>
        <w:spacing w:beforeLines="50" w:afterLines="145"/>
        <w:jc w:val="center"/>
        <w:rPr>
          <w:rFonts w:ascii="楷体_GB2312" w:eastAsia="楷体_GB2312"/>
          <w:color w:val="000000" w:themeColor="text1"/>
        </w:rPr>
      </w:pPr>
      <w:r w:rsidRPr="006F2A4F">
        <w:rPr>
          <w:rFonts w:ascii="楷体_GB2312" w:eastAsia="楷体_GB2312" w:hint="eastAsia"/>
          <w:color w:val="000000" w:themeColor="text1"/>
        </w:rPr>
        <w:t>宜学院字〔2016〕90号</w:t>
      </w:r>
    </w:p>
    <w:p w:rsidR="008F7146" w:rsidRPr="006F2A4F" w:rsidRDefault="00CC3BDE">
      <w:pPr>
        <w:rPr>
          <w:color w:val="000000" w:themeColor="text1"/>
        </w:rPr>
      </w:pPr>
      <w:r w:rsidRPr="006F2A4F">
        <w:rPr>
          <w:rFonts w:hint="eastAsia"/>
          <w:color w:val="000000" w:themeColor="text1"/>
        </w:rPr>
        <w:t xml:space="preserve">　　为规范和加强本科教学质量与教学改革工程专项经费的管理，提高经费的使用效益，保证项目顺利实施，根据财政部、教育部《关于“十二五”期间实施“高等学校本科教学质量与教学改革工程”的意见》（</w:t>
      </w:r>
      <w:proofErr w:type="gramStart"/>
      <w:r w:rsidRPr="006F2A4F">
        <w:rPr>
          <w:rFonts w:hint="eastAsia"/>
          <w:color w:val="000000" w:themeColor="text1"/>
        </w:rPr>
        <w:t>教高〔</w:t>
      </w:r>
      <w:r w:rsidRPr="006F2A4F">
        <w:rPr>
          <w:rFonts w:hint="eastAsia"/>
          <w:color w:val="000000" w:themeColor="text1"/>
        </w:rPr>
        <w:t>2011</w:t>
      </w:r>
      <w:r w:rsidRPr="006F2A4F">
        <w:rPr>
          <w:rFonts w:hint="eastAsia"/>
          <w:color w:val="000000" w:themeColor="text1"/>
        </w:rPr>
        <w:t>〕</w:t>
      </w:r>
      <w:proofErr w:type="gramEnd"/>
      <w:r w:rsidRPr="006F2A4F">
        <w:rPr>
          <w:rFonts w:hint="eastAsia"/>
          <w:color w:val="000000" w:themeColor="text1"/>
        </w:rPr>
        <w:t>6</w:t>
      </w:r>
      <w:r w:rsidRPr="006F2A4F">
        <w:rPr>
          <w:rFonts w:hint="eastAsia"/>
          <w:color w:val="000000" w:themeColor="text1"/>
        </w:rPr>
        <w:t>号）和《高等学校本科教学质量与教学改革工程专项资金管理暂行办法》（</w:t>
      </w:r>
      <w:proofErr w:type="gramStart"/>
      <w:r w:rsidRPr="006F2A4F">
        <w:rPr>
          <w:rFonts w:hint="eastAsia"/>
          <w:color w:val="000000" w:themeColor="text1"/>
        </w:rPr>
        <w:t>财教〔</w:t>
      </w:r>
      <w:r w:rsidRPr="006F2A4F">
        <w:rPr>
          <w:rFonts w:hint="eastAsia"/>
          <w:color w:val="000000" w:themeColor="text1"/>
        </w:rPr>
        <w:t>2007</w:t>
      </w:r>
      <w:r w:rsidRPr="006F2A4F">
        <w:rPr>
          <w:rFonts w:hint="eastAsia"/>
          <w:color w:val="000000" w:themeColor="text1"/>
        </w:rPr>
        <w:t>〕</w:t>
      </w:r>
      <w:proofErr w:type="gramEnd"/>
      <w:r w:rsidRPr="006F2A4F">
        <w:rPr>
          <w:rFonts w:hint="eastAsia"/>
          <w:color w:val="000000" w:themeColor="text1"/>
        </w:rPr>
        <w:t>376</w:t>
      </w:r>
      <w:r w:rsidRPr="006F2A4F">
        <w:rPr>
          <w:rFonts w:hint="eastAsia"/>
          <w:color w:val="000000" w:themeColor="text1"/>
        </w:rPr>
        <w:t>号）等文件精神，特制订本暂行办法。</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 xml:space="preserve">　第一条</w:t>
      </w:r>
      <w:r w:rsidRPr="006F2A4F">
        <w:rPr>
          <w:rFonts w:hint="eastAsia"/>
          <w:color w:val="000000" w:themeColor="text1"/>
        </w:rPr>
        <w:t xml:space="preserve">　本规定中的本科教学质量与教学改革工程（以下简称本科教学工程</w:t>
      </w:r>
      <w:proofErr w:type="gramStart"/>
      <w:r w:rsidRPr="006F2A4F">
        <w:rPr>
          <w:rFonts w:hint="eastAsia"/>
          <w:color w:val="000000" w:themeColor="text1"/>
        </w:rPr>
        <w:t>”</w:t>
      </w:r>
      <w:proofErr w:type="gramEnd"/>
      <w:r w:rsidRPr="006F2A4F">
        <w:rPr>
          <w:rFonts w:hint="eastAsia"/>
          <w:color w:val="000000" w:themeColor="text1"/>
        </w:rPr>
        <w:t>）项目是指：专业建设、实验教学示范中心建设、创新实验区建设、课程建设、教材建设、教学团队建设等项目。卓越人才教育培养计划项目经费管理办法另行规定。</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 xml:space="preserve">　第二条</w:t>
      </w:r>
      <w:r w:rsidRPr="006F2A4F">
        <w:rPr>
          <w:rFonts w:hint="eastAsia"/>
          <w:color w:val="000000" w:themeColor="text1"/>
        </w:rPr>
        <w:t xml:space="preserve">　“本科教学工程”项目经费来源为教育部、省教育厅等项目拨款、企（事）业单位给项目的资助经费、学校配套或资助经费等。</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第三条</w:t>
      </w:r>
      <w:r w:rsidRPr="006F2A4F">
        <w:rPr>
          <w:rFonts w:hint="eastAsia"/>
          <w:color w:val="000000" w:themeColor="text1"/>
        </w:rPr>
        <w:t xml:space="preserve">　经费管理。</w:t>
      </w:r>
    </w:p>
    <w:p w:rsidR="008F7146" w:rsidRPr="006F2A4F" w:rsidRDefault="00CC3BDE">
      <w:pPr>
        <w:rPr>
          <w:color w:val="000000" w:themeColor="text1"/>
        </w:rPr>
      </w:pPr>
      <w:r w:rsidRPr="006F2A4F">
        <w:rPr>
          <w:rFonts w:hint="eastAsia"/>
          <w:color w:val="000000" w:themeColor="text1"/>
        </w:rPr>
        <w:t xml:space="preserve">　　项目经费由项目所属教学院负责管理。</w:t>
      </w:r>
    </w:p>
    <w:p w:rsidR="008F7146" w:rsidRPr="006F2A4F" w:rsidRDefault="00CC3BDE">
      <w:pPr>
        <w:rPr>
          <w:color w:val="000000" w:themeColor="text1"/>
        </w:rPr>
      </w:pPr>
      <w:r w:rsidRPr="006F2A4F">
        <w:rPr>
          <w:rFonts w:hint="eastAsia"/>
          <w:color w:val="000000" w:themeColor="text1"/>
        </w:rPr>
        <w:t xml:space="preserve">　　项目经费报销流程：①项目经费使用人签字；②证明人签字；③项目负责人签字；④所在教学院审核，院领导签字同意；⑤教务处登记；⑥根据学校规定，大额经费支出</w:t>
      </w:r>
      <w:proofErr w:type="gramStart"/>
      <w:r w:rsidRPr="006F2A4F">
        <w:rPr>
          <w:rFonts w:hint="eastAsia"/>
          <w:color w:val="000000" w:themeColor="text1"/>
        </w:rPr>
        <w:t>需相关校</w:t>
      </w:r>
      <w:proofErr w:type="gramEnd"/>
      <w:r w:rsidRPr="006F2A4F">
        <w:rPr>
          <w:rFonts w:hint="eastAsia"/>
          <w:color w:val="000000" w:themeColor="text1"/>
        </w:rPr>
        <w:t>领导签字（参照学校有关规定执行）；⑦计财处办理报销手续。</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 xml:space="preserve">　第四条</w:t>
      </w:r>
      <w:r w:rsidRPr="006F2A4F">
        <w:rPr>
          <w:rFonts w:hint="eastAsia"/>
          <w:color w:val="000000" w:themeColor="text1"/>
        </w:rPr>
        <w:t xml:space="preserve">　“本科教学工程”项目经费按项目实际需要，专款专用，不得挪作他用。下达项目的部门有明文规定可以提取管理费的，由学校依据相关规定提取管理费，但其标准不得超过明文规定的标准，管理费由学校教务处统筹管理；没有明文规定的不得提取管理费。</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第五条</w:t>
      </w:r>
      <w:r w:rsidRPr="006F2A4F">
        <w:rPr>
          <w:rFonts w:hint="eastAsia"/>
          <w:color w:val="000000" w:themeColor="text1"/>
        </w:rPr>
        <w:t xml:space="preserve">　项目经费使用范围</w:t>
      </w:r>
    </w:p>
    <w:p w:rsidR="008F7146" w:rsidRPr="006F2A4F" w:rsidRDefault="00CC3BDE">
      <w:pPr>
        <w:rPr>
          <w:color w:val="000000" w:themeColor="text1"/>
        </w:rPr>
      </w:pPr>
      <w:r w:rsidRPr="006F2A4F">
        <w:rPr>
          <w:rFonts w:hint="eastAsia"/>
          <w:color w:val="000000" w:themeColor="text1"/>
        </w:rPr>
        <w:t xml:space="preserve">　　（一）仪器设备和图书资料购置经费</w:t>
      </w:r>
    </w:p>
    <w:p w:rsidR="008F7146" w:rsidRPr="006F2A4F" w:rsidRDefault="00CC3BDE">
      <w:pPr>
        <w:rPr>
          <w:color w:val="000000" w:themeColor="text1"/>
        </w:rPr>
      </w:pPr>
      <w:r w:rsidRPr="006F2A4F">
        <w:rPr>
          <w:rFonts w:hint="eastAsia"/>
          <w:color w:val="000000" w:themeColor="text1"/>
        </w:rPr>
        <w:t xml:space="preserve">　　包括本项目建设相关的：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仪器设备及实验室设施（不含办公电脑、打印机）；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图书资料、专业软件等；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实验、实践所需的耗材和</w:t>
      </w:r>
      <w:proofErr w:type="gramStart"/>
      <w:r w:rsidRPr="006F2A4F">
        <w:rPr>
          <w:rFonts w:hint="eastAsia"/>
          <w:color w:val="000000" w:themeColor="text1"/>
        </w:rPr>
        <w:t>视音频</w:t>
      </w:r>
      <w:proofErr w:type="gramEnd"/>
      <w:r w:rsidRPr="006F2A4F">
        <w:rPr>
          <w:rFonts w:hint="eastAsia"/>
          <w:color w:val="000000" w:themeColor="text1"/>
        </w:rPr>
        <w:t>制作等。</w:t>
      </w:r>
    </w:p>
    <w:p w:rsidR="008F7146" w:rsidRPr="006F2A4F" w:rsidRDefault="00CC3BDE">
      <w:pPr>
        <w:rPr>
          <w:color w:val="000000" w:themeColor="text1"/>
        </w:rPr>
      </w:pPr>
      <w:r w:rsidRPr="006F2A4F">
        <w:rPr>
          <w:rFonts w:hint="eastAsia"/>
          <w:color w:val="000000" w:themeColor="text1"/>
        </w:rPr>
        <w:t xml:space="preserve">　　（二）教学改革研究与实践经费</w:t>
      </w:r>
    </w:p>
    <w:p w:rsidR="008F7146" w:rsidRPr="006F2A4F" w:rsidRDefault="00CC3BDE">
      <w:pPr>
        <w:rPr>
          <w:color w:val="000000" w:themeColor="text1"/>
        </w:rPr>
      </w:pPr>
      <w:r w:rsidRPr="006F2A4F">
        <w:rPr>
          <w:rFonts w:hint="eastAsia"/>
          <w:color w:val="000000" w:themeColor="text1"/>
        </w:rPr>
        <w:t xml:space="preserve">　　包括本项目建设相关的：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教师调研、学术交流、进修培训等费用。其中教师调研与学术交流费用原则上不超过项目总经费的</w:t>
      </w:r>
      <w:r w:rsidRPr="006F2A4F">
        <w:rPr>
          <w:rFonts w:hint="eastAsia"/>
          <w:color w:val="000000" w:themeColor="text1"/>
        </w:rPr>
        <w:t>20%</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课题、论文、著作出版、创新性实验和竞赛活动等费用；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办公用品购置、打印复印、通讯等其他费用。</w:t>
      </w:r>
    </w:p>
    <w:p w:rsidR="008F7146" w:rsidRPr="006F2A4F" w:rsidRDefault="00CC3BDE">
      <w:pPr>
        <w:rPr>
          <w:color w:val="000000" w:themeColor="text1"/>
        </w:rPr>
      </w:pPr>
      <w:r w:rsidRPr="006F2A4F">
        <w:rPr>
          <w:rFonts w:hint="eastAsia"/>
          <w:color w:val="000000" w:themeColor="text1"/>
        </w:rPr>
        <w:t xml:space="preserve">　　（三）人员开支经费</w:t>
      </w:r>
    </w:p>
    <w:p w:rsidR="008F7146" w:rsidRPr="006F2A4F" w:rsidRDefault="00CC3BDE">
      <w:pPr>
        <w:rPr>
          <w:color w:val="000000" w:themeColor="text1"/>
        </w:rPr>
      </w:pPr>
      <w:r w:rsidRPr="006F2A4F">
        <w:rPr>
          <w:rFonts w:hint="eastAsia"/>
          <w:color w:val="000000" w:themeColor="text1"/>
        </w:rPr>
        <w:t xml:space="preserve">　　包括本项目建设相关的专家咨询费、评审费等用于人员开支的费用。此项经费开支总额不得</w:t>
      </w:r>
      <w:r w:rsidRPr="006F2A4F">
        <w:rPr>
          <w:rFonts w:hint="eastAsia"/>
          <w:color w:val="000000" w:themeColor="text1"/>
        </w:rPr>
        <w:lastRenderedPageBreak/>
        <w:t>超过项目经费总额的</w:t>
      </w:r>
      <w:r w:rsidRPr="006F2A4F">
        <w:rPr>
          <w:rFonts w:hint="eastAsia"/>
          <w:color w:val="000000" w:themeColor="text1"/>
        </w:rPr>
        <w:t>20%</w:t>
      </w:r>
      <w:r w:rsidRPr="006F2A4F">
        <w:rPr>
          <w:rFonts w:hint="eastAsia"/>
          <w:color w:val="000000" w:themeColor="text1"/>
        </w:rPr>
        <w:t>，并按项目下达单位和国家及学校有关规定的要求执行。</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第六条</w:t>
      </w:r>
      <w:r w:rsidRPr="006F2A4F">
        <w:rPr>
          <w:rFonts w:hint="eastAsia"/>
          <w:color w:val="000000" w:themeColor="text1"/>
        </w:rPr>
        <w:t xml:space="preserve">　项目负责人是项目建设经费的直接责任人，对经费使用的合法性、合</w:t>
      </w:r>
      <w:proofErr w:type="gramStart"/>
      <w:r w:rsidRPr="006F2A4F">
        <w:rPr>
          <w:rFonts w:hint="eastAsia"/>
          <w:color w:val="000000" w:themeColor="text1"/>
        </w:rPr>
        <w:t>规</w:t>
      </w:r>
      <w:proofErr w:type="gramEnd"/>
      <w:r w:rsidRPr="006F2A4F">
        <w:rPr>
          <w:rFonts w:hint="eastAsia"/>
          <w:color w:val="000000" w:themeColor="text1"/>
        </w:rPr>
        <w:t>性、合理性和真实性负责。</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第七条</w:t>
      </w:r>
      <w:r w:rsidRPr="006F2A4F">
        <w:rPr>
          <w:rFonts w:hint="eastAsia"/>
          <w:color w:val="000000" w:themeColor="text1"/>
        </w:rPr>
        <w:t xml:space="preserve">　项目负责人应熟悉并掌握有关财经法律法规和项目经费管理制度，依法、依规、据实编制项目预算和决算。项目经费的使用年限按国家、省和学校有关规定执行。项目完成后两个月内，项目负责人须列出经费使用的详尽报告，上报教务处和计财处备案，并接受上级和学校有关部门的监督审查。</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 xml:space="preserve">　第八条</w:t>
      </w:r>
      <w:r w:rsidRPr="006F2A4F">
        <w:rPr>
          <w:rFonts w:hint="eastAsia"/>
          <w:color w:val="000000" w:themeColor="text1"/>
        </w:rPr>
        <w:t xml:space="preserve">　加强经费监管和审计。项目资金的管理和使用情况应接受学校教务处、计财处、审计处等部门的监督和审计。项目经费使用管理纳入学校审计部门的重点审计范围。</w:t>
      </w:r>
    </w:p>
    <w:p w:rsidR="008F7146" w:rsidRPr="006F2A4F" w:rsidRDefault="00CC3BDE">
      <w:pPr>
        <w:rPr>
          <w:color w:val="000000" w:themeColor="text1"/>
        </w:rPr>
      </w:pPr>
      <w:r w:rsidRPr="006F2A4F">
        <w:rPr>
          <w:rFonts w:hint="eastAsia"/>
          <w:color w:val="000000" w:themeColor="text1"/>
        </w:rPr>
        <w:t xml:space="preserve">　　</w:t>
      </w:r>
      <w:r w:rsidRPr="006F2A4F">
        <w:rPr>
          <w:rStyle w:val="Char5"/>
          <w:rFonts w:hint="eastAsia"/>
          <w:color w:val="000000" w:themeColor="text1"/>
        </w:rPr>
        <w:t>第九条</w:t>
      </w:r>
      <w:r w:rsidRPr="006F2A4F">
        <w:rPr>
          <w:rFonts w:hint="eastAsia"/>
          <w:color w:val="000000" w:themeColor="text1"/>
        </w:rPr>
        <w:t xml:space="preserve">　本办法自印发之日起执行，由教务处负责解释。原《宜春学院教学质量与教学改革工程项目经费管理暂行办法》（宜学院字〔</w:t>
      </w:r>
      <w:r w:rsidRPr="006F2A4F">
        <w:rPr>
          <w:rFonts w:hint="eastAsia"/>
          <w:color w:val="000000" w:themeColor="text1"/>
        </w:rPr>
        <w:t>2010</w:t>
      </w:r>
      <w:r w:rsidRPr="006F2A4F">
        <w:rPr>
          <w:rFonts w:hint="eastAsia"/>
          <w:color w:val="000000" w:themeColor="text1"/>
        </w:rPr>
        <w:t>〕</w:t>
      </w:r>
      <w:r w:rsidRPr="006F2A4F">
        <w:rPr>
          <w:rFonts w:hint="eastAsia"/>
          <w:color w:val="000000" w:themeColor="text1"/>
        </w:rPr>
        <w:t>60</w:t>
      </w:r>
      <w:r w:rsidRPr="006F2A4F">
        <w:rPr>
          <w:rFonts w:hint="eastAsia"/>
          <w:color w:val="000000" w:themeColor="text1"/>
        </w:rPr>
        <w:t>号）同时废止。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napToGrid w:val="0"/>
        <w:spacing w:before="432" w:afterLines="0"/>
        <w:rPr>
          <w:color w:val="000000" w:themeColor="text1"/>
        </w:rPr>
      </w:pPr>
      <w:bookmarkStart w:id="32" w:name="_Toc525899104"/>
      <w:r w:rsidRPr="006F2A4F">
        <w:rPr>
          <w:rFonts w:hint="eastAsia"/>
          <w:color w:val="000000" w:themeColor="text1"/>
        </w:rPr>
        <w:t>宜春学院本科教学工程项目负责人</w:t>
      </w:r>
      <w:r w:rsidRPr="006F2A4F">
        <w:rPr>
          <w:color w:val="000000" w:themeColor="text1"/>
        </w:rPr>
        <w:br/>
      </w:r>
      <w:r w:rsidRPr="006F2A4F">
        <w:rPr>
          <w:rFonts w:hint="eastAsia"/>
          <w:color w:val="000000" w:themeColor="text1"/>
        </w:rPr>
        <w:t>及成员调整暂行办法</w:t>
      </w:r>
      <w:bookmarkEnd w:id="32"/>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宜学院字〔2012〕19号</w:t>
      </w:r>
    </w:p>
    <w:p w:rsidR="008F7146" w:rsidRPr="006F2A4F" w:rsidRDefault="00CC3BDE">
      <w:pPr>
        <w:rPr>
          <w:color w:val="000000" w:themeColor="text1"/>
        </w:rPr>
      </w:pPr>
      <w:r w:rsidRPr="006F2A4F">
        <w:rPr>
          <w:rFonts w:hint="eastAsia"/>
          <w:color w:val="000000" w:themeColor="text1"/>
        </w:rPr>
        <w:t xml:space="preserve">　　为进一步规范“本科教学工程”（质量工程）项目的管理，确保项目建设顺利进行，提高项目建设质量，特制订本暂行办法。</w:t>
      </w:r>
    </w:p>
    <w:p w:rsidR="008F7146" w:rsidRPr="006F2A4F" w:rsidRDefault="00CC3BDE">
      <w:pPr>
        <w:rPr>
          <w:color w:val="000000" w:themeColor="text1"/>
        </w:rPr>
      </w:pPr>
      <w:r w:rsidRPr="006F2A4F">
        <w:rPr>
          <w:rFonts w:hint="eastAsia"/>
          <w:color w:val="000000" w:themeColor="text1"/>
        </w:rPr>
        <w:t xml:space="preserve">　　第一条　“本科教学工程”（质量工程）项目是指：国家级、省级、校级特色专业、精品课程、教学团队、人才培养创新实验区、实验教学示范中心、卓越计划、专业综合改革试点等项目。</w:t>
      </w:r>
    </w:p>
    <w:p w:rsidR="008F7146" w:rsidRPr="006F2A4F" w:rsidRDefault="00CC3BDE">
      <w:pPr>
        <w:rPr>
          <w:color w:val="000000" w:themeColor="text1"/>
        </w:rPr>
      </w:pPr>
      <w:r w:rsidRPr="006F2A4F">
        <w:rPr>
          <w:rFonts w:hint="eastAsia"/>
          <w:color w:val="000000" w:themeColor="text1"/>
        </w:rPr>
        <w:t xml:space="preserve">　　第二条　在项目建设期内，因项目负责人或成员退休、调离学校或因不可抗拒因素不能继续工作，可以提出申请调整。</w:t>
      </w:r>
    </w:p>
    <w:p w:rsidR="008F7146" w:rsidRPr="006F2A4F" w:rsidRDefault="00CC3BDE">
      <w:pPr>
        <w:rPr>
          <w:color w:val="000000" w:themeColor="text1"/>
        </w:rPr>
      </w:pPr>
      <w:r w:rsidRPr="006F2A4F">
        <w:rPr>
          <w:rFonts w:hint="eastAsia"/>
          <w:color w:val="000000" w:themeColor="text1"/>
        </w:rPr>
        <w:t xml:space="preserve">　　第三条　项目负责人的调整</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新负责人条件：项目新负责人原则上须符合当年项目申报时文件规定的条件和要求，由项目所在教学院研究提出人选。如项目中有成员符合条件，可优先考虑。如项目中成员没有符合条件的可在项目成员之外遴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调整程序：（</w:t>
      </w:r>
      <w:r w:rsidRPr="006F2A4F">
        <w:rPr>
          <w:rFonts w:hint="eastAsia"/>
          <w:color w:val="000000" w:themeColor="text1"/>
        </w:rPr>
        <w:t>1</w:t>
      </w:r>
      <w:r w:rsidRPr="006F2A4F">
        <w:rPr>
          <w:rFonts w:hint="eastAsia"/>
          <w:color w:val="000000" w:themeColor="text1"/>
        </w:rPr>
        <w:t>）由项目所在教学院按照相关文件要求，提出调整申请，填写《宜春学院教学质量工程项目负责人调整申请表》（见附件</w:t>
      </w:r>
      <w:r w:rsidRPr="006F2A4F">
        <w:rPr>
          <w:rFonts w:hint="eastAsia"/>
          <w:color w:val="000000" w:themeColor="text1"/>
        </w:rPr>
        <w:t>1</w:t>
      </w:r>
      <w:r w:rsidRPr="006F2A4F">
        <w:rPr>
          <w:rFonts w:hint="eastAsia"/>
          <w:color w:val="000000" w:themeColor="text1"/>
        </w:rPr>
        <w:t>）。（</w:t>
      </w:r>
      <w:r w:rsidRPr="006F2A4F">
        <w:rPr>
          <w:rFonts w:hint="eastAsia"/>
          <w:color w:val="000000" w:themeColor="text1"/>
        </w:rPr>
        <w:t>2</w:t>
      </w:r>
      <w:r w:rsidRPr="006F2A4F">
        <w:rPr>
          <w:rFonts w:hint="eastAsia"/>
          <w:color w:val="000000" w:themeColor="text1"/>
        </w:rPr>
        <w:t>）将申请表提交教务处。（</w:t>
      </w:r>
      <w:r w:rsidRPr="006F2A4F">
        <w:rPr>
          <w:rFonts w:hint="eastAsia"/>
          <w:color w:val="000000" w:themeColor="text1"/>
        </w:rPr>
        <w:t>3</w:t>
      </w:r>
      <w:r w:rsidRPr="006F2A4F">
        <w:rPr>
          <w:rFonts w:hint="eastAsia"/>
          <w:color w:val="000000" w:themeColor="text1"/>
        </w:rPr>
        <w:t>）教务处统一提交学校，由学校研究决定。</w:t>
      </w:r>
    </w:p>
    <w:p w:rsidR="008F7146" w:rsidRPr="006F2A4F" w:rsidRDefault="00CC3BDE">
      <w:pPr>
        <w:rPr>
          <w:color w:val="000000" w:themeColor="text1"/>
        </w:rPr>
      </w:pPr>
      <w:r w:rsidRPr="006F2A4F">
        <w:rPr>
          <w:rFonts w:hint="eastAsia"/>
          <w:color w:val="000000" w:themeColor="text1"/>
        </w:rPr>
        <w:t xml:space="preserve">　　第四条　项目成员的调整</w:t>
      </w:r>
    </w:p>
    <w:p w:rsidR="008F7146" w:rsidRPr="006F2A4F" w:rsidRDefault="00CC3BDE">
      <w:pPr>
        <w:rPr>
          <w:color w:val="000000" w:themeColor="text1"/>
        </w:rPr>
      </w:pPr>
      <w:r w:rsidRPr="006F2A4F">
        <w:rPr>
          <w:rFonts w:hint="eastAsia"/>
          <w:color w:val="000000" w:themeColor="text1"/>
        </w:rPr>
        <w:t xml:space="preserve">　　项目成员原则上应保持稳定，确实因项目建设需要，可提出成员调整申请。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新成员条件：项目新成员所从事的教学工作必须与项目相关，且确实参与了项目的建设与研究。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调整程序：（</w:t>
      </w:r>
      <w:r w:rsidRPr="006F2A4F">
        <w:rPr>
          <w:rFonts w:hint="eastAsia"/>
          <w:color w:val="000000" w:themeColor="text1"/>
        </w:rPr>
        <w:t>1</w:t>
      </w:r>
      <w:r w:rsidRPr="006F2A4F">
        <w:rPr>
          <w:rFonts w:hint="eastAsia"/>
          <w:color w:val="000000" w:themeColor="text1"/>
        </w:rPr>
        <w:t>）由项目负责人按照相关文件要求提出申请，填写《宜春学院教学质量工程项目成员调整申请表》（见附件</w:t>
      </w:r>
      <w:r w:rsidRPr="006F2A4F">
        <w:rPr>
          <w:rFonts w:hint="eastAsia"/>
          <w:color w:val="000000" w:themeColor="text1"/>
        </w:rPr>
        <w:t>2</w:t>
      </w:r>
      <w:r w:rsidRPr="006F2A4F">
        <w:rPr>
          <w:rFonts w:hint="eastAsia"/>
          <w:color w:val="000000" w:themeColor="text1"/>
        </w:rPr>
        <w:t>）。（</w:t>
      </w:r>
      <w:r w:rsidRPr="006F2A4F">
        <w:rPr>
          <w:rFonts w:hint="eastAsia"/>
          <w:color w:val="000000" w:themeColor="text1"/>
        </w:rPr>
        <w:t>2</w:t>
      </w:r>
      <w:r w:rsidRPr="006F2A4F">
        <w:rPr>
          <w:rFonts w:hint="eastAsia"/>
          <w:color w:val="000000" w:themeColor="text1"/>
        </w:rPr>
        <w:t>）将申请表提交教学院。（</w:t>
      </w:r>
      <w:r w:rsidRPr="006F2A4F">
        <w:rPr>
          <w:rFonts w:hint="eastAsia"/>
          <w:color w:val="000000" w:themeColor="text1"/>
        </w:rPr>
        <w:t>3</w:t>
      </w:r>
      <w:r w:rsidRPr="006F2A4F">
        <w:rPr>
          <w:rFonts w:hint="eastAsia"/>
          <w:color w:val="000000" w:themeColor="text1"/>
        </w:rPr>
        <w:t>）由教学</w:t>
      </w:r>
      <w:proofErr w:type="gramStart"/>
      <w:r w:rsidRPr="006F2A4F">
        <w:rPr>
          <w:rFonts w:hint="eastAsia"/>
          <w:color w:val="000000" w:themeColor="text1"/>
        </w:rPr>
        <w:t>院统一</w:t>
      </w:r>
      <w:proofErr w:type="gramEnd"/>
      <w:r w:rsidRPr="006F2A4F">
        <w:rPr>
          <w:rFonts w:hint="eastAsia"/>
          <w:color w:val="000000" w:themeColor="text1"/>
        </w:rPr>
        <w:t>提交教务处，由教务处研究决定。</w:t>
      </w:r>
    </w:p>
    <w:p w:rsidR="008F7146" w:rsidRPr="006F2A4F" w:rsidRDefault="00CC3BDE">
      <w:pPr>
        <w:rPr>
          <w:color w:val="000000" w:themeColor="text1"/>
        </w:rPr>
      </w:pPr>
      <w:r w:rsidRPr="006F2A4F">
        <w:rPr>
          <w:rFonts w:hint="eastAsia"/>
          <w:color w:val="000000" w:themeColor="text1"/>
        </w:rPr>
        <w:t xml:space="preserve">　　第五条　如国家或省厅有相关文件规定，则按照其相关文件执行。如有其他新的“本科教学工程”（质量工程）项目增加，则参照此文件执行。</w:t>
      </w:r>
    </w:p>
    <w:p w:rsidR="008F7146" w:rsidRPr="006F2A4F" w:rsidRDefault="00CC3BDE">
      <w:pPr>
        <w:rPr>
          <w:color w:val="000000" w:themeColor="text1"/>
        </w:rPr>
      </w:pPr>
      <w:r w:rsidRPr="006F2A4F">
        <w:rPr>
          <w:rFonts w:hint="eastAsia"/>
          <w:color w:val="000000" w:themeColor="text1"/>
        </w:rPr>
        <w:t xml:space="preserve">　　第六条　本办法自发布之日起施行，由教务处负责解释。</w:t>
      </w: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 xml:space="preserve">　　附件：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宜春学院“本科教学工程”（质量工程）项目负责人调整申请表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宜春学院“本科教学工程”（质量工程）项目成员调整申请表</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rFonts w:hint="eastAsia"/>
          <w:b/>
          <w:color w:val="000000" w:themeColor="text1"/>
        </w:rPr>
        <w:t>1</w:t>
      </w:r>
      <w:r w:rsidRPr="006F2A4F">
        <w:rPr>
          <w:rFonts w:hint="eastAsia"/>
          <w:b/>
          <w:color w:val="000000" w:themeColor="text1"/>
        </w:rPr>
        <w:t>：</w:t>
      </w:r>
    </w:p>
    <w:p w:rsidR="008F7146" w:rsidRPr="006F2A4F" w:rsidRDefault="00CC3BDE">
      <w:pPr>
        <w:jc w:val="center"/>
        <w:rPr>
          <w:color w:val="000000" w:themeColor="text1"/>
          <w:sz w:val="28"/>
          <w:szCs w:val="28"/>
        </w:rPr>
      </w:pPr>
      <w:r w:rsidRPr="006F2A4F">
        <w:rPr>
          <w:rFonts w:hint="eastAsia"/>
          <w:color w:val="000000" w:themeColor="text1"/>
          <w:sz w:val="28"/>
          <w:szCs w:val="28"/>
        </w:rPr>
        <w:t>宜春学院“本科教学工程”（质量工程）项目负责人调整申请表</w:t>
      </w:r>
    </w:p>
    <w:tbl>
      <w:tblPr>
        <w:tblStyle w:val="ad"/>
        <w:tblW w:w="9854" w:type="dxa"/>
        <w:tblLayout w:type="fixed"/>
        <w:tblLook w:val="04A0"/>
      </w:tblPr>
      <w:tblGrid>
        <w:gridCol w:w="1384"/>
        <w:gridCol w:w="2977"/>
        <w:gridCol w:w="1276"/>
        <w:gridCol w:w="4217"/>
      </w:tblGrid>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项目名称</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级别</w:t>
            </w:r>
          </w:p>
        </w:tc>
        <w:tc>
          <w:tcPr>
            <w:tcW w:w="4217"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□国家级、□省级、□校级</w:t>
            </w: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立项时间</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所在学院</w:t>
            </w:r>
          </w:p>
        </w:tc>
        <w:tc>
          <w:tcPr>
            <w:tcW w:w="4217" w:type="dxa"/>
            <w:vAlign w:val="center"/>
          </w:tcPr>
          <w:p w:rsidR="008F7146" w:rsidRPr="006F2A4F" w:rsidRDefault="008F7146">
            <w:pPr>
              <w:jc w:val="center"/>
              <w:rPr>
                <w:color w:val="000000" w:themeColor="text1"/>
                <w:sz w:val="21"/>
                <w:szCs w:val="21"/>
              </w:rPr>
            </w:pPr>
          </w:p>
        </w:tc>
      </w:tr>
      <w:tr w:rsidR="008F7146" w:rsidRPr="006F2A4F">
        <w:trPr>
          <w:trHeight w:val="454"/>
        </w:trPr>
        <w:tc>
          <w:tcPr>
            <w:tcW w:w="9854" w:type="dxa"/>
            <w:gridSpan w:val="4"/>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原项目负责人基本信息</w:t>
            </w: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姓名</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职称</w:t>
            </w:r>
          </w:p>
        </w:tc>
        <w:tc>
          <w:tcPr>
            <w:tcW w:w="4217" w:type="dxa"/>
            <w:vAlign w:val="center"/>
          </w:tcPr>
          <w:p w:rsidR="008F7146" w:rsidRPr="006F2A4F" w:rsidRDefault="008F7146">
            <w:pPr>
              <w:jc w:val="center"/>
              <w:rPr>
                <w:color w:val="000000" w:themeColor="text1"/>
                <w:sz w:val="21"/>
                <w:szCs w:val="21"/>
              </w:rPr>
            </w:pP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专业</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学位</w:t>
            </w:r>
          </w:p>
        </w:tc>
        <w:tc>
          <w:tcPr>
            <w:tcW w:w="4217" w:type="dxa"/>
            <w:vAlign w:val="center"/>
          </w:tcPr>
          <w:p w:rsidR="008F7146" w:rsidRPr="006F2A4F" w:rsidRDefault="008F7146">
            <w:pPr>
              <w:jc w:val="center"/>
              <w:rPr>
                <w:color w:val="000000" w:themeColor="text1"/>
                <w:sz w:val="21"/>
                <w:szCs w:val="21"/>
              </w:rPr>
            </w:pPr>
          </w:p>
        </w:tc>
      </w:tr>
      <w:tr w:rsidR="008F7146" w:rsidRPr="006F2A4F">
        <w:trPr>
          <w:trHeight w:val="454"/>
        </w:trPr>
        <w:tc>
          <w:tcPr>
            <w:tcW w:w="9854" w:type="dxa"/>
            <w:gridSpan w:val="4"/>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新推荐负责人基本信息</w:t>
            </w: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姓名</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职称</w:t>
            </w:r>
          </w:p>
        </w:tc>
        <w:tc>
          <w:tcPr>
            <w:tcW w:w="4217" w:type="dxa"/>
            <w:vAlign w:val="center"/>
          </w:tcPr>
          <w:p w:rsidR="008F7146" w:rsidRPr="006F2A4F" w:rsidRDefault="008F7146">
            <w:pPr>
              <w:jc w:val="center"/>
              <w:rPr>
                <w:color w:val="000000" w:themeColor="text1"/>
                <w:sz w:val="21"/>
                <w:szCs w:val="21"/>
              </w:rPr>
            </w:pP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专业</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学位</w:t>
            </w:r>
          </w:p>
        </w:tc>
        <w:tc>
          <w:tcPr>
            <w:tcW w:w="4217" w:type="dxa"/>
            <w:vAlign w:val="center"/>
          </w:tcPr>
          <w:p w:rsidR="008F7146" w:rsidRPr="006F2A4F" w:rsidRDefault="008F7146">
            <w:pPr>
              <w:jc w:val="center"/>
              <w:rPr>
                <w:color w:val="000000" w:themeColor="text1"/>
                <w:sz w:val="21"/>
                <w:szCs w:val="21"/>
              </w:rPr>
            </w:pPr>
          </w:p>
        </w:tc>
      </w:tr>
      <w:tr w:rsidR="008F7146" w:rsidRPr="006F2A4F">
        <w:trPr>
          <w:cantSplit/>
          <w:trHeight w:val="1701"/>
        </w:trPr>
        <w:tc>
          <w:tcPr>
            <w:tcW w:w="1384" w:type="dxa"/>
            <w:textDirection w:val="tbRlV"/>
            <w:vAlign w:val="center"/>
          </w:tcPr>
          <w:p w:rsidR="008F7146" w:rsidRPr="006F2A4F" w:rsidRDefault="00CC3BDE">
            <w:pPr>
              <w:ind w:left="113" w:right="113"/>
              <w:jc w:val="center"/>
              <w:rPr>
                <w:color w:val="000000" w:themeColor="text1"/>
                <w:sz w:val="21"/>
                <w:szCs w:val="21"/>
              </w:rPr>
            </w:pPr>
            <w:r w:rsidRPr="006F2A4F">
              <w:rPr>
                <w:rFonts w:hint="eastAsia"/>
                <w:color w:val="000000" w:themeColor="text1"/>
                <w:sz w:val="21"/>
                <w:szCs w:val="21"/>
              </w:rPr>
              <w:t>申请调整原因</w:t>
            </w:r>
          </w:p>
        </w:tc>
        <w:tc>
          <w:tcPr>
            <w:tcW w:w="8470" w:type="dxa"/>
            <w:gridSpan w:val="3"/>
            <w:vAlign w:val="bottom"/>
          </w:tcPr>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教学院院长签字：</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（公章）</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r w:rsidR="008F7146" w:rsidRPr="006F2A4F">
        <w:trPr>
          <w:cantSplit/>
          <w:trHeight w:val="1701"/>
        </w:trPr>
        <w:tc>
          <w:tcPr>
            <w:tcW w:w="1384" w:type="dxa"/>
            <w:textDirection w:val="tbRlV"/>
            <w:vAlign w:val="center"/>
          </w:tcPr>
          <w:p w:rsidR="008F7146" w:rsidRPr="006F2A4F" w:rsidRDefault="00CC3BDE">
            <w:pPr>
              <w:ind w:left="113" w:right="113"/>
              <w:jc w:val="center"/>
              <w:rPr>
                <w:color w:val="000000" w:themeColor="text1"/>
                <w:sz w:val="21"/>
                <w:szCs w:val="21"/>
              </w:rPr>
            </w:pPr>
            <w:r w:rsidRPr="006F2A4F">
              <w:rPr>
                <w:rFonts w:hint="eastAsia"/>
                <w:color w:val="000000" w:themeColor="text1"/>
                <w:sz w:val="21"/>
                <w:szCs w:val="21"/>
              </w:rPr>
              <w:t>教务处意见</w:t>
            </w:r>
          </w:p>
        </w:tc>
        <w:tc>
          <w:tcPr>
            <w:tcW w:w="8470" w:type="dxa"/>
            <w:gridSpan w:val="3"/>
            <w:vAlign w:val="bottom"/>
          </w:tcPr>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教务处处长签字：</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（公章）</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r w:rsidR="008F7146" w:rsidRPr="006F2A4F">
        <w:trPr>
          <w:cantSplit/>
          <w:trHeight w:val="2685"/>
        </w:trPr>
        <w:tc>
          <w:tcPr>
            <w:tcW w:w="1384" w:type="dxa"/>
            <w:textDirection w:val="tbRlV"/>
            <w:vAlign w:val="center"/>
          </w:tcPr>
          <w:p w:rsidR="008F7146" w:rsidRPr="006F2A4F" w:rsidRDefault="00CC3BDE">
            <w:pPr>
              <w:ind w:left="113" w:right="113"/>
              <w:jc w:val="center"/>
              <w:rPr>
                <w:color w:val="000000" w:themeColor="text1"/>
                <w:sz w:val="21"/>
                <w:szCs w:val="21"/>
              </w:rPr>
            </w:pPr>
            <w:r w:rsidRPr="006F2A4F">
              <w:rPr>
                <w:rFonts w:hint="eastAsia"/>
                <w:color w:val="000000" w:themeColor="text1"/>
                <w:sz w:val="21"/>
                <w:szCs w:val="21"/>
              </w:rPr>
              <w:t>学校意见</w:t>
            </w:r>
          </w:p>
        </w:tc>
        <w:tc>
          <w:tcPr>
            <w:tcW w:w="8470" w:type="dxa"/>
            <w:gridSpan w:val="3"/>
            <w:vAlign w:val="bottom"/>
          </w:tcPr>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主管教学校长签字：</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（公章）</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bl>
    <w:p w:rsidR="008F7146" w:rsidRPr="006F2A4F" w:rsidRDefault="00CC3BDE">
      <w:pPr>
        <w:rPr>
          <w:b/>
          <w:color w:val="000000" w:themeColor="text1"/>
        </w:rPr>
      </w:pPr>
      <w:r w:rsidRPr="006F2A4F">
        <w:rPr>
          <w:rFonts w:hint="eastAsia"/>
          <w:color w:val="000000" w:themeColor="text1"/>
        </w:rPr>
        <w:br/>
      </w:r>
      <w:r w:rsidRPr="006F2A4F">
        <w:rPr>
          <w:rFonts w:hint="eastAsia"/>
          <w:b/>
          <w:color w:val="000000" w:themeColor="text1"/>
        </w:rPr>
        <w:lastRenderedPageBreak/>
        <w:t>附件</w:t>
      </w:r>
      <w:r w:rsidRPr="006F2A4F">
        <w:rPr>
          <w:rFonts w:hint="eastAsia"/>
          <w:b/>
          <w:color w:val="000000" w:themeColor="text1"/>
        </w:rPr>
        <w:t>2</w:t>
      </w:r>
      <w:r w:rsidRPr="006F2A4F">
        <w:rPr>
          <w:rFonts w:hint="eastAsia"/>
          <w:b/>
          <w:color w:val="000000" w:themeColor="text1"/>
        </w:rPr>
        <w:t>：</w:t>
      </w:r>
    </w:p>
    <w:p w:rsidR="008F7146" w:rsidRPr="006F2A4F" w:rsidRDefault="00CC3BDE">
      <w:pPr>
        <w:jc w:val="center"/>
        <w:rPr>
          <w:color w:val="000000" w:themeColor="text1"/>
          <w:sz w:val="28"/>
          <w:szCs w:val="28"/>
        </w:rPr>
      </w:pPr>
      <w:r w:rsidRPr="006F2A4F">
        <w:rPr>
          <w:rFonts w:hint="eastAsia"/>
          <w:color w:val="000000" w:themeColor="text1"/>
          <w:sz w:val="28"/>
          <w:szCs w:val="28"/>
        </w:rPr>
        <w:t>宜春学院“本科教学工程”（质量工程）项目成员调整申请表</w:t>
      </w:r>
    </w:p>
    <w:tbl>
      <w:tblPr>
        <w:tblStyle w:val="ad"/>
        <w:tblW w:w="9854" w:type="dxa"/>
        <w:tblLayout w:type="fixed"/>
        <w:tblLook w:val="04A0"/>
      </w:tblPr>
      <w:tblGrid>
        <w:gridCol w:w="1384"/>
        <w:gridCol w:w="2977"/>
        <w:gridCol w:w="1276"/>
        <w:gridCol w:w="1905"/>
        <w:gridCol w:w="960"/>
        <w:gridCol w:w="1352"/>
      </w:tblGrid>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项目名称</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级别</w:t>
            </w:r>
          </w:p>
        </w:tc>
        <w:tc>
          <w:tcPr>
            <w:tcW w:w="4217" w:type="dxa"/>
            <w:gridSpan w:val="3"/>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□国家级、□省级、□校级</w:t>
            </w: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立项时间</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所在学院</w:t>
            </w:r>
          </w:p>
        </w:tc>
        <w:tc>
          <w:tcPr>
            <w:tcW w:w="4217" w:type="dxa"/>
            <w:gridSpan w:val="3"/>
            <w:vAlign w:val="center"/>
          </w:tcPr>
          <w:p w:rsidR="008F7146" w:rsidRPr="006F2A4F" w:rsidRDefault="008F7146">
            <w:pPr>
              <w:jc w:val="center"/>
              <w:rPr>
                <w:color w:val="000000" w:themeColor="text1"/>
                <w:sz w:val="21"/>
                <w:szCs w:val="21"/>
              </w:rPr>
            </w:pPr>
          </w:p>
        </w:tc>
      </w:tr>
      <w:tr w:rsidR="008F7146" w:rsidRPr="006F2A4F">
        <w:trPr>
          <w:trHeight w:val="454"/>
        </w:trPr>
        <w:tc>
          <w:tcPr>
            <w:tcW w:w="9854" w:type="dxa"/>
            <w:gridSpan w:val="6"/>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原项目成员基本信息</w:t>
            </w: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姓名</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职称</w:t>
            </w:r>
          </w:p>
        </w:tc>
        <w:tc>
          <w:tcPr>
            <w:tcW w:w="4217" w:type="dxa"/>
            <w:gridSpan w:val="3"/>
            <w:vAlign w:val="center"/>
          </w:tcPr>
          <w:p w:rsidR="008F7146" w:rsidRPr="006F2A4F" w:rsidRDefault="008F7146">
            <w:pPr>
              <w:jc w:val="center"/>
              <w:rPr>
                <w:color w:val="000000" w:themeColor="text1"/>
                <w:sz w:val="21"/>
                <w:szCs w:val="21"/>
              </w:rPr>
            </w:pP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专业</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学位</w:t>
            </w:r>
          </w:p>
        </w:tc>
        <w:tc>
          <w:tcPr>
            <w:tcW w:w="1905" w:type="dxa"/>
            <w:vAlign w:val="center"/>
          </w:tcPr>
          <w:p w:rsidR="008F7146" w:rsidRPr="006F2A4F" w:rsidRDefault="008F7146">
            <w:pPr>
              <w:jc w:val="center"/>
              <w:rPr>
                <w:color w:val="000000" w:themeColor="text1"/>
                <w:sz w:val="21"/>
                <w:szCs w:val="21"/>
              </w:rPr>
            </w:pPr>
          </w:p>
        </w:tc>
        <w:tc>
          <w:tcPr>
            <w:tcW w:w="960"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排序</w:t>
            </w:r>
          </w:p>
        </w:tc>
        <w:tc>
          <w:tcPr>
            <w:tcW w:w="1352" w:type="dxa"/>
            <w:vAlign w:val="center"/>
          </w:tcPr>
          <w:p w:rsidR="008F7146" w:rsidRPr="006F2A4F" w:rsidRDefault="008F7146">
            <w:pPr>
              <w:jc w:val="center"/>
              <w:rPr>
                <w:color w:val="000000" w:themeColor="text1"/>
                <w:sz w:val="21"/>
                <w:szCs w:val="21"/>
              </w:rPr>
            </w:pPr>
          </w:p>
        </w:tc>
      </w:tr>
      <w:tr w:rsidR="008F7146" w:rsidRPr="006F2A4F">
        <w:trPr>
          <w:trHeight w:val="454"/>
        </w:trPr>
        <w:tc>
          <w:tcPr>
            <w:tcW w:w="9854" w:type="dxa"/>
            <w:gridSpan w:val="6"/>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新推荐成员基本信息</w:t>
            </w: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姓名</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职称</w:t>
            </w:r>
          </w:p>
        </w:tc>
        <w:tc>
          <w:tcPr>
            <w:tcW w:w="4217" w:type="dxa"/>
            <w:gridSpan w:val="3"/>
            <w:vAlign w:val="center"/>
          </w:tcPr>
          <w:p w:rsidR="008F7146" w:rsidRPr="006F2A4F" w:rsidRDefault="008F7146">
            <w:pPr>
              <w:jc w:val="center"/>
              <w:rPr>
                <w:color w:val="000000" w:themeColor="text1"/>
                <w:sz w:val="21"/>
                <w:szCs w:val="21"/>
              </w:rPr>
            </w:pPr>
          </w:p>
        </w:tc>
      </w:tr>
      <w:tr w:rsidR="008F7146" w:rsidRPr="006F2A4F">
        <w:trPr>
          <w:trHeight w:val="454"/>
        </w:trPr>
        <w:tc>
          <w:tcPr>
            <w:tcW w:w="138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专业</w:t>
            </w:r>
          </w:p>
        </w:tc>
        <w:tc>
          <w:tcPr>
            <w:tcW w:w="2977" w:type="dxa"/>
            <w:vAlign w:val="center"/>
          </w:tcPr>
          <w:p w:rsidR="008F7146" w:rsidRPr="006F2A4F" w:rsidRDefault="008F7146">
            <w:pPr>
              <w:jc w:val="center"/>
              <w:rPr>
                <w:color w:val="000000" w:themeColor="text1"/>
                <w:sz w:val="21"/>
                <w:szCs w:val="21"/>
              </w:rPr>
            </w:pPr>
          </w:p>
        </w:tc>
        <w:tc>
          <w:tcPr>
            <w:tcW w:w="1276"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学位</w:t>
            </w:r>
          </w:p>
        </w:tc>
        <w:tc>
          <w:tcPr>
            <w:tcW w:w="1905" w:type="dxa"/>
            <w:vAlign w:val="center"/>
          </w:tcPr>
          <w:p w:rsidR="008F7146" w:rsidRPr="006F2A4F" w:rsidRDefault="008F7146">
            <w:pPr>
              <w:jc w:val="center"/>
              <w:rPr>
                <w:color w:val="000000" w:themeColor="text1"/>
                <w:sz w:val="21"/>
                <w:szCs w:val="21"/>
              </w:rPr>
            </w:pPr>
          </w:p>
        </w:tc>
        <w:tc>
          <w:tcPr>
            <w:tcW w:w="960"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排序</w:t>
            </w:r>
          </w:p>
        </w:tc>
        <w:tc>
          <w:tcPr>
            <w:tcW w:w="1352" w:type="dxa"/>
            <w:vAlign w:val="center"/>
          </w:tcPr>
          <w:p w:rsidR="008F7146" w:rsidRPr="006F2A4F" w:rsidRDefault="008F7146">
            <w:pPr>
              <w:jc w:val="center"/>
              <w:rPr>
                <w:color w:val="000000" w:themeColor="text1"/>
                <w:sz w:val="21"/>
                <w:szCs w:val="21"/>
              </w:rPr>
            </w:pPr>
          </w:p>
        </w:tc>
      </w:tr>
      <w:tr w:rsidR="008F7146" w:rsidRPr="006F2A4F">
        <w:trPr>
          <w:cantSplit/>
          <w:trHeight w:val="1701"/>
        </w:trPr>
        <w:tc>
          <w:tcPr>
            <w:tcW w:w="1384" w:type="dxa"/>
            <w:textDirection w:val="tbRlV"/>
            <w:vAlign w:val="center"/>
          </w:tcPr>
          <w:p w:rsidR="008F7146" w:rsidRPr="006F2A4F" w:rsidRDefault="00CC3BDE">
            <w:pPr>
              <w:ind w:left="113" w:right="113"/>
              <w:jc w:val="center"/>
              <w:rPr>
                <w:color w:val="000000" w:themeColor="text1"/>
                <w:sz w:val="21"/>
                <w:szCs w:val="21"/>
              </w:rPr>
            </w:pPr>
            <w:r w:rsidRPr="006F2A4F">
              <w:rPr>
                <w:rFonts w:hint="eastAsia"/>
                <w:color w:val="000000" w:themeColor="text1"/>
                <w:sz w:val="21"/>
                <w:szCs w:val="21"/>
              </w:rPr>
              <w:t>申请调整原因</w:t>
            </w:r>
          </w:p>
        </w:tc>
        <w:tc>
          <w:tcPr>
            <w:tcW w:w="8470" w:type="dxa"/>
            <w:gridSpan w:val="5"/>
            <w:vAlign w:val="bottom"/>
          </w:tcPr>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项目负责人签字：</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r w:rsidR="008F7146" w:rsidRPr="006F2A4F">
        <w:trPr>
          <w:cantSplit/>
          <w:trHeight w:val="1701"/>
        </w:trPr>
        <w:tc>
          <w:tcPr>
            <w:tcW w:w="1384" w:type="dxa"/>
            <w:textDirection w:val="tbRlV"/>
            <w:vAlign w:val="center"/>
          </w:tcPr>
          <w:p w:rsidR="008F7146" w:rsidRPr="006F2A4F" w:rsidRDefault="00CC3BDE">
            <w:pPr>
              <w:ind w:left="113" w:right="113"/>
              <w:jc w:val="center"/>
              <w:rPr>
                <w:color w:val="000000" w:themeColor="text1"/>
                <w:sz w:val="21"/>
                <w:szCs w:val="21"/>
              </w:rPr>
            </w:pPr>
            <w:r w:rsidRPr="006F2A4F">
              <w:rPr>
                <w:rFonts w:hint="eastAsia"/>
                <w:color w:val="000000" w:themeColor="text1"/>
                <w:sz w:val="21"/>
                <w:szCs w:val="21"/>
              </w:rPr>
              <w:t>教学院意见</w:t>
            </w:r>
          </w:p>
        </w:tc>
        <w:tc>
          <w:tcPr>
            <w:tcW w:w="8470" w:type="dxa"/>
            <w:gridSpan w:val="5"/>
            <w:vAlign w:val="bottom"/>
          </w:tcPr>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教学院院长签字：</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（公章）</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r w:rsidR="008F7146" w:rsidRPr="006F2A4F">
        <w:trPr>
          <w:cantSplit/>
          <w:trHeight w:val="2685"/>
        </w:trPr>
        <w:tc>
          <w:tcPr>
            <w:tcW w:w="1384" w:type="dxa"/>
            <w:textDirection w:val="tbRlV"/>
            <w:vAlign w:val="center"/>
          </w:tcPr>
          <w:p w:rsidR="008F7146" w:rsidRPr="006F2A4F" w:rsidRDefault="00CC3BDE">
            <w:pPr>
              <w:ind w:left="113" w:right="113"/>
              <w:jc w:val="center"/>
              <w:rPr>
                <w:color w:val="000000" w:themeColor="text1"/>
                <w:sz w:val="21"/>
                <w:szCs w:val="21"/>
              </w:rPr>
            </w:pPr>
            <w:r w:rsidRPr="006F2A4F">
              <w:rPr>
                <w:rFonts w:hint="eastAsia"/>
                <w:color w:val="000000" w:themeColor="text1"/>
                <w:sz w:val="21"/>
                <w:szCs w:val="21"/>
              </w:rPr>
              <w:t>教务处意见</w:t>
            </w:r>
          </w:p>
        </w:tc>
        <w:tc>
          <w:tcPr>
            <w:tcW w:w="8470" w:type="dxa"/>
            <w:gridSpan w:val="5"/>
            <w:vAlign w:val="bottom"/>
          </w:tcPr>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8F7146">
            <w:pPr>
              <w:rPr>
                <w:color w:val="000000" w:themeColor="text1"/>
                <w:sz w:val="21"/>
                <w:szCs w:val="21"/>
              </w:rPr>
            </w:pP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主管领导签字：</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（公章）</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bl>
    <w:p w:rsidR="008F7146" w:rsidRPr="006F2A4F" w:rsidRDefault="008F7146">
      <w:pPr>
        <w:jc w:val="center"/>
        <w:rPr>
          <w:color w:val="000000" w:themeColor="text1"/>
          <w:sz w:val="28"/>
          <w:szCs w:val="28"/>
        </w:rPr>
      </w:pPr>
    </w:p>
    <w:p w:rsidR="008F7146" w:rsidRPr="006F2A4F" w:rsidRDefault="00CC3BDE">
      <w:pPr>
        <w:widowControl/>
        <w:jc w:val="left"/>
        <w:rPr>
          <w:color w:val="000000" w:themeColor="text1"/>
          <w:sz w:val="28"/>
          <w:szCs w:val="28"/>
        </w:rPr>
      </w:pPr>
      <w:r w:rsidRPr="006F2A4F">
        <w:rPr>
          <w:color w:val="000000" w:themeColor="text1"/>
          <w:sz w:val="28"/>
          <w:szCs w:val="28"/>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33" w:name="_Toc525899105"/>
      <w:r w:rsidRPr="006F2A4F">
        <w:rPr>
          <w:rFonts w:hint="eastAsia"/>
          <w:color w:val="000000" w:themeColor="text1"/>
        </w:rPr>
        <w:t>宜春学院特色专业建设与管理暂行办法</w:t>
      </w:r>
      <w:bookmarkEnd w:id="33"/>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宜学院字〔2015〕20号</w:t>
      </w: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　为了重点培育和打造一批学校特色专业，办出专业特色</w:t>
      </w:r>
      <w:r w:rsidRPr="006F2A4F">
        <w:rPr>
          <w:rFonts w:hint="eastAsia"/>
          <w:color w:val="000000" w:themeColor="text1"/>
        </w:rPr>
        <w:t>,</w:t>
      </w:r>
      <w:r w:rsidRPr="006F2A4F">
        <w:rPr>
          <w:rFonts w:hint="eastAsia"/>
          <w:color w:val="000000" w:themeColor="text1"/>
        </w:rPr>
        <w:t>提升专业建设的整体水平</w:t>
      </w:r>
      <w:r w:rsidRPr="006F2A4F">
        <w:rPr>
          <w:rFonts w:hint="eastAsia"/>
          <w:color w:val="000000" w:themeColor="text1"/>
        </w:rPr>
        <w:t>,</w:t>
      </w:r>
      <w:r w:rsidRPr="006F2A4F">
        <w:rPr>
          <w:rFonts w:hint="eastAsia"/>
          <w:color w:val="000000" w:themeColor="text1"/>
        </w:rPr>
        <w:t>增强学校办学实力和发展后劲，进一步提高人才培养的质量，满足经济社会尤其是地方经济社会发展对高级专门人才的需求，特制定本办法。</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建设目标</w:t>
      </w:r>
    </w:p>
    <w:p w:rsidR="008F7146" w:rsidRPr="006F2A4F" w:rsidRDefault="00CC3BDE">
      <w:pPr>
        <w:rPr>
          <w:color w:val="000000" w:themeColor="text1"/>
        </w:rPr>
      </w:pPr>
      <w:r w:rsidRPr="006F2A4F">
        <w:rPr>
          <w:rFonts w:hint="eastAsia"/>
          <w:color w:val="000000" w:themeColor="text1"/>
        </w:rPr>
        <w:t xml:space="preserve">　　第二条　特色专业是按照“理念先进、目标明确、改革领先、特色鲜明、师资优化、设备精良、教学优秀、就业率高”的要求，在人才培养模式、师资队伍、课程体系与教学内容、教材、教学方法与手段、实践教学、产学研合作等某一或某几个方面具有显著特色，做到“人无我有</w:t>
      </w:r>
      <w:r w:rsidRPr="006F2A4F">
        <w:rPr>
          <w:rFonts w:hint="eastAsia"/>
          <w:color w:val="000000" w:themeColor="text1"/>
        </w:rPr>
        <w:t>,</w:t>
      </w:r>
      <w:r w:rsidRPr="006F2A4F">
        <w:rPr>
          <w:rFonts w:hint="eastAsia"/>
          <w:color w:val="000000" w:themeColor="text1"/>
        </w:rPr>
        <w:t>人有我优</w:t>
      </w:r>
      <w:r w:rsidRPr="006F2A4F">
        <w:rPr>
          <w:rFonts w:hint="eastAsia"/>
          <w:color w:val="000000" w:themeColor="text1"/>
        </w:rPr>
        <w:t>,</w:t>
      </w:r>
      <w:r w:rsidRPr="006F2A4F">
        <w:rPr>
          <w:rFonts w:hint="eastAsia"/>
          <w:color w:val="000000" w:themeColor="text1"/>
        </w:rPr>
        <w:t>人优我新”，形成省内、国内比较优势，享有较高声誉，并产生一定影响，在江西省同类专业中居领先地位的专业。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建设内容</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第三条　优化人才培养方案。根据社会对人才的需求，明确人才培养目标定位，体现先进科学的专业教育思想，建立吸收行业企业参与人才培养方案研究制订的有效机制，发挥产学研在人才培养中的协同作用，在保持学校人才培养总体定位的基础上，体现专业培养特色和规格特色，形成独具特色的专业人才培养方案。</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第四条　建设具有特色的专业教师队伍。积极推动校内教师到相关行业企业开展产学研合作，培养双师型教师，聘请相关行业企业专家兼职授课，形成交流培训、合作讲学、兼职任教等形式多样的教师成长机制，使梯队教师的知识、年龄、学缘、职称结构进一步趋向合理。重视中青年教师的培养和教师的继续教育，积极培养专业领域有突出贡献的各级骨干教师和教学名师，积极培养在本专业领域享有声誉的“大师”。注重教学团队建设，努力培植优秀教学团队。</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第五条　不断优化课程体系。以专业人才培养目标为指导，吸收行业企业专家参与研究，合理确定基础课与专业课、必修课与选修课、理论课与实践教学的比例，进一步优化课程结构，形成结构合理、特色鲜明、有利于形成人才培养特色的课程体系。</w:t>
      </w:r>
    </w:p>
    <w:p w:rsidR="008F7146" w:rsidRPr="006F2A4F" w:rsidRDefault="00CC3BDE">
      <w:pPr>
        <w:snapToGrid w:val="0"/>
        <w:spacing w:line="310" w:lineRule="exact"/>
        <w:rPr>
          <w:color w:val="000000" w:themeColor="text1"/>
          <w:spacing w:val="-4"/>
        </w:rPr>
      </w:pPr>
      <w:r w:rsidRPr="006F2A4F">
        <w:rPr>
          <w:rFonts w:hint="eastAsia"/>
          <w:color w:val="000000" w:themeColor="text1"/>
        </w:rPr>
        <w:t xml:space="preserve">　　第六条　</w:t>
      </w:r>
      <w:r w:rsidRPr="006F2A4F">
        <w:rPr>
          <w:rFonts w:hint="eastAsia"/>
          <w:color w:val="000000" w:themeColor="text1"/>
          <w:spacing w:val="-4"/>
        </w:rPr>
        <w:t>更新课程教学内容。深入研究社会对人才知识、能力、素质结构的新要求，以及行业、学科发展的需要，积极开发新课程。及时把学科和行业企业新成果、新要求以及教学改革成果引入教学，不断增加课程教学内容的新颖性和信息量。积极申报各级各类精品课程（精品资源共享课）。</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第七条　建设和完善网络教学资源。全部核心课程、主要专业课程进入学校网络学习平台，并经常更新升级，共享教学内容与学习成果，在教学中发挥积极的作用。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第八条　加强教材建设。鼓励教师物化教学改革研究成果，积极推进教材、教学参考资料和教学课件三位一体的立体化教材建设，编写国内领先的特色教材。</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第九条　建立和完善具有特色的实践教学体系。不断改善实验教学条件和环境，积极与社会、行业及企事业单位共建实验实训室、实习实训基地。逐步加大相关学科实验实训室和研究项目等</w:t>
      </w:r>
      <w:r w:rsidRPr="006F2A4F">
        <w:rPr>
          <w:rFonts w:hint="eastAsia"/>
          <w:color w:val="000000" w:themeColor="text1"/>
        </w:rPr>
        <w:lastRenderedPageBreak/>
        <w:t>资源向学生开放的力度，推进学生参与教师科研课题、赴企业参与研发项目、做毕业设计（论文），增加学生接触相关行业企业的机会。鼓励学生参与国家、省和学校的大学生创新创业计划以及其它各类竞赛及活动等，提高学生实践能力和创新能力。</w:t>
      </w:r>
    </w:p>
    <w:p w:rsidR="008F7146" w:rsidRPr="006F2A4F" w:rsidRDefault="00CC3BDE">
      <w:pPr>
        <w:rPr>
          <w:color w:val="000000" w:themeColor="text1"/>
        </w:rPr>
      </w:pPr>
      <w:r w:rsidRPr="006F2A4F">
        <w:rPr>
          <w:rFonts w:hint="eastAsia"/>
          <w:color w:val="000000" w:themeColor="text1"/>
        </w:rPr>
        <w:t xml:space="preserve">　　第十条　培育、产生一批突出的教学改革与科学研究成果。与社会联系广泛，结合地方经济社会发展状况，发挥专业优势，积极进行科学研究和科研成果产业化，吸引社会、行业企事业单位支持，积极开展合作办学，推进产教融合、产学研结合，在与相关行业企业合作方面有良好的机制与途径，合作密切，并取得较好的成效。</w:t>
      </w:r>
    </w:p>
    <w:p w:rsidR="008F7146" w:rsidRPr="006F2A4F" w:rsidRDefault="00CC3BDE">
      <w:pPr>
        <w:rPr>
          <w:color w:val="000000" w:themeColor="text1"/>
        </w:rPr>
      </w:pPr>
      <w:r w:rsidRPr="006F2A4F">
        <w:rPr>
          <w:rFonts w:hint="eastAsia"/>
          <w:color w:val="000000" w:themeColor="text1"/>
        </w:rPr>
        <w:t xml:space="preserve">　　第十一条　积淀形成一个本专业在长期办学过程中所具有的特色</w:t>
      </w:r>
      <w:r w:rsidRPr="006F2A4F">
        <w:rPr>
          <w:rFonts w:hint="eastAsia"/>
          <w:color w:val="000000" w:themeColor="text1"/>
        </w:rPr>
        <w:t>,</w:t>
      </w:r>
      <w:r w:rsidRPr="006F2A4F">
        <w:rPr>
          <w:rFonts w:hint="eastAsia"/>
          <w:color w:val="000000" w:themeColor="text1"/>
        </w:rPr>
        <w:t>优于国内、省内其他学校同类专业的独特优质风貌。</w:t>
      </w:r>
      <w:proofErr w:type="gramStart"/>
      <w:r w:rsidRPr="006F2A4F">
        <w:rPr>
          <w:rFonts w:hint="eastAsia"/>
          <w:color w:val="000000" w:themeColor="text1"/>
        </w:rPr>
        <w:t>本特色</w:t>
      </w:r>
      <w:proofErr w:type="gramEnd"/>
      <w:r w:rsidRPr="006F2A4F">
        <w:rPr>
          <w:rFonts w:hint="eastAsia"/>
          <w:color w:val="000000" w:themeColor="text1"/>
        </w:rPr>
        <w:t>对优化人才培养过程</w:t>
      </w:r>
      <w:r w:rsidRPr="006F2A4F">
        <w:rPr>
          <w:rFonts w:hint="eastAsia"/>
          <w:color w:val="000000" w:themeColor="text1"/>
        </w:rPr>
        <w:t>,</w:t>
      </w:r>
      <w:r w:rsidRPr="006F2A4F">
        <w:rPr>
          <w:rFonts w:hint="eastAsia"/>
          <w:color w:val="000000" w:themeColor="text1"/>
        </w:rPr>
        <w:t>提高教学质量作用大，效果显著。特色有一定的稳定性并应在社会上有一定影响，得到公认。</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管理办法</w:t>
      </w:r>
    </w:p>
    <w:p w:rsidR="008F7146" w:rsidRPr="006F2A4F" w:rsidRDefault="00CC3BDE">
      <w:pPr>
        <w:rPr>
          <w:color w:val="000000" w:themeColor="text1"/>
        </w:rPr>
      </w:pPr>
      <w:r w:rsidRPr="006F2A4F">
        <w:rPr>
          <w:rFonts w:hint="eastAsia"/>
          <w:color w:val="000000" w:themeColor="text1"/>
        </w:rPr>
        <w:t xml:space="preserve">　　第十二条　拟重点培育和打造的特色专业可从我校现有的国家级、省级特色专业及学校重点建设专业中遴选，也可从已在全省、全国具有一定知名度、或为我省相对唯一、或本身具备明显地方经济、社会元素和特色的专业中遴选，或根据经济社会发展需求新申报的专业，优先扶持新兴学科、边缘学科、交叉学科和应用性学科专业。</w:t>
      </w:r>
    </w:p>
    <w:p w:rsidR="008F7146" w:rsidRPr="006F2A4F" w:rsidRDefault="00CC3BDE">
      <w:pPr>
        <w:rPr>
          <w:color w:val="000000" w:themeColor="text1"/>
        </w:rPr>
      </w:pPr>
      <w:r w:rsidRPr="006F2A4F">
        <w:rPr>
          <w:rFonts w:hint="eastAsia"/>
          <w:color w:val="000000" w:themeColor="text1"/>
        </w:rPr>
        <w:t xml:space="preserve">　　第十三条　特色专业建设实行学院和专业负责人负责制。学校负责宏观监督指导，学校与学院及专业建设负责人签订专业建设任务书，明确双方的权利、责任和义务。</w:t>
      </w:r>
    </w:p>
    <w:p w:rsidR="008F7146" w:rsidRPr="006F2A4F" w:rsidRDefault="00CC3BDE">
      <w:pPr>
        <w:rPr>
          <w:color w:val="000000" w:themeColor="text1"/>
        </w:rPr>
      </w:pPr>
      <w:r w:rsidRPr="006F2A4F">
        <w:rPr>
          <w:rFonts w:hint="eastAsia"/>
          <w:color w:val="000000" w:themeColor="text1"/>
        </w:rPr>
        <w:t xml:space="preserve">　　第十四条　各教学院应充分认识特色专业建设对于学校和教学院长远发展的重要意义，要加大支持和管理力度，通过大力扶持和政策导向，充分调动教师、教学管理人员和研究人员投身特色专业建设与改革的积极性，为特色专业的建设创造良好的环境。被确定为特色专业建设项目的专业要制定专业建设规划和年度建设计划，确保特色专业建设取得实效。</w:t>
      </w:r>
    </w:p>
    <w:p w:rsidR="008F7146" w:rsidRPr="006F2A4F" w:rsidRDefault="00CC3BDE">
      <w:pPr>
        <w:rPr>
          <w:color w:val="000000" w:themeColor="text1"/>
        </w:rPr>
      </w:pPr>
      <w:r w:rsidRPr="006F2A4F">
        <w:rPr>
          <w:rFonts w:hint="eastAsia"/>
          <w:color w:val="000000" w:themeColor="text1"/>
        </w:rPr>
        <w:t xml:space="preserve">　　第十五条　特色专业培育建设期一般为</w:t>
      </w:r>
      <w:r w:rsidRPr="006F2A4F">
        <w:rPr>
          <w:rFonts w:hint="eastAsia"/>
          <w:color w:val="000000" w:themeColor="text1"/>
        </w:rPr>
        <w:t>4</w:t>
      </w:r>
      <w:r w:rsidRPr="006F2A4F">
        <w:rPr>
          <w:rFonts w:hint="eastAsia"/>
          <w:color w:val="000000" w:themeColor="text1"/>
        </w:rPr>
        <w:t>年或</w:t>
      </w:r>
      <w:r w:rsidRPr="006F2A4F">
        <w:rPr>
          <w:rFonts w:hint="eastAsia"/>
          <w:color w:val="000000" w:themeColor="text1"/>
        </w:rPr>
        <w:t>5</w:t>
      </w:r>
      <w:r w:rsidRPr="006F2A4F">
        <w:rPr>
          <w:rFonts w:hint="eastAsia"/>
          <w:color w:val="000000" w:themeColor="text1"/>
        </w:rPr>
        <w:t>年，建设期间实行滚动管理。特色专业每年向学校提交年度总结报告，立项建设</w:t>
      </w:r>
      <w:r w:rsidRPr="006F2A4F">
        <w:rPr>
          <w:rFonts w:hint="eastAsia"/>
          <w:color w:val="000000" w:themeColor="text1"/>
        </w:rPr>
        <w:t>2</w:t>
      </w:r>
      <w:r w:rsidRPr="006F2A4F">
        <w:rPr>
          <w:rFonts w:hint="eastAsia"/>
          <w:color w:val="000000" w:themeColor="text1"/>
        </w:rPr>
        <w:t>年学校组织中期检查，中期检查不合格的项目将限期整改，整改仍不达标的中止项目建设，停止经费资助。</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保障措施</w:t>
      </w:r>
    </w:p>
    <w:p w:rsidR="008F7146" w:rsidRPr="006F2A4F" w:rsidRDefault="00CC3BDE">
      <w:pPr>
        <w:snapToGrid w:val="0"/>
        <w:spacing w:line="310" w:lineRule="exact"/>
        <w:rPr>
          <w:color w:val="000000" w:themeColor="text1"/>
          <w:spacing w:val="-4"/>
        </w:rPr>
      </w:pPr>
      <w:r w:rsidRPr="006F2A4F">
        <w:rPr>
          <w:rFonts w:hint="eastAsia"/>
          <w:color w:val="000000" w:themeColor="text1"/>
        </w:rPr>
        <w:t xml:space="preserve">　　第十六条　</w:t>
      </w:r>
      <w:r w:rsidRPr="006F2A4F">
        <w:rPr>
          <w:rFonts w:hint="eastAsia"/>
          <w:color w:val="000000" w:themeColor="text1"/>
          <w:spacing w:val="-4"/>
        </w:rPr>
        <w:t>被批准为校级特色专业建设对象的专业，学校将提供专项专业建设经费，建设经费根据实际需要按</w:t>
      </w:r>
      <w:r w:rsidRPr="006F2A4F">
        <w:rPr>
          <w:rFonts w:hint="eastAsia"/>
          <w:color w:val="000000" w:themeColor="text1"/>
          <w:spacing w:val="-4"/>
        </w:rPr>
        <w:t>4</w:t>
      </w:r>
      <w:r w:rsidRPr="006F2A4F">
        <w:rPr>
          <w:rFonts w:hint="eastAsia"/>
          <w:color w:val="000000" w:themeColor="text1"/>
          <w:spacing w:val="-4"/>
        </w:rPr>
        <w:t>年或</w:t>
      </w:r>
      <w:r w:rsidRPr="006F2A4F">
        <w:rPr>
          <w:rFonts w:hint="eastAsia"/>
          <w:color w:val="000000" w:themeColor="text1"/>
          <w:spacing w:val="-4"/>
        </w:rPr>
        <w:t>5</w:t>
      </w:r>
      <w:r w:rsidRPr="006F2A4F">
        <w:rPr>
          <w:rFonts w:hint="eastAsia"/>
          <w:color w:val="000000" w:themeColor="text1"/>
          <w:spacing w:val="-4"/>
        </w:rPr>
        <w:t>年建设</w:t>
      </w:r>
      <w:proofErr w:type="gramStart"/>
      <w:r w:rsidRPr="006F2A4F">
        <w:rPr>
          <w:rFonts w:hint="eastAsia"/>
          <w:color w:val="000000" w:themeColor="text1"/>
          <w:spacing w:val="-4"/>
        </w:rPr>
        <w:t>期计划</w:t>
      </w:r>
      <w:proofErr w:type="gramEnd"/>
      <w:r w:rsidRPr="006F2A4F">
        <w:rPr>
          <w:rFonts w:hint="eastAsia"/>
          <w:color w:val="000000" w:themeColor="text1"/>
          <w:spacing w:val="-4"/>
        </w:rPr>
        <w:t>拨付，主要用于图书资料购置、教师培训、教学交流、名师打造、实验实训室建设、实习、实训基地建设、教材建设、课程建设、学生学科竞赛与创新创业活动，教学改革研究与实践、校企合作、服务地方等。在学校教学仪器设备费分配时，给予倾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第十七条　专业建设所需各类人员，由专业负责人提出，相关学院研究后报学校研究决定，</w:t>
      </w:r>
      <w:proofErr w:type="gramStart"/>
      <w:r w:rsidRPr="006F2A4F">
        <w:rPr>
          <w:rFonts w:hint="eastAsia"/>
          <w:color w:val="000000" w:themeColor="text1"/>
        </w:rPr>
        <w:t>特</w:t>
      </w:r>
      <w:proofErr w:type="gramEnd"/>
      <w:r w:rsidRPr="006F2A4F">
        <w:rPr>
          <w:rFonts w:hint="eastAsia"/>
          <w:color w:val="000000" w:themeColor="text1"/>
        </w:rPr>
        <w:t>事特办。</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第十八条　被列为学校特色专业培育建设对象的专业，学校在教学改革项目、本科教学工程建设项目申报立项中给予重点支持。</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第十九条　建设期满后进行检查验收，验收合格将授予“宜春学院特色专业”称号，每个专业一次性给予一定的奖励经费。验收合格的特色专业还可申请下一轮建设。</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附则</w:t>
      </w:r>
    </w:p>
    <w:p w:rsidR="008F7146" w:rsidRPr="006F2A4F" w:rsidRDefault="00CC3BDE">
      <w:pPr>
        <w:rPr>
          <w:color w:val="000000" w:themeColor="text1"/>
        </w:rPr>
      </w:pPr>
      <w:r w:rsidRPr="006F2A4F">
        <w:rPr>
          <w:rFonts w:hint="eastAsia"/>
          <w:color w:val="000000" w:themeColor="text1"/>
        </w:rPr>
        <w:t xml:space="preserve">　　第二十条　本办法自颁布之日起执行，由教务处负责解释。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34" w:name="_Toc525899106"/>
      <w:r w:rsidRPr="006F2A4F">
        <w:rPr>
          <w:rFonts w:hint="eastAsia"/>
          <w:color w:val="000000" w:themeColor="text1"/>
        </w:rPr>
        <w:t>宜春学院卓越人才教育培养计划项目管理办法</w:t>
      </w:r>
      <w:bookmarkEnd w:id="34"/>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宜学院字〔2016〕89号</w:t>
      </w: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　为进一步贯彻落实《国家中长期教育改革和发展规划纲要》和教育部实施“卓越人才教育培养计划”（以下简称“卓越计划”）有关精神，加强和规范“卓越计划”项目的管理，推动我校“卓越计划”工作的开展，根据《宜春学院卓越人才培养计划实施意见》（宜学院字〔</w:t>
      </w:r>
      <w:r w:rsidRPr="006F2A4F">
        <w:rPr>
          <w:rFonts w:hint="eastAsia"/>
          <w:color w:val="000000" w:themeColor="text1"/>
        </w:rPr>
        <w:t>2012</w:t>
      </w:r>
      <w:r w:rsidRPr="006F2A4F">
        <w:rPr>
          <w:rFonts w:hint="eastAsia"/>
          <w:color w:val="000000" w:themeColor="text1"/>
        </w:rPr>
        <w:t>〕</w:t>
      </w:r>
      <w:r w:rsidRPr="006F2A4F">
        <w:rPr>
          <w:rFonts w:hint="eastAsia"/>
          <w:color w:val="000000" w:themeColor="text1"/>
        </w:rPr>
        <w:t>33</w:t>
      </w:r>
      <w:r w:rsidRPr="006F2A4F">
        <w:rPr>
          <w:rFonts w:hint="eastAsia"/>
          <w:color w:val="000000" w:themeColor="text1"/>
        </w:rPr>
        <w:t>号）文件精神，特制定本办法。</w:t>
      </w:r>
    </w:p>
    <w:p w:rsidR="008F7146" w:rsidRPr="006F2A4F" w:rsidRDefault="00CC3BDE">
      <w:pPr>
        <w:rPr>
          <w:color w:val="000000" w:themeColor="text1"/>
        </w:rPr>
      </w:pPr>
      <w:r w:rsidRPr="006F2A4F">
        <w:rPr>
          <w:rFonts w:hint="eastAsia"/>
          <w:color w:val="000000" w:themeColor="text1"/>
        </w:rPr>
        <w:t xml:space="preserve">　　第二条　本办法适合于我校国家级、省级及校级“卓越计划”项目。</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项目建设</w:t>
      </w:r>
    </w:p>
    <w:p w:rsidR="008F7146" w:rsidRPr="006F2A4F" w:rsidRDefault="00CC3BDE">
      <w:pPr>
        <w:rPr>
          <w:color w:val="000000" w:themeColor="text1"/>
        </w:rPr>
      </w:pPr>
      <w:r w:rsidRPr="006F2A4F">
        <w:rPr>
          <w:rFonts w:hint="eastAsia"/>
          <w:color w:val="000000" w:themeColor="text1"/>
        </w:rPr>
        <w:t xml:space="preserve">　　第三条　“卓越计划”项目所在教学院是项目建设的主体。教学院要加大支持和管理力度，通过加大扶持和政策导向，充分调动相关专业教师、教学管理人员参与“卓越计划”项目实施的积极性，为“卓越计划”项目实施创造良好的氛围，确保项目顺利有效实施。教学院成立由教学院院长任组长的“卓越计划”工作领导小组，负责本院项目的建设规划；指导试点专业人才培养方案和实施方案的制订；负责高水平双师型师资队伍建设、实验实习实训基地建设；监督项目的实施过程，保证“卓越计划”各项工作在学院层面顺利进行。项目负责人在教学院的领导下，根据“卓越计划”项目建设目标，负责教学内容、课程体系、教学形式和人才培养模式改革，保证达到建设的预期目标。</w:t>
      </w:r>
    </w:p>
    <w:p w:rsidR="008F7146" w:rsidRPr="006F2A4F" w:rsidRDefault="00CC3BDE">
      <w:pPr>
        <w:rPr>
          <w:color w:val="000000" w:themeColor="text1"/>
        </w:rPr>
      </w:pPr>
      <w:r w:rsidRPr="006F2A4F">
        <w:rPr>
          <w:rFonts w:hint="eastAsia"/>
          <w:color w:val="000000" w:themeColor="text1"/>
        </w:rPr>
        <w:t xml:space="preserve">　　第四条　“卓越计划”项目所在教学院与行业、企业、科研院所共建专业指导委员会。专业指导委员会负责制定教学改革方案、专业培养方案；指导课程体系改革和培养模式改革；遴选专任和行业、企业、科研院所兼职教师；负责校内外实践基地建设和与行业、企业、科研院所的产学研结合，创新校企联合培养机制；落实行业、企业、科研院所培养计划的实施。</w:t>
      </w:r>
    </w:p>
    <w:p w:rsidR="008F7146" w:rsidRPr="006F2A4F" w:rsidRDefault="00CC3BDE">
      <w:pPr>
        <w:rPr>
          <w:color w:val="000000" w:themeColor="text1"/>
        </w:rPr>
      </w:pPr>
      <w:r w:rsidRPr="006F2A4F">
        <w:rPr>
          <w:rFonts w:hint="eastAsia"/>
          <w:color w:val="000000" w:themeColor="text1"/>
        </w:rPr>
        <w:t xml:space="preserve">　　第五条　“卓越计划”项目试点建设周期一般为</w:t>
      </w:r>
      <w:r w:rsidRPr="006F2A4F">
        <w:rPr>
          <w:rFonts w:hint="eastAsia"/>
          <w:color w:val="000000" w:themeColor="text1"/>
        </w:rPr>
        <w:t>7</w:t>
      </w:r>
      <w:r w:rsidRPr="006F2A4F">
        <w:rPr>
          <w:rFonts w:hint="eastAsia"/>
          <w:color w:val="000000" w:themeColor="text1"/>
        </w:rPr>
        <w:t>年，</w:t>
      </w:r>
      <w:proofErr w:type="gramStart"/>
      <w:r w:rsidRPr="006F2A4F">
        <w:rPr>
          <w:rFonts w:hint="eastAsia"/>
          <w:color w:val="000000" w:themeColor="text1"/>
        </w:rPr>
        <w:t>共试点</w:t>
      </w:r>
      <w:proofErr w:type="gramEnd"/>
      <w:r w:rsidRPr="006F2A4F">
        <w:rPr>
          <w:rFonts w:hint="eastAsia"/>
          <w:color w:val="000000" w:themeColor="text1"/>
        </w:rPr>
        <w:t>培养</w:t>
      </w:r>
      <w:r w:rsidRPr="006F2A4F">
        <w:rPr>
          <w:rFonts w:hint="eastAsia"/>
          <w:color w:val="000000" w:themeColor="text1"/>
        </w:rPr>
        <w:t>4</w:t>
      </w:r>
      <w:r w:rsidRPr="006F2A4F">
        <w:rPr>
          <w:rFonts w:hint="eastAsia"/>
          <w:color w:val="000000" w:themeColor="text1"/>
        </w:rPr>
        <w:t>届；五年制医学类专业“卓越计划”项目试点建设周期为</w:t>
      </w:r>
      <w:r w:rsidRPr="006F2A4F">
        <w:rPr>
          <w:rFonts w:hint="eastAsia"/>
          <w:color w:val="000000" w:themeColor="text1"/>
        </w:rPr>
        <w:t>9</w:t>
      </w:r>
      <w:r w:rsidRPr="006F2A4F">
        <w:rPr>
          <w:rFonts w:hint="eastAsia"/>
          <w:color w:val="000000" w:themeColor="text1"/>
        </w:rPr>
        <w:t>年。</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项目考核</w:t>
      </w:r>
    </w:p>
    <w:p w:rsidR="008F7146" w:rsidRPr="006F2A4F" w:rsidRDefault="00CC3BDE">
      <w:pPr>
        <w:rPr>
          <w:color w:val="000000" w:themeColor="text1"/>
        </w:rPr>
      </w:pPr>
      <w:r w:rsidRPr="006F2A4F">
        <w:rPr>
          <w:rFonts w:hint="eastAsia"/>
          <w:color w:val="000000" w:themeColor="text1"/>
        </w:rPr>
        <w:t xml:space="preserve">　　第六条　学校“卓越计划”领导小组负责对“卓越计划”项目的指导、监督和检查，根据项目建设规划内容要求和申报书的建设规划进行考核，对考核不合格的项目实行淘汰制。　</w:t>
      </w:r>
    </w:p>
    <w:p w:rsidR="008F7146" w:rsidRPr="006F2A4F" w:rsidRDefault="00CC3BDE">
      <w:pPr>
        <w:rPr>
          <w:color w:val="000000" w:themeColor="text1"/>
        </w:rPr>
      </w:pPr>
      <w:r w:rsidRPr="006F2A4F">
        <w:rPr>
          <w:rFonts w:hint="eastAsia"/>
          <w:color w:val="000000" w:themeColor="text1"/>
        </w:rPr>
        <w:t xml:space="preserve">　　第七条　在项目建设过程中，学校将进行年度考核。每年年底，</w:t>
      </w:r>
      <w:proofErr w:type="gramStart"/>
      <w:r w:rsidRPr="006F2A4F">
        <w:rPr>
          <w:rFonts w:hint="eastAsia"/>
          <w:color w:val="000000" w:themeColor="text1"/>
        </w:rPr>
        <w:t>各项目要形成</w:t>
      </w:r>
      <w:proofErr w:type="gramEnd"/>
      <w:r w:rsidRPr="006F2A4F">
        <w:rPr>
          <w:rFonts w:hint="eastAsia"/>
          <w:color w:val="000000" w:themeColor="text1"/>
        </w:rPr>
        <w:t>年度总结报告，向学校汇报项目进展情况和经费使情况等，对照年度建设计划任务完成情况进行考核，对存在问题的项目进行整改，整改期为半年，整改仍不合格者予以淘汰或冻结经费资助，试点班学生返回原专业或相近专业学习。</w:t>
      </w:r>
    </w:p>
    <w:p w:rsidR="008F7146" w:rsidRPr="006F2A4F" w:rsidRDefault="00CC3BDE">
      <w:pPr>
        <w:rPr>
          <w:color w:val="000000" w:themeColor="text1"/>
        </w:rPr>
      </w:pPr>
      <w:r w:rsidRPr="006F2A4F">
        <w:rPr>
          <w:rFonts w:hint="eastAsia"/>
          <w:color w:val="000000" w:themeColor="text1"/>
        </w:rPr>
        <w:t xml:space="preserve">　　第八条　“卓越计划”试点培养</w:t>
      </w:r>
      <w:r w:rsidRPr="006F2A4F">
        <w:rPr>
          <w:rFonts w:hint="eastAsia"/>
          <w:color w:val="000000" w:themeColor="text1"/>
        </w:rPr>
        <w:t>1</w:t>
      </w:r>
      <w:r w:rsidRPr="006F2A4F">
        <w:rPr>
          <w:rFonts w:hint="eastAsia"/>
          <w:color w:val="000000" w:themeColor="text1"/>
        </w:rPr>
        <w:t>届学生后，学校聘请校内外相关专家进行中期评估，未通过评估的，将取消建设资格或冻结经费资助。</w:t>
      </w:r>
    </w:p>
    <w:p w:rsidR="008F7146" w:rsidRPr="006F2A4F" w:rsidRDefault="00CC3BDE">
      <w:pPr>
        <w:rPr>
          <w:color w:val="000000" w:themeColor="text1"/>
        </w:rPr>
      </w:pPr>
      <w:r w:rsidRPr="006F2A4F">
        <w:rPr>
          <w:rFonts w:hint="eastAsia"/>
          <w:color w:val="000000" w:themeColor="text1"/>
        </w:rPr>
        <w:t xml:space="preserve">　　第九条　“卓越计划”试点建设</w:t>
      </w:r>
      <w:r w:rsidRPr="006F2A4F">
        <w:rPr>
          <w:rFonts w:hint="eastAsia"/>
          <w:color w:val="000000" w:themeColor="text1"/>
        </w:rPr>
        <w:t>1</w:t>
      </w:r>
      <w:r w:rsidRPr="006F2A4F">
        <w:rPr>
          <w:rFonts w:hint="eastAsia"/>
          <w:color w:val="000000" w:themeColor="text1"/>
        </w:rPr>
        <w:t>周期后，学校聘请校内外相关专家进行项目验收，验收合</w:t>
      </w:r>
      <w:r w:rsidRPr="006F2A4F">
        <w:rPr>
          <w:rFonts w:hint="eastAsia"/>
          <w:color w:val="000000" w:themeColor="text1"/>
        </w:rPr>
        <w:lastRenderedPageBreak/>
        <w:t>格的项目，给予该项目适当的奖励。</w:t>
      </w:r>
    </w:p>
    <w:p w:rsidR="008F7146" w:rsidRPr="006F2A4F" w:rsidRDefault="00CC3BDE">
      <w:pPr>
        <w:rPr>
          <w:color w:val="000000" w:themeColor="text1"/>
        </w:rPr>
      </w:pPr>
      <w:r w:rsidRPr="006F2A4F">
        <w:rPr>
          <w:rFonts w:hint="eastAsia"/>
          <w:color w:val="000000" w:themeColor="text1"/>
        </w:rPr>
        <w:t xml:space="preserve">　　第十条　国家级、省级“卓越计划”项目在建设期内，还需接受上级部门的检查和验收。</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经费管理</w:t>
      </w:r>
    </w:p>
    <w:p w:rsidR="008F7146" w:rsidRPr="006F2A4F" w:rsidRDefault="00CC3BDE">
      <w:pPr>
        <w:rPr>
          <w:color w:val="000000" w:themeColor="text1"/>
        </w:rPr>
      </w:pPr>
      <w:r w:rsidRPr="006F2A4F">
        <w:rPr>
          <w:rFonts w:hint="eastAsia"/>
          <w:color w:val="000000" w:themeColor="text1"/>
        </w:rPr>
        <w:t xml:space="preserve">　　第十一条　校级“卓越计划”给予每个项目</w:t>
      </w:r>
      <w:r w:rsidRPr="006F2A4F">
        <w:rPr>
          <w:rFonts w:hint="eastAsia"/>
          <w:color w:val="000000" w:themeColor="text1"/>
        </w:rPr>
        <w:t>80</w:t>
      </w:r>
      <w:r w:rsidRPr="006F2A4F">
        <w:rPr>
          <w:rFonts w:hint="eastAsia"/>
          <w:color w:val="000000" w:themeColor="text1"/>
        </w:rPr>
        <w:t>万经费资助，分年度予下拔。省级及以上“的项目按相关上级部门文件要求，学校给予相应的配套经费，分年度从当年教学经费中列支。</w:t>
      </w:r>
    </w:p>
    <w:p w:rsidR="008F7146" w:rsidRPr="006F2A4F" w:rsidRDefault="00CC3BDE">
      <w:pPr>
        <w:rPr>
          <w:color w:val="000000" w:themeColor="text1"/>
        </w:rPr>
      </w:pPr>
      <w:r w:rsidRPr="006F2A4F">
        <w:rPr>
          <w:rFonts w:hint="eastAsia"/>
          <w:color w:val="000000" w:themeColor="text1"/>
        </w:rPr>
        <w:t xml:space="preserve">　　第十二条　“卓越计划”资助经费和配套经费的使用与管理在国家相关政策、法规规定的范围内，坚持“科学预算、专款专用、绩效考评、全程监管”的原则。</w:t>
      </w:r>
    </w:p>
    <w:p w:rsidR="008F7146" w:rsidRPr="006F2A4F" w:rsidRDefault="00CC3BDE">
      <w:pPr>
        <w:rPr>
          <w:color w:val="000000" w:themeColor="text1"/>
        </w:rPr>
      </w:pPr>
      <w:r w:rsidRPr="006F2A4F">
        <w:rPr>
          <w:rFonts w:hint="eastAsia"/>
          <w:color w:val="000000" w:themeColor="text1"/>
        </w:rPr>
        <w:t xml:space="preserve">　　第十三条　“卓越计划”经费主要用于支持　“卓越计划”项目中的课程体系和教学模式改革、教学研究、改善实践教学条件、企（事）业联合培养机制建设、高水平师资队伍建设、师资聘请、学生实习补贴以及“卓越计划”学生的国际化培养等方面，“卓越计划”经费不能用于大型仪器设备的购置。经费具体使用范围为：</w:t>
      </w:r>
    </w:p>
    <w:p w:rsidR="008F7146" w:rsidRPr="006F2A4F" w:rsidRDefault="00CC3BDE">
      <w:pPr>
        <w:rPr>
          <w:color w:val="000000" w:themeColor="text1"/>
        </w:rPr>
      </w:pPr>
      <w:r w:rsidRPr="006F2A4F">
        <w:rPr>
          <w:rFonts w:hint="eastAsia"/>
          <w:color w:val="000000" w:themeColor="text1"/>
        </w:rPr>
        <w:t xml:space="preserve">　　（一）设备费：是指购置或试制专用仪器设备，对现有仪器设备进行升级改造，以及租赁使用外单位仪器设备而发生的费用。</w:t>
      </w:r>
    </w:p>
    <w:p w:rsidR="008F7146" w:rsidRPr="006F2A4F" w:rsidRDefault="00CC3BDE">
      <w:pPr>
        <w:rPr>
          <w:color w:val="000000" w:themeColor="text1"/>
        </w:rPr>
      </w:pPr>
      <w:r w:rsidRPr="006F2A4F">
        <w:rPr>
          <w:rFonts w:hint="eastAsia"/>
          <w:color w:val="000000" w:themeColor="text1"/>
        </w:rPr>
        <w:t xml:space="preserve">　　（二）维修维护费：是指仪器设备维修、维护费用。</w:t>
      </w:r>
    </w:p>
    <w:p w:rsidR="008F7146" w:rsidRPr="006F2A4F" w:rsidRDefault="00CC3BDE">
      <w:pPr>
        <w:rPr>
          <w:color w:val="000000" w:themeColor="text1"/>
        </w:rPr>
      </w:pPr>
      <w:r w:rsidRPr="006F2A4F">
        <w:rPr>
          <w:rFonts w:hint="eastAsia"/>
          <w:color w:val="000000" w:themeColor="text1"/>
        </w:rPr>
        <w:t xml:space="preserve">　　（三）材料费：是指由于使用各种必需的原材料、辅助材料等低值易耗品而发生的采购、运输、装卸和整理等费用。</w:t>
      </w:r>
    </w:p>
    <w:p w:rsidR="008F7146" w:rsidRPr="006F2A4F" w:rsidRDefault="00CC3BDE">
      <w:pPr>
        <w:rPr>
          <w:color w:val="000000" w:themeColor="text1"/>
        </w:rPr>
      </w:pPr>
      <w:r w:rsidRPr="006F2A4F">
        <w:rPr>
          <w:rFonts w:hint="eastAsia"/>
          <w:color w:val="000000" w:themeColor="text1"/>
        </w:rPr>
        <w:t xml:space="preserve">　　（四）差旅费：是指为开展科学实验（试验）、科学考察、业务调研、学术交流等所发生的差旅费等。</w:t>
      </w:r>
    </w:p>
    <w:p w:rsidR="008F7146" w:rsidRPr="006F2A4F" w:rsidRDefault="00CC3BDE">
      <w:pPr>
        <w:rPr>
          <w:color w:val="000000" w:themeColor="text1"/>
        </w:rPr>
      </w:pPr>
      <w:r w:rsidRPr="006F2A4F">
        <w:rPr>
          <w:rFonts w:hint="eastAsia"/>
          <w:color w:val="000000" w:themeColor="text1"/>
        </w:rPr>
        <w:t xml:space="preserve">　　（五）会议费：是指因主办或承办会议所发生的费用，如会场租用费、文件资料费、以及会议期间的其他费用。</w:t>
      </w:r>
    </w:p>
    <w:p w:rsidR="008F7146" w:rsidRPr="006F2A4F" w:rsidRDefault="00CC3BDE">
      <w:pPr>
        <w:rPr>
          <w:color w:val="000000" w:themeColor="text1"/>
        </w:rPr>
      </w:pPr>
      <w:r w:rsidRPr="006F2A4F">
        <w:rPr>
          <w:rFonts w:hint="eastAsia"/>
          <w:color w:val="000000" w:themeColor="text1"/>
        </w:rPr>
        <w:t xml:space="preserve">　　（六）出版、文献、信息传播及知识产权事务费：是指需要支付的出版费、图书购置费、资料费、专用软件购买费、文献检索费、专利申请及其他知识产权事务等费用。</w:t>
      </w:r>
    </w:p>
    <w:p w:rsidR="008F7146" w:rsidRPr="006F2A4F" w:rsidRDefault="00CC3BDE">
      <w:pPr>
        <w:rPr>
          <w:color w:val="000000" w:themeColor="text1"/>
        </w:rPr>
      </w:pPr>
      <w:r w:rsidRPr="006F2A4F">
        <w:rPr>
          <w:rFonts w:hint="eastAsia"/>
          <w:color w:val="000000" w:themeColor="text1"/>
        </w:rPr>
        <w:t xml:space="preserve">　　（七）专家讲学、指导和咨询费：是指在　“卓越计划”项目实施过程中支付给非项目组、临时聘用的专家咨询费和为实施“卓越计划”项目聘请校外有实践经验的企（事）业工作人员和高层管理人员进行的专业课程教学和指导学生实践、毕业设计、学位论文等产生的费用。</w:t>
      </w:r>
    </w:p>
    <w:p w:rsidR="008F7146" w:rsidRPr="006F2A4F" w:rsidRDefault="00CC3BDE">
      <w:pPr>
        <w:rPr>
          <w:color w:val="000000" w:themeColor="text1"/>
        </w:rPr>
      </w:pPr>
      <w:r w:rsidRPr="006F2A4F">
        <w:rPr>
          <w:rFonts w:hint="eastAsia"/>
          <w:color w:val="000000" w:themeColor="text1"/>
        </w:rPr>
        <w:t xml:space="preserve">　　（八）培训费：是为实施“卓越计划”项目选派教师进行培训所发生的费用。</w:t>
      </w:r>
    </w:p>
    <w:p w:rsidR="008F7146" w:rsidRPr="006F2A4F" w:rsidRDefault="00CC3BDE">
      <w:pPr>
        <w:rPr>
          <w:color w:val="000000" w:themeColor="text1"/>
        </w:rPr>
      </w:pPr>
      <w:r w:rsidRPr="006F2A4F">
        <w:rPr>
          <w:rFonts w:hint="eastAsia"/>
          <w:color w:val="000000" w:themeColor="text1"/>
        </w:rPr>
        <w:t xml:space="preserve">　　（九）实习实训费：指参加“卓越计划”项目的教师、学生因校外实习实</w:t>
      </w:r>
      <w:proofErr w:type="gramStart"/>
      <w:r w:rsidRPr="006F2A4F">
        <w:rPr>
          <w:rFonts w:hint="eastAsia"/>
          <w:color w:val="000000" w:themeColor="text1"/>
        </w:rPr>
        <w:t>训发生</w:t>
      </w:r>
      <w:proofErr w:type="gramEnd"/>
      <w:r w:rsidRPr="006F2A4F">
        <w:rPr>
          <w:rFonts w:hint="eastAsia"/>
          <w:color w:val="000000" w:themeColor="text1"/>
        </w:rPr>
        <w:t>的差旅费、交通费和学生实习实</w:t>
      </w:r>
      <w:proofErr w:type="gramStart"/>
      <w:r w:rsidRPr="006F2A4F">
        <w:rPr>
          <w:rFonts w:hint="eastAsia"/>
          <w:color w:val="000000" w:themeColor="text1"/>
        </w:rPr>
        <w:t>训过程</w:t>
      </w:r>
      <w:proofErr w:type="gramEnd"/>
      <w:r w:rsidRPr="006F2A4F">
        <w:rPr>
          <w:rFonts w:hint="eastAsia"/>
          <w:color w:val="000000" w:themeColor="text1"/>
        </w:rPr>
        <w:t>中人身意外保险投保费，以及实习实训补贴等相关费用。</w:t>
      </w:r>
    </w:p>
    <w:p w:rsidR="008F7146" w:rsidRPr="006F2A4F" w:rsidRDefault="00CC3BDE">
      <w:pPr>
        <w:rPr>
          <w:color w:val="000000" w:themeColor="text1"/>
        </w:rPr>
      </w:pPr>
      <w:r w:rsidRPr="006F2A4F">
        <w:rPr>
          <w:rFonts w:hint="eastAsia"/>
          <w:color w:val="000000" w:themeColor="text1"/>
        </w:rPr>
        <w:t xml:space="preserve">　　（十）国际合作与交流费：指在“卓越计划”项目组织实施过程中相关人员出国及外国专家来华发生的相关费用。</w:t>
      </w:r>
    </w:p>
    <w:p w:rsidR="008F7146" w:rsidRPr="006F2A4F" w:rsidRDefault="00CC3BDE">
      <w:pPr>
        <w:rPr>
          <w:color w:val="000000" w:themeColor="text1"/>
        </w:rPr>
      </w:pPr>
      <w:r w:rsidRPr="006F2A4F">
        <w:rPr>
          <w:rFonts w:hint="eastAsia"/>
          <w:color w:val="000000" w:themeColor="text1"/>
        </w:rPr>
        <w:t xml:space="preserve">　　（十一）其他费用：是指“卓越计划”项目进行过程中产生的其他相关费用，如教学研究与教学改革费用，有关检验、测试、设计、化验及加工等费用。</w:t>
      </w:r>
    </w:p>
    <w:p w:rsidR="008F7146" w:rsidRPr="006F2A4F" w:rsidRDefault="00CC3BDE">
      <w:pPr>
        <w:rPr>
          <w:color w:val="000000" w:themeColor="text1"/>
        </w:rPr>
      </w:pPr>
      <w:r w:rsidRPr="006F2A4F">
        <w:rPr>
          <w:rFonts w:hint="eastAsia"/>
          <w:color w:val="000000" w:themeColor="text1"/>
        </w:rPr>
        <w:t xml:space="preserve">　　第十四条　项目经费中的专家讲学、指导和咨询费等用于人员开支的费用总额不得超过项目经费总额的</w:t>
      </w:r>
      <w:r w:rsidRPr="006F2A4F">
        <w:rPr>
          <w:rFonts w:hint="eastAsia"/>
          <w:color w:val="000000" w:themeColor="text1"/>
        </w:rPr>
        <w:t>20%</w:t>
      </w:r>
      <w:r w:rsidRPr="006F2A4F">
        <w:rPr>
          <w:rFonts w:hint="eastAsia"/>
          <w:color w:val="000000" w:themeColor="text1"/>
        </w:rPr>
        <w:t>，并按国家和学校有关文件要求执行。</w:t>
      </w:r>
    </w:p>
    <w:p w:rsidR="008F7146" w:rsidRPr="006F2A4F" w:rsidRDefault="00CC3BDE">
      <w:pPr>
        <w:rPr>
          <w:color w:val="000000" w:themeColor="text1"/>
        </w:rPr>
      </w:pPr>
      <w:r w:rsidRPr="006F2A4F">
        <w:rPr>
          <w:rFonts w:hint="eastAsia"/>
          <w:color w:val="000000" w:themeColor="text1"/>
        </w:rPr>
        <w:t xml:space="preserve">　　第十五条　承担“卓越计划”项目的教学院是专项资金的具体实施者，每年要按照项目实施计划和目标及专项资金开支范围，编制支出预算，报送教务处、财务处审批。然后按照预算使用专项资金并接受审计处、财务处、教务处等相关职能部门监管。“卓越计划”经费预算一经核定，必须严格依照预算执行，一般不作调整。确有必要调整的，应报教务处、财务处审批。</w:t>
      </w:r>
    </w:p>
    <w:p w:rsidR="008F7146" w:rsidRPr="006F2A4F" w:rsidRDefault="00CC3BDE">
      <w:pPr>
        <w:rPr>
          <w:color w:val="000000" w:themeColor="text1"/>
        </w:rPr>
      </w:pPr>
      <w:r w:rsidRPr="006F2A4F">
        <w:rPr>
          <w:rFonts w:hint="eastAsia"/>
          <w:color w:val="000000" w:themeColor="text1"/>
        </w:rPr>
        <w:t xml:space="preserve">　　第十六条　报销程序：项目经费使用人签字——证明人签字——项目负责人签字——所在教</w:t>
      </w:r>
      <w:r w:rsidRPr="006F2A4F">
        <w:rPr>
          <w:rFonts w:hint="eastAsia"/>
          <w:color w:val="000000" w:themeColor="text1"/>
        </w:rPr>
        <w:lastRenderedPageBreak/>
        <w:t>学院审核，院领导签字同意——教务处登记——根据学校规定，大额经费支出</w:t>
      </w:r>
      <w:proofErr w:type="gramStart"/>
      <w:r w:rsidRPr="006F2A4F">
        <w:rPr>
          <w:rFonts w:hint="eastAsia"/>
          <w:color w:val="000000" w:themeColor="text1"/>
        </w:rPr>
        <w:t>需相关校</w:t>
      </w:r>
      <w:proofErr w:type="gramEnd"/>
      <w:r w:rsidRPr="006F2A4F">
        <w:rPr>
          <w:rFonts w:hint="eastAsia"/>
          <w:color w:val="000000" w:themeColor="text1"/>
        </w:rPr>
        <w:t>领导签字（参照学校有关规定执行）——计财处办理报销手续。</w:t>
      </w:r>
    </w:p>
    <w:p w:rsidR="008F7146" w:rsidRPr="006F2A4F" w:rsidRDefault="00CC3BDE">
      <w:pPr>
        <w:rPr>
          <w:color w:val="000000" w:themeColor="text1"/>
        </w:rPr>
      </w:pPr>
      <w:r w:rsidRPr="006F2A4F">
        <w:rPr>
          <w:rFonts w:hint="eastAsia"/>
          <w:color w:val="000000" w:themeColor="text1"/>
        </w:rPr>
        <w:t xml:space="preserve">　　第十七条　项目建设周期到期后，项目结余资金将由学校收回。　</w:t>
      </w:r>
    </w:p>
    <w:p w:rsidR="008F7146" w:rsidRPr="006F2A4F" w:rsidRDefault="00CC3BDE">
      <w:pPr>
        <w:rPr>
          <w:color w:val="000000" w:themeColor="text1"/>
        </w:rPr>
      </w:pPr>
      <w:r w:rsidRPr="006F2A4F">
        <w:rPr>
          <w:rFonts w:hint="eastAsia"/>
          <w:color w:val="000000" w:themeColor="text1"/>
        </w:rPr>
        <w:t xml:space="preserve">　　第十八条　教学院自筹资金参照本办法中相关规定进行管理。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附　则</w:t>
      </w:r>
    </w:p>
    <w:p w:rsidR="008F7146" w:rsidRPr="006F2A4F" w:rsidRDefault="00CC3BDE">
      <w:pPr>
        <w:rPr>
          <w:color w:val="000000" w:themeColor="text1"/>
        </w:rPr>
      </w:pPr>
      <w:r w:rsidRPr="006F2A4F">
        <w:rPr>
          <w:rFonts w:hint="eastAsia"/>
          <w:color w:val="000000" w:themeColor="text1"/>
        </w:rPr>
        <w:t xml:space="preserve">　　第十九条　本办法由教务处负责解释，其他与本办法有不一致的，以本办法为准。</w:t>
      </w:r>
    </w:p>
    <w:p w:rsidR="008F7146" w:rsidRPr="006F2A4F" w:rsidRDefault="00CC3BDE">
      <w:pPr>
        <w:rPr>
          <w:color w:val="000000" w:themeColor="text1"/>
        </w:rPr>
      </w:pPr>
      <w:r w:rsidRPr="006F2A4F">
        <w:rPr>
          <w:rFonts w:hint="eastAsia"/>
          <w:color w:val="000000" w:themeColor="text1"/>
        </w:rPr>
        <w:t xml:space="preserve">　　第二十条　本办法自印发之日起执行，原《宜春学院卓越人才教育培养计划项目管理暂行办法》（宜学院教务字〔</w:t>
      </w:r>
      <w:r w:rsidRPr="006F2A4F">
        <w:rPr>
          <w:rFonts w:hint="eastAsia"/>
          <w:color w:val="000000" w:themeColor="text1"/>
        </w:rPr>
        <w:t>2014</w:t>
      </w:r>
      <w:r w:rsidRPr="006F2A4F">
        <w:rPr>
          <w:rFonts w:hint="eastAsia"/>
          <w:color w:val="000000" w:themeColor="text1"/>
        </w:rPr>
        <w:t>〕</w:t>
      </w:r>
      <w:r w:rsidRPr="006F2A4F">
        <w:rPr>
          <w:rFonts w:hint="eastAsia"/>
          <w:color w:val="000000" w:themeColor="text1"/>
        </w:rPr>
        <w:t>4</w:t>
      </w:r>
      <w:r w:rsidRPr="006F2A4F">
        <w:rPr>
          <w:rFonts w:hint="eastAsia"/>
          <w:color w:val="000000" w:themeColor="text1"/>
        </w:rPr>
        <w:t>号）废止。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BA41A1">
      <w:pPr>
        <w:pStyle w:val="20"/>
        <w:spacing w:before="432" w:afterLines="0"/>
        <w:rPr>
          <w:color w:val="000000" w:themeColor="text1"/>
        </w:rPr>
      </w:pPr>
      <w:bookmarkStart w:id="35" w:name="_Toc525899107"/>
      <w:r w:rsidRPr="006F2A4F">
        <w:rPr>
          <w:rFonts w:hint="eastAsia"/>
          <w:color w:val="000000" w:themeColor="text1"/>
        </w:rPr>
        <w:t>宜春学院精品资源共享课建设管理办法</w:t>
      </w:r>
      <w:bookmarkEnd w:id="35"/>
    </w:p>
    <w:p w:rsidR="00BA41A1" w:rsidRPr="002B48D4" w:rsidRDefault="003027E9" w:rsidP="000B7168">
      <w:pPr>
        <w:spacing w:afterLines="150"/>
        <w:jc w:val="center"/>
      </w:pPr>
      <w:r>
        <w:rPr>
          <w:rFonts w:ascii="楷体_GB2312" w:eastAsia="楷体_GB2312" w:hint="eastAsia"/>
          <w:color w:val="000000" w:themeColor="text1"/>
        </w:rPr>
        <w:t>宜学院教字</w:t>
      </w:r>
      <w:r w:rsidR="00BA41A1">
        <w:rPr>
          <w:rFonts w:ascii="楷体_GB2312" w:eastAsia="楷体_GB2312" w:hint="eastAsia"/>
          <w:color w:val="000000" w:themeColor="text1"/>
        </w:rPr>
        <w:t>〔2015〕</w:t>
      </w:r>
      <w:r w:rsidR="003D356D">
        <w:rPr>
          <w:rFonts w:ascii="楷体_GB2312" w:eastAsia="楷体_GB2312" w:hint="eastAsia"/>
          <w:color w:val="000000" w:themeColor="text1"/>
        </w:rPr>
        <w:t>30</w:t>
      </w:r>
      <w:r w:rsidR="00BA41A1">
        <w:rPr>
          <w:rFonts w:ascii="楷体_GB2312" w:eastAsia="楷体_GB2312" w:hint="eastAsia"/>
          <w:color w:val="000000" w:themeColor="text1"/>
        </w:rPr>
        <w:t>号</w:t>
      </w: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　根据《教育部关于全面提高高等教育质量的若干意见》（</w:t>
      </w:r>
      <w:proofErr w:type="gramStart"/>
      <w:r w:rsidRPr="006F2A4F">
        <w:rPr>
          <w:rFonts w:hint="eastAsia"/>
          <w:color w:val="000000" w:themeColor="text1"/>
        </w:rPr>
        <w:t>教高〔</w:t>
      </w:r>
      <w:r w:rsidRPr="006F2A4F">
        <w:rPr>
          <w:rFonts w:hint="eastAsia"/>
          <w:color w:val="000000" w:themeColor="text1"/>
        </w:rPr>
        <w:t>2012</w:t>
      </w:r>
      <w:r w:rsidRPr="006F2A4F">
        <w:rPr>
          <w:rFonts w:hint="eastAsia"/>
          <w:color w:val="000000" w:themeColor="text1"/>
        </w:rPr>
        <w:t>〕</w:t>
      </w:r>
      <w:proofErr w:type="gramEnd"/>
      <w:r w:rsidRPr="006F2A4F">
        <w:rPr>
          <w:rFonts w:hint="eastAsia"/>
          <w:color w:val="000000" w:themeColor="text1"/>
        </w:rPr>
        <w:t>4</w:t>
      </w:r>
      <w:r w:rsidRPr="006F2A4F">
        <w:rPr>
          <w:rFonts w:hint="eastAsia"/>
          <w:color w:val="000000" w:themeColor="text1"/>
        </w:rPr>
        <w:t>号）、《教育部　财政部关于“十二五”期间实施“高等学校本科教学质量与教学改革工程”的意见》（</w:t>
      </w:r>
      <w:proofErr w:type="gramStart"/>
      <w:r w:rsidRPr="006F2A4F">
        <w:rPr>
          <w:rFonts w:hint="eastAsia"/>
          <w:color w:val="000000" w:themeColor="text1"/>
        </w:rPr>
        <w:t>教高〔</w:t>
      </w:r>
      <w:r w:rsidRPr="006F2A4F">
        <w:rPr>
          <w:rFonts w:hint="eastAsia"/>
          <w:color w:val="000000" w:themeColor="text1"/>
        </w:rPr>
        <w:t>2011</w:t>
      </w:r>
      <w:r w:rsidRPr="006F2A4F">
        <w:rPr>
          <w:rFonts w:hint="eastAsia"/>
          <w:color w:val="000000" w:themeColor="text1"/>
        </w:rPr>
        <w:t>〕</w:t>
      </w:r>
      <w:proofErr w:type="gramEnd"/>
      <w:r w:rsidRPr="006F2A4F">
        <w:rPr>
          <w:rFonts w:hint="eastAsia"/>
          <w:color w:val="000000" w:themeColor="text1"/>
        </w:rPr>
        <w:t>6</w:t>
      </w:r>
      <w:r w:rsidRPr="006F2A4F">
        <w:rPr>
          <w:rFonts w:hint="eastAsia"/>
          <w:color w:val="000000" w:themeColor="text1"/>
        </w:rPr>
        <w:t>号）、《教育部关于国家精品开放课程建设的实施意见》（</w:t>
      </w:r>
      <w:proofErr w:type="gramStart"/>
      <w:r w:rsidRPr="006F2A4F">
        <w:rPr>
          <w:rFonts w:hint="eastAsia"/>
          <w:color w:val="000000" w:themeColor="text1"/>
        </w:rPr>
        <w:t>教高〔</w:t>
      </w:r>
      <w:r w:rsidRPr="006F2A4F">
        <w:rPr>
          <w:rFonts w:hint="eastAsia"/>
          <w:color w:val="000000" w:themeColor="text1"/>
        </w:rPr>
        <w:t>2011</w:t>
      </w:r>
      <w:r w:rsidRPr="006F2A4F">
        <w:rPr>
          <w:rFonts w:hint="eastAsia"/>
          <w:color w:val="000000" w:themeColor="text1"/>
        </w:rPr>
        <w:t>〕</w:t>
      </w:r>
      <w:proofErr w:type="gramEnd"/>
      <w:r w:rsidRPr="006F2A4F">
        <w:rPr>
          <w:rFonts w:hint="eastAsia"/>
          <w:color w:val="000000" w:themeColor="text1"/>
        </w:rPr>
        <w:t>8</w:t>
      </w:r>
      <w:r w:rsidRPr="006F2A4F">
        <w:rPr>
          <w:rFonts w:hint="eastAsia"/>
          <w:color w:val="000000" w:themeColor="text1"/>
        </w:rPr>
        <w:t>号），为了切实做好我校精品资源共享课建设工作，促进优质资源普及共享，提高教育质量，满足学习型社会的需求，特制订本办法。</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指导思想</w:t>
      </w:r>
    </w:p>
    <w:p w:rsidR="008F7146" w:rsidRPr="006F2A4F" w:rsidRDefault="00CC3BDE">
      <w:pPr>
        <w:rPr>
          <w:color w:val="000000" w:themeColor="text1"/>
        </w:rPr>
      </w:pPr>
      <w:r w:rsidRPr="006F2A4F">
        <w:rPr>
          <w:rFonts w:hint="eastAsia"/>
          <w:color w:val="000000" w:themeColor="text1"/>
        </w:rPr>
        <w:t xml:space="preserve">　　第二条　精品资源共享课建设是高等学校教学质量与教学改革工程的重要组成部分，是深化教学改革、提高教学质量的重大举措，必须以科学发展观为指导，遵循高等教育的发展规律，适应大学教学发展趋势，与时俱进，开拓创新。通过精品资源共享课建设，深化教育教学改革，推进教育创新，促进教学方式、管理方式的深刻变革，全面提高教育教学质量。</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建设目标</w:t>
      </w:r>
    </w:p>
    <w:p w:rsidR="008F7146" w:rsidRPr="006F2A4F" w:rsidRDefault="00CC3BDE">
      <w:pPr>
        <w:rPr>
          <w:color w:val="000000" w:themeColor="text1"/>
        </w:rPr>
      </w:pPr>
      <w:r w:rsidRPr="006F2A4F">
        <w:rPr>
          <w:rFonts w:hint="eastAsia"/>
          <w:color w:val="000000" w:themeColor="text1"/>
        </w:rPr>
        <w:t xml:space="preserve">　　第三条　精品资源共享课建设是在已有省级、校级精品课程、重点建设课程等建设基础上，通过科学规划，合理布局，优化结构，进行系统建设。以量大面广的公共基础课程、专业基础课和专业核心课程为重点，以课程资源系统完整和适合网络传播为基本要求</w:t>
      </w:r>
      <w:r w:rsidRPr="006F2A4F">
        <w:rPr>
          <w:rFonts w:hint="eastAsia"/>
          <w:color w:val="000000" w:themeColor="text1"/>
        </w:rPr>
        <w:t>,</w:t>
      </w:r>
      <w:r w:rsidRPr="006F2A4F">
        <w:rPr>
          <w:rFonts w:hint="eastAsia"/>
          <w:color w:val="000000" w:themeColor="text1"/>
        </w:rPr>
        <w:t>向高等学校师生和社会学习者提供优质课程教育资源服务，推动现代信息技术在教学中的应用，实现优质课程资源共享。</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以学生受益面大的通识教育课、学科基础课和专业教育课、双语课程为精品课程（精品资源共享课）建设为重点，予以优先考虑；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每年立项</w:t>
      </w:r>
      <w:r w:rsidRPr="006F2A4F">
        <w:rPr>
          <w:rFonts w:hint="eastAsia"/>
          <w:color w:val="000000" w:themeColor="text1"/>
        </w:rPr>
        <w:t>20</w:t>
      </w:r>
      <w:r w:rsidRPr="006F2A4F">
        <w:rPr>
          <w:rFonts w:hint="eastAsia"/>
          <w:color w:val="000000" w:themeColor="text1"/>
        </w:rPr>
        <w:t>门左右重点建设课程，通过建设达到精品资源共享课要求；每年争取一定数量的省级精品资源共享课；并择优推荐优质课程参加国家级精品资源共享课评选。</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建设要求</w:t>
      </w:r>
    </w:p>
    <w:p w:rsidR="008F7146" w:rsidRPr="006F2A4F" w:rsidRDefault="00CC3BDE">
      <w:pPr>
        <w:rPr>
          <w:color w:val="000000" w:themeColor="text1"/>
        </w:rPr>
      </w:pPr>
      <w:r w:rsidRPr="006F2A4F">
        <w:rPr>
          <w:rFonts w:hint="eastAsia"/>
          <w:color w:val="000000" w:themeColor="text1"/>
        </w:rPr>
        <w:t xml:space="preserve">　　第四条　精品资源共享课应以先进教学理念为引导，根据课程内容和学习者特点，对教学方法、学习方法和教学评价等进行科学设计，并充分运用信息技术，注重体现以学习者为主体，重视研究性学习、协作学习、自主学习等；要建立课程基本资源、课程特色资源和课程生成资源并存共生机制，实现课程资源的持续更新和完善。</w:t>
      </w:r>
    </w:p>
    <w:p w:rsidR="008F7146" w:rsidRPr="006F2A4F" w:rsidRDefault="00CC3BDE">
      <w:pPr>
        <w:rPr>
          <w:color w:val="000000" w:themeColor="text1"/>
        </w:rPr>
      </w:pPr>
      <w:r w:rsidRPr="006F2A4F">
        <w:rPr>
          <w:rFonts w:hint="eastAsia"/>
          <w:color w:val="000000" w:themeColor="text1"/>
        </w:rPr>
        <w:t xml:space="preserve">　　（一）课程要求</w:t>
      </w:r>
    </w:p>
    <w:p w:rsidR="008F7146" w:rsidRPr="006F2A4F" w:rsidRDefault="00CC3BDE">
      <w:pPr>
        <w:rPr>
          <w:color w:val="000000" w:themeColor="text1"/>
        </w:rPr>
      </w:pPr>
      <w:r w:rsidRPr="006F2A4F">
        <w:rPr>
          <w:rFonts w:hint="eastAsia"/>
          <w:color w:val="000000" w:themeColor="text1"/>
        </w:rPr>
        <w:t xml:space="preserve">　　课程须已在学校连续开设</w:t>
      </w:r>
      <w:r w:rsidRPr="006F2A4F">
        <w:rPr>
          <w:rFonts w:hint="eastAsia"/>
          <w:color w:val="000000" w:themeColor="text1"/>
        </w:rPr>
        <w:t>3</w:t>
      </w:r>
      <w:r w:rsidRPr="006F2A4F">
        <w:rPr>
          <w:rFonts w:hint="eastAsia"/>
          <w:color w:val="000000" w:themeColor="text1"/>
        </w:rPr>
        <w:t>年以上，在长期教学实践中形成了独特风格，教学理念先进，教学质量高，教学效果好，教学方法科学，教学手段先进，教学活动丰富，得到广大学生、同行教师和专家的好评，在同类课程中具有一定的辐射性和影响力，具有很强的示范性和借鉴作用。</w:t>
      </w:r>
    </w:p>
    <w:p w:rsidR="008F7146" w:rsidRPr="006F2A4F" w:rsidRDefault="00CC3BDE" w:rsidP="00BA41A1">
      <w:pPr>
        <w:keepNext/>
        <w:rPr>
          <w:color w:val="000000" w:themeColor="text1"/>
        </w:rPr>
      </w:pPr>
      <w:r w:rsidRPr="006F2A4F">
        <w:rPr>
          <w:rFonts w:hint="eastAsia"/>
          <w:color w:val="000000" w:themeColor="text1"/>
        </w:rPr>
        <w:lastRenderedPageBreak/>
        <w:t xml:space="preserve">　　（二）团队要求</w:t>
      </w:r>
    </w:p>
    <w:p w:rsidR="008F7146" w:rsidRPr="006F2A4F" w:rsidRDefault="00CC3BDE">
      <w:pPr>
        <w:rPr>
          <w:color w:val="000000" w:themeColor="text1"/>
        </w:rPr>
      </w:pPr>
      <w:r w:rsidRPr="006F2A4F">
        <w:rPr>
          <w:rFonts w:hint="eastAsia"/>
          <w:color w:val="000000" w:themeColor="text1"/>
        </w:rPr>
        <w:t xml:space="preserve">　　精品资源共享课建设团队应该由具有丰富教学经验、较高学术造诣、教学效果好、教学特色鲜明的教师主持建设，课程主持人原则上应具有高级专业技术职务，并且拥有一支包括专业教师、教育技术骨干在内的结构合理、高水平教学团队。</w:t>
      </w:r>
    </w:p>
    <w:p w:rsidR="008F7146" w:rsidRPr="006F2A4F" w:rsidRDefault="00CC3BDE">
      <w:pPr>
        <w:rPr>
          <w:color w:val="000000" w:themeColor="text1"/>
        </w:rPr>
      </w:pPr>
      <w:r w:rsidRPr="006F2A4F">
        <w:rPr>
          <w:rFonts w:hint="eastAsia"/>
          <w:color w:val="000000" w:themeColor="text1"/>
        </w:rPr>
        <w:t xml:space="preserve">　　（三）内容要求</w:t>
      </w:r>
    </w:p>
    <w:p w:rsidR="008F7146" w:rsidRPr="006F2A4F" w:rsidRDefault="00CC3BDE">
      <w:pPr>
        <w:rPr>
          <w:color w:val="000000" w:themeColor="text1"/>
        </w:rPr>
      </w:pPr>
      <w:r w:rsidRPr="006F2A4F">
        <w:rPr>
          <w:rFonts w:hint="eastAsia"/>
          <w:color w:val="000000" w:themeColor="text1"/>
        </w:rPr>
        <w:t xml:space="preserve">　　精品资源共享课建设的重点在于课程网络教学资源的构建，内容包括：课程教学大纲、教案、课堂教学录像、实验指导、教材、参考文献、网络教学课件、习题等。网络教学资源的建设不能完全等同于课堂教学资源的建设，要充分考虑学习者通过网络自主学习的特点。网络教学资源要及时更新。</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实施步骤</w:t>
      </w:r>
    </w:p>
    <w:p w:rsidR="008F7146" w:rsidRPr="006F2A4F" w:rsidRDefault="00CC3BDE">
      <w:pPr>
        <w:rPr>
          <w:color w:val="000000" w:themeColor="text1"/>
        </w:rPr>
      </w:pPr>
      <w:r w:rsidRPr="006F2A4F">
        <w:rPr>
          <w:rFonts w:hint="eastAsia"/>
          <w:color w:val="000000" w:themeColor="text1"/>
        </w:rPr>
        <w:t xml:space="preserve">　　第五条　课程建设分为四个阶段：立项、建设、中期检查、验收。</w:t>
      </w:r>
    </w:p>
    <w:p w:rsidR="008F7146" w:rsidRPr="006F2A4F" w:rsidRDefault="00CC3BDE">
      <w:pPr>
        <w:rPr>
          <w:color w:val="000000" w:themeColor="text1"/>
        </w:rPr>
      </w:pPr>
      <w:r w:rsidRPr="006F2A4F">
        <w:rPr>
          <w:rFonts w:hint="eastAsia"/>
          <w:color w:val="000000" w:themeColor="text1"/>
        </w:rPr>
        <w:t xml:space="preserve">　　（一）申请立项</w:t>
      </w:r>
    </w:p>
    <w:p w:rsidR="008F7146" w:rsidRPr="006F2A4F" w:rsidRDefault="00CC3BDE">
      <w:pPr>
        <w:rPr>
          <w:color w:val="000000" w:themeColor="text1"/>
        </w:rPr>
      </w:pPr>
      <w:r w:rsidRPr="006F2A4F">
        <w:rPr>
          <w:rFonts w:hint="eastAsia"/>
          <w:color w:val="000000" w:themeColor="text1"/>
        </w:rPr>
        <w:t xml:space="preserve">　　重点建设课程立项，首先由课程负责人填写《宜春学院重点建设课程立项申报书》，教学院初审报教务处，教务处组织专家进行评审，评审结果公示无异议后提请教学指导委员会审议，报学校批准立项。</w:t>
      </w:r>
    </w:p>
    <w:p w:rsidR="008F7146" w:rsidRPr="006F2A4F" w:rsidRDefault="00CC3BDE">
      <w:pPr>
        <w:rPr>
          <w:color w:val="000000" w:themeColor="text1"/>
        </w:rPr>
      </w:pPr>
      <w:r w:rsidRPr="006F2A4F">
        <w:rPr>
          <w:rFonts w:hint="eastAsia"/>
          <w:color w:val="000000" w:themeColor="text1"/>
        </w:rPr>
        <w:t xml:space="preserve">　　（二）建设</w:t>
      </w:r>
    </w:p>
    <w:p w:rsidR="008F7146" w:rsidRPr="006F2A4F" w:rsidRDefault="00CC3BDE">
      <w:pPr>
        <w:rPr>
          <w:color w:val="000000" w:themeColor="text1"/>
        </w:rPr>
      </w:pPr>
      <w:r w:rsidRPr="006F2A4F">
        <w:rPr>
          <w:rFonts w:hint="eastAsia"/>
          <w:color w:val="000000" w:themeColor="text1"/>
        </w:rPr>
        <w:t xml:space="preserve">　　重点课程建设参加人员对照重点课程建设应达到的基本要求和重点课程建设评估体系规定的目标要求开展建设。学校对重点课程建设给予一定的资金支持，学院也要给予相应的配套资金。</w:t>
      </w:r>
    </w:p>
    <w:p w:rsidR="008F7146" w:rsidRPr="006F2A4F" w:rsidRDefault="00CC3BDE">
      <w:pPr>
        <w:rPr>
          <w:color w:val="000000" w:themeColor="text1"/>
        </w:rPr>
      </w:pPr>
      <w:r w:rsidRPr="006F2A4F">
        <w:rPr>
          <w:rFonts w:hint="eastAsia"/>
          <w:color w:val="000000" w:themeColor="text1"/>
        </w:rPr>
        <w:t xml:space="preserve">　　（三）中期检查</w:t>
      </w:r>
    </w:p>
    <w:p w:rsidR="008F7146" w:rsidRPr="006F2A4F" w:rsidRDefault="00CC3BDE">
      <w:pPr>
        <w:rPr>
          <w:color w:val="000000" w:themeColor="text1"/>
        </w:rPr>
      </w:pPr>
      <w:r w:rsidRPr="006F2A4F">
        <w:rPr>
          <w:rFonts w:hint="eastAsia"/>
          <w:color w:val="000000" w:themeColor="text1"/>
        </w:rPr>
        <w:t xml:space="preserve">　　重点课程建设为期二年，一年后，学校将组织专家对重点课程建设对象进行中期检查。对检查中发现有重大偏离重点课程建设目标的课程将撤销其资金支持或取消其重点课程建设资格。</w:t>
      </w:r>
    </w:p>
    <w:p w:rsidR="008F7146" w:rsidRPr="006F2A4F" w:rsidRDefault="00CC3BDE">
      <w:pPr>
        <w:rPr>
          <w:color w:val="000000" w:themeColor="text1"/>
        </w:rPr>
      </w:pPr>
      <w:r w:rsidRPr="006F2A4F">
        <w:rPr>
          <w:rFonts w:hint="eastAsia"/>
          <w:color w:val="000000" w:themeColor="text1"/>
        </w:rPr>
        <w:t xml:space="preserve">　　（四）验收</w:t>
      </w:r>
    </w:p>
    <w:p w:rsidR="008F7146" w:rsidRPr="006F2A4F" w:rsidRDefault="00CC3BDE">
      <w:pPr>
        <w:rPr>
          <w:color w:val="000000" w:themeColor="text1"/>
        </w:rPr>
      </w:pPr>
      <w:r w:rsidRPr="006F2A4F">
        <w:rPr>
          <w:rFonts w:hint="eastAsia"/>
          <w:color w:val="000000" w:themeColor="text1"/>
        </w:rPr>
        <w:t xml:space="preserve">　　两年后，校教学工作指导委员会根据重点课程评估体系进行检查验收。检查验收前课程建设负责人须提交自查报告，内容包括：课程概况、课程建设预期目标、完成情况、经费使用、学生评价情况等。验收合格者报经学校批准后授予“精品资源共享课”称号；不合格者限期整改，限期内仍未达到要求的，学校停止该课程资助。</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经费支持</w:t>
      </w:r>
    </w:p>
    <w:p w:rsidR="008F7146" w:rsidRPr="006F2A4F" w:rsidRDefault="00CC3BDE">
      <w:pPr>
        <w:rPr>
          <w:color w:val="000000" w:themeColor="text1"/>
        </w:rPr>
      </w:pPr>
      <w:r w:rsidRPr="006F2A4F">
        <w:rPr>
          <w:rFonts w:hint="eastAsia"/>
          <w:color w:val="000000" w:themeColor="text1"/>
        </w:rPr>
        <w:t xml:space="preserve">　　第九条　学校对校级重点建设课程提供经费支持。立项后，每门课程学校先提供</w:t>
      </w:r>
      <w:r w:rsidRPr="006F2A4F">
        <w:rPr>
          <w:rFonts w:hint="eastAsia"/>
          <w:color w:val="000000" w:themeColor="text1"/>
        </w:rPr>
        <w:t>3/5</w:t>
      </w:r>
      <w:r w:rsidRPr="006F2A4F">
        <w:rPr>
          <w:rFonts w:hint="eastAsia"/>
          <w:color w:val="000000" w:themeColor="text1"/>
        </w:rPr>
        <w:t>的建设经费（双语课程建设经费适当倾斜）；验收后，合格的课程学校再给予剩余的</w:t>
      </w:r>
      <w:r w:rsidRPr="006F2A4F">
        <w:rPr>
          <w:rFonts w:hint="eastAsia"/>
          <w:color w:val="000000" w:themeColor="text1"/>
        </w:rPr>
        <w:t>2/5</w:t>
      </w:r>
      <w:r w:rsidRPr="006F2A4F">
        <w:rPr>
          <w:rFonts w:hint="eastAsia"/>
          <w:color w:val="000000" w:themeColor="text1"/>
        </w:rPr>
        <w:t>的建设经费。</w:t>
      </w:r>
    </w:p>
    <w:p w:rsidR="008F7146" w:rsidRPr="006F2A4F" w:rsidRDefault="00CC3BDE">
      <w:pPr>
        <w:rPr>
          <w:color w:val="000000" w:themeColor="text1"/>
        </w:rPr>
      </w:pPr>
      <w:r w:rsidRPr="006F2A4F">
        <w:rPr>
          <w:rFonts w:hint="eastAsia"/>
          <w:color w:val="000000" w:themeColor="text1"/>
        </w:rPr>
        <w:t xml:space="preserve">　　第十条　课程建设经费的使用与管理</w:t>
      </w:r>
    </w:p>
    <w:p w:rsidR="008F7146" w:rsidRPr="006F2A4F" w:rsidRDefault="00CC3BDE">
      <w:pPr>
        <w:rPr>
          <w:color w:val="000000" w:themeColor="text1"/>
        </w:rPr>
      </w:pPr>
      <w:r w:rsidRPr="006F2A4F">
        <w:rPr>
          <w:rFonts w:hint="eastAsia"/>
          <w:color w:val="000000" w:themeColor="text1"/>
        </w:rPr>
        <w:t xml:space="preserve">　　（一）经费分年度由教务处拨给重点课程建设小组使用。</w:t>
      </w:r>
    </w:p>
    <w:p w:rsidR="008F7146" w:rsidRPr="006F2A4F" w:rsidRDefault="00CC3BDE">
      <w:pPr>
        <w:rPr>
          <w:color w:val="000000" w:themeColor="text1"/>
        </w:rPr>
      </w:pPr>
      <w:r w:rsidRPr="006F2A4F">
        <w:rPr>
          <w:rFonts w:hint="eastAsia"/>
          <w:color w:val="000000" w:themeColor="text1"/>
        </w:rPr>
        <w:t xml:space="preserve">　　（二）经费限用于教学资料、试卷库、电教资料、验收材料、学术交流、误餐费等开支，不得挪作他用。</w:t>
      </w:r>
    </w:p>
    <w:p w:rsidR="008F7146" w:rsidRPr="006F2A4F" w:rsidRDefault="00CC3BDE">
      <w:pPr>
        <w:rPr>
          <w:color w:val="000000" w:themeColor="text1"/>
        </w:rPr>
      </w:pPr>
      <w:r w:rsidRPr="006F2A4F">
        <w:rPr>
          <w:rFonts w:hint="eastAsia"/>
          <w:color w:val="000000" w:themeColor="text1"/>
        </w:rPr>
        <w:t xml:space="preserve">　　（三）经费由课程建设负责人按财务规定报销。</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附则</w:t>
      </w:r>
    </w:p>
    <w:p w:rsidR="008F7146" w:rsidRPr="006F2A4F" w:rsidRDefault="00CC3BDE">
      <w:pPr>
        <w:rPr>
          <w:color w:val="000000" w:themeColor="text1"/>
        </w:rPr>
      </w:pPr>
      <w:r w:rsidRPr="006F2A4F">
        <w:rPr>
          <w:rFonts w:hint="eastAsia"/>
          <w:color w:val="000000" w:themeColor="text1"/>
        </w:rPr>
        <w:t xml:space="preserve">　　第十一条　本规定自发布之日起施行。</w:t>
      </w:r>
    </w:p>
    <w:p w:rsidR="008F7146" w:rsidRPr="006F2A4F" w:rsidRDefault="00CC3BDE" w:rsidP="00BA41A1">
      <w:pPr>
        <w:rPr>
          <w:color w:val="000000" w:themeColor="text1"/>
        </w:rPr>
      </w:pPr>
      <w:r w:rsidRPr="006F2A4F">
        <w:rPr>
          <w:rFonts w:hint="eastAsia"/>
          <w:color w:val="000000" w:themeColor="text1"/>
        </w:rPr>
        <w:t xml:space="preserve">　　第十二条　本规定解释权归教务处。</w:t>
      </w:r>
      <w:r w:rsidRPr="006F2A4F">
        <w:rPr>
          <w:color w:val="000000" w:themeColor="text1"/>
        </w:rPr>
        <w:br w:type="page"/>
      </w:r>
    </w:p>
    <w:p w:rsidR="008F7146" w:rsidRPr="006F2A4F" w:rsidRDefault="008F7146">
      <w:pPr>
        <w:snapToGrid w:val="0"/>
        <w:rPr>
          <w:color w:val="000000" w:themeColor="text1"/>
          <w:sz w:val="2"/>
        </w:rPr>
      </w:pPr>
    </w:p>
    <w:p w:rsidR="008F7146" w:rsidRDefault="00CC3BDE" w:rsidP="000B7168">
      <w:pPr>
        <w:pStyle w:val="20"/>
        <w:spacing w:beforeLines="110" w:afterLines="0"/>
        <w:rPr>
          <w:color w:val="000000" w:themeColor="text1"/>
        </w:rPr>
      </w:pPr>
      <w:bookmarkStart w:id="36" w:name="_Toc525899108"/>
      <w:r w:rsidRPr="006F2A4F">
        <w:rPr>
          <w:rFonts w:hint="eastAsia"/>
          <w:color w:val="000000" w:themeColor="text1"/>
        </w:rPr>
        <w:t>宜春学院教学改革研究课题管理办法</w:t>
      </w:r>
      <w:bookmarkEnd w:id="36"/>
    </w:p>
    <w:p w:rsidR="003D356D" w:rsidRPr="002B48D4" w:rsidRDefault="003027E9" w:rsidP="000B7168">
      <w:pPr>
        <w:spacing w:afterLines="130"/>
        <w:jc w:val="center"/>
      </w:pPr>
      <w:r>
        <w:rPr>
          <w:rFonts w:ascii="楷体_GB2312" w:eastAsia="楷体_GB2312" w:hint="eastAsia"/>
          <w:color w:val="000000" w:themeColor="text1"/>
        </w:rPr>
        <w:t>宜学院教字</w:t>
      </w:r>
      <w:r w:rsidR="003D356D">
        <w:rPr>
          <w:rFonts w:ascii="楷体_GB2312" w:eastAsia="楷体_GB2312" w:hint="eastAsia"/>
          <w:color w:val="000000" w:themeColor="text1"/>
        </w:rPr>
        <w:t>〔2015〕31号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为加强学校教学改革研究课题（以下简称“教改课题”）的规范化管理，提高教学研究成果的水平和质量，更好地指导学校教学改革与实践，特制定本办法。</w:t>
      </w:r>
    </w:p>
    <w:p w:rsidR="008F7146" w:rsidRPr="006F2A4F" w:rsidRDefault="00CC3BDE">
      <w:pPr>
        <w:rPr>
          <w:color w:val="000000" w:themeColor="text1"/>
        </w:rPr>
      </w:pPr>
      <w:r w:rsidRPr="006F2A4F">
        <w:rPr>
          <w:rFonts w:hint="eastAsia"/>
          <w:color w:val="000000" w:themeColor="text1"/>
        </w:rPr>
        <w:t xml:space="preserve">　　第二条　教改课题管理的主要内容为课题的申请、立项、中期检查、结题验收及成果管理等。</w:t>
      </w:r>
    </w:p>
    <w:p w:rsidR="008F7146" w:rsidRPr="006F2A4F" w:rsidRDefault="00CC3BDE">
      <w:pPr>
        <w:ind w:firstLine="450"/>
        <w:rPr>
          <w:color w:val="000000" w:themeColor="text1"/>
        </w:rPr>
      </w:pPr>
      <w:r w:rsidRPr="006F2A4F">
        <w:rPr>
          <w:rFonts w:hint="eastAsia"/>
          <w:color w:val="000000" w:themeColor="text1"/>
        </w:rPr>
        <w:t>第三条　教改课题主要范围是办学思想研究，各专业的人才培养模式、课程体系、教学内容、教学方法、教学手段改革以及教学管理改革的研究与实践等。课题分重点课题和</w:t>
      </w:r>
      <w:proofErr w:type="gramStart"/>
      <w:r w:rsidRPr="006F2A4F">
        <w:rPr>
          <w:rFonts w:hint="eastAsia"/>
          <w:color w:val="000000" w:themeColor="text1"/>
        </w:rPr>
        <w:t>一般课题</w:t>
      </w:r>
      <w:proofErr w:type="gramEnd"/>
      <w:r w:rsidRPr="006F2A4F">
        <w:rPr>
          <w:rFonts w:hint="eastAsia"/>
          <w:color w:val="000000" w:themeColor="text1"/>
        </w:rPr>
        <w:t>2</w:t>
      </w:r>
      <w:r w:rsidRPr="006F2A4F">
        <w:rPr>
          <w:rFonts w:hint="eastAsia"/>
          <w:color w:val="000000" w:themeColor="text1"/>
        </w:rPr>
        <w:t>类，每年申报</w:t>
      </w:r>
      <w:r w:rsidRPr="006F2A4F">
        <w:rPr>
          <w:rFonts w:hint="eastAsia"/>
          <w:color w:val="000000" w:themeColor="text1"/>
        </w:rPr>
        <w:t>1</w:t>
      </w:r>
      <w:r w:rsidRPr="006F2A4F">
        <w:rPr>
          <w:rFonts w:hint="eastAsia"/>
          <w:color w:val="000000" w:themeColor="text1"/>
        </w:rPr>
        <w:t>次，每次立项</w:t>
      </w:r>
      <w:r w:rsidRPr="006F2A4F">
        <w:rPr>
          <w:rFonts w:hint="eastAsia"/>
          <w:color w:val="000000" w:themeColor="text1"/>
        </w:rPr>
        <w:t>50</w:t>
      </w:r>
      <w:r w:rsidRPr="006F2A4F">
        <w:rPr>
          <w:rFonts w:hint="eastAsia"/>
          <w:color w:val="000000" w:themeColor="text1"/>
        </w:rPr>
        <w:t>项左右。按《江西省高等学校教学改革研究课题管理办法》的要求，省级重点课题资助金额不低于</w:t>
      </w:r>
      <w:r w:rsidRPr="006F2A4F">
        <w:rPr>
          <w:rFonts w:hint="eastAsia"/>
          <w:color w:val="000000" w:themeColor="text1"/>
        </w:rPr>
        <w:t>2</w:t>
      </w:r>
      <w:r w:rsidRPr="006F2A4F">
        <w:rPr>
          <w:rFonts w:hint="eastAsia"/>
          <w:color w:val="000000" w:themeColor="text1"/>
        </w:rPr>
        <w:t>万元</w:t>
      </w:r>
      <w:r w:rsidRPr="006F2A4F">
        <w:rPr>
          <w:rFonts w:hint="eastAsia"/>
          <w:color w:val="000000" w:themeColor="text1"/>
        </w:rPr>
        <w:t>/</w:t>
      </w:r>
      <w:r w:rsidRPr="006F2A4F">
        <w:rPr>
          <w:rFonts w:hint="eastAsia"/>
          <w:color w:val="000000" w:themeColor="text1"/>
        </w:rPr>
        <w:t>项，省级</w:t>
      </w:r>
      <w:proofErr w:type="gramStart"/>
      <w:r w:rsidRPr="006F2A4F">
        <w:rPr>
          <w:rFonts w:hint="eastAsia"/>
          <w:color w:val="000000" w:themeColor="text1"/>
        </w:rPr>
        <w:t>一般课题</w:t>
      </w:r>
      <w:proofErr w:type="gramEnd"/>
      <w:r w:rsidRPr="006F2A4F">
        <w:rPr>
          <w:rFonts w:hint="eastAsia"/>
          <w:color w:val="000000" w:themeColor="text1"/>
        </w:rPr>
        <w:t>资助金额不低于</w:t>
      </w:r>
      <w:r w:rsidRPr="006F2A4F">
        <w:rPr>
          <w:rFonts w:hint="eastAsia"/>
          <w:color w:val="000000" w:themeColor="text1"/>
        </w:rPr>
        <w:t>0.5</w:t>
      </w:r>
      <w:r w:rsidRPr="006F2A4F">
        <w:rPr>
          <w:rFonts w:hint="eastAsia"/>
          <w:color w:val="000000" w:themeColor="text1"/>
        </w:rPr>
        <w:t>万元</w:t>
      </w:r>
      <w:r w:rsidRPr="006F2A4F">
        <w:rPr>
          <w:rFonts w:hint="eastAsia"/>
          <w:color w:val="000000" w:themeColor="text1"/>
        </w:rPr>
        <w:t>/</w:t>
      </w:r>
      <w:r w:rsidRPr="006F2A4F">
        <w:rPr>
          <w:rFonts w:hint="eastAsia"/>
          <w:color w:val="000000" w:themeColor="text1"/>
        </w:rPr>
        <w:t>项。校级重点或委托课师资</w:t>
      </w:r>
      <w:proofErr w:type="gramStart"/>
      <w:r w:rsidRPr="006F2A4F">
        <w:rPr>
          <w:rFonts w:hint="eastAsia"/>
          <w:color w:val="000000" w:themeColor="text1"/>
        </w:rPr>
        <w:t>助金额</w:t>
      </w:r>
      <w:proofErr w:type="gramEnd"/>
      <w:r w:rsidRPr="006F2A4F">
        <w:rPr>
          <w:rFonts w:hint="eastAsia"/>
          <w:color w:val="000000" w:themeColor="text1"/>
        </w:rPr>
        <w:t>与当年省级</w:t>
      </w:r>
      <w:proofErr w:type="gramStart"/>
      <w:r w:rsidRPr="006F2A4F">
        <w:rPr>
          <w:rFonts w:hint="eastAsia"/>
          <w:color w:val="000000" w:themeColor="text1"/>
        </w:rPr>
        <w:t>一般课题</w:t>
      </w:r>
      <w:proofErr w:type="gramEnd"/>
      <w:r w:rsidRPr="006F2A4F">
        <w:rPr>
          <w:rFonts w:hint="eastAsia"/>
          <w:color w:val="000000" w:themeColor="text1"/>
        </w:rPr>
        <w:t>相当，</w:t>
      </w:r>
      <w:proofErr w:type="gramStart"/>
      <w:r w:rsidRPr="006F2A4F">
        <w:rPr>
          <w:rFonts w:hint="eastAsia"/>
          <w:color w:val="000000" w:themeColor="text1"/>
        </w:rPr>
        <w:t>一般课题</w:t>
      </w:r>
      <w:proofErr w:type="gramEnd"/>
      <w:r w:rsidRPr="006F2A4F">
        <w:rPr>
          <w:rFonts w:hint="eastAsia"/>
          <w:color w:val="000000" w:themeColor="text1"/>
        </w:rPr>
        <w:t>资助金额为不低于</w:t>
      </w:r>
      <w:r w:rsidRPr="006F2A4F">
        <w:rPr>
          <w:rFonts w:hint="eastAsia"/>
          <w:color w:val="000000" w:themeColor="text1"/>
        </w:rPr>
        <w:t>0.2</w:t>
      </w:r>
      <w:r w:rsidRPr="006F2A4F">
        <w:rPr>
          <w:rFonts w:hint="eastAsia"/>
          <w:color w:val="000000" w:themeColor="text1"/>
        </w:rPr>
        <w:t>万元</w:t>
      </w:r>
      <w:r w:rsidRPr="006F2A4F">
        <w:rPr>
          <w:rFonts w:hint="eastAsia"/>
          <w:color w:val="000000" w:themeColor="text1"/>
        </w:rPr>
        <w:t>/</w:t>
      </w:r>
      <w:r w:rsidRPr="006F2A4F">
        <w:rPr>
          <w:rFonts w:hint="eastAsia"/>
          <w:color w:val="000000" w:themeColor="text1"/>
        </w:rPr>
        <w:t>项。</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申报与立项</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第四条　教改课题申请人必须具备以下条件：</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）坚持四项基本原则，忠诚人民教育事业，具有良好的职业道德，为人师表。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）学校专、兼职工作人员，具有一定的研究能力，完成额定教学工作量。</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第五条　教改课题一般应具备下列条件：</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）对学校教育改革与发展具有一定的理论指导意义和实践运用价值；</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）具有一定的学术价值，对深化教学改革，提高教育质量，具有较大的作用。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）能为学校的决策提供理论依据和科学论证；</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）能取得较好的预期效益，研究成果具有实际应用、推广价值；</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）课题论证充分，目标明确，研究计划可行，研究方法科学，经费预算、人员组合合理，具备按计划完成研究任务的各项基本条件。</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第六条　每年度申请人参与教改课题不超过</w:t>
      </w:r>
      <w:r w:rsidRPr="006F2A4F">
        <w:rPr>
          <w:rFonts w:hint="eastAsia"/>
          <w:color w:val="000000" w:themeColor="text1"/>
        </w:rPr>
        <w:t>2</w:t>
      </w:r>
      <w:r w:rsidRPr="006F2A4F">
        <w:rPr>
          <w:rFonts w:hint="eastAsia"/>
          <w:color w:val="000000" w:themeColor="text1"/>
        </w:rPr>
        <w:t>项，其中主持项目</w:t>
      </w:r>
      <w:r w:rsidRPr="006F2A4F">
        <w:rPr>
          <w:rFonts w:hint="eastAsia"/>
          <w:color w:val="000000" w:themeColor="text1"/>
        </w:rPr>
        <w:t>1</w:t>
      </w:r>
      <w:r w:rsidRPr="006F2A4F">
        <w:rPr>
          <w:rFonts w:hint="eastAsia"/>
          <w:color w:val="000000" w:themeColor="text1"/>
        </w:rPr>
        <w:t>项；有在</w:t>
      </w:r>
      <w:proofErr w:type="gramStart"/>
      <w:r w:rsidRPr="006F2A4F">
        <w:rPr>
          <w:rFonts w:hint="eastAsia"/>
          <w:color w:val="000000" w:themeColor="text1"/>
        </w:rPr>
        <w:t>研</w:t>
      </w:r>
      <w:proofErr w:type="gramEnd"/>
      <w:r w:rsidRPr="006F2A4F">
        <w:rPr>
          <w:rFonts w:hint="eastAsia"/>
          <w:color w:val="000000" w:themeColor="text1"/>
        </w:rPr>
        <w:t>的校级及以上同类课题不得申请；每项课题的参与人数不超过</w:t>
      </w:r>
      <w:r w:rsidRPr="006F2A4F">
        <w:rPr>
          <w:rFonts w:hint="eastAsia"/>
          <w:color w:val="000000" w:themeColor="text1"/>
        </w:rPr>
        <w:t>5</w:t>
      </w:r>
      <w:r w:rsidRPr="006F2A4F">
        <w:rPr>
          <w:rFonts w:hint="eastAsia"/>
          <w:color w:val="000000" w:themeColor="text1"/>
        </w:rPr>
        <w:t>人。</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第七条　申报程序如下：</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）申请者根据当年教务处发布的课题申报受理通知的要求填写课题申报书，交所属教学院，行政人员交到申报课题对应学科所属教学院。</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）所属教学院对申报课题推荐排序后报教务处。</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）教务处对申报课题进行形式审查，对合格课题组织评审。</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第八条　在形式审查基础上，由教务处组织专家对申报课题进行评审，根据择优支持原则，提出课题立项建议，并公示。</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第九条　拟立项课题，经公示无异议后，</w:t>
      </w:r>
      <w:proofErr w:type="gramStart"/>
      <w:r w:rsidRPr="006F2A4F">
        <w:rPr>
          <w:rFonts w:hint="eastAsia"/>
          <w:color w:val="000000" w:themeColor="text1"/>
        </w:rPr>
        <w:t>报校教学</w:t>
      </w:r>
      <w:proofErr w:type="gramEnd"/>
      <w:r w:rsidRPr="006F2A4F">
        <w:rPr>
          <w:rFonts w:hint="eastAsia"/>
          <w:color w:val="000000" w:themeColor="text1"/>
        </w:rPr>
        <w:t>指导委员会审定。</w:t>
      </w:r>
    </w:p>
    <w:p w:rsidR="008F7146" w:rsidRPr="006F2A4F" w:rsidRDefault="00CC3BDE">
      <w:pPr>
        <w:snapToGrid w:val="0"/>
        <w:spacing w:line="310" w:lineRule="exact"/>
        <w:ind w:firstLine="450"/>
        <w:rPr>
          <w:color w:val="000000" w:themeColor="text1"/>
        </w:rPr>
      </w:pPr>
      <w:r w:rsidRPr="006F2A4F">
        <w:rPr>
          <w:rFonts w:hint="eastAsia"/>
          <w:color w:val="000000" w:themeColor="text1"/>
        </w:rPr>
        <w:t>第十条　校教学指导委员会审议通过后，教务处对课题立项结果进行公布。</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过程管理</w:t>
      </w:r>
    </w:p>
    <w:p w:rsidR="008F7146" w:rsidRPr="006F2A4F" w:rsidRDefault="00CC3BDE">
      <w:pPr>
        <w:rPr>
          <w:color w:val="000000" w:themeColor="text1"/>
        </w:rPr>
      </w:pPr>
      <w:r w:rsidRPr="006F2A4F">
        <w:rPr>
          <w:rFonts w:hint="eastAsia"/>
          <w:color w:val="000000" w:themeColor="text1"/>
        </w:rPr>
        <w:t xml:space="preserve">　　第十一条　教改课题实行课题所属部门与课题负责人负责制。课题研究过程与经费使用主要</w:t>
      </w:r>
      <w:r w:rsidRPr="006F2A4F">
        <w:rPr>
          <w:rFonts w:hint="eastAsia"/>
          <w:color w:val="000000" w:themeColor="text1"/>
        </w:rPr>
        <w:lastRenderedPageBreak/>
        <w:t>由课题所属部门监督管理。</w:t>
      </w:r>
    </w:p>
    <w:p w:rsidR="008F7146" w:rsidRPr="006F2A4F" w:rsidRDefault="00CC3BDE">
      <w:pPr>
        <w:rPr>
          <w:color w:val="000000" w:themeColor="text1"/>
        </w:rPr>
      </w:pPr>
      <w:r w:rsidRPr="006F2A4F">
        <w:rPr>
          <w:rFonts w:hint="eastAsia"/>
          <w:color w:val="000000" w:themeColor="text1"/>
        </w:rPr>
        <w:t xml:space="preserve">　　第十二条　教改课题研究年限一般为</w:t>
      </w:r>
      <w:r w:rsidRPr="006F2A4F">
        <w:rPr>
          <w:rFonts w:hint="eastAsia"/>
          <w:color w:val="000000" w:themeColor="text1"/>
        </w:rPr>
        <w:t>2</w:t>
      </w:r>
      <w:r w:rsidRPr="006F2A4F">
        <w:rPr>
          <w:rFonts w:hint="eastAsia"/>
          <w:color w:val="000000" w:themeColor="text1"/>
        </w:rPr>
        <w:t>～</w:t>
      </w:r>
      <w:r w:rsidRPr="006F2A4F">
        <w:rPr>
          <w:rFonts w:hint="eastAsia"/>
          <w:color w:val="000000" w:themeColor="text1"/>
        </w:rPr>
        <w:t>3</w:t>
      </w:r>
      <w:r w:rsidRPr="006F2A4F">
        <w:rPr>
          <w:rFonts w:hint="eastAsia"/>
          <w:color w:val="000000" w:themeColor="text1"/>
        </w:rPr>
        <w:t>年。对不能按时完成研究计划的课题，负责人必须提出延期报告，报教务处批准。教务处视情况</w:t>
      </w:r>
      <w:proofErr w:type="gramStart"/>
      <w:r w:rsidRPr="006F2A4F">
        <w:rPr>
          <w:rFonts w:hint="eastAsia"/>
          <w:color w:val="000000" w:themeColor="text1"/>
        </w:rPr>
        <w:t>作出</w:t>
      </w:r>
      <w:proofErr w:type="gramEnd"/>
      <w:r w:rsidRPr="006F2A4F">
        <w:rPr>
          <w:rFonts w:hint="eastAsia"/>
          <w:color w:val="000000" w:themeColor="text1"/>
        </w:rPr>
        <w:t>延期限制，一般最长期限不超过</w:t>
      </w:r>
      <w:r w:rsidRPr="006F2A4F">
        <w:rPr>
          <w:rFonts w:hint="eastAsia"/>
          <w:color w:val="000000" w:themeColor="text1"/>
        </w:rPr>
        <w:t>6</w:t>
      </w:r>
      <w:r w:rsidRPr="006F2A4F">
        <w:rPr>
          <w:rFonts w:hint="eastAsia"/>
          <w:color w:val="000000" w:themeColor="text1"/>
        </w:rPr>
        <w:t>个月；若没有正当理由或限期内仍不能完成研究任务的课题，将予以撤题。被撤题的课题负责人五年内不得申报同类课题。</w:t>
      </w:r>
    </w:p>
    <w:p w:rsidR="008F7146" w:rsidRPr="006F2A4F" w:rsidRDefault="00CC3BDE">
      <w:pPr>
        <w:rPr>
          <w:color w:val="000000" w:themeColor="text1"/>
        </w:rPr>
      </w:pPr>
      <w:r w:rsidRPr="006F2A4F">
        <w:rPr>
          <w:rFonts w:hint="eastAsia"/>
          <w:color w:val="000000" w:themeColor="text1"/>
        </w:rPr>
        <w:t xml:space="preserve">　　第十三条　课题进展情况的检查由教务处组织进行，对检查不合格课题，将依据有关规定</w:t>
      </w:r>
      <w:proofErr w:type="gramStart"/>
      <w:r w:rsidRPr="006F2A4F">
        <w:rPr>
          <w:rFonts w:hint="eastAsia"/>
          <w:color w:val="000000" w:themeColor="text1"/>
        </w:rPr>
        <w:t>予以撤题或</w:t>
      </w:r>
      <w:proofErr w:type="gramEnd"/>
      <w:r w:rsidRPr="006F2A4F">
        <w:rPr>
          <w:rFonts w:hint="eastAsia"/>
          <w:color w:val="000000" w:themeColor="text1"/>
        </w:rPr>
        <w:t>冻结课题经费。对造成损失的，学校将追究课题负责人经济责任。</w:t>
      </w:r>
    </w:p>
    <w:p w:rsidR="008F7146" w:rsidRPr="006F2A4F" w:rsidRDefault="00CC3BDE">
      <w:pPr>
        <w:rPr>
          <w:color w:val="000000" w:themeColor="text1"/>
        </w:rPr>
      </w:pPr>
      <w:r w:rsidRPr="006F2A4F">
        <w:rPr>
          <w:rFonts w:hint="eastAsia"/>
          <w:color w:val="000000" w:themeColor="text1"/>
        </w:rPr>
        <w:t xml:space="preserve">　　第十四条　课题负责人一般不得中途更换，对确需更换负责人的课题，由教务处与课题组协商解决。课题研究计划、主要人员需要调整的，由负责人提出申请，所属部门签署明确意见，报教务处批准后方可执行。</w:t>
      </w:r>
    </w:p>
    <w:p w:rsidR="008F7146" w:rsidRPr="006F2A4F" w:rsidRDefault="00CC3BDE">
      <w:pPr>
        <w:ind w:firstLine="450"/>
        <w:rPr>
          <w:color w:val="000000" w:themeColor="text1"/>
        </w:rPr>
      </w:pPr>
      <w:r w:rsidRPr="006F2A4F">
        <w:rPr>
          <w:rFonts w:hint="eastAsia"/>
          <w:color w:val="000000" w:themeColor="text1"/>
        </w:rPr>
        <w:t>第十五条　课题的资助经费应全部用于研究工作，经费的使用严格按学校有关规定执行。</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结题鉴定</w:t>
      </w:r>
    </w:p>
    <w:p w:rsidR="008F7146" w:rsidRPr="006F2A4F" w:rsidRDefault="00CC3BDE">
      <w:pPr>
        <w:rPr>
          <w:color w:val="000000" w:themeColor="text1"/>
        </w:rPr>
      </w:pPr>
      <w:r w:rsidRPr="006F2A4F">
        <w:rPr>
          <w:rFonts w:hint="eastAsia"/>
          <w:color w:val="000000" w:themeColor="text1"/>
        </w:rPr>
        <w:t xml:space="preserve">　　第十六条　课题结题一般要求公开发表</w:t>
      </w:r>
      <w:r w:rsidRPr="006F2A4F">
        <w:rPr>
          <w:rFonts w:hint="eastAsia"/>
          <w:color w:val="000000" w:themeColor="text1"/>
        </w:rPr>
        <w:t>1</w:t>
      </w:r>
      <w:r w:rsidRPr="006F2A4F">
        <w:rPr>
          <w:rFonts w:hint="eastAsia"/>
          <w:color w:val="000000" w:themeColor="text1"/>
        </w:rPr>
        <w:t>篇以上相关教学改革论文。论文须注明“宜春学院教学改革研究课题，课题编号（</w:t>
      </w:r>
      <w:r w:rsidRPr="006F2A4F">
        <w:rPr>
          <w:rFonts w:hint="eastAsia"/>
          <w:color w:val="000000" w:themeColor="text1"/>
        </w:rPr>
        <w:t>XXXXXXXXX</w:t>
      </w:r>
      <w:r w:rsidRPr="006F2A4F">
        <w:rPr>
          <w:rFonts w:hint="eastAsia"/>
          <w:color w:val="000000" w:themeColor="text1"/>
        </w:rPr>
        <w:t>）”，并以课题负责人为第一作者、宜春学院为第一单位发表。</w:t>
      </w:r>
    </w:p>
    <w:p w:rsidR="008F7146" w:rsidRPr="006F2A4F" w:rsidRDefault="00CC3BDE">
      <w:pPr>
        <w:rPr>
          <w:color w:val="000000" w:themeColor="text1"/>
        </w:rPr>
      </w:pPr>
      <w:r w:rsidRPr="006F2A4F">
        <w:rPr>
          <w:rFonts w:hint="eastAsia"/>
          <w:color w:val="000000" w:themeColor="text1"/>
        </w:rPr>
        <w:t xml:space="preserve">　　第十七条　课题的结题鉴定由教务处组织进行。凡完成课题计划任务需要结题者，课题负责人应向教务处提出结题鉴定申请，经形式审查后提交结题报告，并按要求提交课题研究过程中产生的各种成果材料及成果简介。</w:t>
      </w:r>
    </w:p>
    <w:p w:rsidR="008F7146" w:rsidRPr="006F2A4F" w:rsidRDefault="00CC3BDE">
      <w:pPr>
        <w:rPr>
          <w:color w:val="000000" w:themeColor="text1"/>
        </w:rPr>
      </w:pPr>
      <w:r w:rsidRPr="006F2A4F">
        <w:rPr>
          <w:rFonts w:hint="eastAsia"/>
          <w:color w:val="000000" w:themeColor="text1"/>
        </w:rPr>
        <w:t xml:space="preserve">　　第十八条　教务处每年安排校级教改课题结题鉴定会进行统一结题。</w:t>
      </w:r>
    </w:p>
    <w:p w:rsidR="008F7146" w:rsidRPr="006F2A4F" w:rsidRDefault="00CC3BDE">
      <w:pPr>
        <w:rPr>
          <w:color w:val="000000" w:themeColor="text1"/>
        </w:rPr>
      </w:pPr>
      <w:r w:rsidRPr="006F2A4F">
        <w:rPr>
          <w:rFonts w:hint="eastAsia"/>
          <w:color w:val="000000" w:themeColor="text1"/>
        </w:rPr>
        <w:t xml:space="preserve">　　第十九条　课题成果通过鉴定后，由教务处负责终审工作。终审合格的，颁发统一印制的《宜春学院教学改革研究课题结题证书》。对初次评审不能通过鉴定结题的课题，可暂缓结题，待提交相应成果、完善材料、符合条件通过鉴定后再办理结题手续。</w:t>
      </w:r>
    </w:p>
    <w:p w:rsidR="008F7146" w:rsidRPr="006F2A4F" w:rsidRDefault="00CC3BDE">
      <w:pPr>
        <w:rPr>
          <w:color w:val="000000" w:themeColor="text1"/>
        </w:rPr>
      </w:pPr>
      <w:r w:rsidRPr="006F2A4F">
        <w:rPr>
          <w:rFonts w:hint="eastAsia"/>
          <w:color w:val="000000" w:themeColor="text1"/>
        </w:rPr>
        <w:t xml:space="preserve">　　第二十条　课题一般不允许提前结题，对确实完成了课题研究要求、成果丰富的可以提出申请，经批准后方可办理结题手续。</w:t>
      </w:r>
    </w:p>
    <w:p w:rsidR="008F7146" w:rsidRPr="006F2A4F" w:rsidRDefault="00CC3BDE">
      <w:pPr>
        <w:ind w:firstLine="450"/>
        <w:rPr>
          <w:color w:val="000000" w:themeColor="text1"/>
        </w:rPr>
      </w:pPr>
      <w:r w:rsidRPr="006F2A4F">
        <w:rPr>
          <w:rFonts w:hint="eastAsia"/>
          <w:color w:val="000000" w:themeColor="text1"/>
        </w:rPr>
        <w:t>第二十一条　不能按时结题且不办理相关手续的课题，其负责人在课题完成前不得申报其他相关课题。</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成果应用推广</w:t>
      </w:r>
    </w:p>
    <w:p w:rsidR="008F7146" w:rsidRPr="006F2A4F" w:rsidRDefault="00CC3BDE">
      <w:pPr>
        <w:rPr>
          <w:color w:val="000000" w:themeColor="text1"/>
        </w:rPr>
      </w:pPr>
      <w:r w:rsidRPr="006F2A4F">
        <w:rPr>
          <w:rFonts w:hint="eastAsia"/>
          <w:color w:val="000000" w:themeColor="text1"/>
        </w:rPr>
        <w:t xml:space="preserve">　　第二十二条　对推动教学改革与建设、提高教学质量具有重要作用的应用研究，课题负责人、所属教学院应向其他部门和学校推荐，促使课题发挥效益。</w:t>
      </w:r>
    </w:p>
    <w:p w:rsidR="008F7146" w:rsidRPr="006F2A4F" w:rsidRDefault="00CC3BDE">
      <w:pPr>
        <w:rPr>
          <w:color w:val="000000" w:themeColor="text1"/>
        </w:rPr>
      </w:pPr>
      <w:r w:rsidRPr="006F2A4F">
        <w:rPr>
          <w:rFonts w:hint="eastAsia"/>
          <w:color w:val="000000" w:themeColor="text1"/>
        </w:rPr>
        <w:t xml:space="preserve">　　第二十三条　教务处不定期对通过结题鉴定的课题成果进行汇编，发布课题成果信息，开展学术交流，促进优秀教学研究成果的传播与运用。</w:t>
      </w:r>
    </w:p>
    <w:p w:rsidR="008F7146" w:rsidRPr="006F2A4F" w:rsidRDefault="00CC3BDE">
      <w:pPr>
        <w:rPr>
          <w:color w:val="000000" w:themeColor="text1"/>
        </w:rPr>
      </w:pPr>
      <w:r w:rsidRPr="006F2A4F">
        <w:rPr>
          <w:rFonts w:hint="eastAsia"/>
          <w:color w:val="000000" w:themeColor="text1"/>
        </w:rPr>
        <w:t xml:space="preserve">　　第二十四条　教改课题的研究成果（论著、论文等）公开出版（发表）或交流时，须注明“宜春学院教学改革研究课题，课题编号（</w:t>
      </w:r>
      <w:r w:rsidRPr="006F2A4F">
        <w:rPr>
          <w:rFonts w:hint="eastAsia"/>
          <w:color w:val="000000" w:themeColor="text1"/>
        </w:rPr>
        <w:t>XXXXXXXXX</w:t>
      </w:r>
      <w:r w:rsidRPr="006F2A4F">
        <w:rPr>
          <w:rFonts w:hint="eastAsia"/>
          <w:color w:val="000000" w:themeColor="text1"/>
        </w:rPr>
        <w:t>）”。</w:t>
      </w:r>
    </w:p>
    <w:p w:rsidR="008F7146" w:rsidRPr="006F2A4F" w:rsidRDefault="00CC3BDE">
      <w:pPr>
        <w:ind w:firstLine="450"/>
        <w:rPr>
          <w:color w:val="000000" w:themeColor="text1"/>
        </w:rPr>
      </w:pPr>
      <w:r w:rsidRPr="006F2A4F">
        <w:rPr>
          <w:rFonts w:hint="eastAsia"/>
          <w:color w:val="000000" w:themeColor="text1"/>
        </w:rPr>
        <w:t>第二十五条　省级教改课题按《江西省高等学校教学改革研究课题管理办法》执行。</w:t>
      </w:r>
    </w:p>
    <w:p w:rsidR="008F7146" w:rsidRPr="006F2A4F" w:rsidRDefault="008F7146">
      <w:pPr>
        <w:ind w:firstLine="450"/>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附　则</w:t>
      </w:r>
    </w:p>
    <w:p w:rsidR="008F7146" w:rsidRPr="006F2A4F" w:rsidRDefault="00CC3BDE">
      <w:pPr>
        <w:rPr>
          <w:color w:val="000000" w:themeColor="text1"/>
        </w:rPr>
      </w:pPr>
      <w:r w:rsidRPr="006F2A4F">
        <w:rPr>
          <w:rFonts w:hint="eastAsia"/>
          <w:color w:val="000000" w:themeColor="text1"/>
        </w:rPr>
        <w:t xml:space="preserve">　　第二十六条　本办法自发文之日起实施，由教务处负责解释。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0B7168">
      <w:pPr>
        <w:pStyle w:val="20"/>
        <w:spacing w:beforeLines="80" w:afterLines="0"/>
        <w:rPr>
          <w:color w:val="000000" w:themeColor="text1"/>
        </w:rPr>
      </w:pPr>
      <w:bookmarkStart w:id="37" w:name="_Toc525899109"/>
      <w:r w:rsidRPr="006F2A4F">
        <w:rPr>
          <w:rFonts w:hint="eastAsia"/>
          <w:color w:val="000000" w:themeColor="text1"/>
        </w:rPr>
        <w:t>宜春学院优秀教学成果奖评选办法</w:t>
      </w:r>
      <w:bookmarkEnd w:id="37"/>
    </w:p>
    <w:p w:rsidR="0022150C" w:rsidRPr="002B48D4" w:rsidRDefault="003027E9" w:rsidP="000B7168">
      <w:pPr>
        <w:spacing w:afterLines="100"/>
        <w:jc w:val="center"/>
      </w:pPr>
      <w:r>
        <w:rPr>
          <w:rFonts w:ascii="楷体_GB2312" w:eastAsia="楷体_GB2312" w:hint="eastAsia"/>
          <w:color w:val="000000" w:themeColor="text1"/>
        </w:rPr>
        <w:t>宜学院教字</w:t>
      </w:r>
      <w:r w:rsidR="0022150C">
        <w:rPr>
          <w:rFonts w:ascii="楷体_GB2312" w:eastAsia="楷体_GB2312" w:hint="eastAsia"/>
          <w:color w:val="000000" w:themeColor="text1"/>
        </w:rPr>
        <w:t>〔2015〕32号</w:t>
      </w:r>
    </w:p>
    <w:p w:rsidR="008F7146" w:rsidRPr="006F2A4F" w:rsidRDefault="00CC3BDE">
      <w:pPr>
        <w:snapToGrid w:val="0"/>
        <w:spacing w:line="300" w:lineRule="exact"/>
        <w:rPr>
          <w:color w:val="000000" w:themeColor="text1"/>
        </w:rPr>
      </w:pPr>
      <w:r w:rsidRPr="006F2A4F">
        <w:rPr>
          <w:rFonts w:hint="eastAsia"/>
          <w:color w:val="000000" w:themeColor="text1"/>
        </w:rPr>
        <w:t xml:space="preserve">　　为了进一步调动广大教师的教学积极性，鼓励教师努力提高教学质量，特制定本办法。</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一、评选范围</w:t>
      </w:r>
    </w:p>
    <w:p w:rsidR="008F7146" w:rsidRPr="006F2A4F" w:rsidRDefault="00CC3BDE">
      <w:pPr>
        <w:snapToGrid w:val="0"/>
        <w:spacing w:line="300" w:lineRule="exact"/>
        <w:rPr>
          <w:color w:val="000000" w:themeColor="text1"/>
        </w:rPr>
      </w:pPr>
      <w:r w:rsidRPr="006F2A4F">
        <w:rPr>
          <w:rFonts w:hint="eastAsia"/>
          <w:color w:val="000000" w:themeColor="text1"/>
        </w:rPr>
        <w:t xml:space="preserve">　　评选范围为本校从事普通本（专）科教学的教师、教学辅助人员和教学管理干部在教书育人、教学改革、教材建设、教学管理改革方面取得的优秀成果。</w:t>
      </w:r>
    </w:p>
    <w:p w:rsidR="008F7146" w:rsidRPr="006F2A4F" w:rsidRDefault="00CC3BDE">
      <w:pPr>
        <w:snapToGrid w:val="0"/>
        <w:spacing w:line="300" w:lineRule="exact"/>
        <w:rPr>
          <w:color w:val="000000" w:themeColor="text1"/>
        </w:rPr>
      </w:pPr>
      <w:r w:rsidRPr="006F2A4F">
        <w:rPr>
          <w:rFonts w:hint="eastAsia"/>
          <w:color w:val="000000" w:themeColor="text1"/>
        </w:rPr>
        <w:t xml:space="preserve">　　具体评选对象为：取得优异成绩的专任教师、兼职教师、教学辅助人员、教学管理干部，以及各有关院</w:t>
      </w:r>
      <w:r w:rsidRPr="006F2A4F">
        <w:rPr>
          <w:rFonts w:hint="eastAsia"/>
          <w:color w:val="000000" w:themeColor="text1"/>
        </w:rPr>
        <w:t>(</w:t>
      </w:r>
      <w:r w:rsidRPr="006F2A4F">
        <w:rPr>
          <w:rFonts w:hint="eastAsia"/>
          <w:color w:val="000000" w:themeColor="text1"/>
        </w:rPr>
        <w:t>中心</w:t>
      </w:r>
      <w:r w:rsidRPr="006F2A4F">
        <w:rPr>
          <w:rFonts w:hint="eastAsia"/>
          <w:color w:val="000000" w:themeColor="text1"/>
        </w:rPr>
        <w:t>)</w:t>
      </w:r>
      <w:r w:rsidRPr="006F2A4F">
        <w:rPr>
          <w:rFonts w:hint="eastAsia"/>
          <w:color w:val="000000" w:themeColor="text1"/>
        </w:rPr>
        <w:t>、室等。</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二、评选时间</w:t>
      </w:r>
    </w:p>
    <w:p w:rsidR="008F7146" w:rsidRPr="006F2A4F" w:rsidRDefault="00CC3BDE">
      <w:pPr>
        <w:snapToGrid w:val="0"/>
        <w:spacing w:line="300" w:lineRule="exact"/>
        <w:rPr>
          <w:color w:val="000000" w:themeColor="text1"/>
        </w:rPr>
      </w:pPr>
      <w:r w:rsidRPr="006F2A4F">
        <w:rPr>
          <w:rFonts w:hint="eastAsia"/>
          <w:color w:val="000000" w:themeColor="text1"/>
        </w:rPr>
        <w:t xml:space="preserve">　　优秀教学成果奖每两年</w:t>
      </w:r>
      <w:r w:rsidRPr="006F2A4F">
        <w:rPr>
          <w:rFonts w:hint="eastAsia"/>
          <w:color w:val="000000" w:themeColor="text1"/>
        </w:rPr>
        <w:t>(</w:t>
      </w:r>
      <w:r w:rsidRPr="006F2A4F">
        <w:rPr>
          <w:rFonts w:hint="eastAsia"/>
          <w:color w:val="000000" w:themeColor="text1"/>
        </w:rPr>
        <w:t>逢双年</w:t>
      </w:r>
      <w:r w:rsidRPr="006F2A4F">
        <w:rPr>
          <w:rFonts w:hint="eastAsia"/>
          <w:color w:val="000000" w:themeColor="text1"/>
        </w:rPr>
        <w:t>)</w:t>
      </w:r>
      <w:r w:rsidRPr="006F2A4F">
        <w:rPr>
          <w:rFonts w:hint="eastAsia"/>
          <w:color w:val="000000" w:themeColor="text1"/>
        </w:rPr>
        <w:t>评选一次。</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三、评选标准</w:t>
      </w:r>
    </w:p>
    <w:p w:rsidR="008F7146" w:rsidRPr="006F2A4F" w:rsidRDefault="00CC3BDE">
      <w:pPr>
        <w:snapToGrid w:val="0"/>
        <w:spacing w:line="300" w:lineRule="exact"/>
        <w:rPr>
          <w:color w:val="000000" w:themeColor="text1"/>
        </w:rPr>
      </w:pPr>
      <w:r w:rsidRPr="006F2A4F">
        <w:rPr>
          <w:rFonts w:hint="eastAsia"/>
          <w:color w:val="000000" w:themeColor="text1"/>
        </w:rPr>
        <w:t xml:space="preserve">　　教学成果应是能反映教育教学规律，具有新颖性、实效性、示范性，对提高教学水平和教育质量、实现培养目标成效明显的教育教学成果。包括：</w:t>
      </w:r>
    </w:p>
    <w:p w:rsidR="008F7146" w:rsidRPr="006F2A4F" w:rsidRDefault="00CC3BDE">
      <w:pPr>
        <w:snapToGrid w:val="0"/>
        <w:spacing w:line="300" w:lineRule="exact"/>
        <w:rPr>
          <w:color w:val="000000" w:themeColor="text1"/>
        </w:rPr>
      </w:pPr>
      <w:r w:rsidRPr="006F2A4F">
        <w:rPr>
          <w:rFonts w:hint="eastAsia"/>
          <w:color w:val="000000" w:themeColor="text1"/>
        </w:rPr>
        <w:t xml:space="preserve">　　（一）针对教育对象的特点和人才培养的目标，运用现代教育和教学手段，在加强思想教育，开展课程、教材、实习基地建设等方面，坚持教书育人，探索教学规律，更新教学内容，改进教学方法，提高教学水平和教育质量等的突出成就。</w:t>
      </w:r>
    </w:p>
    <w:p w:rsidR="008F7146" w:rsidRPr="006F2A4F" w:rsidRDefault="00CC3BDE">
      <w:pPr>
        <w:snapToGrid w:val="0"/>
        <w:spacing w:line="300" w:lineRule="exact"/>
        <w:rPr>
          <w:color w:val="000000" w:themeColor="text1"/>
        </w:rPr>
      </w:pPr>
      <w:r w:rsidRPr="006F2A4F">
        <w:rPr>
          <w:rFonts w:hint="eastAsia"/>
          <w:color w:val="000000" w:themeColor="text1"/>
        </w:rPr>
        <w:t xml:space="preserve">　　（二）依据教育目的、教育环境和教育教学规律，在组织教学，推进教学改革，开展教学评估，加强专业（学科）、教师队伍和学风建设，促进产、学、</w:t>
      </w:r>
      <w:proofErr w:type="gramStart"/>
      <w:r w:rsidRPr="006F2A4F">
        <w:rPr>
          <w:rFonts w:hint="eastAsia"/>
          <w:color w:val="000000" w:themeColor="text1"/>
        </w:rPr>
        <w:t>研</w:t>
      </w:r>
      <w:proofErr w:type="gramEnd"/>
      <w:r w:rsidRPr="006F2A4F">
        <w:rPr>
          <w:rFonts w:hint="eastAsia"/>
          <w:color w:val="000000" w:themeColor="text1"/>
        </w:rPr>
        <w:t>相结合，实现教学管理科学化等方面的成果。</w:t>
      </w:r>
    </w:p>
    <w:p w:rsidR="008F7146" w:rsidRPr="006F2A4F" w:rsidRDefault="00CC3BDE">
      <w:pPr>
        <w:snapToGrid w:val="0"/>
        <w:spacing w:line="300" w:lineRule="exact"/>
        <w:rPr>
          <w:color w:val="000000" w:themeColor="text1"/>
        </w:rPr>
      </w:pPr>
      <w:r w:rsidRPr="006F2A4F">
        <w:rPr>
          <w:rFonts w:hint="eastAsia"/>
          <w:color w:val="000000" w:themeColor="text1"/>
        </w:rPr>
        <w:t xml:space="preserve">　　（三）结合自身特点，推广、应用已有的教学、科研成果，并在实践中进一步创新和发展，对提高教学水平、教育质量和科研水平有显著效果的成果。</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四、评选条件</w:t>
      </w:r>
    </w:p>
    <w:p w:rsidR="008F7146" w:rsidRPr="006F2A4F" w:rsidRDefault="00CC3BDE">
      <w:pPr>
        <w:snapToGrid w:val="0"/>
        <w:spacing w:line="300" w:lineRule="exact"/>
        <w:rPr>
          <w:color w:val="000000" w:themeColor="text1"/>
        </w:rPr>
      </w:pPr>
      <w:r w:rsidRPr="006F2A4F">
        <w:rPr>
          <w:rFonts w:hint="eastAsia"/>
          <w:color w:val="000000" w:themeColor="text1"/>
        </w:rPr>
        <w:t xml:space="preserve">　　评选教学成果奖的个人或集体（主要成员一般不超过</w:t>
      </w:r>
      <w:r w:rsidRPr="006F2A4F">
        <w:rPr>
          <w:rFonts w:hint="eastAsia"/>
          <w:color w:val="000000" w:themeColor="text1"/>
        </w:rPr>
        <w:t>5</w:t>
      </w:r>
      <w:r w:rsidRPr="006F2A4F">
        <w:rPr>
          <w:rFonts w:hint="eastAsia"/>
          <w:color w:val="000000" w:themeColor="text1"/>
        </w:rPr>
        <w:t>人）应具备以下三个条件：</w:t>
      </w:r>
    </w:p>
    <w:p w:rsidR="008F7146" w:rsidRPr="006F2A4F" w:rsidRDefault="00CC3BDE">
      <w:pPr>
        <w:snapToGrid w:val="0"/>
        <w:spacing w:line="300" w:lineRule="exact"/>
        <w:rPr>
          <w:color w:val="000000" w:themeColor="text1"/>
          <w:spacing w:val="-6"/>
        </w:rPr>
      </w:pPr>
      <w:r w:rsidRPr="006F2A4F">
        <w:rPr>
          <w:rFonts w:hint="eastAsia"/>
          <w:color w:val="000000" w:themeColor="text1"/>
        </w:rPr>
        <w:t xml:space="preserve">　　（</w:t>
      </w:r>
      <w:r w:rsidRPr="006F2A4F">
        <w:rPr>
          <w:rFonts w:hint="eastAsia"/>
          <w:color w:val="000000" w:themeColor="text1"/>
          <w:spacing w:val="-6"/>
        </w:rPr>
        <w:t>一）坚持四项基本原则，热爱教育事业，认真履行岗位职责，具有良好的思想品德，为人师表。</w:t>
      </w:r>
    </w:p>
    <w:p w:rsidR="008F7146" w:rsidRPr="006F2A4F" w:rsidRDefault="00CC3BDE">
      <w:pPr>
        <w:snapToGrid w:val="0"/>
        <w:spacing w:line="300" w:lineRule="exact"/>
        <w:rPr>
          <w:color w:val="000000" w:themeColor="text1"/>
        </w:rPr>
      </w:pPr>
      <w:r w:rsidRPr="006F2A4F">
        <w:rPr>
          <w:rFonts w:hint="eastAsia"/>
          <w:color w:val="000000" w:themeColor="text1"/>
        </w:rPr>
        <w:t xml:space="preserve">　　（三）教师应在两年中每学期都承担了教学任务，或两年内所承担教学任务平均量超过全系、</w:t>
      </w:r>
      <w:proofErr w:type="gramStart"/>
      <w:r w:rsidRPr="006F2A4F">
        <w:rPr>
          <w:rFonts w:hint="eastAsia"/>
          <w:color w:val="000000" w:themeColor="text1"/>
        </w:rPr>
        <w:t>室教师</w:t>
      </w:r>
      <w:proofErr w:type="gramEnd"/>
      <w:r w:rsidRPr="006F2A4F">
        <w:rPr>
          <w:rFonts w:hint="eastAsia"/>
          <w:color w:val="000000" w:themeColor="text1"/>
        </w:rPr>
        <w:t>教学任务的平均量，教学辅助人员、教学管理干部则应在本岗位上连续工作两年以上。</w:t>
      </w:r>
    </w:p>
    <w:p w:rsidR="008F7146" w:rsidRPr="006F2A4F" w:rsidRDefault="00CC3BDE">
      <w:pPr>
        <w:snapToGrid w:val="0"/>
        <w:spacing w:line="300" w:lineRule="exact"/>
        <w:rPr>
          <w:color w:val="000000" w:themeColor="text1"/>
        </w:rPr>
      </w:pPr>
      <w:r w:rsidRPr="006F2A4F">
        <w:rPr>
          <w:rFonts w:hint="eastAsia"/>
          <w:color w:val="000000" w:themeColor="text1"/>
        </w:rPr>
        <w:t xml:space="preserve">　　（三）评选项目应是水平较高，经过多次教学实践检验，并且具有一定的推广价值。</w:t>
      </w:r>
    </w:p>
    <w:p w:rsidR="008F7146" w:rsidRPr="006F2A4F" w:rsidRDefault="00CC3BDE">
      <w:pPr>
        <w:snapToGrid w:val="0"/>
        <w:spacing w:line="300" w:lineRule="exact"/>
        <w:rPr>
          <w:color w:val="000000" w:themeColor="text1"/>
          <w:spacing w:val="-6"/>
        </w:rPr>
      </w:pPr>
      <w:r w:rsidRPr="006F2A4F">
        <w:rPr>
          <w:rFonts w:hint="eastAsia"/>
          <w:color w:val="000000" w:themeColor="text1"/>
        </w:rPr>
        <w:t xml:space="preserve">　　</w:t>
      </w:r>
      <w:r w:rsidRPr="006F2A4F">
        <w:rPr>
          <w:rFonts w:hint="eastAsia"/>
          <w:color w:val="000000" w:themeColor="text1"/>
          <w:spacing w:val="-6"/>
        </w:rPr>
        <w:t>在同等条件下，长期从事公共课、基础课教学工作的教师及中青年教师取得的教学成果优先评选。</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五、奖励办法</w:t>
      </w:r>
    </w:p>
    <w:p w:rsidR="008F7146" w:rsidRPr="006F2A4F" w:rsidRDefault="00CC3BDE">
      <w:pPr>
        <w:snapToGrid w:val="0"/>
        <w:spacing w:line="300" w:lineRule="exact"/>
        <w:rPr>
          <w:color w:val="000000" w:themeColor="text1"/>
          <w:spacing w:val="-4"/>
        </w:rPr>
      </w:pPr>
      <w:r w:rsidRPr="006F2A4F">
        <w:rPr>
          <w:rFonts w:hint="eastAsia"/>
          <w:color w:val="000000" w:themeColor="text1"/>
        </w:rPr>
        <w:t xml:space="preserve">　　</w:t>
      </w:r>
      <w:r w:rsidRPr="006F2A4F">
        <w:rPr>
          <w:rFonts w:hint="eastAsia"/>
          <w:color w:val="000000" w:themeColor="text1"/>
          <w:spacing w:val="-4"/>
        </w:rPr>
        <w:t>评出的一等奖、二等奖获得者奖将被授予荣誉证书，此外，还将发给一定数额的奖金以资鼓励。</w:t>
      </w:r>
    </w:p>
    <w:p w:rsidR="008F7146" w:rsidRPr="006F2A4F" w:rsidRDefault="00CC3BDE">
      <w:pPr>
        <w:snapToGrid w:val="0"/>
        <w:spacing w:line="300" w:lineRule="exact"/>
        <w:rPr>
          <w:color w:val="000000" w:themeColor="text1"/>
        </w:rPr>
      </w:pPr>
      <w:r w:rsidRPr="006F2A4F">
        <w:rPr>
          <w:rFonts w:hint="eastAsia"/>
          <w:color w:val="000000" w:themeColor="text1"/>
        </w:rPr>
        <w:t xml:space="preserve">　　参加省级教学优秀成果奖评审的项目将在当年校级教学成果奖中择优推荐。</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六、评选程序</w:t>
      </w:r>
    </w:p>
    <w:p w:rsidR="008F7146" w:rsidRPr="006F2A4F" w:rsidRDefault="00CC3BDE">
      <w:pPr>
        <w:snapToGrid w:val="0"/>
        <w:spacing w:line="300" w:lineRule="exact"/>
        <w:rPr>
          <w:color w:val="000000" w:themeColor="text1"/>
          <w:spacing w:val="-4"/>
        </w:rPr>
      </w:pPr>
      <w:r w:rsidRPr="006F2A4F">
        <w:rPr>
          <w:rFonts w:hint="eastAsia"/>
          <w:color w:val="000000" w:themeColor="text1"/>
        </w:rPr>
        <w:t xml:space="preserve">　　</w:t>
      </w:r>
      <w:r w:rsidRPr="006F2A4F">
        <w:rPr>
          <w:rFonts w:hint="eastAsia"/>
          <w:color w:val="000000" w:themeColor="text1"/>
          <w:spacing w:val="-4"/>
        </w:rPr>
        <w:t>评选程序为：个人或集体申报→学院审核→教务处审核、汇总→校评审专家组评审→学校批准。</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七、组织领导</w:t>
      </w:r>
    </w:p>
    <w:p w:rsidR="008F7146" w:rsidRPr="006F2A4F" w:rsidRDefault="00CC3BDE">
      <w:pPr>
        <w:snapToGrid w:val="0"/>
        <w:spacing w:line="300" w:lineRule="exact"/>
        <w:rPr>
          <w:color w:val="000000" w:themeColor="text1"/>
        </w:rPr>
      </w:pPr>
      <w:r w:rsidRPr="006F2A4F">
        <w:rPr>
          <w:rFonts w:hint="eastAsia"/>
          <w:color w:val="000000" w:themeColor="text1"/>
        </w:rPr>
        <w:t xml:space="preserve">　　学校成立教学优秀成果奖评审专家组，负责对参评者进行评审，并提出初审名单；项目审定后，报学校批准。</w:t>
      </w:r>
    </w:p>
    <w:p w:rsidR="008F7146" w:rsidRPr="006F2A4F" w:rsidRDefault="00CC3BDE">
      <w:pPr>
        <w:snapToGrid w:val="0"/>
        <w:spacing w:line="300" w:lineRule="exact"/>
        <w:rPr>
          <w:color w:val="000000" w:themeColor="text1"/>
        </w:rPr>
      </w:pPr>
      <w:r w:rsidRPr="006F2A4F">
        <w:rPr>
          <w:rFonts w:hint="eastAsia"/>
          <w:color w:val="000000" w:themeColor="text1"/>
        </w:rPr>
        <w:t xml:space="preserve">　　学校评选办公室设在教务处、日常具体工作由教务处负责。</w:t>
      </w:r>
    </w:p>
    <w:p w:rsidR="008F7146" w:rsidRPr="006F2A4F" w:rsidRDefault="00CC3BDE" w:rsidP="0022150C">
      <w:pPr>
        <w:pStyle w:val="af0"/>
        <w:keepNext w:val="0"/>
        <w:snapToGrid w:val="0"/>
        <w:spacing w:line="300" w:lineRule="exact"/>
        <w:rPr>
          <w:color w:val="000000" w:themeColor="text1"/>
        </w:rPr>
      </w:pPr>
      <w:r w:rsidRPr="006F2A4F">
        <w:rPr>
          <w:rFonts w:hint="eastAsia"/>
          <w:color w:val="000000" w:themeColor="text1"/>
        </w:rPr>
        <w:t xml:space="preserve">　　八、本办法由教务处负责解释。</w:t>
      </w:r>
    </w:p>
    <w:p w:rsidR="008F7146" w:rsidRPr="006F2A4F" w:rsidRDefault="00CC3BDE" w:rsidP="0022150C">
      <w:pPr>
        <w:pStyle w:val="af0"/>
        <w:keepNext w:val="0"/>
        <w:snapToGrid w:val="0"/>
        <w:spacing w:line="300" w:lineRule="exact"/>
        <w:rPr>
          <w:color w:val="000000" w:themeColor="text1"/>
        </w:rPr>
      </w:pPr>
      <w:r w:rsidRPr="006F2A4F">
        <w:rPr>
          <w:rFonts w:hint="eastAsia"/>
          <w:color w:val="000000" w:themeColor="text1"/>
        </w:rPr>
        <w:t xml:space="preserve">　　九、本办法自公布之日起执行。</w:t>
      </w: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38" w:name="_Toc525899110"/>
      <w:r w:rsidRPr="006F2A4F">
        <w:rPr>
          <w:rFonts w:hint="eastAsia"/>
          <w:color w:val="000000" w:themeColor="text1"/>
        </w:rPr>
        <w:t>宜春学院教研室工作考核暂行办法</w:t>
      </w:r>
      <w:bookmarkEnd w:id="38"/>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宜学院办字〔2012〕6号</w:t>
      </w:r>
    </w:p>
    <w:p w:rsidR="008F7146" w:rsidRPr="006F2A4F" w:rsidRDefault="00CC3BDE">
      <w:pPr>
        <w:rPr>
          <w:color w:val="000000" w:themeColor="text1"/>
        </w:rPr>
      </w:pPr>
      <w:r w:rsidRPr="006F2A4F">
        <w:rPr>
          <w:rFonts w:hint="eastAsia"/>
          <w:color w:val="000000" w:themeColor="text1"/>
        </w:rPr>
        <w:t xml:space="preserve">　　教研室是完成教学、科研及其相关任务的基层教学与研究组织。为充分发挥教研室在教学、科研和管理工作中的基础作用</w:t>
      </w:r>
      <w:r w:rsidRPr="006F2A4F">
        <w:rPr>
          <w:rFonts w:hint="eastAsia"/>
          <w:color w:val="000000" w:themeColor="text1"/>
        </w:rPr>
        <w:t>,</w:t>
      </w:r>
      <w:r w:rsidRPr="006F2A4F">
        <w:rPr>
          <w:rFonts w:hint="eastAsia"/>
          <w:color w:val="000000" w:themeColor="text1"/>
        </w:rPr>
        <w:t>调动其工作积极性和主动性，提高学校教育教学水平和人才培养质量</w:t>
      </w:r>
      <w:r w:rsidRPr="006F2A4F">
        <w:rPr>
          <w:rFonts w:hint="eastAsia"/>
          <w:color w:val="000000" w:themeColor="text1"/>
        </w:rPr>
        <w:t>,</w:t>
      </w:r>
      <w:r w:rsidRPr="006F2A4F">
        <w:rPr>
          <w:rFonts w:hint="eastAsia"/>
          <w:color w:val="000000" w:themeColor="text1"/>
        </w:rPr>
        <w:t>根据《宜春学院关于进一步加强教研室建设的指导意见》（宜学院字〔</w:t>
      </w:r>
      <w:r w:rsidRPr="006F2A4F">
        <w:rPr>
          <w:rFonts w:hint="eastAsia"/>
          <w:color w:val="000000" w:themeColor="text1"/>
        </w:rPr>
        <w:t>2011</w:t>
      </w:r>
      <w:r w:rsidRPr="006F2A4F">
        <w:rPr>
          <w:rFonts w:hint="eastAsia"/>
          <w:color w:val="000000" w:themeColor="text1"/>
        </w:rPr>
        <w:t>〕</w:t>
      </w:r>
      <w:r w:rsidRPr="006F2A4F">
        <w:rPr>
          <w:rFonts w:hint="eastAsia"/>
          <w:color w:val="000000" w:themeColor="text1"/>
        </w:rPr>
        <w:t>43</w:t>
      </w:r>
      <w:r w:rsidRPr="006F2A4F">
        <w:rPr>
          <w:rFonts w:hint="eastAsia"/>
          <w:color w:val="000000" w:themeColor="text1"/>
        </w:rPr>
        <w:t>号）文件精神，特制定本办法。</w:t>
      </w:r>
    </w:p>
    <w:p w:rsidR="008F7146" w:rsidRPr="006F2A4F" w:rsidRDefault="00CC3BDE">
      <w:pPr>
        <w:pStyle w:val="af0"/>
        <w:rPr>
          <w:color w:val="000000" w:themeColor="text1"/>
        </w:rPr>
      </w:pPr>
      <w:r w:rsidRPr="006F2A4F">
        <w:rPr>
          <w:rFonts w:hint="eastAsia"/>
          <w:color w:val="000000" w:themeColor="text1"/>
        </w:rPr>
        <w:t xml:space="preserve">　　一、指导思想</w:t>
      </w:r>
    </w:p>
    <w:p w:rsidR="008F7146" w:rsidRPr="006F2A4F" w:rsidRDefault="00CC3BDE">
      <w:pPr>
        <w:rPr>
          <w:color w:val="000000" w:themeColor="text1"/>
        </w:rPr>
      </w:pPr>
      <w:r w:rsidRPr="006F2A4F">
        <w:rPr>
          <w:rFonts w:hint="eastAsia"/>
          <w:color w:val="000000" w:themeColor="text1"/>
        </w:rPr>
        <w:t xml:space="preserve">　　以邓小平理论、“三个代表”重要思想和科学发展观为指导，深入贯彻落实《国家中长期教育改革和发展规划纲要（</w:t>
      </w:r>
      <w:r w:rsidRPr="006F2A4F">
        <w:rPr>
          <w:rFonts w:hint="eastAsia"/>
          <w:color w:val="000000" w:themeColor="text1"/>
        </w:rPr>
        <w:t>2010-2020</w:t>
      </w:r>
      <w:r w:rsidRPr="006F2A4F">
        <w:rPr>
          <w:rFonts w:hint="eastAsia"/>
          <w:color w:val="000000" w:themeColor="text1"/>
        </w:rPr>
        <w:t>）》和《江西省中长期教育改革和发展规划纲要（</w:t>
      </w:r>
      <w:r w:rsidRPr="006F2A4F">
        <w:rPr>
          <w:rFonts w:hint="eastAsia"/>
          <w:color w:val="000000" w:themeColor="text1"/>
        </w:rPr>
        <w:t>2010-2020</w:t>
      </w:r>
      <w:r w:rsidRPr="006F2A4F">
        <w:rPr>
          <w:rFonts w:hint="eastAsia"/>
          <w:color w:val="000000" w:themeColor="text1"/>
        </w:rPr>
        <w:t>）》，紧紧围绕学校确定的战略目标，解放思想，更新观念，深化改革，科学发展，不断提高教研室建设水平。</w:t>
      </w:r>
    </w:p>
    <w:p w:rsidR="008F7146" w:rsidRPr="006F2A4F" w:rsidRDefault="00CC3BDE">
      <w:pPr>
        <w:pStyle w:val="af0"/>
        <w:rPr>
          <w:color w:val="000000" w:themeColor="text1"/>
        </w:rPr>
      </w:pPr>
      <w:r w:rsidRPr="006F2A4F">
        <w:rPr>
          <w:rFonts w:hint="eastAsia"/>
          <w:color w:val="000000" w:themeColor="text1"/>
        </w:rPr>
        <w:t xml:space="preserve">　　二、考核目的及原则</w:t>
      </w:r>
    </w:p>
    <w:p w:rsidR="008F7146" w:rsidRPr="006F2A4F" w:rsidRDefault="00CC3BDE">
      <w:pPr>
        <w:rPr>
          <w:color w:val="000000" w:themeColor="text1"/>
        </w:rPr>
      </w:pPr>
      <w:r w:rsidRPr="006F2A4F">
        <w:rPr>
          <w:rFonts w:hint="eastAsia"/>
          <w:color w:val="000000" w:themeColor="text1"/>
        </w:rPr>
        <w:t xml:space="preserve">　　通过考核，进一步规范教研室工作，强化教研室的管理和教学质量监控职能，促进教研室工作的科学化、规范化和制度化，充分发挥教研室在教学和教学管理工作中的重要作用，不断完善学校内部质量保障体系建设。</w:t>
      </w:r>
    </w:p>
    <w:p w:rsidR="008F7146" w:rsidRPr="006F2A4F" w:rsidRDefault="00CC3BDE">
      <w:pPr>
        <w:rPr>
          <w:color w:val="000000" w:themeColor="text1"/>
        </w:rPr>
      </w:pPr>
      <w:r w:rsidRPr="006F2A4F">
        <w:rPr>
          <w:rFonts w:hint="eastAsia"/>
          <w:color w:val="000000" w:themeColor="text1"/>
        </w:rPr>
        <w:t xml:space="preserve">　　考核遵循的原则：公平、公正、公开。</w:t>
      </w:r>
    </w:p>
    <w:p w:rsidR="008F7146" w:rsidRPr="006F2A4F" w:rsidRDefault="00CC3BDE">
      <w:pPr>
        <w:pStyle w:val="af0"/>
        <w:rPr>
          <w:color w:val="000000" w:themeColor="text1"/>
        </w:rPr>
      </w:pPr>
      <w:r w:rsidRPr="006F2A4F">
        <w:rPr>
          <w:rFonts w:hint="eastAsia"/>
          <w:color w:val="000000" w:themeColor="text1"/>
        </w:rPr>
        <w:t xml:space="preserve">　　三、考核内容及标准</w:t>
      </w:r>
    </w:p>
    <w:p w:rsidR="008F7146" w:rsidRPr="006F2A4F" w:rsidRDefault="00CC3BDE">
      <w:pPr>
        <w:rPr>
          <w:color w:val="000000" w:themeColor="text1"/>
        </w:rPr>
      </w:pPr>
      <w:r w:rsidRPr="006F2A4F">
        <w:rPr>
          <w:rFonts w:hint="eastAsia"/>
          <w:color w:val="000000" w:themeColor="text1"/>
        </w:rPr>
        <w:t xml:space="preserve">　　教研室工作考核内容主要包括教研室教研活动开展情况、教学管理和教学研究与改革等方面。具体见附件《宜春学院教研室工作考核指标体系（试行）》。</w:t>
      </w:r>
    </w:p>
    <w:p w:rsidR="008F7146" w:rsidRPr="006F2A4F" w:rsidRDefault="00CC3BDE">
      <w:pPr>
        <w:pStyle w:val="af0"/>
        <w:rPr>
          <w:color w:val="000000" w:themeColor="text1"/>
        </w:rPr>
      </w:pPr>
      <w:r w:rsidRPr="006F2A4F">
        <w:rPr>
          <w:rFonts w:hint="eastAsia"/>
          <w:color w:val="000000" w:themeColor="text1"/>
        </w:rPr>
        <w:t xml:space="preserve">　　四、考核机构及职能</w:t>
      </w:r>
    </w:p>
    <w:p w:rsidR="008F7146" w:rsidRPr="006F2A4F" w:rsidRDefault="00CC3BDE">
      <w:pPr>
        <w:rPr>
          <w:color w:val="000000" w:themeColor="text1"/>
        </w:rPr>
      </w:pPr>
      <w:r w:rsidRPr="006F2A4F">
        <w:rPr>
          <w:rFonts w:hint="eastAsia"/>
          <w:color w:val="000000" w:themeColor="text1"/>
        </w:rPr>
        <w:t xml:space="preserve">　　学校成立教研室工作考核领导小组，下设办公室，挂靠教务处，指导各教学院进行教研室工作考核；审定教学院教研室考核结果；组织专家评选先进教研室。</w:t>
      </w:r>
    </w:p>
    <w:p w:rsidR="008F7146" w:rsidRPr="006F2A4F" w:rsidRDefault="00CC3BDE">
      <w:pPr>
        <w:rPr>
          <w:color w:val="000000" w:themeColor="text1"/>
        </w:rPr>
      </w:pPr>
      <w:r w:rsidRPr="006F2A4F">
        <w:rPr>
          <w:rFonts w:hint="eastAsia"/>
          <w:color w:val="000000" w:themeColor="text1"/>
        </w:rPr>
        <w:t xml:space="preserve">　　各教学院成立教研室工作考核工作小组，负责对本院各教研室的工作进行检查、考核与测评，并将结果报学校教研室工作考核领导小组审定，推荐教研室参加全校先进教研室评选。　</w:t>
      </w:r>
    </w:p>
    <w:p w:rsidR="008F7146" w:rsidRPr="006F2A4F" w:rsidRDefault="00CC3BDE">
      <w:pPr>
        <w:pStyle w:val="af0"/>
        <w:rPr>
          <w:color w:val="000000" w:themeColor="text1"/>
        </w:rPr>
      </w:pPr>
      <w:r w:rsidRPr="006F2A4F">
        <w:rPr>
          <w:rFonts w:hint="eastAsia"/>
          <w:color w:val="000000" w:themeColor="text1"/>
        </w:rPr>
        <w:t xml:space="preserve">　　五、考核程序</w:t>
      </w:r>
    </w:p>
    <w:p w:rsidR="008F7146" w:rsidRPr="006F2A4F" w:rsidRDefault="00CC3BDE">
      <w:pPr>
        <w:rPr>
          <w:color w:val="000000" w:themeColor="text1"/>
        </w:rPr>
      </w:pPr>
      <w:r w:rsidRPr="006F2A4F">
        <w:rPr>
          <w:rFonts w:hint="eastAsia"/>
          <w:color w:val="000000" w:themeColor="text1"/>
        </w:rPr>
        <w:t xml:space="preserve">　　教研室工作考核每年进行一次，分三个步骤进行，即教研室自查、教学院考核、学校审定。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教研室自查</w:t>
      </w:r>
    </w:p>
    <w:p w:rsidR="008F7146" w:rsidRPr="006F2A4F" w:rsidRDefault="00CC3BDE">
      <w:pPr>
        <w:rPr>
          <w:color w:val="000000" w:themeColor="text1"/>
        </w:rPr>
      </w:pPr>
      <w:r w:rsidRPr="006F2A4F">
        <w:rPr>
          <w:rFonts w:hint="eastAsia"/>
          <w:color w:val="000000" w:themeColor="text1"/>
        </w:rPr>
        <w:t xml:space="preserve">　　各教研室对照《宜春学院教研室工作考核指标体系》对本年度工作进行自查，并写出自查报告。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教学院考核</w:t>
      </w:r>
    </w:p>
    <w:p w:rsidR="008F7146" w:rsidRPr="006F2A4F" w:rsidRDefault="00CC3BDE">
      <w:pPr>
        <w:rPr>
          <w:color w:val="000000" w:themeColor="text1"/>
        </w:rPr>
      </w:pPr>
      <w:r w:rsidRPr="006F2A4F">
        <w:rPr>
          <w:rFonts w:hint="eastAsia"/>
          <w:color w:val="000000" w:themeColor="text1"/>
        </w:rPr>
        <w:t xml:space="preserve">　　各教学院对照《宜春学院教研室工作考核指标体系》并结合教研室的自查报告对教研室工作进行考核，并将考核意见及结果上报教务处。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学校审定</w:t>
      </w:r>
    </w:p>
    <w:p w:rsidR="008F7146" w:rsidRPr="006F2A4F" w:rsidRDefault="00CC3BDE">
      <w:pPr>
        <w:rPr>
          <w:color w:val="000000" w:themeColor="text1"/>
        </w:rPr>
      </w:pPr>
      <w:r w:rsidRPr="006F2A4F">
        <w:rPr>
          <w:rFonts w:hint="eastAsia"/>
          <w:color w:val="000000" w:themeColor="text1"/>
        </w:rPr>
        <w:t xml:space="preserve">　　每年年底，学校由教务处牵头，组织专家对照《宜春学院教研室工作考核指标体系》，对各教学院教研室工作的考核结果进行审核，并组织开展先进教研室评选，将评选结果报学校审定。</w:t>
      </w:r>
    </w:p>
    <w:p w:rsidR="008F7146" w:rsidRPr="006F2A4F" w:rsidRDefault="00CC3BDE">
      <w:pPr>
        <w:pStyle w:val="af0"/>
        <w:rPr>
          <w:color w:val="000000" w:themeColor="text1"/>
        </w:rPr>
      </w:pPr>
      <w:r w:rsidRPr="006F2A4F">
        <w:rPr>
          <w:rFonts w:hint="eastAsia"/>
          <w:color w:val="000000" w:themeColor="text1"/>
        </w:rPr>
        <w:lastRenderedPageBreak/>
        <w:t xml:space="preserve">　　六、考核结果的使用</w:t>
      </w:r>
    </w:p>
    <w:p w:rsidR="008F7146" w:rsidRPr="006F2A4F" w:rsidRDefault="00CC3BDE">
      <w:pPr>
        <w:rPr>
          <w:color w:val="000000" w:themeColor="text1"/>
        </w:rPr>
      </w:pPr>
      <w:r w:rsidRPr="006F2A4F">
        <w:rPr>
          <w:rFonts w:hint="eastAsia"/>
          <w:color w:val="000000" w:themeColor="text1"/>
        </w:rPr>
        <w:t xml:space="preserve">　　教研室工作考核结果分优秀、合格和不合格三个等次。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考核结果为优秀的教研室可推荐参加学校先进教研室评选。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考核结果为不合格的教研室，教研室主任津贴减半，并责成教学院更换教研室主任。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凡在考核过程中弄虚作假的，取消先进教研室评选资格。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 xml:space="preserve">对评选出的先进教研室，学校给与一定的奖励。　</w:t>
      </w:r>
    </w:p>
    <w:p w:rsidR="008F7146" w:rsidRPr="006F2A4F" w:rsidRDefault="00CC3BDE">
      <w:pPr>
        <w:pStyle w:val="af0"/>
        <w:rPr>
          <w:color w:val="000000" w:themeColor="text1"/>
        </w:rPr>
      </w:pPr>
      <w:r w:rsidRPr="006F2A4F">
        <w:rPr>
          <w:rFonts w:hint="eastAsia"/>
          <w:color w:val="000000" w:themeColor="text1"/>
        </w:rPr>
        <w:tab/>
      </w:r>
    </w:p>
    <w:p w:rsidR="008F7146" w:rsidRPr="006F2A4F" w:rsidRDefault="00CC3BDE">
      <w:pPr>
        <w:rPr>
          <w:color w:val="000000" w:themeColor="text1"/>
        </w:rPr>
      </w:pPr>
      <w:r w:rsidRPr="006F2A4F">
        <w:rPr>
          <w:rFonts w:hint="eastAsia"/>
          <w:color w:val="000000" w:themeColor="text1"/>
        </w:rPr>
        <w:t xml:space="preserve">　　本办法自公布之日起实施，由教务处负责解释。</w:t>
      </w:r>
    </w:p>
    <w:p w:rsidR="008F7146" w:rsidRPr="006F2A4F" w:rsidRDefault="00CC3BDE">
      <w:pPr>
        <w:rPr>
          <w:color w:val="000000" w:themeColor="text1"/>
        </w:rPr>
      </w:pPr>
      <w:r w:rsidRPr="006F2A4F">
        <w:rPr>
          <w:rFonts w:hint="eastAsia"/>
          <w:color w:val="000000" w:themeColor="text1"/>
        </w:rPr>
        <w:t xml:space="preserve">　　附件：《宜春学院教研室工作考核指标体系（试行）》　</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color w:val="000000" w:themeColor="text1"/>
        </w:rPr>
      </w:pPr>
      <w:r w:rsidRPr="006F2A4F">
        <w:rPr>
          <w:rFonts w:hint="eastAsia"/>
          <w:color w:val="000000" w:themeColor="text1"/>
        </w:rPr>
        <w:lastRenderedPageBreak/>
        <w:t>附件：</w:t>
      </w:r>
    </w:p>
    <w:tbl>
      <w:tblPr>
        <w:tblStyle w:val="ad"/>
        <w:tblW w:w="9639" w:type="dxa"/>
        <w:jc w:val="center"/>
        <w:tblLayout w:type="fixed"/>
        <w:tblLook w:val="04A0"/>
      </w:tblPr>
      <w:tblGrid>
        <w:gridCol w:w="737"/>
        <w:gridCol w:w="762"/>
        <w:gridCol w:w="476"/>
        <w:gridCol w:w="966"/>
        <w:gridCol w:w="1778"/>
        <w:gridCol w:w="1469"/>
        <w:gridCol w:w="1540"/>
        <w:gridCol w:w="1008"/>
        <w:gridCol w:w="476"/>
        <w:gridCol w:w="427"/>
      </w:tblGrid>
      <w:tr w:rsidR="008F7146" w:rsidRPr="006F2A4F" w:rsidTr="00261645">
        <w:trPr>
          <w:tblHeader/>
          <w:jc w:val="center"/>
        </w:trPr>
        <w:tc>
          <w:tcPr>
            <w:tcW w:w="737"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一级</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指标</w:t>
            </w:r>
          </w:p>
        </w:tc>
        <w:tc>
          <w:tcPr>
            <w:tcW w:w="762"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二级</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指标</w:t>
            </w:r>
          </w:p>
        </w:tc>
        <w:tc>
          <w:tcPr>
            <w:tcW w:w="476"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项</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目</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序</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号</w:t>
            </w:r>
          </w:p>
        </w:tc>
        <w:tc>
          <w:tcPr>
            <w:tcW w:w="966"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主要</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观测点</w:t>
            </w:r>
          </w:p>
        </w:tc>
        <w:tc>
          <w:tcPr>
            <w:tcW w:w="4787" w:type="dxa"/>
            <w:gridSpan w:val="3"/>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评估标准（</w:t>
            </w:r>
            <w:r w:rsidRPr="006F2A4F">
              <w:rPr>
                <w:rFonts w:hint="eastAsia"/>
                <w:color w:val="000000" w:themeColor="text1"/>
                <w:sz w:val="21"/>
                <w:szCs w:val="21"/>
              </w:rPr>
              <w:t>K</w:t>
            </w:r>
            <w:r w:rsidRPr="006F2A4F">
              <w:rPr>
                <w:rFonts w:hint="eastAsia"/>
                <w:color w:val="000000" w:themeColor="text1"/>
                <w:sz w:val="21"/>
                <w:szCs w:val="21"/>
              </w:rPr>
              <w:t>）</w:t>
            </w:r>
          </w:p>
        </w:tc>
        <w:tc>
          <w:tcPr>
            <w:tcW w:w="1008"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评估</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方式</w:t>
            </w:r>
          </w:p>
        </w:tc>
        <w:tc>
          <w:tcPr>
            <w:tcW w:w="476"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满</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分</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值</w:t>
            </w:r>
          </w:p>
          <w:p w:rsidR="008F7146" w:rsidRPr="006F2A4F" w:rsidRDefault="00CC3BDE">
            <w:pPr>
              <w:snapToGrid w:val="0"/>
              <w:jc w:val="center"/>
              <w:rPr>
                <w:color w:val="000000" w:themeColor="text1"/>
                <w:sz w:val="21"/>
                <w:szCs w:val="21"/>
              </w:rPr>
            </w:pPr>
            <w:r w:rsidRPr="006F2A4F">
              <w:rPr>
                <w:color w:val="000000" w:themeColor="text1"/>
                <w:sz w:val="21"/>
                <w:szCs w:val="21"/>
              </w:rPr>
              <w:t>Mi</w:t>
            </w:r>
          </w:p>
        </w:tc>
        <w:tc>
          <w:tcPr>
            <w:tcW w:w="427"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评</w:t>
            </w:r>
          </w:p>
          <w:p w:rsidR="008F7146" w:rsidRPr="006F2A4F" w:rsidRDefault="00CC3BDE">
            <w:pPr>
              <w:snapToGrid w:val="0"/>
              <w:jc w:val="center"/>
              <w:rPr>
                <w:color w:val="000000" w:themeColor="text1"/>
                <w:sz w:val="21"/>
                <w:szCs w:val="21"/>
              </w:rPr>
            </w:pPr>
            <w:proofErr w:type="gramStart"/>
            <w:r w:rsidRPr="006F2A4F">
              <w:rPr>
                <w:rFonts w:hint="eastAsia"/>
                <w:color w:val="000000" w:themeColor="text1"/>
                <w:sz w:val="21"/>
                <w:szCs w:val="21"/>
              </w:rPr>
              <w:t>估</w:t>
            </w:r>
            <w:proofErr w:type="gramEnd"/>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分</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值</w:t>
            </w:r>
          </w:p>
        </w:tc>
      </w:tr>
      <w:tr w:rsidR="008F7146" w:rsidRPr="006F2A4F" w:rsidTr="00261645">
        <w:trPr>
          <w:tblHeader/>
          <w:jc w:val="center"/>
        </w:trPr>
        <w:tc>
          <w:tcPr>
            <w:tcW w:w="737" w:type="dxa"/>
            <w:vMerge/>
            <w:vAlign w:val="center"/>
          </w:tcPr>
          <w:p w:rsidR="008F7146" w:rsidRPr="006F2A4F" w:rsidRDefault="008F7146">
            <w:pPr>
              <w:snapToGrid w:val="0"/>
              <w:rPr>
                <w:color w:val="000000" w:themeColor="text1"/>
                <w:sz w:val="21"/>
                <w:szCs w:val="21"/>
              </w:rPr>
            </w:pPr>
          </w:p>
        </w:tc>
        <w:tc>
          <w:tcPr>
            <w:tcW w:w="762" w:type="dxa"/>
            <w:vMerge/>
            <w:vAlign w:val="center"/>
          </w:tcPr>
          <w:p w:rsidR="008F7146" w:rsidRPr="006F2A4F" w:rsidRDefault="008F7146">
            <w:pPr>
              <w:snapToGrid w:val="0"/>
              <w:rPr>
                <w:color w:val="000000" w:themeColor="text1"/>
                <w:sz w:val="21"/>
                <w:szCs w:val="21"/>
              </w:rPr>
            </w:pPr>
          </w:p>
        </w:tc>
        <w:tc>
          <w:tcPr>
            <w:tcW w:w="476" w:type="dxa"/>
            <w:vMerge/>
            <w:vAlign w:val="center"/>
          </w:tcPr>
          <w:p w:rsidR="008F7146" w:rsidRPr="006F2A4F" w:rsidRDefault="008F7146">
            <w:pPr>
              <w:snapToGrid w:val="0"/>
              <w:rPr>
                <w:color w:val="000000" w:themeColor="text1"/>
                <w:sz w:val="21"/>
                <w:szCs w:val="21"/>
              </w:rPr>
            </w:pPr>
          </w:p>
        </w:tc>
        <w:tc>
          <w:tcPr>
            <w:tcW w:w="966" w:type="dxa"/>
            <w:vMerge/>
            <w:vAlign w:val="center"/>
          </w:tcPr>
          <w:p w:rsidR="008F7146" w:rsidRPr="006F2A4F" w:rsidRDefault="008F7146">
            <w:pPr>
              <w:snapToGrid w:val="0"/>
              <w:rPr>
                <w:color w:val="000000" w:themeColor="text1"/>
                <w:sz w:val="21"/>
                <w:szCs w:val="21"/>
              </w:rPr>
            </w:pPr>
          </w:p>
        </w:tc>
        <w:tc>
          <w:tcPr>
            <w:tcW w:w="1778"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优</w:t>
            </w:r>
            <w:r w:rsidRPr="006F2A4F">
              <w:rPr>
                <w:rFonts w:hint="eastAsia"/>
                <w:color w:val="000000" w:themeColor="text1"/>
                <w:sz w:val="21"/>
                <w:szCs w:val="21"/>
              </w:rPr>
              <w:t xml:space="preserve">  </w:t>
            </w:r>
            <w:r w:rsidRPr="006F2A4F">
              <w:rPr>
                <w:rFonts w:hint="eastAsia"/>
                <w:color w:val="000000" w:themeColor="text1"/>
                <w:sz w:val="21"/>
                <w:szCs w:val="21"/>
              </w:rPr>
              <w:t>秀</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1.0-0.8</w:t>
            </w:r>
            <w:r w:rsidRPr="006F2A4F">
              <w:rPr>
                <w:rFonts w:hint="eastAsia"/>
                <w:color w:val="000000" w:themeColor="text1"/>
                <w:sz w:val="21"/>
                <w:szCs w:val="21"/>
              </w:rPr>
              <w:t>）</w:t>
            </w:r>
          </w:p>
        </w:tc>
        <w:tc>
          <w:tcPr>
            <w:tcW w:w="146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合</w:t>
            </w:r>
            <w:r w:rsidRPr="006F2A4F">
              <w:rPr>
                <w:rFonts w:hint="eastAsia"/>
                <w:color w:val="000000" w:themeColor="text1"/>
                <w:sz w:val="21"/>
                <w:szCs w:val="21"/>
              </w:rPr>
              <w:t xml:space="preserve">  </w:t>
            </w:r>
            <w:r w:rsidRPr="006F2A4F">
              <w:rPr>
                <w:rFonts w:hint="eastAsia"/>
                <w:color w:val="000000" w:themeColor="text1"/>
                <w:sz w:val="21"/>
                <w:szCs w:val="21"/>
              </w:rPr>
              <w:t>格</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0.6-0.79</w:t>
            </w:r>
            <w:r w:rsidRPr="006F2A4F">
              <w:rPr>
                <w:rFonts w:hint="eastAsia"/>
                <w:color w:val="000000" w:themeColor="text1"/>
                <w:sz w:val="21"/>
                <w:szCs w:val="21"/>
              </w:rPr>
              <w:t>）</w:t>
            </w:r>
          </w:p>
        </w:tc>
        <w:tc>
          <w:tcPr>
            <w:tcW w:w="1540"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不合格</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0-0.59</w:t>
            </w:r>
            <w:r w:rsidRPr="006F2A4F">
              <w:rPr>
                <w:rFonts w:hint="eastAsia"/>
                <w:color w:val="000000" w:themeColor="text1"/>
                <w:sz w:val="21"/>
                <w:szCs w:val="21"/>
              </w:rPr>
              <w:t>）</w:t>
            </w:r>
          </w:p>
        </w:tc>
        <w:tc>
          <w:tcPr>
            <w:tcW w:w="1008" w:type="dxa"/>
            <w:vMerge/>
            <w:vAlign w:val="center"/>
          </w:tcPr>
          <w:p w:rsidR="008F7146" w:rsidRPr="006F2A4F" w:rsidRDefault="008F7146">
            <w:pPr>
              <w:snapToGrid w:val="0"/>
              <w:rPr>
                <w:color w:val="000000" w:themeColor="text1"/>
                <w:sz w:val="21"/>
                <w:szCs w:val="21"/>
              </w:rPr>
            </w:pPr>
          </w:p>
        </w:tc>
        <w:tc>
          <w:tcPr>
            <w:tcW w:w="476" w:type="dxa"/>
            <w:vMerge/>
            <w:vAlign w:val="center"/>
          </w:tcPr>
          <w:p w:rsidR="008F7146" w:rsidRPr="006F2A4F" w:rsidRDefault="008F7146">
            <w:pPr>
              <w:snapToGrid w:val="0"/>
              <w:rPr>
                <w:color w:val="000000" w:themeColor="text1"/>
                <w:sz w:val="21"/>
                <w:szCs w:val="21"/>
              </w:rPr>
            </w:pPr>
          </w:p>
        </w:tc>
        <w:tc>
          <w:tcPr>
            <w:tcW w:w="427" w:type="dxa"/>
            <w:vMerge/>
            <w:vAlign w:val="center"/>
          </w:tcPr>
          <w:p w:rsidR="008F7146" w:rsidRPr="006F2A4F" w:rsidRDefault="008F7146">
            <w:pPr>
              <w:snapToGrid w:val="0"/>
              <w:rPr>
                <w:color w:val="000000" w:themeColor="text1"/>
                <w:sz w:val="21"/>
                <w:szCs w:val="21"/>
              </w:rPr>
            </w:pPr>
          </w:p>
        </w:tc>
      </w:tr>
      <w:tr w:rsidR="008F7146" w:rsidRPr="006F2A4F" w:rsidTr="00261645">
        <w:trPr>
          <w:jc w:val="center"/>
        </w:trPr>
        <w:tc>
          <w:tcPr>
            <w:tcW w:w="737" w:type="dxa"/>
            <w:vMerge w:val="restart"/>
            <w:vAlign w:val="center"/>
          </w:tcPr>
          <w:p w:rsidR="008F7146" w:rsidRPr="006F2A4F" w:rsidRDefault="00CC3BDE">
            <w:pPr>
              <w:snapToGrid w:val="0"/>
              <w:jc w:val="center"/>
              <w:rPr>
                <w:color w:val="000000" w:themeColor="text1"/>
                <w:sz w:val="21"/>
                <w:szCs w:val="21"/>
              </w:rPr>
            </w:pPr>
            <w:r w:rsidRPr="006F2A4F">
              <w:rPr>
                <w:color w:val="000000" w:themeColor="text1"/>
                <w:sz w:val="21"/>
                <w:szCs w:val="21"/>
              </w:rPr>
              <w:t>2.</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教</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管</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理</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w:t>
            </w:r>
            <w:r w:rsidRPr="006F2A4F">
              <w:rPr>
                <w:rFonts w:hint="eastAsia"/>
                <w:color w:val="000000" w:themeColor="text1"/>
                <w:sz w:val="21"/>
                <w:szCs w:val="21"/>
              </w:rPr>
              <w:t>50</w:t>
            </w:r>
            <w:r w:rsidRPr="006F2A4F">
              <w:rPr>
                <w:rFonts w:hint="eastAsia"/>
                <w:color w:val="000000" w:themeColor="text1"/>
                <w:sz w:val="21"/>
                <w:szCs w:val="21"/>
              </w:rPr>
              <w:t>分）</w:t>
            </w: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2.4</w:t>
            </w:r>
            <w:r w:rsidRPr="006F2A4F">
              <w:rPr>
                <w:rFonts w:hint="eastAsia"/>
                <w:color w:val="000000" w:themeColor="text1"/>
                <w:sz w:val="21"/>
                <w:szCs w:val="21"/>
              </w:rPr>
              <w:t>教学档案</w:t>
            </w:r>
          </w:p>
        </w:tc>
        <w:tc>
          <w:tcPr>
            <w:tcW w:w="476" w:type="dxa"/>
            <w:vAlign w:val="center"/>
          </w:tcPr>
          <w:p w:rsidR="008F7146" w:rsidRPr="006F2A4F" w:rsidRDefault="00CC3BDE" w:rsidP="00261645">
            <w:pPr>
              <w:snapToGrid w:val="0"/>
              <w:jc w:val="center"/>
              <w:rPr>
                <w:color w:val="000000" w:themeColor="text1"/>
                <w:sz w:val="21"/>
                <w:szCs w:val="21"/>
              </w:rPr>
            </w:pPr>
            <w:r w:rsidRPr="006F2A4F">
              <w:rPr>
                <w:color w:val="000000" w:themeColor="text1"/>
                <w:sz w:val="21"/>
                <w:szCs w:val="21"/>
              </w:rPr>
              <w:t>7</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教学档案管理</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反映教研室教学活动、教学管理、教学质量的各种教学档案规范，教案、教学总结等资料齐全，归档科学有序。</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有反映教研室教学活动、教学管理、教学质量的教学档案以及教案、教学总结</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缺少课程教案</w:t>
            </w:r>
            <w:r w:rsidRPr="006F2A4F">
              <w:rPr>
                <w:rFonts w:hint="eastAsia"/>
                <w:color w:val="000000" w:themeColor="text1"/>
                <w:sz w:val="21"/>
                <w:szCs w:val="21"/>
              </w:rPr>
              <w:t>1</w:t>
            </w:r>
            <w:r w:rsidRPr="006F2A4F">
              <w:rPr>
                <w:rFonts w:hint="eastAsia"/>
                <w:color w:val="000000" w:themeColor="text1"/>
                <w:sz w:val="21"/>
                <w:szCs w:val="21"/>
              </w:rPr>
              <w:t>门及其以上</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教学档案归档材料</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5</w:t>
            </w:r>
          </w:p>
        </w:tc>
        <w:tc>
          <w:tcPr>
            <w:tcW w:w="427" w:type="dxa"/>
            <w:vAlign w:val="center"/>
          </w:tcPr>
          <w:p w:rsidR="008F7146" w:rsidRPr="006F2A4F" w:rsidRDefault="008F7146">
            <w:pPr>
              <w:snapToGrid w:val="0"/>
              <w:rPr>
                <w:color w:val="000000" w:themeColor="text1"/>
                <w:sz w:val="21"/>
                <w:szCs w:val="21"/>
              </w:rPr>
            </w:pPr>
          </w:p>
        </w:tc>
      </w:tr>
      <w:tr w:rsidR="008F7146" w:rsidRPr="006F2A4F" w:rsidTr="00261645">
        <w:trPr>
          <w:jc w:val="center"/>
        </w:trPr>
        <w:tc>
          <w:tcPr>
            <w:tcW w:w="737" w:type="dxa"/>
            <w:vMerge/>
            <w:vAlign w:val="center"/>
          </w:tcPr>
          <w:p w:rsidR="008F7146" w:rsidRPr="006F2A4F" w:rsidRDefault="008F7146">
            <w:pPr>
              <w:snapToGrid w:val="0"/>
              <w:rPr>
                <w:color w:val="000000" w:themeColor="text1"/>
                <w:sz w:val="21"/>
                <w:szCs w:val="21"/>
              </w:rPr>
            </w:pP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2.5</w:t>
            </w:r>
            <w:r w:rsidRPr="006F2A4F">
              <w:rPr>
                <w:rFonts w:hint="eastAsia"/>
                <w:color w:val="000000" w:themeColor="text1"/>
                <w:sz w:val="21"/>
                <w:szCs w:val="21"/>
              </w:rPr>
              <w:t>考试管理</w:t>
            </w:r>
          </w:p>
        </w:tc>
        <w:tc>
          <w:tcPr>
            <w:tcW w:w="476" w:type="dxa"/>
            <w:vAlign w:val="center"/>
          </w:tcPr>
          <w:p w:rsidR="008F7146" w:rsidRPr="006F2A4F" w:rsidRDefault="00CC3BDE" w:rsidP="00261645">
            <w:pPr>
              <w:snapToGrid w:val="0"/>
              <w:jc w:val="center"/>
              <w:rPr>
                <w:color w:val="000000" w:themeColor="text1"/>
                <w:sz w:val="21"/>
                <w:szCs w:val="21"/>
              </w:rPr>
            </w:pPr>
            <w:r w:rsidRPr="006F2A4F">
              <w:rPr>
                <w:color w:val="000000" w:themeColor="text1"/>
                <w:sz w:val="21"/>
                <w:szCs w:val="21"/>
              </w:rPr>
              <w:t>8</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考试命题情况</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能严格根据考试大纲（结合题库、试卷库）命题，考试卷和</w:t>
            </w:r>
            <w:proofErr w:type="gramStart"/>
            <w:r w:rsidRPr="006F2A4F">
              <w:rPr>
                <w:rFonts w:hint="eastAsia"/>
                <w:color w:val="000000" w:themeColor="text1"/>
                <w:sz w:val="21"/>
                <w:szCs w:val="21"/>
              </w:rPr>
              <w:t>补考卷无重复</w:t>
            </w:r>
            <w:proofErr w:type="gramEnd"/>
            <w:r w:rsidRPr="006F2A4F">
              <w:rPr>
                <w:rFonts w:hint="eastAsia"/>
                <w:color w:val="000000" w:themeColor="text1"/>
                <w:sz w:val="21"/>
                <w:szCs w:val="21"/>
              </w:rPr>
              <w:t>试题。考生成绩合理，呈正态分布比例达到</w:t>
            </w:r>
            <w:r w:rsidRPr="006F2A4F">
              <w:rPr>
                <w:rFonts w:hint="eastAsia"/>
                <w:color w:val="000000" w:themeColor="text1"/>
                <w:sz w:val="21"/>
                <w:szCs w:val="21"/>
              </w:rPr>
              <w:t>70%</w:t>
            </w:r>
            <w:r w:rsidRPr="006F2A4F">
              <w:rPr>
                <w:rFonts w:hint="eastAsia"/>
                <w:color w:val="000000" w:themeColor="text1"/>
                <w:sz w:val="21"/>
                <w:szCs w:val="21"/>
              </w:rPr>
              <w:t>以上。按规定要求及时录入成绩。</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基本符合考试大纲，考试卷和补考卷重复试题在</w:t>
            </w:r>
            <w:r w:rsidRPr="006F2A4F">
              <w:rPr>
                <w:rFonts w:hint="eastAsia"/>
                <w:color w:val="000000" w:themeColor="text1"/>
                <w:sz w:val="21"/>
                <w:szCs w:val="21"/>
              </w:rPr>
              <w:t>20%</w:t>
            </w:r>
            <w:r w:rsidRPr="006F2A4F">
              <w:rPr>
                <w:rFonts w:hint="eastAsia"/>
                <w:color w:val="000000" w:themeColor="text1"/>
                <w:sz w:val="21"/>
                <w:szCs w:val="21"/>
              </w:rPr>
              <w:t>以下。</w:t>
            </w:r>
          </w:p>
          <w:p w:rsidR="008F7146" w:rsidRPr="006F2A4F" w:rsidRDefault="00CC3BDE">
            <w:pPr>
              <w:snapToGrid w:val="0"/>
              <w:rPr>
                <w:color w:val="000000" w:themeColor="text1"/>
                <w:sz w:val="21"/>
                <w:szCs w:val="21"/>
              </w:rPr>
            </w:pPr>
            <w:r w:rsidRPr="006F2A4F">
              <w:rPr>
                <w:rFonts w:hint="eastAsia"/>
                <w:color w:val="000000" w:themeColor="text1"/>
                <w:sz w:val="21"/>
                <w:szCs w:val="21"/>
              </w:rPr>
              <w:t>考生成绩基本合理，呈正态分布比例达到</w:t>
            </w:r>
            <w:r w:rsidRPr="006F2A4F">
              <w:rPr>
                <w:rFonts w:hint="eastAsia"/>
                <w:color w:val="000000" w:themeColor="text1"/>
                <w:sz w:val="21"/>
                <w:szCs w:val="21"/>
              </w:rPr>
              <w:t>50%</w:t>
            </w:r>
            <w:r w:rsidRPr="006F2A4F">
              <w:rPr>
                <w:rFonts w:hint="eastAsia"/>
                <w:color w:val="000000" w:themeColor="text1"/>
                <w:sz w:val="21"/>
                <w:szCs w:val="21"/>
              </w:rPr>
              <w:t>以上。</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不符合考试大纲，考试卷和补考卷重复试题在</w:t>
            </w:r>
            <w:r w:rsidRPr="006F2A4F">
              <w:rPr>
                <w:rFonts w:hint="eastAsia"/>
                <w:color w:val="000000" w:themeColor="text1"/>
                <w:sz w:val="21"/>
                <w:szCs w:val="21"/>
              </w:rPr>
              <w:t>20%</w:t>
            </w:r>
            <w:r w:rsidRPr="006F2A4F">
              <w:rPr>
                <w:rFonts w:hint="eastAsia"/>
                <w:color w:val="000000" w:themeColor="text1"/>
                <w:sz w:val="21"/>
                <w:szCs w:val="21"/>
              </w:rPr>
              <w:t>以上。考试成绩不合理，呈正态分布比例在</w:t>
            </w:r>
            <w:r w:rsidRPr="006F2A4F">
              <w:rPr>
                <w:rFonts w:hint="eastAsia"/>
                <w:color w:val="000000" w:themeColor="text1"/>
                <w:sz w:val="21"/>
                <w:szCs w:val="21"/>
              </w:rPr>
              <w:t>50%</w:t>
            </w:r>
            <w:r w:rsidRPr="006F2A4F">
              <w:rPr>
                <w:rFonts w:hint="eastAsia"/>
                <w:color w:val="000000" w:themeColor="text1"/>
                <w:sz w:val="21"/>
                <w:szCs w:val="21"/>
              </w:rPr>
              <w:t>以下。</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对照考试大纲查看试题、试卷分析等</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8</w:t>
            </w:r>
          </w:p>
        </w:tc>
        <w:tc>
          <w:tcPr>
            <w:tcW w:w="427" w:type="dxa"/>
            <w:vAlign w:val="center"/>
          </w:tcPr>
          <w:p w:rsidR="008F7146" w:rsidRPr="006F2A4F" w:rsidRDefault="008F7146">
            <w:pPr>
              <w:snapToGrid w:val="0"/>
              <w:rPr>
                <w:color w:val="000000" w:themeColor="text1"/>
                <w:sz w:val="21"/>
                <w:szCs w:val="21"/>
              </w:rPr>
            </w:pPr>
          </w:p>
        </w:tc>
      </w:tr>
      <w:tr w:rsidR="008F7146" w:rsidRPr="006F2A4F" w:rsidTr="00261645">
        <w:trPr>
          <w:jc w:val="center"/>
        </w:trPr>
        <w:tc>
          <w:tcPr>
            <w:tcW w:w="737" w:type="dxa"/>
            <w:vMerge/>
            <w:vAlign w:val="center"/>
          </w:tcPr>
          <w:p w:rsidR="008F7146" w:rsidRPr="006F2A4F" w:rsidRDefault="008F7146">
            <w:pPr>
              <w:snapToGrid w:val="0"/>
              <w:rPr>
                <w:color w:val="000000" w:themeColor="text1"/>
                <w:sz w:val="21"/>
                <w:szCs w:val="21"/>
              </w:rPr>
            </w:pP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2.6</w:t>
            </w:r>
            <w:r w:rsidRPr="006F2A4F">
              <w:rPr>
                <w:rFonts w:hint="eastAsia"/>
                <w:color w:val="000000" w:themeColor="text1"/>
                <w:sz w:val="21"/>
                <w:szCs w:val="21"/>
              </w:rPr>
              <w:t>毕业设计（论文）管理</w:t>
            </w:r>
          </w:p>
        </w:tc>
        <w:tc>
          <w:tcPr>
            <w:tcW w:w="476" w:type="dxa"/>
            <w:vAlign w:val="center"/>
          </w:tcPr>
          <w:p w:rsidR="008F7146" w:rsidRPr="006F2A4F" w:rsidRDefault="00CC3BDE" w:rsidP="00261645">
            <w:pPr>
              <w:snapToGrid w:val="0"/>
              <w:jc w:val="center"/>
              <w:rPr>
                <w:color w:val="000000" w:themeColor="text1"/>
                <w:sz w:val="21"/>
                <w:szCs w:val="21"/>
              </w:rPr>
            </w:pPr>
            <w:r w:rsidRPr="006F2A4F">
              <w:rPr>
                <w:color w:val="000000" w:themeColor="text1"/>
                <w:sz w:val="21"/>
                <w:szCs w:val="21"/>
              </w:rPr>
              <w:t>9</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毕业设计（论文）选题、指导、答辩等</w:t>
            </w:r>
          </w:p>
          <w:p w:rsidR="008F7146" w:rsidRPr="006F2A4F" w:rsidRDefault="00CC3BDE">
            <w:pPr>
              <w:snapToGrid w:val="0"/>
              <w:rPr>
                <w:color w:val="000000" w:themeColor="text1"/>
                <w:sz w:val="21"/>
                <w:szCs w:val="21"/>
              </w:rPr>
            </w:pPr>
            <w:r w:rsidRPr="006F2A4F">
              <w:rPr>
                <w:rFonts w:hint="eastAsia"/>
                <w:color w:val="000000" w:themeColor="text1"/>
                <w:sz w:val="21"/>
                <w:szCs w:val="21"/>
              </w:rPr>
              <w:t>情况</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毕业设计（论文）</w:t>
            </w:r>
            <w:r w:rsidRPr="006F2A4F">
              <w:rPr>
                <w:rFonts w:hint="eastAsia"/>
                <w:color w:val="000000" w:themeColor="text1"/>
                <w:sz w:val="21"/>
                <w:szCs w:val="21"/>
              </w:rPr>
              <w:t>1</w:t>
            </w:r>
            <w:r w:rsidRPr="006F2A4F">
              <w:rPr>
                <w:rFonts w:hint="eastAsia"/>
                <w:color w:val="000000" w:themeColor="text1"/>
                <w:sz w:val="21"/>
                <w:szCs w:val="21"/>
              </w:rPr>
              <w:t>人</w:t>
            </w:r>
            <w:r w:rsidRPr="006F2A4F">
              <w:rPr>
                <w:rFonts w:hint="eastAsia"/>
                <w:color w:val="000000" w:themeColor="text1"/>
                <w:sz w:val="21"/>
                <w:szCs w:val="21"/>
              </w:rPr>
              <w:t>1</w:t>
            </w:r>
            <w:r w:rsidRPr="006F2A4F">
              <w:rPr>
                <w:rFonts w:hint="eastAsia"/>
                <w:color w:val="000000" w:themeColor="text1"/>
                <w:sz w:val="21"/>
                <w:szCs w:val="21"/>
              </w:rPr>
              <w:t>题，</w:t>
            </w:r>
            <w:r w:rsidRPr="006F2A4F">
              <w:rPr>
                <w:rFonts w:hint="eastAsia"/>
                <w:color w:val="000000" w:themeColor="text1"/>
                <w:sz w:val="21"/>
                <w:szCs w:val="21"/>
              </w:rPr>
              <w:t>60%</w:t>
            </w:r>
            <w:r w:rsidRPr="006F2A4F">
              <w:rPr>
                <w:rFonts w:hint="eastAsia"/>
                <w:color w:val="000000" w:themeColor="text1"/>
                <w:sz w:val="21"/>
                <w:szCs w:val="21"/>
              </w:rPr>
              <w:t>以上在实验、实习、工程实践和社会调查中完成。毕业设计（论文）成果规范，考核评定合理。</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毕业设计（论文）</w:t>
            </w:r>
            <w:r w:rsidRPr="006F2A4F">
              <w:rPr>
                <w:rFonts w:hint="eastAsia"/>
                <w:color w:val="000000" w:themeColor="text1"/>
                <w:sz w:val="21"/>
                <w:szCs w:val="21"/>
              </w:rPr>
              <w:t>50%</w:t>
            </w:r>
            <w:r w:rsidRPr="006F2A4F">
              <w:rPr>
                <w:rFonts w:hint="eastAsia"/>
                <w:color w:val="000000" w:themeColor="text1"/>
                <w:sz w:val="21"/>
                <w:szCs w:val="21"/>
              </w:rPr>
              <w:t>以上在实验、实习、工程实践和社会调查中完成。毕业设计（论文）成果比较规范，考核评定比较合理。</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毕业设计（论文）在实验、实习、工程实践和社会调查中完成的比例在</w:t>
            </w:r>
            <w:r w:rsidRPr="006F2A4F">
              <w:rPr>
                <w:rFonts w:hint="eastAsia"/>
                <w:color w:val="000000" w:themeColor="text1"/>
                <w:sz w:val="21"/>
                <w:szCs w:val="21"/>
              </w:rPr>
              <w:t>50%</w:t>
            </w:r>
            <w:r w:rsidRPr="006F2A4F">
              <w:rPr>
                <w:rFonts w:hint="eastAsia"/>
                <w:color w:val="000000" w:themeColor="text1"/>
                <w:sz w:val="21"/>
                <w:szCs w:val="21"/>
              </w:rPr>
              <w:t>以下。毕业设计（论文）发现抄袭严重，考核评定偏差大。</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查看毕业设计（论文）工作安排表、选题及成绩评定等表。</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5</w:t>
            </w:r>
          </w:p>
        </w:tc>
        <w:tc>
          <w:tcPr>
            <w:tcW w:w="427" w:type="dxa"/>
            <w:vAlign w:val="center"/>
          </w:tcPr>
          <w:p w:rsidR="008F7146" w:rsidRPr="006F2A4F" w:rsidRDefault="008F7146">
            <w:pPr>
              <w:snapToGrid w:val="0"/>
              <w:rPr>
                <w:color w:val="000000" w:themeColor="text1"/>
                <w:sz w:val="21"/>
                <w:szCs w:val="21"/>
              </w:rPr>
            </w:pPr>
          </w:p>
        </w:tc>
      </w:tr>
      <w:tr w:rsidR="008F7146" w:rsidRPr="006F2A4F" w:rsidTr="00261645">
        <w:trPr>
          <w:jc w:val="center"/>
        </w:trPr>
        <w:tc>
          <w:tcPr>
            <w:tcW w:w="737" w:type="dxa"/>
            <w:vMerge/>
            <w:vAlign w:val="center"/>
          </w:tcPr>
          <w:p w:rsidR="008F7146" w:rsidRPr="006F2A4F" w:rsidRDefault="008F7146">
            <w:pPr>
              <w:snapToGrid w:val="0"/>
              <w:rPr>
                <w:color w:val="000000" w:themeColor="text1"/>
                <w:sz w:val="21"/>
                <w:szCs w:val="21"/>
              </w:rPr>
            </w:pP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2.7</w:t>
            </w:r>
            <w:r w:rsidRPr="006F2A4F">
              <w:rPr>
                <w:rFonts w:hint="eastAsia"/>
                <w:color w:val="000000" w:themeColor="text1"/>
                <w:sz w:val="21"/>
                <w:szCs w:val="21"/>
              </w:rPr>
              <w:t>教学进程计划执行情况</w:t>
            </w:r>
          </w:p>
        </w:tc>
        <w:tc>
          <w:tcPr>
            <w:tcW w:w="476" w:type="dxa"/>
            <w:vAlign w:val="center"/>
          </w:tcPr>
          <w:p w:rsidR="008F7146" w:rsidRPr="006F2A4F" w:rsidRDefault="00CC3BDE" w:rsidP="00261645">
            <w:pPr>
              <w:snapToGrid w:val="0"/>
              <w:jc w:val="center"/>
              <w:rPr>
                <w:color w:val="000000" w:themeColor="text1"/>
                <w:sz w:val="21"/>
                <w:szCs w:val="21"/>
              </w:rPr>
            </w:pPr>
            <w:r w:rsidRPr="006F2A4F">
              <w:rPr>
                <w:color w:val="000000" w:themeColor="text1"/>
                <w:sz w:val="21"/>
                <w:szCs w:val="21"/>
              </w:rPr>
              <w:t>10</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教学进度计划与执行情况</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严格执行培养方案学期进程计划，教师安排合理，承担的课程全部主动落实到位。</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严格执行培养方案学期进程计划，教研室承担的课程经学院或其他单位协调全部落实到位。</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执行学期教学进程计划，但教研室承担的课程存在未在开课前落实或未落实到位的现象。</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查看学院课程总表、听课</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7</w:t>
            </w:r>
          </w:p>
        </w:tc>
        <w:tc>
          <w:tcPr>
            <w:tcW w:w="427" w:type="dxa"/>
            <w:vAlign w:val="center"/>
          </w:tcPr>
          <w:p w:rsidR="008F7146" w:rsidRPr="006F2A4F" w:rsidRDefault="008F7146">
            <w:pPr>
              <w:snapToGrid w:val="0"/>
              <w:rPr>
                <w:color w:val="000000" w:themeColor="text1"/>
                <w:sz w:val="21"/>
                <w:szCs w:val="21"/>
              </w:rPr>
            </w:pPr>
          </w:p>
        </w:tc>
      </w:tr>
      <w:tr w:rsidR="008F7146" w:rsidRPr="006F2A4F" w:rsidTr="00261645">
        <w:trPr>
          <w:jc w:val="center"/>
        </w:trPr>
        <w:tc>
          <w:tcPr>
            <w:tcW w:w="737" w:type="dxa"/>
            <w:vMerge/>
            <w:vAlign w:val="center"/>
          </w:tcPr>
          <w:p w:rsidR="008F7146" w:rsidRPr="006F2A4F" w:rsidRDefault="008F7146">
            <w:pPr>
              <w:snapToGrid w:val="0"/>
              <w:rPr>
                <w:color w:val="000000" w:themeColor="text1"/>
                <w:sz w:val="21"/>
                <w:szCs w:val="21"/>
              </w:rPr>
            </w:pP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2.8</w:t>
            </w:r>
            <w:r w:rsidRPr="006F2A4F">
              <w:rPr>
                <w:rFonts w:hint="eastAsia"/>
                <w:color w:val="000000" w:themeColor="text1"/>
                <w:sz w:val="21"/>
                <w:szCs w:val="21"/>
              </w:rPr>
              <w:t>听课制度执行情况</w:t>
            </w:r>
          </w:p>
        </w:tc>
        <w:tc>
          <w:tcPr>
            <w:tcW w:w="476" w:type="dxa"/>
            <w:vAlign w:val="center"/>
          </w:tcPr>
          <w:p w:rsidR="008F7146" w:rsidRPr="006F2A4F" w:rsidRDefault="00CC3BDE" w:rsidP="00261645">
            <w:pPr>
              <w:snapToGrid w:val="0"/>
              <w:jc w:val="center"/>
              <w:rPr>
                <w:color w:val="000000" w:themeColor="text1"/>
                <w:sz w:val="21"/>
                <w:szCs w:val="21"/>
              </w:rPr>
            </w:pPr>
            <w:r w:rsidRPr="006F2A4F">
              <w:rPr>
                <w:color w:val="000000" w:themeColor="text1"/>
                <w:sz w:val="21"/>
                <w:szCs w:val="21"/>
              </w:rPr>
              <w:t>11</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听课任务完成情况</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教研室主任每学期听课不少于</w:t>
            </w:r>
            <w:r w:rsidRPr="006F2A4F">
              <w:rPr>
                <w:rFonts w:hint="eastAsia"/>
                <w:color w:val="000000" w:themeColor="text1"/>
                <w:sz w:val="21"/>
                <w:szCs w:val="21"/>
              </w:rPr>
              <w:t>8</w:t>
            </w:r>
            <w:r w:rsidRPr="006F2A4F">
              <w:rPr>
                <w:rFonts w:hint="eastAsia"/>
                <w:color w:val="000000" w:themeColor="text1"/>
                <w:sz w:val="21"/>
                <w:szCs w:val="21"/>
              </w:rPr>
              <w:t>节，其他教师听课不少于</w:t>
            </w:r>
            <w:r w:rsidRPr="006F2A4F">
              <w:rPr>
                <w:rFonts w:hint="eastAsia"/>
                <w:color w:val="000000" w:themeColor="text1"/>
                <w:sz w:val="21"/>
                <w:szCs w:val="21"/>
              </w:rPr>
              <w:t>5</w:t>
            </w:r>
            <w:r w:rsidRPr="006F2A4F">
              <w:rPr>
                <w:rFonts w:hint="eastAsia"/>
                <w:color w:val="000000" w:themeColor="text1"/>
                <w:sz w:val="21"/>
                <w:szCs w:val="21"/>
              </w:rPr>
              <w:t>节，有记录，并在教研活动中开展相互评议。开展了教学观摩活动。</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完成相应要求的听课任务，有记录。</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未完成相应要求的听课任务。</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查看听课、活动记录</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5</w:t>
            </w:r>
          </w:p>
        </w:tc>
        <w:tc>
          <w:tcPr>
            <w:tcW w:w="427" w:type="dxa"/>
            <w:vAlign w:val="center"/>
          </w:tcPr>
          <w:p w:rsidR="008F7146" w:rsidRPr="006F2A4F" w:rsidRDefault="008F7146">
            <w:pPr>
              <w:snapToGrid w:val="0"/>
              <w:rPr>
                <w:color w:val="000000" w:themeColor="text1"/>
                <w:sz w:val="21"/>
                <w:szCs w:val="21"/>
              </w:rPr>
            </w:pPr>
          </w:p>
        </w:tc>
      </w:tr>
      <w:tr w:rsidR="008F7146" w:rsidRPr="006F2A4F" w:rsidTr="00261645">
        <w:trPr>
          <w:jc w:val="center"/>
        </w:trPr>
        <w:tc>
          <w:tcPr>
            <w:tcW w:w="737"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lastRenderedPageBreak/>
              <w:t>3</w:t>
            </w:r>
            <w:r w:rsidRPr="006F2A4F">
              <w:rPr>
                <w:rFonts w:hint="eastAsia"/>
                <w:color w:val="000000" w:themeColor="text1"/>
                <w:sz w:val="21"/>
                <w:szCs w:val="21"/>
              </w:rPr>
              <w:t>．教</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w:t>
            </w:r>
          </w:p>
          <w:p w:rsidR="008F7146" w:rsidRPr="006F2A4F" w:rsidRDefault="00CC3BDE">
            <w:pPr>
              <w:snapToGrid w:val="0"/>
              <w:jc w:val="center"/>
              <w:rPr>
                <w:color w:val="000000" w:themeColor="text1"/>
                <w:sz w:val="21"/>
                <w:szCs w:val="21"/>
              </w:rPr>
            </w:pPr>
            <w:proofErr w:type="gramStart"/>
            <w:r w:rsidRPr="006F2A4F">
              <w:rPr>
                <w:rFonts w:hint="eastAsia"/>
                <w:color w:val="000000" w:themeColor="text1"/>
                <w:sz w:val="21"/>
                <w:szCs w:val="21"/>
              </w:rPr>
              <w:t>研</w:t>
            </w:r>
            <w:proofErr w:type="gramEnd"/>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究</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与</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改</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革（</w:t>
            </w:r>
            <w:r w:rsidRPr="006F2A4F">
              <w:rPr>
                <w:rFonts w:hint="eastAsia"/>
                <w:color w:val="000000" w:themeColor="text1"/>
                <w:sz w:val="21"/>
                <w:szCs w:val="21"/>
              </w:rPr>
              <w:t>25</w:t>
            </w:r>
            <w:r w:rsidRPr="006F2A4F">
              <w:rPr>
                <w:rFonts w:hint="eastAsia"/>
                <w:color w:val="000000" w:themeColor="text1"/>
                <w:sz w:val="21"/>
                <w:szCs w:val="21"/>
              </w:rPr>
              <w:t>分）</w:t>
            </w: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3.1</w:t>
            </w:r>
            <w:r w:rsidRPr="006F2A4F">
              <w:rPr>
                <w:rFonts w:hint="eastAsia"/>
                <w:color w:val="000000" w:themeColor="text1"/>
                <w:sz w:val="21"/>
                <w:szCs w:val="21"/>
              </w:rPr>
              <w:t>教学研究与改革项目</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12</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教研项目立项与</w:t>
            </w:r>
          </w:p>
          <w:p w:rsidR="008F7146" w:rsidRPr="006F2A4F" w:rsidRDefault="00CC3BDE">
            <w:pPr>
              <w:snapToGrid w:val="0"/>
              <w:rPr>
                <w:color w:val="000000" w:themeColor="text1"/>
                <w:sz w:val="21"/>
                <w:szCs w:val="21"/>
              </w:rPr>
            </w:pPr>
            <w:r w:rsidRPr="006F2A4F">
              <w:rPr>
                <w:rFonts w:hint="eastAsia"/>
                <w:color w:val="000000" w:themeColor="text1"/>
                <w:sz w:val="21"/>
                <w:szCs w:val="21"/>
              </w:rPr>
              <w:t>成果</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教研室的教师主持承担有省级及其以上立项的教学研究项目或“本科教学工程（质量工程）”项目，且按计划组织实施，并有阶段性成果。</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教研室的教师主持承担有校级立项的教学研究项目或“本科教学工程（质量工程）”项目。</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无教学研究项目或“本科教学工程（质量工程）”项目</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查看相关项目立项批文等</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10</w:t>
            </w:r>
          </w:p>
        </w:tc>
        <w:tc>
          <w:tcPr>
            <w:tcW w:w="427" w:type="dxa"/>
            <w:vAlign w:val="center"/>
          </w:tcPr>
          <w:p w:rsidR="008F7146" w:rsidRPr="006F2A4F" w:rsidRDefault="008F7146">
            <w:pPr>
              <w:snapToGrid w:val="0"/>
              <w:rPr>
                <w:color w:val="000000" w:themeColor="text1"/>
                <w:sz w:val="21"/>
                <w:szCs w:val="21"/>
              </w:rPr>
            </w:pPr>
          </w:p>
        </w:tc>
      </w:tr>
      <w:tr w:rsidR="008F7146" w:rsidRPr="006F2A4F" w:rsidTr="008E2067">
        <w:trPr>
          <w:trHeight w:val="2086"/>
          <w:jc w:val="center"/>
        </w:trPr>
        <w:tc>
          <w:tcPr>
            <w:tcW w:w="737" w:type="dxa"/>
            <w:vMerge/>
            <w:vAlign w:val="center"/>
          </w:tcPr>
          <w:p w:rsidR="008F7146" w:rsidRPr="006F2A4F" w:rsidRDefault="008F7146">
            <w:pPr>
              <w:snapToGrid w:val="0"/>
              <w:rPr>
                <w:color w:val="000000" w:themeColor="text1"/>
                <w:sz w:val="21"/>
                <w:szCs w:val="21"/>
              </w:rPr>
            </w:pP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3.2</w:t>
            </w:r>
            <w:r w:rsidRPr="006F2A4F">
              <w:rPr>
                <w:rFonts w:hint="eastAsia"/>
                <w:color w:val="000000" w:themeColor="text1"/>
                <w:sz w:val="21"/>
                <w:szCs w:val="21"/>
              </w:rPr>
              <w:t>参加教学研究与改革教师情况</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13</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教师参与教学研究与改革的情况</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参加教学研究项目或“本科教学工程（质量工程）”项目的教师数占教研室教师总数的比例</w:t>
            </w:r>
            <w:r w:rsidRPr="006F2A4F">
              <w:rPr>
                <w:rFonts w:hint="eastAsia"/>
                <w:color w:val="000000" w:themeColor="text1"/>
                <w:sz w:val="21"/>
                <w:szCs w:val="21"/>
              </w:rPr>
              <w:t>A</w:t>
            </w:r>
            <w:r w:rsidRPr="006F2A4F">
              <w:rPr>
                <w:rFonts w:hint="eastAsia"/>
                <w:color w:val="000000" w:themeColor="text1"/>
                <w:sz w:val="21"/>
                <w:szCs w:val="21"/>
              </w:rPr>
              <w:t>≥</w:t>
            </w:r>
            <w:r w:rsidRPr="006F2A4F">
              <w:rPr>
                <w:rFonts w:hint="eastAsia"/>
                <w:color w:val="000000" w:themeColor="text1"/>
                <w:sz w:val="21"/>
                <w:szCs w:val="21"/>
              </w:rPr>
              <w:t>60%</w:t>
            </w:r>
            <w:r w:rsidRPr="006F2A4F">
              <w:rPr>
                <w:rFonts w:hint="eastAsia"/>
                <w:color w:val="000000" w:themeColor="text1"/>
                <w:sz w:val="21"/>
                <w:szCs w:val="21"/>
              </w:rPr>
              <w:t>。</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30%</w:t>
            </w:r>
            <w:r w:rsidRPr="006F2A4F">
              <w:rPr>
                <w:rFonts w:hint="eastAsia"/>
                <w:color w:val="000000" w:themeColor="text1"/>
                <w:sz w:val="21"/>
                <w:szCs w:val="21"/>
              </w:rPr>
              <w:t>≤</w:t>
            </w:r>
            <w:r w:rsidRPr="006F2A4F">
              <w:rPr>
                <w:rFonts w:hint="eastAsia"/>
                <w:color w:val="000000" w:themeColor="text1"/>
                <w:sz w:val="21"/>
                <w:szCs w:val="21"/>
              </w:rPr>
              <w:t>A</w:t>
            </w:r>
            <w:r w:rsidRPr="006F2A4F">
              <w:rPr>
                <w:rFonts w:hint="eastAsia"/>
                <w:color w:val="000000" w:themeColor="text1"/>
                <w:sz w:val="21"/>
                <w:szCs w:val="21"/>
              </w:rPr>
              <w:t>＜</w:t>
            </w:r>
            <w:r w:rsidRPr="006F2A4F">
              <w:rPr>
                <w:rFonts w:hint="eastAsia"/>
                <w:color w:val="000000" w:themeColor="text1"/>
                <w:sz w:val="21"/>
                <w:szCs w:val="21"/>
              </w:rPr>
              <w:t>60%</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A</w:t>
            </w:r>
            <w:r w:rsidRPr="006F2A4F">
              <w:rPr>
                <w:rFonts w:hint="eastAsia"/>
                <w:color w:val="000000" w:themeColor="text1"/>
                <w:sz w:val="21"/>
                <w:szCs w:val="21"/>
              </w:rPr>
              <w:t>＜</w:t>
            </w:r>
            <w:r w:rsidRPr="006F2A4F">
              <w:rPr>
                <w:rFonts w:hint="eastAsia"/>
                <w:color w:val="000000" w:themeColor="text1"/>
                <w:sz w:val="21"/>
                <w:szCs w:val="21"/>
              </w:rPr>
              <w:t>30%</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查看相关项目立项批文</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4</w:t>
            </w:r>
          </w:p>
        </w:tc>
        <w:tc>
          <w:tcPr>
            <w:tcW w:w="427" w:type="dxa"/>
            <w:vAlign w:val="center"/>
          </w:tcPr>
          <w:p w:rsidR="008F7146" w:rsidRPr="006F2A4F" w:rsidRDefault="008F7146">
            <w:pPr>
              <w:snapToGrid w:val="0"/>
              <w:rPr>
                <w:color w:val="000000" w:themeColor="text1"/>
                <w:sz w:val="21"/>
                <w:szCs w:val="21"/>
              </w:rPr>
            </w:pPr>
          </w:p>
        </w:tc>
      </w:tr>
      <w:tr w:rsidR="008F7146" w:rsidRPr="006F2A4F" w:rsidTr="00261645">
        <w:trPr>
          <w:jc w:val="center"/>
        </w:trPr>
        <w:tc>
          <w:tcPr>
            <w:tcW w:w="737" w:type="dxa"/>
            <w:vMerge/>
            <w:vAlign w:val="center"/>
          </w:tcPr>
          <w:p w:rsidR="008F7146" w:rsidRPr="006F2A4F" w:rsidRDefault="008F7146">
            <w:pPr>
              <w:snapToGrid w:val="0"/>
              <w:rPr>
                <w:color w:val="000000" w:themeColor="text1"/>
                <w:sz w:val="21"/>
                <w:szCs w:val="21"/>
              </w:rPr>
            </w:pP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3.3</w:t>
            </w:r>
            <w:r w:rsidRPr="006F2A4F">
              <w:rPr>
                <w:rFonts w:hint="eastAsia"/>
                <w:color w:val="000000" w:themeColor="text1"/>
                <w:sz w:val="21"/>
                <w:szCs w:val="21"/>
              </w:rPr>
              <w:t>教学研究成果</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14</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教学成果获奖和教研论文</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有一项以上获得校级以上优秀教学成果一等奖的项目或人均公开发表教学研究论文</w:t>
            </w:r>
            <w:r w:rsidRPr="006F2A4F">
              <w:rPr>
                <w:rFonts w:hint="eastAsia"/>
                <w:color w:val="000000" w:themeColor="text1"/>
                <w:sz w:val="21"/>
                <w:szCs w:val="21"/>
              </w:rPr>
              <w:t>0.5</w:t>
            </w:r>
            <w:r w:rsidRPr="006F2A4F">
              <w:rPr>
                <w:rFonts w:hint="eastAsia"/>
                <w:color w:val="000000" w:themeColor="text1"/>
                <w:sz w:val="21"/>
                <w:szCs w:val="21"/>
              </w:rPr>
              <w:t>篇以上。</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有一项以上获得校级以上优秀教学成果三等奖的项目或人均发表教学研究论文</w:t>
            </w:r>
            <w:r w:rsidRPr="006F2A4F">
              <w:rPr>
                <w:rFonts w:hint="eastAsia"/>
                <w:color w:val="000000" w:themeColor="text1"/>
                <w:sz w:val="21"/>
                <w:szCs w:val="21"/>
              </w:rPr>
              <w:t>0.3</w:t>
            </w:r>
            <w:r w:rsidRPr="006F2A4F">
              <w:rPr>
                <w:rFonts w:hint="eastAsia"/>
                <w:color w:val="000000" w:themeColor="text1"/>
                <w:sz w:val="21"/>
                <w:szCs w:val="21"/>
              </w:rPr>
              <w:t>篇以上。</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无成果</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查看教学成果获奖证书、论文</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4</w:t>
            </w:r>
          </w:p>
        </w:tc>
        <w:tc>
          <w:tcPr>
            <w:tcW w:w="427" w:type="dxa"/>
            <w:vAlign w:val="center"/>
          </w:tcPr>
          <w:p w:rsidR="008F7146" w:rsidRPr="006F2A4F" w:rsidRDefault="008F7146">
            <w:pPr>
              <w:snapToGrid w:val="0"/>
              <w:rPr>
                <w:color w:val="000000" w:themeColor="text1"/>
                <w:sz w:val="21"/>
                <w:szCs w:val="21"/>
              </w:rPr>
            </w:pPr>
          </w:p>
        </w:tc>
      </w:tr>
      <w:tr w:rsidR="008F7146" w:rsidRPr="006F2A4F" w:rsidTr="00261645">
        <w:trPr>
          <w:jc w:val="center"/>
        </w:trPr>
        <w:tc>
          <w:tcPr>
            <w:tcW w:w="737" w:type="dxa"/>
            <w:vMerge/>
            <w:vAlign w:val="center"/>
          </w:tcPr>
          <w:p w:rsidR="008F7146" w:rsidRPr="006F2A4F" w:rsidRDefault="008F7146">
            <w:pPr>
              <w:snapToGrid w:val="0"/>
              <w:rPr>
                <w:color w:val="000000" w:themeColor="text1"/>
                <w:sz w:val="21"/>
                <w:szCs w:val="21"/>
              </w:rPr>
            </w:pPr>
          </w:p>
        </w:tc>
        <w:tc>
          <w:tcPr>
            <w:tcW w:w="762"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3.4</w:t>
            </w:r>
            <w:r w:rsidRPr="006F2A4F">
              <w:rPr>
                <w:rFonts w:hint="eastAsia"/>
                <w:color w:val="000000" w:themeColor="text1"/>
                <w:sz w:val="21"/>
                <w:szCs w:val="21"/>
              </w:rPr>
              <w:t>课程建设</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15</w:t>
            </w:r>
          </w:p>
        </w:tc>
        <w:tc>
          <w:tcPr>
            <w:tcW w:w="966"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课程建设情况</w:t>
            </w:r>
          </w:p>
        </w:tc>
        <w:tc>
          <w:tcPr>
            <w:tcW w:w="177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教研室承担的课程有建设规划，有一门以上（含一门）校级精品课程或省级精品课程；网络课程建设成绩显著；整体课程建设情况良好。</w:t>
            </w:r>
          </w:p>
        </w:tc>
        <w:tc>
          <w:tcPr>
            <w:tcW w:w="1469"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教研室承担的课程有课程建设规划，建设情况良好。</w:t>
            </w:r>
          </w:p>
        </w:tc>
        <w:tc>
          <w:tcPr>
            <w:tcW w:w="1540"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教研室承担的课程无课程建设规划，课程建设较差。</w:t>
            </w:r>
          </w:p>
        </w:tc>
        <w:tc>
          <w:tcPr>
            <w:tcW w:w="1008" w:type="dxa"/>
            <w:vAlign w:val="center"/>
          </w:tcPr>
          <w:p w:rsidR="008F7146" w:rsidRPr="006F2A4F" w:rsidRDefault="00CC3BDE">
            <w:pPr>
              <w:snapToGrid w:val="0"/>
              <w:rPr>
                <w:color w:val="000000" w:themeColor="text1"/>
                <w:sz w:val="21"/>
                <w:szCs w:val="21"/>
              </w:rPr>
            </w:pPr>
            <w:r w:rsidRPr="006F2A4F">
              <w:rPr>
                <w:rFonts w:hint="eastAsia"/>
                <w:color w:val="000000" w:themeColor="text1"/>
                <w:sz w:val="21"/>
                <w:szCs w:val="21"/>
              </w:rPr>
              <w:t>查看精品课程网站、课程建设计划和实施总结</w:t>
            </w:r>
          </w:p>
        </w:tc>
        <w:tc>
          <w:tcPr>
            <w:tcW w:w="476" w:type="dxa"/>
            <w:vAlign w:val="center"/>
          </w:tcPr>
          <w:p w:rsidR="008F7146" w:rsidRPr="006F2A4F" w:rsidRDefault="00CC3BDE">
            <w:pPr>
              <w:snapToGrid w:val="0"/>
              <w:rPr>
                <w:color w:val="000000" w:themeColor="text1"/>
                <w:sz w:val="21"/>
                <w:szCs w:val="21"/>
              </w:rPr>
            </w:pPr>
            <w:r w:rsidRPr="006F2A4F">
              <w:rPr>
                <w:color w:val="000000" w:themeColor="text1"/>
                <w:sz w:val="21"/>
                <w:szCs w:val="21"/>
              </w:rPr>
              <w:t>7</w:t>
            </w:r>
          </w:p>
        </w:tc>
        <w:tc>
          <w:tcPr>
            <w:tcW w:w="427" w:type="dxa"/>
            <w:vAlign w:val="center"/>
          </w:tcPr>
          <w:p w:rsidR="008F7146" w:rsidRPr="006F2A4F" w:rsidRDefault="008F7146">
            <w:pPr>
              <w:snapToGrid w:val="0"/>
              <w:rPr>
                <w:color w:val="000000" w:themeColor="text1"/>
                <w:sz w:val="21"/>
                <w:szCs w:val="21"/>
              </w:rPr>
            </w:pPr>
          </w:p>
        </w:tc>
      </w:tr>
    </w:tbl>
    <w:p w:rsidR="008F7146" w:rsidRPr="006F2A4F" w:rsidRDefault="00CC3BDE">
      <w:pPr>
        <w:rPr>
          <w:color w:val="000000" w:themeColor="text1"/>
        </w:rPr>
      </w:pPr>
      <w:r w:rsidRPr="006F2A4F">
        <w:rPr>
          <w:rFonts w:hint="eastAsia"/>
          <w:color w:val="000000" w:themeColor="text1"/>
        </w:rPr>
        <w:t>说明：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评估分值</w:t>
      </w:r>
      <w:r w:rsidRPr="006F2A4F">
        <w:rPr>
          <w:rFonts w:hint="eastAsia"/>
          <w:color w:val="000000" w:themeColor="text1"/>
        </w:rPr>
        <w:t>=Ki*Mi</w:t>
      </w:r>
      <w:r w:rsidRPr="006F2A4F">
        <w:rPr>
          <w:rFonts w:hint="eastAsia"/>
          <w:color w:val="000000" w:themeColor="text1"/>
        </w:rPr>
        <w:t>，其中</w:t>
      </w:r>
      <w:r w:rsidRPr="006F2A4F">
        <w:rPr>
          <w:rFonts w:hint="eastAsia"/>
          <w:color w:val="000000" w:themeColor="text1"/>
        </w:rPr>
        <w:t>Ki</w:t>
      </w:r>
      <w:r w:rsidRPr="006F2A4F">
        <w:rPr>
          <w:rFonts w:hint="eastAsia"/>
          <w:color w:val="000000" w:themeColor="text1"/>
        </w:rPr>
        <w:t>为评估标准系数，</w:t>
      </w:r>
      <w:r w:rsidRPr="006F2A4F">
        <w:rPr>
          <w:rFonts w:hint="eastAsia"/>
          <w:color w:val="000000" w:themeColor="text1"/>
        </w:rPr>
        <w:t>Mi</w:t>
      </w:r>
      <w:r w:rsidRPr="006F2A4F">
        <w:rPr>
          <w:rFonts w:hint="eastAsia"/>
          <w:color w:val="000000" w:themeColor="text1"/>
        </w:rPr>
        <w:t>为满分值。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评估结论分为优秀（分值为</w:t>
      </w:r>
      <w:r w:rsidRPr="006F2A4F">
        <w:rPr>
          <w:rFonts w:hint="eastAsia"/>
          <w:color w:val="000000" w:themeColor="text1"/>
        </w:rPr>
        <w:t>80</w:t>
      </w:r>
      <w:r w:rsidRPr="006F2A4F">
        <w:rPr>
          <w:rFonts w:hint="eastAsia"/>
          <w:color w:val="000000" w:themeColor="text1"/>
        </w:rPr>
        <w:t>～</w:t>
      </w:r>
      <w:r w:rsidRPr="006F2A4F">
        <w:rPr>
          <w:rFonts w:hint="eastAsia"/>
          <w:color w:val="000000" w:themeColor="text1"/>
        </w:rPr>
        <w:t>100</w:t>
      </w:r>
      <w:r w:rsidRPr="006F2A4F">
        <w:rPr>
          <w:rFonts w:hint="eastAsia"/>
          <w:color w:val="000000" w:themeColor="text1"/>
        </w:rPr>
        <w:t>）、合格（分值为</w:t>
      </w:r>
      <w:r w:rsidRPr="006F2A4F">
        <w:rPr>
          <w:rFonts w:hint="eastAsia"/>
          <w:color w:val="000000" w:themeColor="text1"/>
        </w:rPr>
        <w:t>60</w:t>
      </w:r>
      <w:r w:rsidRPr="006F2A4F">
        <w:rPr>
          <w:rFonts w:hint="eastAsia"/>
          <w:color w:val="000000" w:themeColor="text1"/>
        </w:rPr>
        <w:t>～</w:t>
      </w:r>
      <w:r w:rsidRPr="006F2A4F">
        <w:rPr>
          <w:rFonts w:hint="eastAsia"/>
          <w:color w:val="000000" w:themeColor="text1"/>
        </w:rPr>
        <w:t>79</w:t>
      </w:r>
      <w:r w:rsidRPr="006F2A4F">
        <w:rPr>
          <w:rFonts w:hint="eastAsia"/>
          <w:color w:val="000000" w:themeColor="text1"/>
        </w:rPr>
        <w:t>）、不合格（分值小于</w:t>
      </w:r>
      <w:r w:rsidRPr="006F2A4F">
        <w:rPr>
          <w:rFonts w:hint="eastAsia"/>
          <w:color w:val="000000" w:themeColor="text1"/>
        </w:rPr>
        <w:t>59</w:t>
      </w:r>
      <w:r w:rsidRPr="006F2A4F">
        <w:rPr>
          <w:rFonts w:hint="eastAsia"/>
          <w:color w:val="000000" w:themeColor="text1"/>
        </w:rPr>
        <w:t>）三个等级。</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39" w:name="_Toc525899111"/>
      <w:r w:rsidRPr="006F2A4F">
        <w:rPr>
          <w:rFonts w:hint="eastAsia"/>
          <w:color w:val="000000" w:themeColor="text1"/>
        </w:rPr>
        <w:t>宜春学院教学奖励办法</w:t>
      </w:r>
      <w:bookmarkEnd w:id="39"/>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宜学院字〔2016〕82号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推进教学研究，深化教学改革，不断提高我校教学质量和水平，充分调动和发挥教学单位、广大教师和教学管理工作者的积极性和创造性，鼓励广大教师投身教学建设和教学研究，表彰在教学和教学管理工作中做出突出贡献的先进集体和先进个人，特制定本奖励办法。</w:t>
      </w:r>
    </w:p>
    <w:p w:rsidR="008F7146" w:rsidRPr="006F2A4F" w:rsidRDefault="00CC3BDE">
      <w:pPr>
        <w:rPr>
          <w:color w:val="000000" w:themeColor="text1"/>
        </w:rPr>
      </w:pPr>
      <w:r w:rsidRPr="006F2A4F">
        <w:rPr>
          <w:rFonts w:hint="eastAsia"/>
          <w:color w:val="000000" w:themeColor="text1"/>
        </w:rPr>
        <w:t xml:space="preserve">　　第二条　教学奖励的原则是：面向教学原则，奖励在教学各个环节表现突出的先进单位、教师以及教学管理人员；突出重点原则，着重鼓励在本科教学工程（质量工程）建设、教学成果和实践教学等方面取得的成绩；示范引领原则，奖励项目应能够带动学校教学管理、教学改革、专业发展，具有示范性；倾斜一线原则，主要奖励从事一线教学的教师和教学管理人员。</w:t>
      </w:r>
    </w:p>
    <w:p w:rsidR="008F7146" w:rsidRPr="006F2A4F" w:rsidRDefault="00CC3BDE">
      <w:pPr>
        <w:rPr>
          <w:color w:val="000000" w:themeColor="text1"/>
        </w:rPr>
      </w:pPr>
      <w:r w:rsidRPr="006F2A4F">
        <w:rPr>
          <w:rFonts w:hint="eastAsia"/>
          <w:color w:val="000000" w:themeColor="text1"/>
        </w:rPr>
        <w:t xml:space="preserve">　　第三条　本办法所奖励的项目必须以宜春学院为第一署名单位，本校教职员工为第一完成者，且必须是经过学校批准，由教务处统一组织申报、实施或评选取得的成就或荣誉。</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奖励类别及标准</w:t>
      </w:r>
    </w:p>
    <w:p w:rsidR="008F7146" w:rsidRPr="006F2A4F" w:rsidRDefault="00CC3BDE">
      <w:pPr>
        <w:rPr>
          <w:color w:val="000000" w:themeColor="text1"/>
        </w:rPr>
      </w:pPr>
      <w:r w:rsidRPr="006F2A4F">
        <w:rPr>
          <w:rFonts w:hint="eastAsia"/>
          <w:color w:val="000000" w:themeColor="text1"/>
        </w:rPr>
        <w:t xml:space="preserve">　　第四条　奖励类别</w:t>
      </w:r>
    </w:p>
    <w:p w:rsidR="008F7146" w:rsidRPr="006F2A4F" w:rsidRDefault="00CC3BDE">
      <w:pPr>
        <w:rPr>
          <w:color w:val="000000" w:themeColor="text1"/>
        </w:rPr>
      </w:pPr>
      <w:r w:rsidRPr="006F2A4F">
        <w:rPr>
          <w:rFonts w:hint="eastAsia"/>
          <w:color w:val="000000" w:themeColor="text1"/>
        </w:rPr>
        <w:t xml:space="preserve">　　教学奖励分本科教学工程（质量工程）类、教学成果类、教改课题类、教师队伍建设类和教学管理类。</w:t>
      </w:r>
    </w:p>
    <w:p w:rsidR="008F7146" w:rsidRPr="006F2A4F" w:rsidRDefault="00CC3BDE">
      <w:pPr>
        <w:rPr>
          <w:color w:val="000000" w:themeColor="text1"/>
        </w:rPr>
      </w:pPr>
      <w:r w:rsidRPr="006F2A4F">
        <w:rPr>
          <w:rFonts w:hint="eastAsia"/>
          <w:color w:val="000000" w:themeColor="text1"/>
        </w:rPr>
        <w:t xml:space="preserve">　　第五条　本科教学工程（质量工程）类</w:t>
      </w:r>
    </w:p>
    <w:p w:rsidR="008F7146" w:rsidRPr="006F2A4F" w:rsidRDefault="00CC3BDE">
      <w:pPr>
        <w:rPr>
          <w:color w:val="000000" w:themeColor="text1"/>
        </w:rPr>
      </w:pPr>
      <w:r w:rsidRPr="006F2A4F">
        <w:rPr>
          <w:rFonts w:hint="eastAsia"/>
          <w:color w:val="000000" w:themeColor="text1"/>
        </w:rPr>
        <w:t xml:space="preserve">　　本科教学工程（质量工程）类包括“专业综合改革试点”项目（特色专业）、卓越计划项目、精品课程、人才培养创新实验区、实验教学示范中心、仿真实验室等。</w:t>
      </w:r>
    </w:p>
    <w:p w:rsidR="008F7146" w:rsidRPr="006F2A4F" w:rsidRDefault="00CC3BDE">
      <w:pPr>
        <w:rPr>
          <w:color w:val="000000" w:themeColor="text1"/>
        </w:rPr>
      </w:pPr>
      <w:r w:rsidRPr="006F2A4F">
        <w:rPr>
          <w:rFonts w:hint="eastAsia"/>
          <w:color w:val="000000" w:themeColor="text1"/>
        </w:rPr>
        <w:t xml:space="preserve">　　本科教学工程（质量工程）类的奖励是对获得国家级、省级、校级的项目进行奖励。</w:t>
      </w:r>
    </w:p>
    <w:p w:rsidR="008F7146" w:rsidRPr="006F2A4F" w:rsidRDefault="00CC3BDE">
      <w:pPr>
        <w:rPr>
          <w:color w:val="000000" w:themeColor="text1"/>
        </w:rPr>
      </w:pPr>
      <w:r w:rsidRPr="006F2A4F">
        <w:rPr>
          <w:rFonts w:hint="eastAsia"/>
          <w:color w:val="000000" w:themeColor="text1"/>
        </w:rPr>
        <w:t xml:space="preserve">　　第六条　教学成果类　</w:t>
      </w:r>
    </w:p>
    <w:p w:rsidR="008F7146" w:rsidRPr="006F2A4F" w:rsidRDefault="00CC3BDE">
      <w:pPr>
        <w:rPr>
          <w:color w:val="000000" w:themeColor="text1"/>
        </w:rPr>
      </w:pPr>
      <w:r w:rsidRPr="006F2A4F">
        <w:rPr>
          <w:rFonts w:hint="eastAsia"/>
          <w:color w:val="000000" w:themeColor="text1"/>
        </w:rPr>
        <w:t xml:space="preserve">　　教学成果类奖励包括教学成果奖励、教材奖励、多媒体课件奖励、考研工作奖励、教师指导学生获优秀毕业论文（设计）奖和教师指导学生参加省级以上学科竞赛奖励。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教学成果奖励是对获得国家级、省级、校级教学成果的个人或集体进行的奖励。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教材奖励是对获得国家级、省级教材奖的个人或集体进行的奖励。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多媒体课件奖励是对获得国家级、省级、校级优秀教学多媒体课件奖的个人或集体进行的奖励。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考研工作奖励是对在学生考研工作中取得优异成绩的指导老师或集体进行的奖励。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教师指导学生获优秀毕业论文（设计）奖是对指导学生获得省级或者校级优秀毕业论文（设计）的老师个人进行的奖励。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教师指导学生参加省级以上学科竞赛奖励是对指导学生获省级以上学科竞赛奖的老师个人或集体进行的奖励。</w:t>
      </w:r>
    </w:p>
    <w:p w:rsidR="008F7146" w:rsidRPr="006F2A4F" w:rsidRDefault="00CC3BDE">
      <w:pPr>
        <w:rPr>
          <w:color w:val="000000" w:themeColor="text1"/>
        </w:rPr>
      </w:pPr>
      <w:r w:rsidRPr="006F2A4F">
        <w:rPr>
          <w:rFonts w:hint="eastAsia"/>
          <w:color w:val="000000" w:themeColor="text1"/>
        </w:rPr>
        <w:t xml:space="preserve">　　第七条　教改课题类</w:t>
      </w:r>
    </w:p>
    <w:p w:rsidR="008F7146" w:rsidRPr="006F2A4F" w:rsidRDefault="00CC3BDE">
      <w:pPr>
        <w:rPr>
          <w:color w:val="000000" w:themeColor="text1"/>
        </w:rPr>
      </w:pPr>
      <w:r w:rsidRPr="006F2A4F">
        <w:rPr>
          <w:rFonts w:hint="eastAsia"/>
          <w:color w:val="000000" w:themeColor="text1"/>
        </w:rPr>
        <w:t xml:space="preserve">　　教改课题类奖励包括对获得国家级、省级教育教学改革研究课题立项和结题进行的奖励。</w:t>
      </w:r>
    </w:p>
    <w:p w:rsidR="008F7146" w:rsidRPr="006F2A4F" w:rsidRDefault="00CC3BDE">
      <w:pPr>
        <w:rPr>
          <w:color w:val="000000" w:themeColor="text1"/>
        </w:rPr>
      </w:pPr>
      <w:r w:rsidRPr="006F2A4F">
        <w:rPr>
          <w:rFonts w:hint="eastAsia"/>
          <w:color w:val="000000" w:themeColor="text1"/>
        </w:rPr>
        <w:lastRenderedPageBreak/>
        <w:t xml:space="preserve">　　第八条　教师队伍建设类</w:t>
      </w:r>
    </w:p>
    <w:p w:rsidR="008F7146" w:rsidRPr="006F2A4F" w:rsidRDefault="00CC3BDE">
      <w:pPr>
        <w:rPr>
          <w:color w:val="000000" w:themeColor="text1"/>
        </w:rPr>
      </w:pPr>
      <w:r w:rsidRPr="006F2A4F">
        <w:rPr>
          <w:rFonts w:hint="eastAsia"/>
          <w:color w:val="000000" w:themeColor="text1"/>
        </w:rPr>
        <w:t xml:space="preserve">　　教师队伍建设类奖励包括教学团队奖励、教育教学个人荣誉称号奖励、教师教学（技能）竞赛奖励等。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教学团队奖励是对获得国家级、省级、校级优秀教学团队进行的奖励。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教育教学个人荣誉称号奖励是对获得校级优秀主讲教师、优秀青年教师等个人荣誉称号的教师进行的奖励。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教师教学（技能）竞赛奖励是对教学（技能）竞赛项目（由政府部门举办，学校教务处组织参加的项目）获奖教师进行的奖励。</w:t>
      </w:r>
    </w:p>
    <w:p w:rsidR="008F7146" w:rsidRPr="006F2A4F" w:rsidRDefault="00CC3BDE">
      <w:pPr>
        <w:rPr>
          <w:color w:val="000000" w:themeColor="text1"/>
        </w:rPr>
      </w:pPr>
      <w:r w:rsidRPr="006F2A4F">
        <w:rPr>
          <w:rFonts w:hint="eastAsia"/>
          <w:color w:val="000000" w:themeColor="text1"/>
        </w:rPr>
        <w:t xml:space="preserve">　　第九条　教学管理类</w:t>
      </w:r>
    </w:p>
    <w:p w:rsidR="008F7146" w:rsidRPr="006F2A4F" w:rsidRDefault="00CC3BDE">
      <w:pPr>
        <w:rPr>
          <w:color w:val="000000" w:themeColor="text1"/>
        </w:rPr>
      </w:pPr>
      <w:r w:rsidRPr="006F2A4F">
        <w:rPr>
          <w:rFonts w:hint="eastAsia"/>
          <w:color w:val="000000" w:themeColor="text1"/>
        </w:rPr>
        <w:t xml:space="preserve">　　教学管理类奖励包括先进教研室（系）奖励、先进教学管理工作者奖励等。</w:t>
      </w:r>
    </w:p>
    <w:p w:rsidR="008F7146" w:rsidRPr="006F2A4F" w:rsidRDefault="00CC3BDE">
      <w:pPr>
        <w:rPr>
          <w:color w:val="000000" w:themeColor="text1"/>
        </w:rPr>
      </w:pPr>
      <w:r w:rsidRPr="006F2A4F">
        <w:rPr>
          <w:rFonts w:hint="eastAsia"/>
          <w:color w:val="000000" w:themeColor="text1"/>
        </w:rPr>
        <w:t xml:space="preserve">　　第十条　奖励标准</w:t>
      </w:r>
    </w:p>
    <w:p w:rsidR="008F7146" w:rsidRPr="006F2A4F" w:rsidRDefault="00CC3BDE">
      <w:pPr>
        <w:rPr>
          <w:color w:val="000000" w:themeColor="text1"/>
        </w:rPr>
      </w:pPr>
      <w:r w:rsidRPr="006F2A4F">
        <w:rPr>
          <w:rFonts w:hint="eastAsia"/>
          <w:color w:val="000000" w:themeColor="text1"/>
        </w:rPr>
        <w:t xml:space="preserve">　　教学工作奖励标准按教学奖励项目得分计算，每分原则上按</w:t>
      </w:r>
      <w:r w:rsidRPr="006F2A4F">
        <w:rPr>
          <w:rFonts w:hint="eastAsia"/>
          <w:color w:val="000000" w:themeColor="text1"/>
        </w:rPr>
        <w:t>100</w:t>
      </w:r>
      <w:r w:rsidRPr="006F2A4F">
        <w:rPr>
          <w:rFonts w:hint="eastAsia"/>
          <w:color w:val="000000" w:themeColor="text1"/>
        </w:rPr>
        <w:t>元计算。教学奖励项目得分计算标准详见附件。</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附　　则</w:t>
      </w:r>
    </w:p>
    <w:p w:rsidR="008F7146" w:rsidRPr="006F2A4F" w:rsidRDefault="00CC3BDE">
      <w:pPr>
        <w:rPr>
          <w:color w:val="000000" w:themeColor="text1"/>
        </w:rPr>
      </w:pPr>
      <w:r w:rsidRPr="006F2A4F">
        <w:rPr>
          <w:rFonts w:hint="eastAsia"/>
          <w:color w:val="000000" w:themeColor="text1"/>
        </w:rPr>
        <w:t xml:space="preserve">　　第十一条　上述相关奖励项目由教务处负责进行统计、审核、认定和汇总，并进行公示。公示后，由学校决定对无争议的获奖项目予以表彰或奖励。</w:t>
      </w:r>
    </w:p>
    <w:p w:rsidR="008F7146" w:rsidRPr="006F2A4F" w:rsidRDefault="00CC3BDE">
      <w:pPr>
        <w:rPr>
          <w:color w:val="000000" w:themeColor="text1"/>
        </w:rPr>
      </w:pPr>
      <w:r w:rsidRPr="006F2A4F">
        <w:rPr>
          <w:rFonts w:hint="eastAsia"/>
          <w:color w:val="000000" w:themeColor="text1"/>
        </w:rPr>
        <w:t xml:space="preserve">　　第十二条　国家级、省级各种奖项的评选办法参照国家及江西省有关文件执行，学校认定以文件或证书为凭证，学校各种奖项的评选办法按学校有关文件执行。上述条款中未包含的奖项，学校根据具体情况，参照相关奖励标准予以奖励。</w:t>
      </w:r>
    </w:p>
    <w:p w:rsidR="008F7146" w:rsidRPr="006F2A4F" w:rsidRDefault="00CC3BDE">
      <w:pPr>
        <w:rPr>
          <w:color w:val="000000" w:themeColor="text1"/>
        </w:rPr>
      </w:pPr>
      <w:r w:rsidRPr="006F2A4F">
        <w:rPr>
          <w:rFonts w:hint="eastAsia"/>
          <w:color w:val="000000" w:themeColor="text1"/>
        </w:rPr>
        <w:t xml:space="preserve">　　第十三条　教学奖励中的“本科教学工程（质量工程）类”、“教改课题类”、“教师队伍建设类”和“教学成果类”中的“教学成果奖”、“教材奖励”、“多媒体课件奖励”，其奖金从学校的科研奖励中支出；“教学管理类”及“教学成果类”中的“考研工作奖励”、“教师指导学生获优秀毕业论文奖”“教师指导学生参加省级以上学科竞赛奖励”的奖金由学校统筹，纳入绩效工资总量。</w:t>
      </w:r>
    </w:p>
    <w:p w:rsidR="008F7146" w:rsidRPr="006F2A4F" w:rsidRDefault="00CC3BDE">
      <w:pPr>
        <w:rPr>
          <w:color w:val="000000" w:themeColor="text1"/>
        </w:rPr>
      </w:pPr>
      <w:r w:rsidRPr="006F2A4F">
        <w:rPr>
          <w:rFonts w:hint="eastAsia"/>
          <w:color w:val="000000" w:themeColor="text1"/>
        </w:rPr>
        <w:t xml:space="preserve">　　第十四条　同一项目不重复计奖，学校按最高奖标准奖励，获得的奖金由第一负责人根据个人贡献大小进行分配。</w:t>
      </w:r>
    </w:p>
    <w:p w:rsidR="008F7146" w:rsidRPr="006F2A4F" w:rsidRDefault="00CC3BDE">
      <w:pPr>
        <w:rPr>
          <w:color w:val="000000" w:themeColor="text1"/>
        </w:rPr>
      </w:pPr>
      <w:r w:rsidRPr="006F2A4F">
        <w:rPr>
          <w:rFonts w:hint="eastAsia"/>
          <w:color w:val="000000" w:themeColor="text1"/>
        </w:rPr>
        <w:t xml:space="preserve">　　第十五条　本办法由教务处负责解释。</w:t>
      </w:r>
    </w:p>
    <w:p w:rsidR="008F7146" w:rsidRPr="006F2A4F" w:rsidRDefault="00CC3BDE">
      <w:pPr>
        <w:rPr>
          <w:color w:val="000000" w:themeColor="text1"/>
        </w:rPr>
      </w:pPr>
      <w:r w:rsidRPr="006F2A4F">
        <w:rPr>
          <w:rFonts w:hint="eastAsia"/>
          <w:color w:val="000000" w:themeColor="text1"/>
        </w:rPr>
        <w:t xml:space="preserve">　　第十六条　本办法自印发之日起执行，之前由我校印发的其他相关条例或办法同时废除。</w:t>
      </w:r>
    </w:p>
    <w:p w:rsidR="008F7146" w:rsidRPr="006F2A4F" w:rsidRDefault="008F7146">
      <w:pPr>
        <w:rPr>
          <w:color w:val="000000" w:themeColor="text1"/>
        </w:rPr>
      </w:pPr>
    </w:p>
    <w:p w:rsidR="008F7146" w:rsidRPr="006F2A4F" w:rsidRDefault="00CC3BDE">
      <w:pPr>
        <w:rPr>
          <w:rFonts w:ascii="楷体_GB2312" w:eastAsia="楷体_GB2312"/>
          <w:color w:val="000000" w:themeColor="text1"/>
        </w:rPr>
      </w:pPr>
      <w:r w:rsidRPr="006F2A4F">
        <w:rPr>
          <w:rFonts w:ascii="楷体_GB2312" w:eastAsia="楷体_GB2312" w:hint="eastAsia"/>
          <w:color w:val="000000" w:themeColor="text1"/>
        </w:rPr>
        <w:t xml:space="preserve">　　附件：宜春学院教学奖励项目分计算标准</w:t>
      </w:r>
    </w:p>
    <w:p w:rsidR="008F7146" w:rsidRPr="006F2A4F" w:rsidRDefault="00CC3BDE">
      <w:pPr>
        <w:widowControl/>
        <w:jc w:val="left"/>
        <w:rPr>
          <w:rFonts w:ascii="楷体_GB2312" w:eastAsia="楷体_GB2312"/>
          <w:color w:val="000000" w:themeColor="text1"/>
        </w:rPr>
      </w:pPr>
      <w:r w:rsidRPr="006F2A4F">
        <w:rPr>
          <w:rFonts w:ascii="楷体_GB2312" w:eastAsia="楷体_GB2312"/>
          <w:color w:val="000000" w:themeColor="text1"/>
        </w:rPr>
        <w:br w:type="page"/>
      </w:r>
    </w:p>
    <w:p w:rsidR="008F7146" w:rsidRPr="006F2A4F" w:rsidRDefault="00CC3BDE">
      <w:pPr>
        <w:rPr>
          <w:rFonts w:ascii="楷体_GB2312" w:eastAsia="楷体_GB2312"/>
          <w:color w:val="000000" w:themeColor="text1"/>
        </w:rPr>
      </w:pPr>
      <w:r w:rsidRPr="006F2A4F">
        <w:rPr>
          <w:rFonts w:ascii="楷体_GB2312" w:eastAsia="楷体_GB2312" w:hint="eastAsia"/>
          <w:color w:val="000000" w:themeColor="text1"/>
        </w:rPr>
        <w:lastRenderedPageBreak/>
        <w:t>附：</w:t>
      </w:r>
    </w:p>
    <w:p w:rsidR="008F7146" w:rsidRPr="006F2A4F" w:rsidRDefault="00CC3BDE">
      <w:pPr>
        <w:jc w:val="center"/>
        <w:rPr>
          <w:color w:val="000000" w:themeColor="text1"/>
          <w:sz w:val="32"/>
          <w:szCs w:val="32"/>
        </w:rPr>
      </w:pPr>
      <w:r w:rsidRPr="006F2A4F">
        <w:rPr>
          <w:rFonts w:hint="eastAsia"/>
          <w:color w:val="000000" w:themeColor="text1"/>
          <w:sz w:val="32"/>
          <w:szCs w:val="32"/>
        </w:rPr>
        <w:t>宜春学院教学奖励项目分计算标准</w:t>
      </w:r>
    </w:p>
    <w:p w:rsidR="008F7146" w:rsidRPr="006F2A4F" w:rsidRDefault="00CC3BDE">
      <w:pPr>
        <w:rPr>
          <w:color w:val="000000" w:themeColor="text1"/>
        </w:rPr>
      </w:pPr>
      <w:r w:rsidRPr="006F2A4F">
        <w:rPr>
          <w:rFonts w:hint="eastAsia"/>
          <w:color w:val="000000" w:themeColor="text1"/>
        </w:rPr>
        <w:t xml:space="preserve">　</w:t>
      </w:r>
    </w:p>
    <w:p w:rsidR="008F7146" w:rsidRPr="006F2A4F" w:rsidRDefault="00CC3BDE">
      <w:pPr>
        <w:rPr>
          <w:color w:val="000000" w:themeColor="text1"/>
        </w:rPr>
      </w:pPr>
      <w:r w:rsidRPr="006F2A4F">
        <w:rPr>
          <w:rFonts w:hint="eastAsia"/>
          <w:color w:val="000000" w:themeColor="text1"/>
        </w:rPr>
        <w:t xml:space="preserve">　一、本科教学工程（质量工程）类</w:t>
      </w:r>
    </w:p>
    <w:tbl>
      <w:tblPr>
        <w:tblStyle w:val="ad"/>
        <w:tblW w:w="9639" w:type="dxa"/>
        <w:jc w:val="center"/>
        <w:tblLayout w:type="fixed"/>
        <w:tblLook w:val="04A0"/>
      </w:tblPr>
      <w:tblGrid>
        <w:gridCol w:w="742"/>
        <w:gridCol w:w="978"/>
        <w:gridCol w:w="5476"/>
        <w:gridCol w:w="1203"/>
        <w:gridCol w:w="1240"/>
      </w:tblGrid>
      <w:tr w:rsidR="008F7146" w:rsidRPr="006F2A4F">
        <w:trPr>
          <w:trHeight w:val="510"/>
          <w:jc w:val="center"/>
        </w:trPr>
        <w:tc>
          <w:tcPr>
            <w:tcW w:w="742"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978" w:type="dxa"/>
            <w:vAlign w:val="center"/>
          </w:tcPr>
          <w:p w:rsidR="008F7146" w:rsidRPr="006F2A4F" w:rsidRDefault="00CC3BDE">
            <w:pPr>
              <w:jc w:val="center"/>
              <w:rPr>
                <w:color w:val="000000" w:themeColor="text1"/>
              </w:rPr>
            </w:pPr>
            <w:r w:rsidRPr="006F2A4F">
              <w:rPr>
                <w:rFonts w:hint="eastAsia"/>
                <w:color w:val="000000" w:themeColor="text1"/>
              </w:rPr>
              <w:t>级别</w:t>
            </w: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项目名称</w:t>
            </w:r>
          </w:p>
        </w:tc>
        <w:tc>
          <w:tcPr>
            <w:tcW w:w="1203" w:type="dxa"/>
            <w:vAlign w:val="center"/>
          </w:tcPr>
          <w:p w:rsidR="008F7146" w:rsidRPr="006F2A4F" w:rsidRDefault="00CC3BDE">
            <w:pPr>
              <w:jc w:val="center"/>
              <w:rPr>
                <w:color w:val="000000" w:themeColor="text1"/>
              </w:rPr>
            </w:pPr>
            <w:r w:rsidRPr="006F2A4F">
              <w:rPr>
                <w:rFonts w:hint="eastAsia"/>
                <w:color w:val="000000" w:themeColor="text1"/>
              </w:rPr>
              <w:t>立项得分</w:t>
            </w:r>
          </w:p>
        </w:tc>
        <w:tc>
          <w:tcPr>
            <w:tcW w:w="1240" w:type="dxa"/>
            <w:vAlign w:val="center"/>
          </w:tcPr>
          <w:p w:rsidR="008F7146" w:rsidRPr="006F2A4F" w:rsidRDefault="00CC3BDE">
            <w:pPr>
              <w:jc w:val="center"/>
              <w:rPr>
                <w:color w:val="000000" w:themeColor="text1"/>
              </w:rPr>
            </w:pPr>
            <w:r w:rsidRPr="006F2A4F">
              <w:rPr>
                <w:rFonts w:hint="eastAsia"/>
                <w:color w:val="000000" w:themeColor="text1"/>
              </w:rPr>
              <w:t>验收得分</w:t>
            </w:r>
          </w:p>
        </w:tc>
      </w:tr>
      <w:tr w:rsidR="008F7146" w:rsidRPr="006F2A4F">
        <w:trPr>
          <w:trHeight w:val="510"/>
          <w:jc w:val="center"/>
        </w:trPr>
        <w:tc>
          <w:tcPr>
            <w:tcW w:w="742" w:type="dxa"/>
            <w:vMerge w:val="restart"/>
            <w:vAlign w:val="center"/>
          </w:tcPr>
          <w:p w:rsidR="008F7146" w:rsidRPr="006F2A4F" w:rsidRDefault="00CC3BDE">
            <w:pPr>
              <w:jc w:val="center"/>
              <w:rPr>
                <w:color w:val="000000" w:themeColor="text1"/>
              </w:rPr>
            </w:pPr>
            <w:r w:rsidRPr="006F2A4F">
              <w:rPr>
                <w:color w:val="000000" w:themeColor="text1"/>
              </w:rPr>
              <w:t>1</w:t>
            </w:r>
          </w:p>
        </w:tc>
        <w:tc>
          <w:tcPr>
            <w:tcW w:w="978"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专业综合改革试点（特色专业）</w:t>
            </w:r>
          </w:p>
        </w:tc>
        <w:tc>
          <w:tcPr>
            <w:tcW w:w="1203" w:type="dxa"/>
            <w:vMerge w:val="restart"/>
            <w:vAlign w:val="center"/>
          </w:tcPr>
          <w:p w:rsidR="008F7146" w:rsidRPr="006F2A4F" w:rsidRDefault="00CC3BDE">
            <w:pPr>
              <w:jc w:val="center"/>
              <w:rPr>
                <w:color w:val="000000" w:themeColor="text1"/>
              </w:rPr>
            </w:pPr>
            <w:r w:rsidRPr="006F2A4F">
              <w:rPr>
                <w:color w:val="000000" w:themeColor="text1"/>
              </w:rPr>
              <w:t>200</w:t>
            </w:r>
          </w:p>
        </w:tc>
        <w:tc>
          <w:tcPr>
            <w:tcW w:w="1240" w:type="dxa"/>
            <w:vMerge w:val="restart"/>
            <w:vAlign w:val="center"/>
          </w:tcPr>
          <w:p w:rsidR="008F7146" w:rsidRPr="006F2A4F" w:rsidRDefault="00CC3BDE">
            <w:pPr>
              <w:jc w:val="center"/>
              <w:rPr>
                <w:color w:val="000000" w:themeColor="text1"/>
              </w:rPr>
            </w:pPr>
            <w:r w:rsidRPr="006F2A4F">
              <w:rPr>
                <w:color w:val="000000" w:themeColor="text1"/>
              </w:rPr>
              <w:t>300</w:t>
            </w: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卓越计划</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精品课程</w:t>
            </w:r>
          </w:p>
          <w:p w:rsidR="008F7146" w:rsidRPr="006F2A4F" w:rsidRDefault="00CC3BDE">
            <w:pPr>
              <w:snapToGrid w:val="0"/>
              <w:jc w:val="center"/>
              <w:rPr>
                <w:color w:val="000000" w:themeColor="text1"/>
              </w:rPr>
            </w:pPr>
            <w:r w:rsidRPr="006F2A4F">
              <w:rPr>
                <w:rFonts w:hint="eastAsia"/>
                <w:color w:val="000000" w:themeColor="text1"/>
              </w:rPr>
              <w:t>（含视频公开课程、双语教学示范课、资源共享课等）</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人才培养创新实验区</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实验教学示范中心</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仿真实验室</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restart"/>
            <w:vAlign w:val="center"/>
          </w:tcPr>
          <w:p w:rsidR="008F7146" w:rsidRPr="006F2A4F" w:rsidRDefault="00CC3BDE">
            <w:pPr>
              <w:jc w:val="center"/>
              <w:rPr>
                <w:color w:val="000000" w:themeColor="text1"/>
              </w:rPr>
            </w:pPr>
            <w:r w:rsidRPr="006F2A4F">
              <w:rPr>
                <w:color w:val="000000" w:themeColor="text1"/>
              </w:rPr>
              <w:t>2</w:t>
            </w:r>
          </w:p>
        </w:tc>
        <w:tc>
          <w:tcPr>
            <w:tcW w:w="978" w:type="dxa"/>
            <w:vMerge w:val="restart"/>
            <w:vAlign w:val="center"/>
          </w:tcPr>
          <w:p w:rsidR="008F7146" w:rsidRPr="006F2A4F" w:rsidRDefault="00CC3BDE">
            <w:pPr>
              <w:jc w:val="center"/>
              <w:rPr>
                <w:color w:val="000000" w:themeColor="text1"/>
              </w:rPr>
            </w:pPr>
            <w:r w:rsidRPr="006F2A4F">
              <w:rPr>
                <w:rFonts w:hint="eastAsia"/>
                <w:color w:val="000000" w:themeColor="text1"/>
              </w:rPr>
              <w:t>省级</w:t>
            </w: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专业综合改革试点（特色专业）</w:t>
            </w:r>
          </w:p>
        </w:tc>
        <w:tc>
          <w:tcPr>
            <w:tcW w:w="1203" w:type="dxa"/>
            <w:vMerge w:val="restart"/>
            <w:vAlign w:val="center"/>
          </w:tcPr>
          <w:p w:rsidR="008F7146" w:rsidRPr="006F2A4F" w:rsidRDefault="00CC3BDE">
            <w:pPr>
              <w:jc w:val="center"/>
              <w:rPr>
                <w:color w:val="000000" w:themeColor="text1"/>
              </w:rPr>
            </w:pPr>
            <w:r w:rsidRPr="006F2A4F">
              <w:rPr>
                <w:color w:val="000000" w:themeColor="text1"/>
              </w:rPr>
              <w:t>40</w:t>
            </w:r>
          </w:p>
        </w:tc>
        <w:tc>
          <w:tcPr>
            <w:tcW w:w="1240" w:type="dxa"/>
            <w:vMerge w:val="restart"/>
            <w:vAlign w:val="center"/>
          </w:tcPr>
          <w:p w:rsidR="008F7146" w:rsidRPr="006F2A4F" w:rsidRDefault="00CC3BDE">
            <w:pPr>
              <w:jc w:val="center"/>
              <w:rPr>
                <w:color w:val="000000" w:themeColor="text1"/>
              </w:rPr>
            </w:pPr>
            <w:r w:rsidRPr="006F2A4F">
              <w:rPr>
                <w:color w:val="000000" w:themeColor="text1"/>
              </w:rPr>
              <w:t>60</w:t>
            </w: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卓越计划</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精品课程</w:t>
            </w:r>
          </w:p>
          <w:p w:rsidR="008F7146" w:rsidRPr="006F2A4F" w:rsidRDefault="00CC3BDE">
            <w:pPr>
              <w:snapToGrid w:val="0"/>
              <w:jc w:val="center"/>
              <w:rPr>
                <w:color w:val="000000" w:themeColor="text1"/>
              </w:rPr>
            </w:pPr>
            <w:r w:rsidRPr="006F2A4F">
              <w:rPr>
                <w:rFonts w:hint="eastAsia"/>
                <w:color w:val="000000" w:themeColor="text1"/>
              </w:rPr>
              <w:t>（含视频公开课程、双语教学示范课、资源共享课等）</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人才培养创新实验区</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实验教学示范中心</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ign w:val="center"/>
          </w:tcPr>
          <w:p w:rsidR="008F7146" w:rsidRPr="006F2A4F" w:rsidRDefault="008F7146">
            <w:pPr>
              <w:jc w:val="center"/>
              <w:rPr>
                <w:color w:val="000000" w:themeColor="text1"/>
              </w:rPr>
            </w:pPr>
          </w:p>
        </w:tc>
        <w:tc>
          <w:tcPr>
            <w:tcW w:w="978" w:type="dxa"/>
            <w:vMerge/>
            <w:vAlign w:val="center"/>
          </w:tcPr>
          <w:p w:rsidR="008F7146" w:rsidRPr="006F2A4F" w:rsidRDefault="008F7146">
            <w:pPr>
              <w:jc w:val="cente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仿真实验室</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val="restart"/>
            <w:vAlign w:val="center"/>
          </w:tcPr>
          <w:p w:rsidR="008F7146" w:rsidRPr="006F2A4F" w:rsidRDefault="00CC3BDE">
            <w:pPr>
              <w:jc w:val="center"/>
              <w:rPr>
                <w:color w:val="000000" w:themeColor="text1"/>
              </w:rPr>
            </w:pPr>
            <w:r w:rsidRPr="006F2A4F">
              <w:rPr>
                <w:color w:val="000000" w:themeColor="text1"/>
              </w:rPr>
              <w:t>3</w:t>
            </w:r>
          </w:p>
        </w:tc>
        <w:tc>
          <w:tcPr>
            <w:tcW w:w="978" w:type="dxa"/>
            <w:vMerge w:val="restart"/>
            <w:vAlign w:val="center"/>
          </w:tcPr>
          <w:p w:rsidR="008F7146" w:rsidRPr="006F2A4F" w:rsidRDefault="00CC3BDE">
            <w:pPr>
              <w:jc w:val="center"/>
              <w:rPr>
                <w:color w:val="000000" w:themeColor="text1"/>
              </w:rPr>
            </w:pPr>
            <w:r w:rsidRPr="006F2A4F">
              <w:rPr>
                <w:rFonts w:hint="eastAsia"/>
                <w:color w:val="000000" w:themeColor="text1"/>
              </w:rPr>
              <w:t>校级</w:t>
            </w: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专业综合改革试点（特色专业）</w:t>
            </w:r>
          </w:p>
        </w:tc>
        <w:tc>
          <w:tcPr>
            <w:tcW w:w="1203" w:type="dxa"/>
            <w:vMerge w:val="restart"/>
            <w:vAlign w:val="center"/>
          </w:tcPr>
          <w:p w:rsidR="008F7146" w:rsidRPr="006F2A4F" w:rsidRDefault="00CC3BDE">
            <w:pPr>
              <w:jc w:val="center"/>
              <w:rPr>
                <w:color w:val="000000" w:themeColor="text1"/>
              </w:rPr>
            </w:pPr>
            <w:r w:rsidRPr="006F2A4F">
              <w:rPr>
                <w:color w:val="000000" w:themeColor="text1"/>
              </w:rPr>
              <w:t>10</w:t>
            </w:r>
          </w:p>
        </w:tc>
        <w:tc>
          <w:tcPr>
            <w:tcW w:w="1240" w:type="dxa"/>
            <w:vMerge w:val="restart"/>
            <w:vAlign w:val="center"/>
          </w:tcPr>
          <w:p w:rsidR="008F7146" w:rsidRPr="006F2A4F" w:rsidRDefault="00CC3BDE">
            <w:pPr>
              <w:jc w:val="center"/>
              <w:rPr>
                <w:color w:val="000000" w:themeColor="text1"/>
              </w:rPr>
            </w:pPr>
            <w:r w:rsidRPr="006F2A4F">
              <w:rPr>
                <w:color w:val="000000" w:themeColor="text1"/>
              </w:rPr>
              <w:t>20</w:t>
            </w:r>
          </w:p>
        </w:tc>
      </w:tr>
      <w:tr w:rsidR="008F7146" w:rsidRPr="006F2A4F">
        <w:trPr>
          <w:trHeight w:val="510"/>
          <w:jc w:val="center"/>
        </w:trPr>
        <w:tc>
          <w:tcPr>
            <w:tcW w:w="742" w:type="dxa"/>
            <w:vMerge/>
          </w:tcPr>
          <w:p w:rsidR="008F7146" w:rsidRPr="006F2A4F" w:rsidRDefault="008F7146">
            <w:pPr>
              <w:rPr>
                <w:color w:val="000000" w:themeColor="text1"/>
              </w:rPr>
            </w:pPr>
          </w:p>
        </w:tc>
        <w:tc>
          <w:tcPr>
            <w:tcW w:w="978" w:type="dxa"/>
            <w:vMerge/>
          </w:tcPr>
          <w:p w:rsidR="008F7146" w:rsidRPr="006F2A4F" w:rsidRDefault="008F7146">
            <w:pP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卓越计划</w:t>
            </w:r>
          </w:p>
        </w:tc>
        <w:tc>
          <w:tcPr>
            <w:tcW w:w="1203" w:type="dxa"/>
            <w:vMerge/>
          </w:tcPr>
          <w:p w:rsidR="008F7146" w:rsidRPr="006F2A4F" w:rsidRDefault="008F7146">
            <w:pPr>
              <w:jc w:val="center"/>
              <w:rPr>
                <w:color w:val="000000" w:themeColor="text1"/>
              </w:rPr>
            </w:pPr>
          </w:p>
        </w:tc>
        <w:tc>
          <w:tcPr>
            <w:tcW w:w="1240" w:type="dxa"/>
            <w:vMerge/>
          </w:tcPr>
          <w:p w:rsidR="008F7146" w:rsidRPr="006F2A4F" w:rsidRDefault="008F7146">
            <w:pPr>
              <w:jc w:val="center"/>
              <w:rPr>
                <w:color w:val="000000" w:themeColor="text1"/>
              </w:rPr>
            </w:pPr>
          </w:p>
        </w:tc>
      </w:tr>
      <w:tr w:rsidR="008F7146" w:rsidRPr="006F2A4F">
        <w:trPr>
          <w:trHeight w:val="510"/>
          <w:jc w:val="center"/>
        </w:trPr>
        <w:tc>
          <w:tcPr>
            <w:tcW w:w="742" w:type="dxa"/>
            <w:vMerge/>
          </w:tcPr>
          <w:p w:rsidR="008F7146" w:rsidRPr="006F2A4F" w:rsidRDefault="008F7146">
            <w:pPr>
              <w:rPr>
                <w:color w:val="000000" w:themeColor="text1"/>
              </w:rPr>
            </w:pPr>
          </w:p>
        </w:tc>
        <w:tc>
          <w:tcPr>
            <w:tcW w:w="978" w:type="dxa"/>
            <w:vMerge/>
          </w:tcPr>
          <w:p w:rsidR="008F7146" w:rsidRPr="006F2A4F" w:rsidRDefault="008F7146">
            <w:pP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精品课程</w:t>
            </w:r>
          </w:p>
          <w:p w:rsidR="008F7146" w:rsidRPr="006F2A4F" w:rsidRDefault="00CC3BDE">
            <w:pPr>
              <w:snapToGrid w:val="0"/>
              <w:jc w:val="center"/>
              <w:rPr>
                <w:color w:val="000000" w:themeColor="text1"/>
              </w:rPr>
            </w:pPr>
            <w:r w:rsidRPr="006F2A4F">
              <w:rPr>
                <w:rFonts w:hint="eastAsia"/>
                <w:color w:val="000000" w:themeColor="text1"/>
              </w:rPr>
              <w:t>（含视频公开课程、双语教学示范课、资源共享课等）</w:t>
            </w:r>
          </w:p>
        </w:tc>
        <w:tc>
          <w:tcPr>
            <w:tcW w:w="1203" w:type="dxa"/>
            <w:vMerge/>
          </w:tcPr>
          <w:p w:rsidR="008F7146" w:rsidRPr="006F2A4F" w:rsidRDefault="008F7146">
            <w:pPr>
              <w:rPr>
                <w:color w:val="000000" w:themeColor="text1"/>
              </w:rPr>
            </w:pPr>
          </w:p>
        </w:tc>
        <w:tc>
          <w:tcPr>
            <w:tcW w:w="1240" w:type="dxa"/>
            <w:vMerge/>
          </w:tcPr>
          <w:p w:rsidR="008F7146" w:rsidRPr="006F2A4F" w:rsidRDefault="008F7146">
            <w:pPr>
              <w:rPr>
                <w:color w:val="000000" w:themeColor="text1"/>
              </w:rPr>
            </w:pPr>
          </w:p>
        </w:tc>
      </w:tr>
      <w:tr w:rsidR="008F7146" w:rsidRPr="006F2A4F">
        <w:trPr>
          <w:trHeight w:val="510"/>
          <w:jc w:val="center"/>
        </w:trPr>
        <w:tc>
          <w:tcPr>
            <w:tcW w:w="742" w:type="dxa"/>
            <w:vMerge/>
          </w:tcPr>
          <w:p w:rsidR="008F7146" w:rsidRPr="006F2A4F" w:rsidRDefault="008F7146">
            <w:pPr>
              <w:rPr>
                <w:color w:val="000000" w:themeColor="text1"/>
              </w:rPr>
            </w:pPr>
          </w:p>
        </w:tc>
        <w:tc>
          <w:tcPr>
            <w:tcW w:w="978" w:type="dxa"/>
            <w:vMerge/>
          </w:tcPr>
          <w:p w:rsidR="008F7146" w:rsidRPr="006F2A4F" w:rsidRDefault="008F7146">
            <w:pP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人才培养创新实验区</w:t>
            </w:r>
          </w:p>
        </w:tc>
        <w:tc>
          <w:tcPr>
            <w:tcW w:w="1203" w:type="dxa"/>
            <w:vMerge/>
          </w:tcPr>
          <w:p w:rsidR="008F7146" w:rsidRPr="006F2A4F" w:rsidRDefault="008F7146">
            <w:pPr>
              <w:rPr>
                <w:color w:val="000000" w:themeColor="text1"/>
              </w:rPr>
            </w:pPr>
          </w:p>
        </w:tc>
        <w:tc>
          <w:tcPr>
            <w:tcW w:w="1240" w:type="dxa"/>
            <w:vMerge/>
          </w:tcPr>
          <w:p w:rsidR="008F7146" w:rsidRPr="006F2A4F" w:rsidRDefault="008F7146">
            <w:pPr>
              <w:rPr>
                <w:color w:val="000000" w:themeColor="text1"/>
              </w:rPr>
            </w:pPr>
          </w:p>
        </w:tc>
      </w:tr>
      <w:tr w:rsidR="008F7146" w:rsidRPr="006F2A4F">
        <w:trPr>
          <w:trHeight w:val="510"/>
          <w:jc w:val="center"/>
        </w:trPr>
        <w:tc>
          <w:tcPr>
            <w:tcW w:w="742" w:type="dxa"/>
            <w:vMerge/>
          </w:tcPr>
          <w:p w:rsidR="008F7146" w:rsidRPr="006F2A4F" w:rsidRDefault="008F7146">
            <w:pPr>
              <w:rPr>
                <w:color w:val="000000" w:themeColor="text1"/>
              </w:rPr>
            </w:pPr>
          </w:p>
        </w:tc>
        <w:tc>
          <w:tcPr>
            <w:tcW w:w="978" w:type="dxa"/>
            <w:vMerge/>
          </w:tcPr>
          <w:p w:rsidR="008F7146" w:rsidRPr="006F2A4F" w:rsidRDefault="008F7146">
            <w:pP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实验教学示范中心</w:t>
            </w:r>
          </w:p>
        </w:tc>
        <w:tc>
          <w:tcPr>
            <w:tcW w:w="1203" w:type="dxa"/>
            <w:vMerge/>
          </w:tcPr>
          <w:p w:rsidR="008F7146" w:rsidRPr="006F2A4F" w:rsidRDefault="008F7146">
            <w:pPr>
              <w:rPr>
                <w:color w:val="000000" w:themeColor="text1"/>
              </w:rPr>
            </w:pPr>
          </w:p>
        </w:tc>
        <w:tc>
          <w:tcPr>
            <w:tcW w:w="1240" w:type="dxa"/>
            <w:vMerge/>
          </w:tcPr>
          <w:p w:rsidR="008F7146" w:rsidRPr="006F2A4F" w:rsidRDefault="008F7146">
            <w:pPr>
              <w:rPr>
                <w:color w:val="000000" w:themeColor="text1"/>
              </w:rPr>
            </w:pPr>
          </w:p>
        </w:tc>
      </w:tr>
      <w:tr w:rsidR="008F7146" w:rsidRPr="006F2A4F">
        <w:trPr>
          <w:trHeight w:val="510"/>
          <w:jc w:val="center"/>
        </w:trPr>
        <w:tc>
          <w:tcPr>
            <w:tcW w:w="742" w:type="dxa"/>
            <w:vMerge/>
          </w:tcPr>
          <w:p w:rsidR="008F7146" w:rsidRPr="006F2A4F" w:rsidRDefault="008F7146">
            <w:pPr>
              <w:rPr>
                <w:color w:val="000000" w:themeColor="text1"/>
              </w:rPr>
            </w:pPr>
          </w:p>
        </w:tc>
        <w:tc>
          <w:tcPr>
            <w:tcW w:w="978" w:type="dxa"/>
            <w:vMerge/>
          </w:tcPr>
          <w:p w:rsidR="008F7146" w:rsidRPr="006F2A4F" w:rsidRDefault="008F7146">
            <w:pPr>
              <w:rPr>
                <w:color w:val="000000" w:themeColor="text1"/>
              </w:rPr>
            </w:pPr>
          </w:p>
        </w:tc>
        <w:tc>
          <w:tcPr>
            <w:tcW w:w="5476" w:type="dxa"/>
            <w:vAlign w:val="center"/>
          </w:tcPr>
          <w:p w:rsidR="008F7146" w:rsidRPr="006F2A4F" w:rsidRDefault="00CC3BDE">
            <w:pPr>
              <w:snapToGrid w:val="0"/>
              <w:jc w:val="center"/>
              <w:rPr>
                <w:color w:val="000000" w:themeColor="text1"/>
              </w:rPr>
            </w:pPr>
            <w:r w:rsidRPr="006F2A4F">
              <w:rPr>
                <w:rFonts w:hint="eastAsia"/>
                <w:color w:val="000000" w:themeColor="text1"/>
              </w:rPr>
              <w:t>仿真实验室</w:t>
            </w:r>
          </w:p>
        </w:tc>
        <w:tc>
          <w:tcPr>
            <w:tcW w:w="1203" w:type="dxa"/>
            <w:vMerge/>
          </w:tcPr>
          <w:p w:rsidR="008F7146" w:rsidRPr="006F2A4F" w:rsidRDefault="008F7146">
            <w:pPr>
              <w:rPr>
                <w:color w:val="000000" w:themeColor="text1"/>
              </w:rPr>
            </w:pPr>
          </w:p>
        </w:tc>
        <w:tc>
          <w:tcPr>
            <w:tcW w:w="1240" w:type="dxa"/>
            <w:vMerge/>
          </w:tcPr>
          <w:p w:rsidR="008F7146" w:rsidRPr="006F2A4F" w:rsidRDefault="008F7146">
            <w:pPr>
              <w:rPr>
                <w:color w:val="000000" w:themeColor="text1"/>
              </w:rPr>
            </w:pPr>
          </w:p>
        </w:tc>
      </w:tr>
    </w:tbl>
    <w:p w:rsidR="008F7146" w:rsidRPr="006F2A4F" w:rsidRDefault="00CC3BDE">
      <w:pPr>
        <w:rPr>
          <w:color w:val="000000" w:themeColor="text1"/>
        </w:rPr>
      </w:pPr>
      <w:r w:rsidRPr="006F2A4F">
        <w:rPr>
          <w:rFonts w:hint="eastAsia"/>
          <w:color w:val="000000" w:themeColor="text1"/>
        </w:rPr>
        <w:t xml:space="preserve">  </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lastRenderedPageBreak/>
        <w:t>二、教学成果类</w:t>
      </w:r>
      <w:r w:rsidRPr="006F2A4F">
        <w:rPr>
          <w:rFonts w:hint="eastAsia"/>
          <w:color w:val="000000" w:themeColor="text1"/>
        </w:rPr>
        <w:t xml:space="preserve"> </w:t>
      </w:r>
    </w:p>
    <w:p w:rsidR="008F7146" w:rsidRPr="006F2A4F" w:rsidRDefault="00CC3BDE">
      <w:pPr>
        <w:rPr>
          <w:color w:val="000000" w:themeColor="text1"/>
        </w:rPr>
      </w:pPr>
      <w:r w:rsidRPr="006F2A4F">
        <w:rPr>
          <w:rFonts w:hint="eastAsia"/>
          <w:color w:val="000000" w:themeColor="text1"/>
        </w:rPr>
        <w:t xml:space="preserve">  1.</w:t>
      </w:r>
      <w:r w:rsidRPr="006F2A4F">
        <w:rPr>
          <w:rFonts w:hint="eastAsia"/>
          <w:color w:val="000000" w:themeColor="text1"/>
        </w:rPr>
        <w:t>教学成果奖</w:t>
      </w:r>
    </w:p>
    <w:tbl>
      <w:tblPr>
        <w:tblStyle w:val="ad"/>
        <w:tblW w:w="9639" w:type="dxa"/>
        <w:jc w:val="center"/>
        <w:tblLayout w:type="fixed"/>
        <w:tblLook w:val="04A0"/>
      </w:tblPr>
      <w:tblGrid>
        <w:gridCol w:w="1529"/>
        <w:gridCol w:w="1906"/>
        <w:gridCol w:w="3794"/>
        <w:gridCol w:w="2410"/>
      </w:tblGrid>
      <w:tr w:rsidR="008F7146" w:rsidRPr="006F2A4F">
        <w:trPr>
          <w:trHeight w:val="510"/>
          <w:jc w:val="center"/>
        </w:trPr>
        <w:tc>
          <w:tcPr>
            <w:tcW w:w="1529"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1906" w:type="dxa"/>
            <w:vAlign w:val="center"/>
          </w:tcPr>
          <w:p w:rsidR="008F7146" w:rsidRPr="006F2A4F" w:rsidRDefault="00CC3BDE">
            <w:pPr>
              <w:jc w:val="center"/>
              <w:rPr>
                <w:color w:val="000000" w:themeColor="text1"/>
              </w:rPr>
            </w:pPr>
            <w:r w:rsidRPr="006F2A4F">
              <w:rPr>
                <w:rFonts w:hint="eastAsia"/>
                <w:color w:val="000000" w:themeColor="text1"/>
              </w:rPr>
              <w:t>级别</w:t>
            </w: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奖励等级</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项目得分</w:t>
            </w:r>
          </w:p>
        </w:tc>
      </w:tr>
      <w:tr w:rsidR="008F7146" w:rsidRPr="006F2A4F">
        <w:trPr>
          <w:trHeight w:val="510"/>
          <w:jc w:val="center"/>
        </w:trPr>
        <w:tc>
          <w:tcPr>
            <w:tcW w:w="1529" w:type="dxa"/>
            <w:vMerge w:val="restart"/>
            <w:vAlign w:val="center"/>
          </w:tcPr>
          <w:p w:rsidR="008F7146" w:rsidRPr="006F2A4F" w:rsidRDefault="00CC3BDE">
            <w:pPr>
              <w:jc w:val="center"/>
              <w:rPr>
                <w:color w:val="000000" w:themeColor="text1"/>
              </w:rPr>
            </w:pPr>
            <w:r w:rsidRPr="006F2A4F">
              <w:rPr>
                <w:rFonts w:hint="eastAsia"/>
                <w:color w:val="000000" w:themeColor="text1"/>
              </w:rPr>
              <w:t>1</w:t>
            </w:r>
          </w:p>
        </w:tc>
        <w:tc>
          <w:tcPr>
            <w:tcW w:w="1906"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特等奖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2000</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1000</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600</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300</w:t>
            </w:r>
          </w:p>
        </w:tc>
      </w:tr>
      <w:tr w:rsidR="008F7146" w:rsidRPr="006F2A4F">
        <w:trPr>
          <w:trHeight w:val="510"/>
          <w:jc w:val="center"/>
        </w:trPr>
        <w:tc>
          <w:tcPr>
            <w:tcW w:w="1529" w:type="dxa"/>
            <w:vMerge w:val="restart"/>
            <w:vAlign w:val="center"/>
          </w:tcPr>
          <w:p w:rsidR="008F7146" w:rsidRPr="006F2A4F" w:rsidRDefault="00CC3BDE">
            <w:pPr>
              <w:jc w:val="center"/>
              <w:rPr>
                <w:color w:val="000000" w:themeColor="text1"/>
              </w:rPr>
            </w:pPr>
            <w:r w:rsidRPr="006F2A4F">
              <w:rPr>
                <w:rFonts w:hint="eastAsia"/>
                <w:color w:val="000000" w:themeColor="text1"/>
              </w:rPr>
              <w:t>2</w:t>
            </w:r>
          </w:p>
        </w:tc>
        <w:tc>
          <w:tcPr>
            <w:tcW w:w="1906" w:type="dxa"/>
            <w:vMerge w:val="restart"/>
            <w:vAlign w:val="center"/>
          </w:tcPr>
          <w:p w:rsidR="008F7146" w:rsidRPr="006F2A4F" w:rsidRDefault="00CC3BDE">
            <w:pPr>
              <w:jc w:val="center"/>
              <w:rPr>
                <w:color w:val="000000" w:themeColor="text1"/>
              </w:rPr>
            </w:pPr>
            <w:r w:rsidRPr="006F2A4F">
              <w:rPr>
                <w:rFonts w:hint="eastAsia"/>
                <w:color w:val="000000" w:themeColor="text1"/>
              </w:rPr>
              <w:t>省级</w:t>
            </w: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特等奖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400</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200</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100</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30</w:t>
            </w:r>
          </w:p>
        </w:tc>
      </w:tr>
      <w:tr w:rsidR="008F7146" w:rsidRPr="006F2A4F">
        <w:trPr>
          <w:trHeight w:val="510"/>
          <w:jc w:val="center"/>
        </w:trPr>
        <w:tc>
          <w:tcPr>
            <w:tcW w:w="1529" w:type="dxa"/>
            <w:vMerge w:val="restart"/>
            <w:vAlign w:val="center"/>
          </w:tcPr>
          <w:p w:rsidR="008F7146" w:rsidRPr="006F2A4F" w:rsidRDefault="00CC3BDE">
            <w:pPr>
              <w:jc w:val="center"/>
              <w:rPr>
                <w:color w:val="000000" w:themeColor="text1"/>
              </w:rPr>
            </w:pPr>
            <w:r w:rsidRPr="006F2A4F">
              <w:rPr>
                <w:rFonts w:hint="eastAsia"/>
                <w:color w:val="000000" w:themeColor="text1"/>
              </w:rPr>
              <w:t>3</w:t>
            </w:r>
          </w:p>
        </w:tc>
        <w:tc>
          <w:tcPr>
            <w:tcW w:w="1906" w:type="dxa"/>
            <w:vMerge w:val="restart"/>
            <w:vAlign w:val="center"/>
          </w:tcPr>
          <w:p w:rsidR="008F7146" w:rsidRPr="006F2A4F" w:rsidRDefault="00CC3BDE">
            <w:pPr>
              <w:jc w:val="center"/>
              <w:rPr>
                <w:color w:val="000000" w:themeColor="text1"/>
              </w:rPr>
            </w:pPr>
            <w:r w:rsidRPr="006F2A4F">
              <w:rPr>
                <w:rFonts w:hint="eastAsia"/>
                <w:color w:val="000000" w:themeColor="text1"/>
              </w:rPr>
              <w:t>校级</w:t>
            </w: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特等奖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15</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10</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8</w:t>
            </w:r>
          </w:p>
        </w:tc>
      </w:tr>
      <w:tr w:rsidR="008F7146" w:rsidRPr="006F2A4F">
        <w:trPr>
          <w:trHeight w:val="510"/>
          <w:jc w:val="center"/>
        </w:trPr>
        <w:tc>
          <w:tcPr>
            <w:tcW w:w="1529" w:type="dxa"/>
            <w:vMerge/>
            <w:vAlign w:val="center"/>
          </w:tcPr>
          <w:p w:rsidR="008F7146" w:rsidRPr="006F2A4F" w:rsidRDefault="008F7146">
            <w:pPr>
              <w:jc w:val="center"/>
              <w:rPr>
                <w:color w:val="000000" w:themeColor="text1"/>
              </w:rPr>
            </w:pPr>
          </w:p>
        </w:tc>
        <w:tc>
          <w:tcPr>
            <w:tcW w:w="1906" w:type="dxa"/>
            <w:vMerge/>
            <w:vAlign w:val="center"/>
          </w:tcPr>
          <w:p w:rsidR="008F7146" w:rsidRPr="006F2A4F" w:rsidRDefault="008F7146">
            <w:pPr>
              <w:jc w:val="center"/>
              <w:rPr>
                <w:color w:val="000000" w:themeColor="text1"/>
              </w:rPr>
            </w:pPr>
          </w:p>
        </w:tc>
        <w:tc>
          <w:tcPr>
            <w:tcW w:w="3794"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5</w:t>
            </w:r>
          </w:p>
        </w:tc>
      </w:tr>
    </w:tbl>
    <w:p w:rsidR="008F7146" w:rsidRPr="006F2A4F" w:rsidRDefault="00CC3BDE" w:rsidP="000B7168">
      <w:pPr>
        <w:spacing w:afterLines="50"/>
        <w:ind w:firstLine="448"/>
        <w:rPr>
          <w:color w:val="000000" w:themeColor="text1"/>
        </w:rPr>
      </w:pPr>
      <w:r w:rsidRPr="006F2A4F">
        <w:rPr>
          <w:rFonts w:hint="eastAsia"/>
          <w:color w:val="000000" w:themeColor="text1"/>
        </w:rPr>
        <w:t>2.</w:t>
      </w:r>
      <w:r w:rsidRPr="006F2A4F">
        <w:rPr>
          <w:rFonts w:hint="eastAsia"/>
          <w:color w:val="000000" w:themeColor="text1"/>
        </w:rPr>
        <w:t>教材奖励</w:t>
      </w:r>
    </w:p>
    <w:tbl>
      <w:tblPr>
        <w:tblStyle w:val="ad"/>
        <w:tblW w:w="9639" w:type="dxa"/>
        <w:jc w:val="center"/>
        <w:tblLayout w:type="fixed"/>
        <w:tblLook w:val="04A0"/>
      </w:tblPr>
      <w:tblGrid>
        <w:gridCol w:w="855"/>
        <w:gridCol w:w="1750"/>
        <w:gridCol w:w="3917"/>
        <w:gridCol w:w="3117"/>
      </w:tblGrid>
      <w:tr w:rsidR="008F7146" w:rsidRPr="006F2A4F">
        <w:trPr>
          <w:trHeight w:val="510"/>
          <w:jc w:val="center"/>
        </w:trPr>
        <w:tc>
          <w:tcPr>
            <w:tcW w:w="855"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1750" w:type="dxa"/>
            <w:vAlign w:val="center"/>
          </w:tcPr>
          <w:p w:rsidR="008F7146" w:rsidRPr="006F2A4F" w:rsidRDefault="00CC3BDE">
            <w:pPr>
              <w:jc w:val="center"/>
              <w:rPr>
                <w:color w:val="000000" w:themeColor="text1"/>
              </w:rPr>
            </w:pPr>
            <w:r w:rsidRPr="006F2A4F">
              <w:rPr>
                <w:rFonts w:hint="eastAsia"/>
                <w:color w:val="000000" w:themeColor="text1"/>
              </w:rPr>
              <w:t>级别</w:t>
            </w: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奖励等级</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项目得分</w:t>
            </w:r>
          </w:p>
        </w:tc>
      </w:tr>
      <w:tr w:rsidR="008F7146" w:rsidRPr="006F2A4F">
        <w:trPr>
          <w:trHeight w:val="510"/>
          <w:jc w:val="center"/>
        </w:trPr>
        <w:tc>
          <w:tcPr>
            <w:tcW w:w="855" w:type="dxa"/>
            <w:vMerge w:val="restart"/>
            <w:vAlign w:val="center"/>
          </w:tcPr>
          <w:p w:rsidR="008F7146" w:rsidRPr="006F2A4F" w:rsidRDefault="00CC3BDE">
            <w:pPr>
              <w:jc w:val="center"/>
              <w:rPr>
                <w:color w:val="000000" w:themeColor="text1"/>
              </w:rPr>
            </w:pPr>
            <w:r w:rsidRPr="006F2A4F">
              <w:rPr>
                <w:rFonts w:hint="eastAsia"/>
                <w:color w:val="000000" w:themeColor="text1"/>
              </w:rPr>
              <w:t>1</w:t>
            </w:r>
          </w:p>
        </w:tc>
        <w:tc>
          <w:tcPr>
            <w:tcW w:w="1750"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特等奖</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300</w:t>
            </w:r>
          </w:p>
        </w:tc>
      </w:tr>
      <w:tr w:rsidR="008F7146" w:rsidRPr="006F2A4F">
        <w:trPr>
          <w:trHeight w:val="510"/>
          <w:jc w:val="center"/>
        </w:trPr>
        <w:tc>
          <w:tcPr>
            <w:tcW w:w="855" w:type="dxa"/>
            <w:vMerge/>
            <w:vAlign w:val="center"/>
          </w:tcPr>
          <w:p w:rsidR="008F7146" w:rsidRPr="006F2A4F" w:rsidRDefault="008F7146">
            <w:pPr>
              <w:jc w:val="center"/>
              <w:rPr>
                <w:color w:val="000000" w:themeColor="text1"/>
              </w:rPr>
            </w:pPr>
          </w:p>
        </w:tc>
        <w:tc>
          <w:tcPr>
            <w:tcW w:w="1750" w:type="dxa"/>
            <w:vMerge/>
            <w:vAlign w:val="center"/>
          </w:tcPr>
          <w:p w:rsidR="008F7146" w:rsidRPr="006F2A4F" w:rsidRDefault="008F7146">
            <w:pPr>
              <w:jc w:val="center"/>
              <w:rPr>
                <w:color w:val="000000" w:themeColor="text1"/>
              </w:rPr>
            </w:pP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200</w:t>
            </w:r>
          </w:p>
        </w:tc>
      </w:tr>
      <w:tr w:rsidR="008F7146" w:rsidRPr="006F2A4F">
        <w:trPr>
          <w:trHeight w:val="510"/>
          <w:jc w:val="center"/>
        </w:trPr>
        <w:tc>
          <w:tcPr>
            <w:tcW w:w="855" w:type="dxa"/>
            <w:vMerge/>
            <w:vAlign w:val="center"/>
          </w:tcPr>
          <w:p w:rsidR="008F7146" w:rsidRPr="006F2A4F" w:rsidRDefault="008F7146">
            <w:pPr>
              <w:jc w:val="center"/>
              <w:rPr>
                <w:color w:val="000000" w:themeColor="text1"/>
              </w:rPr>
            </w:pPr>
          </w:p>
        </w:tc>
        <w:tc>
          <w:tcPr>
            <w:tcW w:w="1750" w:type="dxa"/>
            <w:vMerge/>
            <w:vAlign w:val="center"/>
          </w:tcPr>
          <w:p w:rsidR="008F7146" w:rsidRPr="006F2A4F" w:rsidRDefault="008F7146">
            <w:pPr>
              <w:jc w:val="center"/>
              <w:rPr>
                <w:color w:val="000000" w:themeColor="text1"/>
              </w:rPr>
            </w:pP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100</w:t>
            </w:r>
          </w:p>
        </w:tc>
      </w:tr>
      <w:tr w:rsidR="008F7146" w:rsidRPr="006F2A4F">
        <w:trPr>
          <w:trHeight w:val="510"/>
          <w:jc w:val="center"/>
        </w:trPr>
        <w:tc>
          <w:tcPr>
            <w:tcW w:w="855" w:type="dxa"/>
            <w:vMerge/>
            <w:vAlign w:val="center"/>
          </w:tcPr>
          <w:p w:rsidR="008F7146" w:rsidRPr="006F2A4F" w:rsidRDefault="008F7146">
            <w:pPr>
              <w:jc w:val="center"/>
              <w:rPr>
                <w:color w:val="000000" w:themeColor="text1"/>
              </w:rPr>
            </w:pPr>
          </w:p>
        </w:tc>
        <w:tc>
          <w:tcPr>
            <w:tcW w:w="1750" w:type="dxa"/>
            <w:vMerge/>
            <w:vAlign w:val="center"/>
          </w:tcPr>
          <w:p w:rsidR="008F7146" w:rsidRPr="006F2A4F" w:rsidRDefault="008F7146">
            <w:pPr>
              <w:jc w:val="center"/>
              <w:rPr>
                <w:color w:val="000000" w:themeColor="text1"/>
              </w:rPr>
            </w:pP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50</w:t>
            </w:r>
          </w:p>
        </w:tc>
      </w:tr>
      <w:tr w:rsidR="008F7146" w:rsidRPr="006F2A4F">
        <w:trPr>
          <w:trHeight w:val="510"/>
          <w:jc w:val="center"/>
        </w:trPr>
        <w:tc>
          <w:tcPr>
            <w:tcW w:w="855" w:type="dxa"/>
            <w:vMerge w:val="restart"/>
            <w:vAlign w:val="center"/>
          </w:tcPr>
          <w:p w:rsidR="008F7146" w:rsidRPr="006F2A4F" w:rsidRDefault="00CC3BDE">
            <w:pPr>
              <w:jc w:val="center"/>
              <w:rPr>
                <w:color w:val="000000" w:themeColor="text1"/>
              </w:rPr>
            </w:pPr>
            <w:r w:rsidRPr="006F2A4F">
              <w:rPr>
                <w:rFonts w:hint="eastAsia"/>
                <w:color w:val="000000" w:themeColor="text1"/>
              </w:rPr>
              <w:t>2</w:t>
            </w:r>
          </w:p>
        </w:tc>
        <w:tc>
          <w:tcPr>
            <w:tcW w:w="1750" w:type="dxa"/>
            <w:vMerge w:val="restart"/>
            <w:vAlign w:val="center"/>
          </w:tcPr>
          <w:p w:rsidR="008F7146" w:rsidRPr="006F2A4F" w:rsidRDefault="00CC3BDE">
            <w:pPr>
              <w:jc w:val="center"/>
              <w:rPr>
                <w:color w:val="000000" w:themeColor="text1"/>
              </w:rPr>
            </w:pPr>
            <w:r w:rsidRPr="006F2A4F">
              <w:rPr>
                <w:rFonts w:hint="eastAsia"/>
                <w:color w:val="000000" w:themeColor="text1"/>
              </w:rPr>
              <w:t>省级</w:t>
            </w: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特等奖</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40</w:t>
            </w:r>
          </w:p>
        </w:tc>
      </w:tr>
      <w:tr w:rsidR="008F7146" w:rsidRPr="006F2A4F">
        <w:trPr>
          <w:trHeight w:val="510"/>
          <w:jc w:val="center"/>
        </w:trPr>
        <w:tc>
          <w:tcPr>
            <w:tcW w:w="855" w:type="dxa"/>
            <w:vMerge/>
            <w:vAlign w:val="center"/>
          </w:tcPr>
          <w:p w:rsidR="008F7146" w:rsidRPr="006F2A4F" w:rsidRDefault="008F7146">
            <w:pPr>
              <w:jc w:val="center"/>
              <w:rPr>
                <w:color w:val="000000" w:themeColor="text1"/>
              </w:rPr>
            </w:pPr>
          </w:p>
        </w:tc>
        <w:tc>
          <w:tcPr>
            <w:tcW w:w="1750" w:type="dxa"/>
            <w:vMerge/>
            <w:vAlign w:val="center"/>
          </w:tcPr>
          <w:p w:rsidR="008F7146" w:rsidRPr="006F2A4F" w:rsidRDefault="008F7146">
            <w:pPr>
              <w:jc w:val="center"/>
              <w:rPr>
                <w:color w:val="000000" w:themeColor="text1"/>
              </w:rPr>
            </w:pP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30</w:t>
            </w:r>
          </w:p>
        </w:tc>
      </w:tr>
      <w:tr w:rsidR="008F7146" w:rsidRPr="006F2A4F">
        <w:trPr>
          <w:trHeight w:val="510"/>
          <w:jc w:val="center"/>
        </w:trPr>
        <w:tc>
          <w:tcPr>
            <w:tcW w:w="855" w:type="dxa"/>
            <w:vMerge/>
            <w:vAlign w:val="center"/>
          </w:tcPr>
          <w:p w:rsidR="008F7146" w:rsidRPr="006F2A4F" w:rsidRDefault="008F7146">
            <w:pPr>
              <w:jc w:val="center"/>
              <w:rPr>
                <w:color w:val="000000" w:themeColor="text1"/>
              </w:rPr>
            </w:pPr>
          </w:p>
        </w:tc>
        <w:tc>
          <w:tcPr>
            <w:tcW w:w="1750" w:type="dxa"/>
            <w:vMerge/>
            <w:vAlign w:val="center"/>
          </w:tcPr>
          <w:p w:rsidR="008F7146" w:rsidRPr="006F2A4F" w:rsidRDefault="008F7146">
            <w:pPr>
              <w:jc w:val="center"/>
              <w:rPr>
                <w:color w:val="000000" w:themeColor="text1"/>
              </w:rPr>
            </w:pP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20</w:t>
            </w:r>
          </w:p>
        </w:tc>
      </w:tr>
      <w:tr w:rsidR="008F7146" w:rsidRPr="006F2A4F">
        <w:trPr>
          <w:trHeight w:val="510"/>
          <w:jc w:val="center"/>
        </w:trPr>
        <w:tc>
          <w:tcPr>
            <w:tcW w:w="855" w:type="dxa"/>
            <w:vMerge/>
            <w:vAlign w:val="center"/>
          </w:tcPr>
          <w:p w:rsidR="008F7146" w:rsidRPr="006F2A4F" w:rsidRDefault="008F7146">
            <w:pPr>
              <w:jc w:val="center"/>
              <w:rPr>
                <w:color w:val="000000" w:themeColor="text1"/>
              </w:rPr>
            </w:pPr>
          </w:p>
        </w:tc>
        <w:tc>
          <w:tcPr>
            <w:tcW w:w="1750" w:type="dxa"/>
            <w:vMerge/>
            <w:vAlign w:val="center"/>
          </w:tcPr>
          <w:p w:rsidR="008F7146" w:rsidRPr="006F2A4F" w:rsidRDefault="008F7146">
            <w:pPr>
              <w:jc w:val="center"/>
              <w:rPr>
                <w:color w:val="000000" w:themeColor="text1"/>
              </w:rPr>
            </w:pPr>
          </w:p>
        </w:tc>
        <w:tc>
          <w:tcPr>
            <w:tcW w:w="3917"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117" w:type="dxa"/>
            <w:vAlign w:val="center"/>
          </w:tcPr>
          <w:p w:rsidR="008F7146" w:rsidRPr="006F2A4F" w:rsidRDefault="00CC3BDE">
            <w:pPr>
              <w:jc w:val="center"/>
              <w:rPr>
                <w:color w:val="000000" w:themeColor="text1"/>
              </w:rPr>
            </w:pPr>
            <w:r w:rsidRPr="006F2A4F">
              <w:rPr>
                <w:rFonts w:hint="eastAsia"/>
                <w:color w:val="000000" w:themeColor="text1"/>
              </w:rPr>
              <w:t>10</w:t>
            </w:r>
          </w:p>
        </w:tc>
      </w:tr>
    </w:tbl>
    <w:p w:rsidR="008F7146" w:rsidRPr="006F2A4F" w:rsidRDefault="008F7146" w:rsidP="000B7168">
      <w:pPr>
        <w:spacing w:beforeLines="30" w:afterLines="30"/>
        <w:ind w:firstLine="448"/>
        <w:rPr>
          <w:color w:val="000000" w:themeColor="text1"/>
        </w:rPr>
      </w:pPr>
    </w:p>
    <w:p w:rsidR="008F7146" w:rsidRPr="006F2A4F" w:rsidRDefault="00CC3BDE" w:rsidP="000B7168">
      <w:pPr>
        <w:spacing w:beforeLines="30" w:afterLines="30"/>
        <w:ind w:firstLine="448"/>
        <w:rPr>
          <w:color w:val="000000" w:themeColor="text1"/>
        </w:rPr>
      </w:pPr>
      <w:r w:rsidRPr="006F2A4F">
        <w:rPr>
          <w:rFonts w:hint="eastAsia"/>
          <w:color w:val="000000" w:themeColor="text1"/>
        </w:rPr>
        <w:lastRenderedPageBreak/>
        <w:t>3.</w:t>
      </w:r>
      <w:r w:rsidRPr="006F2A4F">
        <w:rPr>
          <w:rFonts w:hint="eastAsia"/>
          <w:color w:val="000000" w:themeColor="text1"/>
        </w:rPr>
        <w:t>多媒体课件奖励计算标准</w:t>
      </w:r>
    </w:p>
    <w:tbl>
      <w:tblPr>
        <w:tblStyle w:val="ad"/>
        <w:tblW w:w="9639" w:type="dxa"/>
        <w:jc w:val="center"/>
        <w:tblLayout w:type="fixed"/>
        <w:tblLook w:val="04A0"/>
      </w:tblPr>
      <w:tblGrid>
        <w:gridCol w:w="841"/>
        <w:gridCol w:w="1778"/>
        <w:gridCol w:w="3961"/>
        <w:gridCol w:w="3059"/>
      </w:tblGrid>
      <w:tr w:rsidR="008F7146" w:rsidRPr="006F2A4F">
        <w:trPr>
          <w:trHeight w:val="340"/>
          <w:jc w:val="center"/>
        </w:trPr>
        <w:tc>
          <w:tcPr>
            <w:tcW w:w="841"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1778" w:type="dxa"/>
            <w:vAlign w:val="center"/>
          </w:tcPr>
          <w:p w:rsidR="008F7146" w:rsidRPr="006F2A4F" w:rsidRDefault="00CC3BDE">
            <w:pPr>
              <w:jc w:val="center"/>
              <w:rPr>
                <w:color w:val="000000" w:themeColor="text1"/>
              </w:rPr>
            </w:pPr>
            <w:r w:rsidRPr="006F2A4F">
              <w:rPr>
                <w:rFonts w:hint="eastAsia"/>
                <w:color w:val="000000" w:themeColor="text1"/>
              </w:rPr>
              <w:t>级别</w:t>
            </w: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奖励等级</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项目得分</w:t>
            </w:r>
          </w:p>
        </w:tc>
      </w:tr>
      <w:tr w:rsidR="008F7146" w:rsidRPr="006F2A4F">
        <w:trPr>
          <w:trHeight w:val="340"/>
          <w:jc w:val="center"/>
        </w:trPr>
        <w:tc>
          <w:tcPr>
            <w:tcW w:w="841" w:type="dxa"/>
            <w:vAlign w:val="center"/>
          </w:tcPr>
          <w:p w:rsidR="008F7146" w:rsidRPr="006F2A4F" w:rsidRDefault="00CC3BDE">
            <w:pPr>
              <w:jc w:val="center"/>
              <w:rPr>
                <w:color w:val="000000" w:themeColor="text1"/>
              </w:rPr>
            </w:pPr>
            <w:r w:rsidRPr="006F2A4F">
              <w:rPr>
                <w:rFonts w:hint="eastAsia"/>
                <w:color w:val="000000" w:themeColor="text1"/>
              </w:rPr>
              <w:t>1</w:t>
            </w:r>
          </w:p>
        </w:tc>
        <w:tc>
          <w:tcPr>
            <w:tcW w:w="1778" w:type="dxa"/>
            <w:vAlign w:val="center"/>
          </w:tcPr>
          <w:p w:rsidR="008F7146" w:rsidRPr="006F2A4F" w:rsidRDefault="00CC3BDE">
            <w:pPr>
              <w:jc w:val="center"/>
              <w:rPr>
                <w:color w:val="000000" w:themeColor="text1"/>
              </w:rPr>
            </w:pPr>
            <w:r w:rsidRPr="006F2A4F">
              <w:rPr>
                <w:rFonts w:hint="eastAsia"/>
                <w:color w:val="000000" w:themeColor="text1"/>
              </w:rPr>
              <w:t>国家级</w:t>
            </w: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60</w:t>
            </w:r>
          </w:p>
        </w:tc>
      </w:tr>
      <w:tr w:rsidR="008F7146" w:rsidRPr="006F2A4F">
        <w:trPr>
          <w:trHeight w:val="340"/>
          <w:jc w:val="center"/>
        </w:trPr>
        <w:tc>
          <w:tcPr>
            <w:tcW w:w="841" w:type="dxa"/>
            <w:vAlign w:val="center"/>
          </w:tcPr>
          <w:p w:rsidR="008F7146" w:rsidRPr="006F2A4F" w:rsidRDefault="008F7146">
            <w:pPr>
              <w:jc w:val="center"/>
              <w:rPr>
                <w:color w:val="000000" w:themeColor="text1"/>
              </w:rPr>
            </w:pPr>
          </w:p>
        </w:tc>
        <w:tc>
          <w:tcPr>
            <w:tcW w:w="1778" w:type="dxa"/>
            <w:vAlign w:val="center"/>
          </w:tcPr>
          <w:p w:rsidR="008F7146" w:rsidRPr="006F2A4F" w:rsidRDefault="008F7146">
            <w:pPr>
              <w:jc w:val="center"/>
              <w:rPr>
                <w:color w:val="000000" w:themeColor="text1"/>
              </w:rPr>
            </w:pP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40</w:t>
            </w:r>
          </w:p>
        </w:tc>
      </w:tr>
      <w:tr w:rsidR="008F7146" w:rsidRPr="006F2A4F">
        <w:trPr>
          <w:trHeight w:val="340"/>
          <w:jc w:val="center"/>
        </w:trPr>
        <w:tc>
          <w:tcPr>
            <w:tcW w:w="841" w:type="dxa"/>
            <w:vAlign w:val="center"/>
          </w:tcPr>
          <w:p w:rsidR="008F7146" w:rsidRPr="006F2A4F" w:rsidRDefault="008F7146">
            <w:pPr>
              <w:jc w:val="center"/>
              <w:rPr>
                <w:color w:val="000000" w:themeColor="text1"/>
              </w:rPr>
            </w:pPr>
          </w:p>
        </w:tc>
        <w:tc>
          <w:tcPr>
            <w:tcW w:w="1778" w:type="dxa"/>
            <w:vAlign w:val="center"/>
          </w:tcPr>
          <w:p w:rsidR="008F7146" w:rsidRPr="006F2A4F" w:rsidRDefault="008F7146">
            <w:pPr>
              <w:jc w:val="center"/>
              <w:rPr>
                <w:color w:val="000000" w:themeColor="text1"/>
              </w:rPr>
            </w:pP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25</w:t>
            </w:r>
          </w:p>
        </w:tc>
      </w:tr>
      <w:tr w:rsidR="008F7146" w:rsidRPr="006F2A4F">
        <w:trPr>
          <w:trHeight w:val="340"/>
          <w:jc w:val="center"/>
        </w:trPr>
        <w:tc>
          <w:tcPr>
            <w:tcW w:w="841" w:type="dxa"/>
            <w:vAlign w:val="center"/>
          </w:tcPr>
          <w:p w:rsidR="008F7146" w:rsidRPr="006F2A4F" w:rsidRDefault="00CC3BDE">
            <w:pPr>
              <w:jc w:val="center"/>
              <w:rPr>
                <w:color w:val="000000" w:themeColor="text1"/>
              </w:rPr>
            </w:pPr>
            <w:r w:rsidRPr="006F2A4F">
              <w:rPr>
                <w:rFonts w:hint="eastAsia"/>
                <w:color w:val="000000" w:themeColor="text1"/>
              </w:rPr>
              <w:t>2</w:t>
            </w:r>
          </w:p>
        </w:tc>
        <w:tc>
          <w:tcPr>
            <w:tcW w:w="1778" w:type="dxa"/>
            <w:vAlign w:val="center"/>
          </w:tcPr>
          <w:p w:rsidR="008F7146" w:rsidRPr="006F2A4F" w:rsidRDefault="00CC3BDE">
            <w:pPr>
              <w:jc w:val="center"/>
              <w:rPr>
                <w:color w:val="000000" w:themeColor="text1"/>
              </w:rPr>
            </w:pPr>
            <w:r w:rsidRPr="006F2A4F">
              <w:rPr>
                <w:rFonts w:hint="eastAsia"/>
                <w:color w:val="000000" w:themeColor="text1"/>
              </w:rPr>
              <w:t>省级</w:t>
            </w: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20</w:t>
            </w:r>
          </w:p>
        </w:tc>
      </w:tr>
      <w:tr w:rsidR="008F7146" w:rsidRPr="006F2A4F">
        <w:trPr>
          <w:trHeight w:val="340"/>
          <w:jc w:val="center"/>
        </w:trPr>
        <w:tc>
          <w:tcPr>
            <w:tcW w:w="841" w:type="dxa"/>
            <w:vAlign w:val="center"/>
          </w:tcPr>
          <w:p w:rsidR="008F7146" w:rsidRPr="006F2A4F" w:rsidRDefault="008F7146">
            <w:pPr>
              <w:jc w:val="center"/>
              <w:rPr>
                <w:color w:val="000000" w:themeColor="text1"/>
              </w:rPr>
            </w:pPr>
          </w:p>
        </w:tc>
        <w:tc>
          <w:tcPr>
            <w:tcW w:w="1778" w:type="dxa"/>
            <w:vAlign w:val="center"/>
          </w:tcPr>
          <w:p w:rsidR="008F7146" w:rsidRPr="006F2A4F" w:rsidRDefault="008F7146">
            <w:pPr>
              <w:jc w:val="center"/>
              <w:rPr>
                <w:color w:val="000000" w:themeColor="text1"/>
              </w:rPr>
            </w:pP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12</w:t>
            </w:r>
          </w:p>
        </w:tc>
      </w:tr>
      <w:tr w:rsidR="008F7146" w:rsidRPr="006F2A4F">
        <w:trPr>
          <w:trHeight w:val="340"/>
          <w:jc w:val="center"/>
        </w:trPr>
        <w:tc>
          <w:tcPr>
            <w:tcW w:w="841" w:type="dxa"/>
            <w:vAlign w:val="center"/>
          </w:tcPr>
          <w:p w:rsidR="008F7146" w:rsidRPr="006F2A4F" w:rsidRDefault="008F7146">
            <w:pPr>
              <w:jc w:val="center"/>
              <w:rPr>
                <w:color w:val="000000" w:themeColor="text1"/>
              </w:rPr>
            </w:pPr>
          </w:p>
        </w:tc>
        <w:tc>
          <w:tcPr>
            <w:tcW w:w="1778" w:type="dxa"/>
            <w:vAlign w:val="center"/>
          </w:tcPr>
          <w:p w:rsidR="008F7146" w:rsidRPr="006F2A4F" w:rsidRDefault="008F7146">
            <w:pPr>
              <w:jc w:val="center"/>
              <w:rPr>
                <w:color w:val="000000" w:themeColor="text1"/>
              </w:rPr>
            </w:pP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8</w:t>
            </w:r>
          </w:p>
        </w:tc>
      </w:tr>
      <w:tr w:rsidR="008F7146" w:rsidRPr="006F2A4F">
        <w:trPr>
          <w:trHeight w:val="340"/>
          <w:jc w:val="center"/>
        </w:trPr>
        <w:tc>
          <w:tcPr>
            <w:tcW w:w="841" w:type="dxa"/>
            <w:vAlign w:val="center"/>
          </w:tcPr>
          <w:p w:rsidR="008F7146" w:rsidRPr="006F2A4F" w:rsidRDefault="00CC3BDE">
            <w:pPr>
              <w:jc w:val="center"/>
              <w:rPr>
                <w:color w:val="000000" w:themeColor="text1"/>
              </w:rPr>
            </w:pPr>
            <w:r w:rsidRPr="006F2A4F">
              <w:rPr>
                <w:rFonts w:hint="eastAsia"/>
                <w:color w:val="000000" w:themeColor="text1"/>
              </w:rPr>
              <w:t>3</w:t>
            </w:r>
          </w:p>
        </w:tc>
        <w:tc>
          <w:tcPr>
            <w:tcW w:w="1778" w:type="dxa"/>
            <w:vAlign w:val="center"/>
          </w:tcPr>
          <w:p w:rsidR="008F7146" w:rsidRPr="006F2A4F" w:rsidRDefault="00CC3BDE">
            <w:pPr>
              <w:jc w:val="center"/>
              <w:rPr>
                <w:color w:val="000000" w:themeColor="text1"/>
              </w:rPr>
            </w:pPr>
            <w:r w:rsidRPr="006F2A4F">
              <w:rPr>
                <w:rFonts w:hint="eastAsia"/>
                <w:color w:val="000000" w:themeColor="text1"/>
              </w:rPr>
              <w:t>校级</w:t>
            </w: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5</w:t>
            </w:r>
          </w:p>
        </w:tc>
      </w:tr>
      <w:tr w:rsidR="008F7146" w:rsidRPr="006F2A4F">
        <w:trPr>
          <w:trHeight w:val="340"/>
          <w:jc w:val="center"/>
        </w:trPr>
        <w:tc>
          <w:tcPr>
            <w:tcW w:w="841" w:type="dxa"/>
            <w:vAlign w:val="center"/>
          </w:tcPr>
          <w:p w:rsidR="008F7146" w:rsidRPr="006F2A4F" w:rsidRDefault="008F7146">
            <w:pPr>
              <w:jc w:val="center"/>
              <w:rPr>
                <w:color w:val="000000" w:themeColor="text1"/>
              </w:rPr>
            </w:pPr>
          </w:p>
        </w:tc>
        <w:tc>
          <w:tcPr>
            <w:tcW w:w="1778" w:type="dxa"/>
            <w:vAlign w:val="center"/>
          </w:tcPr>
          <w:p w:rsidR="008F7146" w:rsidRPr="006F2A4F" w:rsidRDefault="008F7146">
            <w:pPr>
              <w:jc w:val="center"/>
              <w:rPr>
                <w:color w:val="000000" w:themeColor="text1"/>
              </w:rPr>
            </w:pP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3</w:t>
            </w:r>
          </w:p>
        </w:tc>
      </w:tr>
      <w:tr w:rsidR="008F7146" w:rsidRPr="006F2A4F">
        <w:trPr>
          <w:trHeight w:val="340"/>
          <w:jc w:val="center"/>
        </w:trPr>
        <w:tc>
          <w:tcPr>
            <w:tcW w:w="841" w:type="dxa"/>
            <w:vAlign w:val="center"/>
          </w:tcPr>
          <w:p w:rsidR="008F7146" w:rsidRPr="006F2A4F" w:rsidRDefault="008F7146">
            <w:pPr>
              <w:jc w:val="center"/>
              <w:rPr>
                <w:color w:val="000000" w:themeColor="text1"/>
              </w:rPr>
            </w:pPr>
          </w:p>
        </w:tc>
        <w:tc>
          <w:tcPr>
            <w:tcW w:w="1778" w:type="dxa"/>
            <w:vAlign w:val="center"/>
          </w:tcPr>
          <w:p w:rsidR="008F7146" w:rsidRPr="006F2A4F" w:rsidRDefault="008F7146">
            <w:pPr>
              <w:jc w:val="center"/>
              <w:rPr>
                <w:color w:val="000000" w:themeColor="text1"/>
              </w:rPr>
            </w:pPr>
          </w:p>
        </w:tc>
        <w:tc>
          <w:tcPr>
            <w:tcW w:w="3961"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059" w:type="dxa"/>
            <w:vAlign w:val="center"/>
          </w:tcPr>
          <w:p w:rsidR="008F7146" w:rsidRPr="006F2A4F" w:rsidRDefault="00CC3BDE">
            <w:pPr>
              <w:jc w:val="center"/>
              <w:rPr>
                <w:color w:val="000000" w:themeColor="text1"/>
              </w:rPr>
            </w:pPr>
            <w:r w:rsidRPr="006F2A4F">
              <w:rPr>
                <w:rFonts w:hint="eastAsia"/>
                <w:color w:val="000000" w:themeColor="text1"/>
              </w:rPr>
              <w:t>2</w:t>
            </w:r>
          </w:p>
        </w:tc>
      </w:tr>
    </w:tbl>
    <w:p w:rsidR="008F7146" w:rsidRPr="006F2A4F" w:rsidRDefault="008F7146" w:rsidP="000B7168">
      <w:pPr>
        <w:spacing w:beforeLines="30" w:afterLines="30"/>
        <w:ind w:firstLine="448"/>
        <w:rPr>
          <w:color w:val="000000" w:themeColor="text1"/>
        </w:rPr>
      </w:pPr>
    </w:p>
    <w:p w:rsidR="008F7146" w:rsidRPr="006F2A4F" w:rsidRDefault="00CC3BDE" w:rsidP="000B7168">
      <w:pPr>
        <w:spacing w:beforeLines="30" w:afterLines="30"/>
        <w:ind w:firstLine="448"/>
        <w:rPr>
          <w:color w:val="000000" w:themeColor="text1"/>
        </w:rPr>
      </w:pPr>
      <w:r w:rsidRPr="006F2A4F">
        <w:rPr>
          <w:rFonts w:hint="eastAsia"/>
          <w:color w:val="000000" w:themeColor="text1"/>
        </w:rPr>
        <w:t>4.</w:t>
      </w:r>
      <w:r w:rsidRPr="006F2A4F">
        <w:rPr>
          <w:rFonts w:hint="eastAsia"/>
          <w:color w:val="000000" w:themeColor="text1"/>
        </w:rPr>
        <w:t>考研工作奖励</w:t>
      </w:r>
    </w:p>
    <w:tbl>
      <w:tblPr>
        <w:tblStyle w:val="ad"/>
        <w:tblW w:w="9639" w:type="dxa"/>
        <w:jc w:val="center"/>
        <w:tblLayout w:type="fixed"/>
        <w:tblLook w:val="04A0"/>
      </w:tblPr>
      <w:tblGrid>
        <w:gridCol w:w="827"/>
        <w:gridCol w:w="3992"/>
        <w:gridCol w:w="2410"/>
        <w:gridCol w:w="2410"/>
      </w:tblGrid>
      <w:tr w:rsidR="008F7146" w:rsidRPr="006F2A4F">
        <w:trPr>
          <w:trHeight w:val="676"/>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3992" w:type="dxa"/>
            <w:vAlign w:val="center"/>
          </w:tcPr>
          <w:p w:rsidR="008F7146" w:rsidRPr="006F2A4F" w:rsidRDefault="00CC3BDE">
            <w:pPr>
              <w:jc w:val="center"/>
              <w:rPr>
                <w:color w:val="000000" w:themeColor="text1"/>
              </w:rPr>
            </w:pPr>
            <w:r w:rsidRPr="006F2A4F">
              <w:rPr>
                <w:rFonts w:hint="eastAsia"/>
                <w:color w:val="000000" w:themeColor="text1"/>
              </w:rPr>
              <w:t>项目</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获奖等级</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项目得分</w:t>
            </w:r>
          </w:p>
          <w:p w:rsidR="008F7146" w:rsidRPr="006F2A4F" w:rsidRDefault="00CC3BDE">
            <w:pPr>
              <w:jc w:val="center"/>
              <w:rPr>
                <w:color w:val="000000" w:themeColor="text1"/>
              </w:rPr>
            </w:pPr>
            <w:r w:rsidRPr="006F2A4F">
              <w:rPr>
                <w:rFonts w:hint="eastAsia"/>
                <w:color w:val="000000" w:themeColor="text1"/>
              </w:rPr>
              <w:t>（集体、个人）</w:t>
            </w:r>
          </w:p>
        </w:tc>
      </w:tr>
      <w:tr w:rsidR="008F7146" w:rsidRPr="006F2A4F">
        <w:trPr>
          <w:jc w:val="center"/>
        </w:trPr>
        <w:tc>
          <w:tcPr>
            <w:tcW w:w="827" w:type="dxa"/>
            <w:vMerge w:val="restart"/>
            <w:vAlign w:val="center"/>
          </w:tcPr>
          <w:p w:rsidR="008F7146" w:rsidRPr="006F2A4F" w:rsidRDefault="00CC3BDE">
            <w:pPr>
              <w:jc w:val="center"/>
              <w:rPr>
                <w:color w:val="000000" w:themeColor="text1"/>
              </w:rPr>
            </w:pPr>
            <w:r w:rsidRPr="006F2A4F">
              <w:rPr>
                <w:rFonts w:hint="eastAsia"/>
                <w:color w:val="000000" w:themeColor="text1"/>
              </w:rPr>
              <w:t>1</w:t>
            </w:r>
          </w:p>
        </w:tc>
        <w:tc>
          <w:tcPr>
            <w:tcW w:w="3992" w:type="dxa"/>
            <w:vMerge w:val="restart"/>
            <w:vAlign w:val="center"/>
          </w:tcPr>
          <w:p w:rsidR="008F7146" w:rsidRPr="006F2A4F" w:rsidRDefault="00CC3BDE">
            <w:pPr>
              <w:jc w:val="center"/>
              <w:rPr>
                <w:color w:val="000000" w:themeColor="text1"/>
              </w:rPr>
            </w:pPr>
            <w:r w:rsidRPr="006F2A4F">
              <w:rPr>
                <w:rFonts w:hint="eastAsia"/>
                <w:color w:val="000000" w:themeColor="text1"/>
              </w:rPr>
              <w:t>先进单位奖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50</w:t>
            </w:r>
          </w:p>
        </w:tc>
      </w:tr>
      <w:tr w:rsidR="008F7146" w:rsidRPr="006F2A4F">
        <w:trPr>
          <w:jc w:val="center"/>
        </w:trPr>
        <w:tc>
          <w:tcPr>
            <w:tcW w:w="827" w:type="dxa"/>
            <w:vMerge/>
            <w:vAlign w:val="center"/>
          </w:tcPr>
          <w:p w:rsidR="008F7146" w:rsidRPr="006F2A4F" w:rsidRDefault="008F7146">
            <w:pPr>
              <w:jc w:val="center"/>
              <w:rPr>
                <w:color w:val="000000" w:themeColor="text1"/>
              </w:rPr>
            </w:pPr>
          </w:p>
        </w:tc>
        <w:tc>
          <w:tcPr>
            <w:tcW w:w="3992" w:type="dxa"/>
            <w:vMerge/>
            <w:vAlign w:val="center"/>
          </w:tcPr>
          <w:p w:rsidR="008F7146" w:rsidRPr="006F2A4F" w:rsidRDefault="008F7146">
            <w:pPr>
              <w:jc w:val="center"/>
              <w:rPr>
                <w:color w:val="000000" w:themeColor="text1"/>
              </w:rPr>
            </w:pP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30</w:t>
            </w:r>
          </w:p>
        </w:tc>
      </w:tr>
      <w:tr w:rsidR="008F7146" w:rsidRPr="006F2A4F">
        <w:trPr>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2</w:t>
            </w:r>
          </w:p>
        </w:tc>
        <w:tc>
          <w:tcPr>
            <w:tcW w:w="3992" w:type="dxa"/>
            <w:vAlign w:val="center"/>
          </w:tcPr>
          <w:p w:rsidR="008F7146" w:rsidRPr="006F2A4F" w:rsidRDefault="00CC3BDE">
            <w:pPr>
              <w:jc w:val="center"/>
              <w:rPr>
                <w:color w:val="000000" w:themeColor="text1"/>
              </w:rPr>
            </w:pPr>
            <w:r w:rsidRPr="006F2A4F">
              <w:rPr>
                <w:rFonts w:hint="eastAsia"/>
                <w:color w:val="000000" w:themeColor="text1"/>
              </w:rPr>
              <w:t>进步单位奖</w:t>
            </w:r>
          </w:p>
        </w:tc>
        <w:tc>
          <w:tcPr>
            <w:tcW w:w="2410" w:type="dxa"/>
            <w:vAlign w:val="center"/>
          </w:tcPr>
          <w:p w:rsidR="008F7146" w:rsidRPr="006F2A4F" w:rsidRDefault="008F7146">
            <w:pPr>
              <w:jc w:val="center"/>
              <w:rPr>
                <w:color w:val="000000" w:themeColor="text1"/>
              </w:rPr>
            </w:pP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20</w:t>
            </w:r>
          </w:p>
        </w:tc>
      </w:tr>
      <w:tr w:rsidR="008F7146" w:rsidRPr="006F2A4F">
        <w:trPr>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3</w:t>
            </w:r>
          </w:p>
        </w:tc>
        <w:tc>
          <w:tcPr>
            <w:tcW w:w="3992" w:type="dxa"/>
            <w:vAlign w:val="center"/>
          </w:tcPr>
          <w:p w:rsidR="008F7146" w:rsidRPr="006F2A4F" w:rsidRDefault="00CC3BDE">
            <w:pPr>
              <w:jc w:val="center"/>
              <w:rPr>
                <w:color w:val="000000" w:themeColor="text1"/>
              </w:rPr>
            </w:pPr>
            <w:r w:rsidRPr="006F2A4F">
              <w:rPr>
                <w:rFonts w:hint="eastAsia"/>
                <w:color w:val="000000" w:themeColor="text1"/>
              </w:rPr>
              <w:t>优秀组织奖</w:t>
            </w:r>
          </w:p>
        </w:tc>
        <w:tc>
          <w:tcPr>
            <w:tcW w:w="2410" w:type="dxa"/>
            <w:vAlign w:val="center"/>
          </w:tcPr>
          <w:p w:rsidR="008F7146" w:rsidRPr="006F2A4F" w:rsidRDefault="008F7146">
            <w:pPr>
              <w:jc w:val="center"/>
              <w:rPr>
                <w:color w:val="000000" w:themeColor="text1"/>
              </w:rPr>
            </w:pP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30</w:t>
            </w:r>
          </w:p>
        </w:tc>
      </w:tr>
      <w:tr w:rsidR="008F7146" w:rsidRPr="006F2A4F">
        <w:trPr>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4</w:t>
            </w:r>
          </w:p>
        </w:tc>
        <w:tc>
          <w:tcPr>
            <w:tcW w:w="3992" w:type="dxa"/>
            <w:vAlign w:val="center"/>
          </w:tcPr>
          <w:p w:rsidR="008F7146" w:rsidRPr="006F2A4F" w:rsidRDefault="00CC3BDE">
            <w:pPr>
              <w:jc w:val="center"/>
              <w:rPr>
                <w:color w:val="000000" w:themeColor="text1"/>
              </w:rPr>
            </w:pPr>
            <w:r w:rsidRPr="006F2A4F">
              <w:rPr>
                <w:rFonts w:hint="eastAsia"/>
                <w:color w:val="000000" w:themeColor="text1"/>
              </w:rPr>
              <w:t>优秀指导老师奖</w:t>
            </w:r>
          </w:p>
        </w:tc>
        <w:tc>
          <w:tcPr>
            <w:tcW w:w="2410" w:type="dxa"/>
            <w:vAlign w:val="center"/>
          </w:tcPr>
          <w:p w:rsidR="008F7146" w:rsidRPr="006F2A4F" w:rsidRDefault="008F7146">
            <w:pPr>
              <w:jc w:val="center"/>
              <w:rPr>
                <w:color w:val="000000" w:themeColor="text1"/>
              </w:rPr>
            </w:pP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20</w:t>
            </w:r>
          </w:p>
        </w:tc>
      </w:tr>
      <w:tr w:rsidR="008F7146" w:rsidRPr="006F2A4F">
        <w:trPr>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5</w:t>
            </w:r>
          </w:p>
        </w:tc>
        <w:tc>
          <w:tcPr>
            <w:tcW w:w="3992" w:type="dxa"/>
            <w:vAlign w:val="center"/>
          </w:tcPr>
          <w:p w:rsidR="008F7146" w:rsidRPr="006F2A4F" w:rsidRDefault="00CC3BDE">
            <w:pPr>
              <w:jc w:val="center"/>
              <w:rPr>
                <w:color w:val="000000" w:themeColor="text1"/>
              </w:rPr>
            </w:pPr>
            <w:r w:rsidRPr="006F2A4F">
              <w:rPr>
                <w:rFonts w:hint="eastAsia"/>
                <w:color w:val="000000" w:themeColor="text1"/>
              </w:rPr>
              <w:t>考研管理先进个人奖</w:t>
            </w:r>
          </w:p>
        </w:tc>
        <w:tc>
          <w:tcPr>
            <w:tcW w:w="2410" w:type="dxa"/>
            <w:vAlign w:val="center"/>
          </w:tcPr>
          <w:p w:rsidR="008F7146" w:rsidRPr="006F2A4F" w:rsidRDefault="008F7146">
            <w:pPr>
              <w:jc w:val="center"/>
              <w:rPr>
                <w:color w:val="000000" w:themeColor="text1"/>
              </w:rPr>
            </w:pP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10</w:t>
            </w:r>
          </w:p>
        </w:tc>
      </w:tr>
      <w:tr w:rsidR="008F7146" w:rsidRPr="006F2A4F">
        <w:trPr>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6</w:t>
            </w:r>
          </w:p>
        </w:tc>
        <w:tc>
          <w:tcPr>
            <w:tcW w:w="3992" w:type="dxa"/>
            <w:vAlign w:val="center"/>
          </w:tcPr>
          <w:p w:rsidR="008F7146" w:rsidRPr="006F2A4F" w:rsidRDefault="00CC3BDE">
            <w:pPr>
              <w:jc w:val="center"/>
              <w:rPr>
                <w:color w:val="000000" w:themeColor="text1"/>
              </w:rPr>
            </w:pPr>
            <w:proofErr w:type="gramStart"/>
            <w:r w:rsidRPr="006F2A4F">
              <w:rPr>
                <w:rFonts w:hint="eastAsia"/>
                <w:color w:val="000000" w:themeColor="text1"/>
              </w:rPr>
              <w:t>增量奖</w:t>
            </w:r>
            <w:proofErr w:type="gramEnd"/>
          </w:p>
        </w:tc>
        <w:tc>
          <w:tcPr>
            <w:tcW w:w="2410" w:type="dxa"/>
            <w:vAlign w:val="center"/>
          </w:tcPr>
          <w:p w:rsidR="008F7146" w:rsidRPr="006F2A4F" w:rsidRDefault="008F7146">
            <w:pPr>
              <w:jc w:val="center"/>
              <w:rPr>
                <w:color w:val="000000" w:themeColor="text1"/>
              </w:rPr>
            </w:pP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2</w:t>
            </w:r>
          </w:p>
        </w:tc>
      </w:tr>
    </w:tbl>
    <w:p w:rsidR="008F7146" w:rsidRPr="006F2A4F" w:rsidRDefault="00CC3BDE">
      <w:pPr>
        <w:rPr>
          <w:rFonts w:ascii="楷体_GB2312" w:eastAsia="楷体_GB2312"/>
          <w:color w:val="000000" w:themeColor="text1"/>
        </w:rPr>
      </w:pPr>
      <w:r w:rsidRPr="006F2A4F">
        <w:rPr>
          <w:rFonts w:ascii="楷体_GB2312" w:eastAsia="楷体_GB2312" w:hint="eastAsia"/>
          <w:color w:val="000000" w:themeColor="text1"/>
        </w:rPr>
        <w:t>注：</w:t>
      </w:r>
      <w:proofErr w:type="gramStart"/>
      <w:r w:rsidRPr="006F2A4F">
        <w:rPr>
          <w:rFonts w:ascii="楷体_GB2312" w:eastAsia="楷体_GB2312" w:hint="eastAsia"/>
          <w:color w:val="000000" w:themeColor="text1"/>
        </w:rPr>
        <w:t>增量奖</w:t>
      </w:r>
      <w:proofErr w:type="gramEnd"/>
      <w:r w:rsidRPr="006F2A4F">
        <w:rPr>
          <w:rFonts w:ascii="楷体_GB2312" w:eastAsia="楷体_GB2312" w:hint="eastAsia"/>
          <w:color w:val="000000" w:themeColor="text1"/>
        </w:rPr>
        <w:t>是指每年增加录取1人奖励2分，录取985院校1人奖励2分。</w:t>
      </w:r>
    </w:p>
    <w:p w:rsidR="008F7146" w:rsidRPr="006F2A4F" w:rsidRDefault="00CC3BDE" w:rsidP="000B7168">
      <w:pPr>
        <w:spacing w:beforeLines="30"/>
        <w:ind w:firstLine="448"/>
        <w:rPr>
          <w:color w:val="000000" w:themeColor="text1"/>
        </w:rPr>
      </w:pPr>
      <w:r w:rsidRPr="006F2A4F">
        <w:rPr>
          <w:rFonts w:hint="eastAsia"/>
          <w:color w:val="000000" w:themeColor="text1"/>
        </w:rPr>
        <w:t>5.</w:t>
      </w:r>
      <w:r w:rsidRPr="006F2A4F">
        <w:rPr>
          <w:rFonts w:hint="eastAsia"/>
          <w:color w:val="000000" w:themeColor="text1"/>
        </w:rPr>
        <w:t>教师指导学生获优秀毕业论文（设计）奖</w:t>
      </w:r>
    </w:p>
    <w:tbl>
      <w:tblPr>
        <w:tblStyle w:val="ad"/>
        <w:tblW w:w="9639" w:type="dxa"/>
        <w:jc w:val="center"/>
        <w:tblLayout w:type="fixed"/>
        <w:tblLook w:val="04A0"/>
      </w:tblPr>
      <w:tblGrid>
        <w:gridCol w:w="827"/>
        <w:gridCol w:w="3992"/>
        <w:gridCol w:w="2410"/>
        <w:gridCol w:w="2410"/>
      </w:tblGrid>
      <w:tr w:rsidR="008F7146" w:rsidRPr="006F2A4F">
        <w:trPr>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3992" w:type="dxa"/>
            <w:vAlign w:val="center"/>
          </w:tcPr>
          <w:p w:rsidR="008F7146" w:rsidRPr="006F2A4F" w:rsidRDefault="00CC3BDE">
            <w:pPr>
              <w:jc w:val="center"/>
              <w:rPr>
                <w:color w:val="000000" w:themeColor="text1"/>
              </w:rPr>
            </w:pPr>
            <w:r w:rsidRPr="006F2A4F">
              <w:rPr>
                <w:rFonts w:hint="eastAsia"/>
                <w:color w:val="000000" w:themeColor="text1"/>
              </w:rPr>
              <w:t>项目</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获奖等级</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项目得分</w:t>
            </w:r>
          </w:p>
        </w:tc>
      </w:tr>
      <w:tr w:rsidR="008F7146" w:rsidRPr="006F2A4F">
        <w:trPr>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1</w:t>
            </w:r>
          </w:p>
        </w:tc>
        <w:tc>
          <w:tcPr>
            <w:tcW w:w="3992" w:type="dxa"/>
            <w:vAlign w:val="center"/>
          </w:tcPr>
          <w:p w:rsidR="008F7146" w:rsidRPr="006F2A4F" w:rsidRDefault="00CC3BDE">
            <w:pPr>
              <w:jc w:val="center"/>
              <w:rPr>
                <w:color w:val="000000" w:themeColor="text1"/>
              </w:rPr>
            </w:pPr>
            <w:r w:rsidRPr="006F2A4F">
              <w:rPr>
                <w:rFonts w:hint="eastAsia"/>
                <w:color w:val="000000" w:themeColor="text1"/>
              </w:rPr>
              <w:t>优秀毕业论文（设计）</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省级</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9</w:t>
            </w:r>
          </w:p>
        </w:tc>
      </w:tr>
      <w:tr w:rsidR="008F7146" w:rsidRPr="006F2A4F">
        <w:trPr>
          <w:jc w:val="center"/>
        </w:trPr>
        <w:tc>
          <w:tcPr>
            <w:tcW w:w="827" w:type="dxa"/>
            <w:vAlign w:val="center"/>
          </w:tcPr>
          <w:p w:rsidR="008F7146" w:rsidRPr="006F2A4F" w:rsidRDefault="00CC3BDE">
            <w:pPr>
              <w:jc w:val="center"/>
              <w:rPr>
                <w:color w:val="000000" w:themeColor="text1"/>
              </w:rPr>
            </w:pPr>
            <w:r w:rsidRPr="006F2A4F">
              <w:rPr>
                <w:rFonts w:hint="eastAsia"/>
                <w:color w:val="000000" w:themeColor="text1"/>
              </w:rPr>
              <w:t>2</w:t>
            </w:r>
          </w:p>
        </w:tc>
        <w:tc>
          <w:tcPr>
            <w:tcW w:w="3992" w:type="dxa"/>
            <w:vAlign w:val="center"/>
          </w:tcPr>
          <w:p w:rsidR="008F7146" w:rsidRPr="006F2A4F" w:rsidRDefault="00CC3BDE">
            <w:pPr>
              <w:jc w:val="center"/>
              <w:rPr>
                <w:color w:val="000000" w:themeColor="text1"/>
              </w:rPr>
            </w:pPr>
            <w:r w:rsidRPr="006F2A4F">
              <w:rPr>
                <w:rFonts w:hint="eastAsia"/>
                <w:color w:val="000000" w:themeColor="text1"/>
              </w:rPr>
              <w:t>校级</w:t>
            </w:r>
          </w:p>
        </w:tc>
        <w:tc>
          <w:tcPr>
            <w:tcW w:w="2410" w:type="dxa"/>
            <w:vAlign w:val="center"/>
          </w:tcPr>
          <w:p w:rsidR="008F7146" w:rsidRPr="006F2A4F" w:rsidRDefault="00CC3BDE">
            <w:pPr>
              <w:jc w:val="center"/>
              <w:rPr>
                <w:color w:val="000000" w:themeColor="text1"/>
              </w:rPr>
            </w:pPr>
            <w:r w:rsidRPr="006F2A4F">
              <w:rPr>
                <w:rFonts w:hint="eastAsia"/>
                <w:color w:val="000000" w:themeColor="text1"/>
              </w:rPr>
              <w:t>3</w:t>
            </w:r>
          </w:p>
        </w:tc>
        <w:tc>
          <w:tcPr>
            <w:tcW w:w="2410" w:type="dxa"/>
            <w:vAlign w:val="center"/>
          </w:tcPr>
          <w:p w:rsidR="008F7146" w:rsidRPr="006F2A4F" w:rsidRDefault="008F7146">
            <w:pPr>
              <w:jc w:val="center"/>
              <w:rPr>
                <w:color w:val="000000" w:themeColor="text1"/>
              </w:rPr>
            </w:pPr>
          </w:p>
        </w:tc>
      </w:tr>
    </w:tbl>
    <w:p w:rsidR="008F7146" w:rsidRPr="006F2A4F" w:rsidRDefault="00CC3BDE">
      <w:pPr>
        <w:rPr>
          <w:color w:val="000000" w:themeColor="text1"/>
        </w:rPr>
      </w:pPr>
      <w:r w:rsidRPr="006F2A4F">
        <w:rPr>
          <w:rFonts w:hint="eastAsia"/>
          <w:color w:val="000000" w:themeColor="text1"/>
        </w:rPr>
        <w:t xml:space="preserve">  6.</w:t>
      </w:r>
      <w:r w:rsidRPr="006F2A4F">
        <w:rPr>
          <w:rFonts w:hint="eastAsia"/>
          <w:color w:val="000000" w:themeColor="text1"/>
        </w:rPr>
        <w:t>教师指导学生参加省级以上学科竞赛奖励</w:t>
      </w:r>
    </w:p>
    <w:tbl>
      <w:tblPr>
        <w:tblStyle w:val="ad"/>
        <w:tblW w:w="9639" w:type="dxa"/>
        <w:jc w:val="center"/>
        <w:tblLayout w:type="fixed"/>
        <w:tblLook w:val="04A0"/>
      </w:tblPr>
      <w:tblGrid>
        <w:gridCol w:w="710"/>
        <w:gridCol w:w="1843"/>
        <w:gridCol w:w="2693"/>
        <w:gridCol w:w="2268"/>
        <w:gridCol w:w="2125"/>
      </w:tblGrid>
      <w:tr w:rsidR="008F7146" w:rsidRPr="006F2A4F">
        <w:trPr>
          <w:jc w:val="center"/>
        </w:trPr>
        <w:tc>
          <w:tcPr>
            <w:tcW w:w="710" w:type="dxa"/>
            <w:vAlign w:val="center"/>
          </w:tcPr>
          <w:p w:rsidR="008F7146" w:rsidRPr="006F2A4F" w:rsidRDefault="00CC3BDE">
            <w:pPr>
              <w:snapToGrid w:val="0"/>
              <w:jc w:val="center"/>
              <w:rPr>
                <w:color w:val="000000" w:themeColor="text1"/>
              </w:rPr>
            </w:pPr>
            <w:r w:rsidRPr="006F2A4F">
              <w:rPr>
                <w:rFonts w:hint="eastAsia"/>
                <w:color w:val="000000" w:themeColor="text1"/>
              </w:rPr>
              <w:t>序号</w:t>
            </w:r>
          </w:p>
        </w:tc>
        <w:tc>
          <w:tcPr>
            <w:tcW w:w="1843" w:type="dxa"/>
            <w:vAlign w:val="center"/>
          </w:tcPr>
          <w:p w:rsidR="008F7146" w:rsidRPr="006F2A4F" w:rsidRDefault="00CC3BDE">
            <w:pPr>
              <w:snapToGrid w:val="0"/>
              <w:jc w:val="center"/>
              <w:rPr>
                <w:color w:val="000000" w:themeColor="text1"/>
              </w:rPr>
            </w:pPr>
            <w:r w:rsidRPr="006F2A4F">
              <w:rPr>
                <w:rFonts w:hint="eastAsia"/>
                <w:color w:val="000000" w:themeColor="text1"/>
              </w:rPr>
              <w:t>级别</w:t>
            </w: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奖励等级</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项目得分（集体）</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项目得分（个人）</w:t>
            </w:r>
          </w:p>
        </w:tc>
      </w:tr>
      <w:tr w:rsidR="008F7146" w:rsidRPr="006F2A4F">
        <w:trPr>
          <w:jc w:val="center"/>
        </w:trPr>
        <w:tc>
          <w:tcPr>
            <w:tcW w:w="710"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1</w:t>
            </w:r>
          </w:p>
        </w:tc>
        <w:tc>
          <w:tcPr>
            <w:tcW w:w="1843"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国家级以上</w:t>
            </w: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特等奖</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25</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20</w:t>
            </w:r>
          </w:p>
        </w:tc>
      </w:tr>
      <w:tr w:rsidR="008F7146" w:rsidRPr="006F2A4F">
        <w:trPr>
          <w:jc w:val="center"/>
        </w:trPr>
        <w:tc>
          <w:tcPr>
            <w:tcW w:w="710" w:type="dxa"/>
            <w:vMerge/>
            <w:vAlign w:val="center"/>
          </w:tcPr>
          <w:p w:rsidR="008F7146" w:rsidRPr="006F2A4F" w:rsidRDefault="008F7146">
            <w:pPr>
              <w:snapToGrid w:val="0"/>
              <w:jc w:val="center"/>
              <w:rPr>
                <w:color w:val="000000" w:themeColor="text1"/>
              </w:rPr>
            </w:pPr>
          </w:p>
        </w:tc>
        <w:tc>
          <w:tcPr>
            <w:tcW w:w="1843" w:type="dxa"/>
            <w:vMerge/>
            <w:vAlign w:val="center"/>
          </w:tcPr>
          <w:p w:rsidR="008F7146" w:rsidRPr="006F2A4F" w:rsidRDefault="008F7146">
            <w:pPr>
              <w:snapToGrid w:val="0"/>
              <w:jc w:val="center"/>
              <w:rPr>
                <w:color w:val="000000" w:themeColor="text1"/>
              </w:rPr>
            </w:pP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一等奖</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20</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15</w:t>
            </w:r>
          </w:p>
        </w:tc>
      </w:tr>
      <w:tr w:rsidR="008F7146" w:rsidRPr="006F2A4F">
        <w:trPr>
          <w:jc w:val="center"/>
        </w:trPr>
        <w:tc>
          <w:tcPr>
            <w:tcW w:w="710" w:type="dxa"/>
            <w:vMerge/>
            <w:vAlign w:val="center"/>
          </w:tcPr>
          <w:p w:rsidR="008F7146" w:rsidRPr="006F2A4F" w:rsidRDefault="008F7146">
            <w:pPr>
              <w:snapToGrid w:val="0"/>
              <w:jc w:val="center"/>
              <w:rPr>
                <w:color w:val="000000" w:themeColor="text1"/>
              </w:rPr>
            </w:pPr>
          </w:p>
        </w:tc>
        <w:tc>
          <w:tcPr>
            <w:tcW w:w="1843" w:type="dxa"/>
            <w:vMerge/>
            <w:vAlign w:val="center"/>
          </w:tcPr>
          <w:p w:rsidR="008F7146" w:rsidRPr="006F2A4F" w:rsidRDefault="008F7146">
            <w:pPr>
              <w:snapToGrid w:val="0"/>
              <w:jc w:val="center"/>
              <w:rPr>
                <w:color w:val="000000" w:themeColor="text1"/>
              </w:rPr>
            </w:pP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二等奖</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15</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12</w:t>
            </w:r>
          </w:p>
        </w:tc>
      </w:tr>
      <w:tr w:rsidR="008F7146" w:rsidRPr="006F2A4F">
        <w:trPr>
          <w:jc w:val="center"/>
        </w:trPr>
        <w:tc>
          <w:tcPr>
            <w:tcW w:w="710" w:type="dxa"/>
            <w:vMerge/>
            <w:vAlign w:val="center"/>
          </w:tcPr>
          <w:p w:rsidR="008F7146" w:rsidRPr="006F2A4F" w:rsidRDefault="008F7146">
            <w:pPr>
              <w:snapToGrid w:val="0"/>
              <w:jc w:val="center"/>
              <w:rPr>
                <w:color w:val="000000" w:themeColor="text1"/>
              </w:rPr>
            </w:pPr>
          </w:p>
        </w:tc>
        <w:tc>
          <w:tcPr>
            <w:tcW w:w="1843" w:type="dxa"/>
            <w:vMerge/>
            <w:vAlign w:val="center"/>
          </w:tcPr>
          <w:p w:rsidR="008F7146" w:rsidRPr="006F2A4F" w:rsidRDefault="008F7146">
            <w:pPr>
              <w:snapToGrid w:val="0"/>
              <w:jc w:val="center"/>
              <w:rPr>
                <w:color w:val="000000" w:themeColor="text1"/>
              </w:rPr>
            </w:pP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三等奖</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12</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10</w:t>
            </w:r>
          </w:p>
        </w:tc>
      </w:tr>
      <w:tr w:rsidR="008F7146" w:rsidRPr="006F2A4F">
        <w:trPr>
          <w:jc w:val="center"/>
        </w:trPr>
        <w:tc>
          <w:tcPr>
            <w:tcW w:w="710"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2</w:t>
            </w:r>
          </w:p>
        </w:tc>
        <w:tc>
          <w:tcPr>
            <w:tcW w:w="1843"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省级</w:t>
            </w: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特等奖</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11</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9</w:t>
            </w:r>
          </w:p>
        </w:tc>
      </w:tr>
      <w:tr w:rsidR="008F7146" w:rsidRPr="006F2A4F">
        <w:trPr>
          <w:jc w:val="center"/>
        </w:trPr>
        <w:tc>
          <w:tcPr>
            <w:tcW w:w="710" w:type="dxa"/>
            <w:vMerge/>
            <w:vAlign w:val="center"/>
          </w:tcPr>
          <w:p w:rsidR="008F7146" w:rsidRPr="006F2A4F" w:rsidRDefault="008F7146">
            <w:pPr>
              <w:snapToGrid w:val="0"/>
              <w:jc w:val="center"/>
              <w:rPr>
                <w:color w:val="000000" w:themeColor="text1"/>
              </w:rPr>
            </w:pPr>
          </w:p>
        </w:tc>
        <w:tc>
          <w:tcPr>
            <w:tcW w:w="1843" w:type="dxa"/>
            <w:vMerge/>
            <w:vAlign w:val="center"/>
          </w:tcPr>
          <w:p w:rsidR="008F7146" w:rsidRPr="006F2A4F" w:rsidRDefault="008F7146">
            <w:pPr>
              <w:snapToGrid w:val="0"/>
              <w:jc w:val="center"/>
              <w:rPr>
                <w:color w:val="000000" w:themeColor="text1"/>
              </w:rPr>
            </w:pP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一等奖</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10</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8</w:t>
            </w:r>
          </w:p>
        </w:tc>
      </w:tr>
      <w:tr w:rsidR="008F7146" w:rsidRPr="006F2A4F">
        <w:trPr>
          <w:jc w:val="center"/>
        </w:trPr>
        <w:tc>
          <w:tcPr>
            <w:tcW w:w="710" w:type="dxa"/>
            <w:vMerge/>
            <w:vAlign w:val="center"/>
          </w:tcPr>
          <w:p w:rsidR="008F7146" w:rsidRPr="006F2A4F" w:rsidRDefault="008F7146">
            <w:pPr>
              <w:snapToGrid w:val="0"/>
              <w:jc w:val="center"/>
              <w:rPr>
                <w:color w:val="000000" w:themeColor="text1"/>
              </w:rPr>
            </w:pPr>
          </w:p>
        </w:tc>
        <w:tc>
          <w:tcPr>
            <w:tcW w:w="1843" w:type="dxa"/>
            <w:vMerge/>
            <w:vAlign w:val="center"/>
          </w:tcPr>
          <w:p w:rsidR="008F7146" w:rsidRPr="006F2A4F" w:rsidRDefault="008F7146">
            <w:pPr>
              <w:snapToGrid w:val="0"/>
              <w:jc w:val="center"/>
              <w:rPr>
                <w:color w:val="000000" w:themeColor="text1"/>
              </w:rPr>
            </w:pP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二等奖</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8</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6</w:t>
            </w:r>
          </w:p>
        </w:tc>
      </w:tr>
      <w:tr w:rsidR="008F7146" w:rsidRPr="006F2A4F">
        <w:trPr>
          <w:jc w:val="center"/>
        </w:trPr>
        <w:tc>
          <w:tcPr>
            <w:tcW w:w="710" w:type="dxa"/>
            <w:vMerge/>
            <w:vAlign w:val="center"/>
          </w:tcPr>
          <w:p w:rsidR="008F7146" w:rsidRPr="006F2A4F" w:rsidRDefault="008F7146">
            <w:pPr>
              <w:snapToGrid w:val="0"/>
              <w:jc w:val="center"/>
              <w:rPr>
                <w:color w:val="000000" w:themeColor="text1"/>
              </w:rPr>
            </w:pPr>
          </w:p>
        </w:tc>
        <w:tc>
          <w:tcPr>
            <w:tcW w:w="1843" w:type="dxa"/>
            <w:vMerge/>
            <w:vAlign w:val="center"/>
          </w:tcPr>
          <w:p w:rsidR="008F7146" w:rsidRPr="006F2A4F" w:rsidRDefault="008F7146">
            <w:pPr>
              <w:snapToGrid w:val="0"/>
              <w:jc w:val="center"/>
              <w:rPr>
                <w:color w:val="000000" w:themeColor="text1"/>
              </w:rPr>
            </w:pPr>
          </w:p>
        </w:tc>
        <w:tc>
          <w:tcPr>
            <w:tcW w:w="2693" w:type="dxa"/>
            <w:vAlign w:val="center"/>
          </w:tcPr>
          <w:p w:rsidR="008F7146" w:rsidRPr="006F2A4F" w:rsidRDefault="00CC3BDE">
            <w:pPr>
              <w:snapToGrid w:val="0"/>
              <w:jc w:val="center"/>
              <w:rPr>
                <w:color w:val="000000" w:themeColor="text1"/>
              </w:rPr>
            </w:pPr>
            <w:r w:rsidRPr="006F2A4F">
              <w:rPr>
                <w:rFonts w:hint="eastAsia"/>
                <w:color w:val="000000" w:themeColor="text1"/>
              </w:rPr>
              <w:t>三等奖</w:t>
            </w:r>
          </w:p>
        </w:tc>
        <w:tc>
          <w:tcPr>
            <w:tcW w:w="2268" w:type="dxa"/>
            <w:vAlign w:val="center"/>
          </w:tcPr>
          <w:p w:rsidR="008F7146" w:rsidRPr="006F2A4F" w:rsidRDefault="00CC3BDE">
            <w:pPr>
              <w:snapToGrid w:val="0"/>
              <w:jc w:val="center"/>
              <w:rPr>
                <w:color w:val="000000" w:themeColor="text1"/>
              </w:rPr>
            </w:pPr>
            <w:r w:rsidRPr="006F2A4F">
              <w:rPr>
                <w:rFonts w:hint="eastAsia"/>
                <w:color w:val="000000" w:themeColor="text1"/>
              </w:rPr>
              <w:t>6</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4</w:t>
            </w:r>
          </w:p>
        </w:tc>
      </w:tr>
    </w:tbl>
    <w:p w:rsidR="008F7146" w:rsidRPr="006F2A4F" w:rsidRDefault="008F7146">
      <w:pPr>
        <w:ind w:firstLine="448"/>
        <w:rPr>
          <w:color w:val="000000" w:themeColor="text1"/>
        </w:rPr>
      </w:pPr>
    </w:p>
    <w:p w:rsidR="008F7146" w:rsidRPr="006F2A4F" w:rsidRDefault="00CC3BDE">
      <w:pPr>
        <w:ind w:firstLine="448"/>
        <w:rPr>
          <w:color w:val="000000" w:themeColor="text1"/>
        </w:rPr>
      </w:pPr>
      <w:r w:rsidRPr="006F2A4F">
        <w:rPr>
          <w:rFonts w:hint="eastAsia"/>
          <w:color w:val="000000" w:themeColor="text1"/>
        </w:rPr>
        <w:lastRenderedPageBreak/>
        <w:t>三、教改课题类</w:t>
      </w:r>
    </w:p>
    <w:tbl>
      <w:tblPr>
        <w:tblStyle w:val="ad"/>
        <w:tblW w:w="9639" w:type="dxa"/>
        <w:jc w:val="center"/>
        <w:tblLayout w:type="fixed"/>
        <w:tblLook w:val="04A0"/>
      </w:tblPr>
      <w:tblGrid>
        <w:gridCol w:w="701"/>
        <w:gridCol w:w="1848"/>
        <w:gridCol w:w="2702"/>
        <w:gridCol w:w="2263"/>
        <w:gridCol w:w="2125"/>
      </w:tblGrid>
      <w:tr w:rsidR="008F7146" w:rsidRPr="006F2A4F">
        <w:trPr>
          <w:jc w:val="center"/>
        </w:trPr>
        <w:tc>
          <w:tcPr>
            <w:tcW w:w="701" w:type="dxa"/>
            <w:vAlign w:val="center"/>
          </w:tcPr>
          <w:p w:rsidR="008F7146" w:rsidRPr="006F2A4F" w:rsidRDefault="00CC3BDE">
            <w:pPr>
              <w:snapToGrid w:val="0"/>
              <w:jc w:val="center"/>
              <w:rPr>
                <w:color w:val="000000" w:themeColor="text1"/>
              </w:rPr>
            </w:pPr>
            <w:r w:rsidRPr="006F2A4F">
              <w:rPr>
                <w:rFonts w:hint="eastAsia"/>
                <w:color w:val="000000" w:themeColor="text1"/>
              </w:rPr>
              <w:t>序号</w:t>
            </w:r>
          </w:p>
        </w:tc>
        <w:tc>
          <w:tcPr>
            <w:tcW w:w="1848" w:type="dxa"/>
            <w:vAlign w:val="center"/>
          </w:tcPr>
          <w:p w:rsidR="008F7146" w:rsidRPr="006F2A4F" w:rsidRDefault="00CC3BDE">
            <w:pPr>
              <w:snapToGrid w:val="0"/>
              <w:jc w:val="center"/>
              <w:rPr>
                <w:color w:val="000000" w:themeColor="text1"/>
              </w:rPr>
            </w:pPr>
            <w:r w:rsidRPr="006F2A4F">
              <w:rPr>
                <w:rFonts w:hint="eastAsia"/>
                <w:color w:val="000000" w:themeColor="text1"/>
              </w:rPr>
              <w:t>级别</w:t>
            </w:r>
          </w:p>
        </w:tc>
        <w:tc>
          <w:tcPr>
            <w:tcW w:w="2702" w:type="dxa"/>
            <w:vAlign w:val="center"/>
          </w:tcPr>
          <w:p w:rsidR="008F7146" w:rsidRPr="006F2A4F" w:rsidRDefault="00CC3BDE">
            <w:pPr>
              <w:snapToGrid w:val="0"/>
              <w:jc w:val="center"/>
              <w:rPr>
                <w:color w:val="000000" w:themeColor="text1"/>
              </w:rPr>
            </w:pPr>
            <w:r w:rsidRPr="006F2A4F">
              <w:rPr>
                <w:rFonts w:hint="eastAsia"/>
                <w:color w:val="000000" w:themeColor="text1"/>
              </w:rPr>
              <w:t>类型</w:t>
            </w:r>
          </w:p>
        </w:tc>
        <w:tc>
          <w:tcPr>
            <w:tcW w:w="2263" w:type="dxa"/>
            <w:vAlign w:val="center"/>
          </w:tcPr>
          <w:p w:rsidR="008F7146" w:rsidRPr="006F2A4F" w:rsidRDefault="00CC3BDE">
            <w:pPr>
              <w:snapToGrid w:val="0"/>
              <w:jc w:val="center"/>
              <w:rPr>
                <w:color w:val="000000" w:themeColor="text1"/>
              </w:rPr>
            </w:pPr>
            <w:r w:rsidRPr="006F2A4F">
              <w:rPr>
                <w:rFonts w:hint="eastAsia"/>
                <w:color w:val="000000" w:themeColor="text1"/>
              </w:rPr>
              <w:t>立项得分</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结题得分</w:t>
            </w:r>
          </w:p>
        </w:tc>
      </w:tr>
      <w:tr w:rsidR="008F7146" w:rsidRPr="006F2A4F">
        <w:trPr>
          <w:jc w:val="center"/>
        </w:trPr>
        <w:tc>
          <w:tcPr>
            <w:tcW w:w="701"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1</w:t>
            </w:r>
          </w:p>
        </w:tc>
        <w:tc>
          <w:tcPr>
            <w:tcW w:w="1848"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国家级</w:t>
            </w:r>
          </w:p>
        </w:tc>
        <w:tc>
          <w:tcPr>
            <w:tcW w:w="2702" w:type="dxa"/>
            <w:vAlign w:val="center"/>
          </w:tcPr>
          <w:p w:rsidR="008F7146" w:rsidRPr="006F2A4F" w:rsidRDefault="00CC3BDE">
            <w:pPr>
              <w:snapToGrid w:val="0"/>
              <w:jc w:val="center"/>
              <w:rPr>
                <w:color w:val="000000" w:themeColor="text1"/>
              </w:rPr>
            </w:pPr>
            <w:r w:rsidRPr="006F2A4F">
              <w:rPr>
                <w:rFonts w:hint="eastAsia"/>
                <w:color w:val="000000" w:themeColor="text1"/>
              </w:rPr>
              <w:t>重点课题</w:t>
            </w:r>
          </w:p>
        </w:tc>
        <w:tc>
          <w:tcPr>
            <w:tcW w:w="2263" w:type="dxa"/>
            <w:vAlign w:val="center"/>
          </w:tcPr>
          <w:p w:rsidR="008F7146" w:rsidRPr="006F2A4F" w:rsidRDefault="00CC3BDE">
            <w:pPr>
              <w:snapToGrid w:val="0"/>
              <w:jc w:val="center"/>
              <w:rPr>
                <w:color w:val="000000" w:themeColor="text1"/>
              </w:rPr>
            </w:pPr>
            <w:r w:rsidRPr="006F2A4F">
              <w:rPr>
                <w:rFonts w:hint="eastAsia"/>
                <w:color w:val="000000" w:themeColor="text1"/>
              </w:rPr>
              <w:t>200</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120</w:t>
            </w:r>
          </w:p>
        </w:tc>
      </w:tr>
      <w:tr w:rsidR="008F7146" w:rsidRPr="006F2A4F">
        <w:trPr>
          <w:jc w:val="center"/>
        </w:trPr>
        <w:tc>
          <w:tcPr>
            <w:tcW w:w="701" w:type="dxa"/>
            <w:vMerge/>
            <w:vAlign w:val="center"/>
          </w:tcPr>
          <w:p w:rsidR="008F7146" w:rsidRPr="006F2A4F" w:rsidRDefault="008F7146">
            <w:pPr>
              <w:snapToGrid w:val="0"/>
              <w:jc w:val="center"/>
              <w:rPr>
                <w:color w:val="000000" w:themeColor="text1"/>
              </w:rPr>
            </w:pPr>
          </w:p>
        </w:tc>
        <w:tc>
          <w:tcPr>
            <w:tcW w:w="1848" w:type="dxa"/>
            <w:vMerge/>
            <w:vAlign w:val="center"/>
          </w:tcPr>
          <w:p w:rsidR="008F7146" w:rsidRPr="006F2A4F" w:rsidRDefault="008F7146">
            <w:pPr>
              <w:snapToGrid w:val="0"/>
              <w:jc w:val="center"/>
              <w:rPr>
                <w:color w:val="000000" w:themeColor="text1"/>
              </w:rPr>
            </w:pPr>
          </w:p>
        </w:tc>
        <w:tc>
          <w:tcPr>
            <w:tcW w:w="2702" w:type="dxa"/>
            <w:vAlign w:val="center"/>
          </w:tcPr>
          <w:p w:rsidR="008F7146" w:rsidRPr="006F2A4F" w:rsidRDefault="00CC3BDE">
            <w:pPr>
              <w:snapToGrid w:val="0"/>
              <w:jc w:val="center"/>
              <w:rPr>
                <w:color w:val="000000" w:themeColor="text1"/>
              </w:rPr>
            </w:pPr>
            <w:proofErr w:type="gramStart"/>
            <w:r w:rsidRPr="006F2A4F">
              <w:rPr>
                <w:rFonts w:hint="eastAsia"/>
                <w:color w:val="000000" w:themeColor="text1"/>
              </w:rPr>
              <w:t>一般课题</w:t>
            </w:r>
            <w:proofErr w:type="gramEnd"/>
          </w:p>
        </w:tc>
        <w:tc>
          <w:tcPr>
            <w:tcW w:w="2263" w:type="dxa"/>
            <w:vAlign w:val="center"/>
          </w:tcPr>
          <w:p w:rsidR="008F7146" w:rsidRPr="006F2A4F" w:rsidRDefault="00CC3BDE">
            <w:pPr>
              <w:snapToGrid w:val="0"/>
              <w:jc w:val="center"/>
              <w:rPr>
                <w:color w:val="000000" w:themeColor="text1"/>
              </w:rPr>
            </w:pPr>
            <w:r w:rsidRPr="006F2A4F">
              <w:rPr>
                <w:rFonts w:hint="eastAsia"/>
                <w:color w:val="000000" w:themeColor="text1"/>
              </w:rPr>
              <w:t>150</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50</w:t>
            </w:r>
          </w:p>
        </w:tc>
      </w:tr>
      <w:tr w:rsidR="008F7146" w:rsidRPr="006F2A4F">
        <w:trPr>
          <w:jc w:val="center"/>
        </w:trPr>
        <w:tc>
          <w:tcPr>
            <w:tcW w:w="701"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2</w:t>
            </w:r>
          </w:p>
        </w:tc>
        <w:tc>
          <w:tcPr>
            <w:tcW w:w="1848"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省级</w:t>
            </w:r>
          </w:p>
        </w:tc>
        <w:tc>
          <w:tcPr>
            <w:tcW w:w="2702" w:type="dxa"/>
            <w:vAlign w:val="center"/>
          </w:tcPr>
          <w:p w:rsidR="008F7146" w:rsidRPr="006F2A4F" w:rsidRDefault="00CC3BDE">
            <w:pPr>
              <w:snapToGrid w:val="0"/>
              <w:jc w:val="center"/>
              <w:rPr>
                <w:color w:val="000000" w:themeColor="text1"/>
              </w:rPr>
            </w:pPr>
            <w:r w:rsidRPr="006F2A4F">
              <w:rPr>
                <w:rFonts w:hint="eastAsia"/>
                <w:color w:val="000000" w:themeColor="text1"/>
              </w:rPr>
              <w:t>招标或重点课题</w:t>
            </w:r>
          </w:p>
        </w:tc>
        <w:tc>
          <w:tcPr>
            <w:tcW w:w="2263" w:type="dxa"/>
            <w:vAlign w:val="center"/>
          </w:tcPr>
          <w:p w:rsidR="008F7146" w:rsidRPr="006F2A4F" w:rsidRDefault="00CC3BDE">
            <w:pPr>
              <w:snapToGrid w:val="0"/>
              <w:jc w:val="center"/>
              <w:rPr>
                <w:color w:val="000000" w:themeColor="text1"/>
              </w:rPr>
            </w:pPr>
            <w:r w:rsidRPr="006F2A4F">
              <w:rPr>
                <w:rFonts w:hint="eastAsia"/>
                <w:color w:val="000000" w:themeColor="text1"/>
              </w:rPr>
              <w:t>60</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35</w:t>
            </w:r>
          </w:p>
        </w:tc>
      </w:tr>
      <w:tr w:rsidR="008F7146" w:rsidRPr="006F2A4F">
        <w:trPr>
          <w:jc w:val="center"/>
        </w:trPr>
        <w:tc>
          <w:tcPr>
            <w:tcW w:w="701" w:type="dxa"/>
            <w:vMerge/>
            <w:vAlign w:val="center"/>
          </w:tcPr>
          <w:p w:rsidR="008F7146" w:rsidRPr="006F2A4F" w:rsidRDefault="008F7146">
            <w:pPr>
              <w:snapToGrid w:val="0"/>
              <w:jc w:val="center"/>
              <w:rPr>
                <w:color w:val="000000" w:themeColor="text1"/>
              </w:rPr>
            </w:pPr>
          </w:p>
        </w:tc>
        <w:tc>
          <w:tcPr>
            <w:tcW w:w="1848" w:type="dxa"/>
            <w:vMerge/>
            <w:vAlign w:val="center"/>
          </w:tcPr>
          <w:p w:rsidR="008F7146" w:rsidRPr="006F2A4F" w:rsidRDefault="008F7146">
            <w:pPr>
              <w:snapToGrid w:val="0"/>
              <w:jc w:val="center"/>
              <w:rPr>
                <w:color w:val="000000" w:themeColor="text1"/>
              </w:rPr>
            </w:pPr>
          </w:p>
        </w:tc>
        <w:tc>
          <w:tcPr>
            <w:tcW w:w="2702" w:type="dxa"/>
            <w:vAlign w:val="center"/>
          </w:tcPr>
          <w:p w:rsidR="008F7146" w:rsidRPr="006F2A4F" w:rsidRDefault="00CC3BDE">
            <w:pPr>
              <w:snapToGrid w:val="0"/>
              <w:jc w:val="center"/>
              <w:rPr>
                <w:color w:val="000000" w:themeColor="text1"/>
              </w:rPr>
            </w:pPr>
            <w:proofErr w:type="gramStart"/>
            <w:r w:rsidRPr="006F2A4F">
              <w:rPr>
                <w:rFonts w:hint="eastAsia"/>
                <w:color w:val="000000" w:themeColor="text1"/>
              </w:rPr>
              <w:t>一般课题</w:t>
            </w:r>
            <w:proofErr w:type="gramEnd"/>
          </w:p>
        </w:tc>
        <w:tc>
          <w:tcPr>
            <w:tcW w:w="2263" w:type="dxa"/>
            <w:vAlign w:val="center"/>
          </w:tcPr>
          <w:p w:rsidR="008F7146" w:rsidRPr="006F2A4F" w:rsidRDefault="00CC3BDE">
            <w:pPr>
              <w:snapToGrid w:val="0"/>
              <w:jc w:val="center"/>
              <w:rPr>
                <w:color w:val="000000" w:themeColor="text1"/>
              </w:rPr>
            </w:pPr>
            <w:r w:rsidRPr="006F2A4F">
              <w:rPr>
                <w:rFonts w:hint="eastAsia"/>
                <w:color w:val="000000" w:themeColor="text1"/>
              </w:rPr>
              <w:t>30</w:t>
            </w:r>
          </w:p>
        </w:tc>
        <w:tc>
          <w:tcPr>
            <w:tcW w:w="2125" w:type="dxa"/>
            <w:vAlign w:val="center"/>
          </w:tcPr>
          <w:p w:rsidR="008F7146" w:rsidRPr="006F2A4F" w:rsidRDefault="00CC3BDE">
            <w:pPr>
              <w:snapToGrid w:val="0"/>
              <w:jc w:val="center"/>
              <w:rPr>
                <w:color w:val="000000" w:themeColor="text1"/>
              </w:rPr>
            </w:pPr>
            <w:r w:rsidRPr="006F2A4F">
              <w:rPr>
                <w:rFonts w:hint="eastAsia"/>
                <w:color w:val="000000" w:themeColor="text1"/>
              </w:rPr>
              <w:t>25</w:t>
            </w:r>
          </w:p>
        </w:tc>
      </w:tr>
    </w:tbl>
    <w:p w:rsidR="008F7146" w:rsidRPr="006F2A4F" w:rsidRDefault="00CC3BDE" w:rsidP="000B7168">
      <w:pPr>
        <w:spacing w:beforeLines="50"/>
        <w:rPr>
          <w:color w:val="000000" w:themeColor="text1"/>
        </w:rPr>
      </w:pPr>
      <w:r w:rsidRPr="006F2A4F">
        <w:rPr>
          <w:rFonts w:hint="eastAsia"/>
          <w:color w:val="000000" w:themeColor="text1"/>
        </w:rPr>
        <w:t xml:space="preserve">　　四、教师队伍建设类</w:t>
      </w:r>
    </w:p>
    <w:p w:rsidR="008F7146" w:rsidRPr="006F2A4F" w:rsidRDefault="00CC3BDE">
      <w:pPr>
        <w:spacing w:before="240"/>
        <w:ind w:firstLine="448"/>
        <w:rPr>
          <w:color w:val="000000" w:themeColor="text1"/>
        </w:rPr>
      </w:pPr>
      <w:r w:rsidRPr="006F2A4F">
        <w:rPr>
          <w:rFonts w:hint="eastAsia"/>
          <w:color w:val="000000" w:themeColor="text1"/>
        </w:rPr>
        <w:t>1.</w:t>
      </w:r>
      <w:r w:rsidRPr="006F2A4F">
        <w:rPr>
          <w:rFonts w:hint="eastAsia"/>
          <w:color w:val="000000" w:themeColor="text1"/>
        </w:rPr>
        <w:t>教学团队</w:t>
      </w:r>
    </w:p>
    <w:tbl>
      <w:tblPr>
        <w:tblStyle w:val="ad"/>
        <w:tblW w:w="9639" w:type="dxa"/>
        <w:jc w:val="center"/>
        <w:tblLayout w:type="fixed"/>
        <w:tblLook w:val="04A0"/>
      </w:tblPr>
      <w:tblGrid>
        <w:gridCol w:w="1711"/>
        <w:gridCol w:w="5075"/>
        <w:gridCol w:w="2853"/>
      </w:tblGrid>
      <w:tr w:rsidR="008F7146" w:rsidRPr="006F2A4F">
        <w:trPr>
          <w:jc w:val="center"/>
        </w:trPr>
        <w:tc>
          <w:tcPr>
            <w:tcW w:w="1711"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5075" w:type="dxa"/>
            <w:vAlign w:val="center"/>
          </w:tcPr>
          <w:p w:rsidR="008F7146" w:rsidRPr="006F2A4F" w:rsidRDefault="00CC3BDE">
            <w:pPr>
              <w:jc w:val="center"/>
              <w:rPr>
                <w:color w:val="000000" w:themeColor="text1"/>
              </w:rPr>
            </w:pPr>
            <w:r w:rsidRPr="006F2A4F">
              <w:rPr>
                <w:rFonts w:hint="eastAsia"/>
                <w:color w:val="000000" w:themeColor="text1"/>
              </w:rPr>
              <w:t>项目名称</w:t>
            </w:r>
          </w:p>
        </w:tc>
        <w:tc>
          <w:tcPr>
            <w:tcW w:w="2853" w:type="dxa"/>
            <w:vAlign w:val="center"/>
          </w:tcPr>
          <w:p w:rsidR="008F7146" w:rsidRPr="006F2A4F" w:rsidRDefault="00CC3BDE">
            <w:pPr>
              <w:jc w:val="center"/>
              <w:rPr>
                <w:color w:val="000000" w:themeColor="text1"/>
              </w:rPr>
            </w:pPr>
            <w:r w:rsidRPr="006F2A4F">
              <w:rPr>
                <w:rFonts w:hint="eastAsia"/>
                <w:color w:val="000000" w:themeColor="text1"/>
              </w:rPr>
              <w:t>项目得分</w:t>
            </w:r>
          </w:p>
        </w:tc>
      </w:tr>
      <w:tr w:rsidR="008F7146" w:rsidRPr="006F2A4F">
        <w:trPr>
          <w:jc w:val="center"/>
        </w:trPr>
        <w:tc>
          <w:tcPr>
            <w:tcW w:w="1711" w:type="dxa"/>
            <w:vAlign w:val="center"/>
          </w:tcPr>
          <w:p w:rsidR="008F7146" w:rsidRPr="006F2A4F" w:rsidRDefault="00CC3BDE">
            <w:pPr>
              <w:jc w:val="center"/>
              <w:rPr>
                <w:color w:val="000000" w:themeColor="text1"/>
              </w:rPr>
            </w:pPr>
            <w:r w:rsidRPr="006F2A4F">
              <w:rPr>
                <w:rFonts w:hint="eastAsia"/>
                <w:color w:val="000000" w:themeColor="text1"/>
              </w:rPr>
              <w:t>1</w:t>
            </w:r>
          </w:p>
        </w:tc>
        <w:tc>
          <w:tcPr>
            <w:tcW w:w="5075" w:type="dxa"/>
            <w:vAlign w:val="center"/>
          </w:tcPr>
          <w:p w:rsidR="008F7146" w:rsidRPr="006F2A4F" w:rsidRDefault="00CC3BDE">
            <w:pPr>
              <w:jc w:val="center"/>
              <w:rPr>
                <w:color w:val="000000" w:themeColor="text1"/>
              </w:rPr>
            </w:pPr>
            <w:r w:rsidRPr="006F2A4F">
              <w:rPr>
                <w:rFonts w:hint="eastAsia"/>
                <w:color w:val="000000" w:themeColor="text1"/>
              </w:rPr>
              <w:t>国家级教学团队</w:t>
            </w:r>
          </w:p>
        </w:tc>
        <w:tc>
          <w:tcPr>
            <w:tcW w:w="2853" w:type="dxa"/>
            <w:vAlign w:val="center"/>
          </w:tcPr>
          <w:p w:rsidR="008F7146" w:rsidRPr="006F2A4F" w:rsidRDefault="00CC3BDE">
            <w:pPr>
              <w:jc w:val="center"/>
              <w:rPr>
                <w:color w:val="000000" w:themeColor="text1"/>
              </w:rPr>
            </w:pPr>
            <w:r w:rsidRPr="006F2A4F">
              <w:rPr>
                <w:rFonts w:hint="eastAsia"/>
                <w:color w:val="000000" w:themeColor="text1"/>
              </w:rPr>
              <w:t>500</w:t>
            </w:r>
          </w:p>
        </w:tc>
      </w:tr>
      <w:tr w:rsidR="008F7146" w:rsidRPr="006F2A4F">
        <w:trPr>
          <w:jc w:val="center"/>
        </w:trPr>
        <w:tc>
          <w:tcPr>
            <w:tcW w:w="1711" w:type="dxa"/>
            <w:vAlign w:val="center"/>
          </w:tcPr>
          <w:p w:rsidR="008F7146" w:rsidRPr="006F2A4F" w:rsidRDefault="00CC3BDE">
            <w:pPr>
              <w:jc w:val="center"/>
              <w:rPr>
                <w:color w:val="000000" w:themeColor="text1"/>
              </w:rPr>
            </w:pPr>
            <w:r w:rsidRPr="006F2A4F">
              <w:rPr>
                <w:rFonts w:hint="eastAsia"/>
                <w:color w:val="000000" w:themeColor="text1"/>
              </w:rPr>
              <w:t>2</w:t>
            </w:r>
          </w:p>
        </w:tc>
        <w:tc>
          <w:tcPr>
            <w:tcW w:w="5075" w:type="dxa"/>
            <w:vAlign w:val="center"/>
          </w:tcPr>
          <w:p w:rsidR="008F7146" w:rsidRPr="006F2A4F" w:rsidRDefault="00CC3BDE">
            <w:pPr>
              <w:jc w:val="center"/>
              <w:rPr>
                <w:color w:val="000000" w:themeColor="text1"/>
              </w:rPr>
            </w:pPr>
            <w:r w:rsidRPr="006F2A4F">
              <w:rPr>
                <w:rFonts w:hint="eastAsia"/>
                <w:color w:val="000000" w:themeColor="text1"/>
              </w:rPr>
              <w:t>省级教学团队</w:t>
            </w:r>
          </w:p>
        </w:tc>
        <w:tc>
          <w:tcPr>
            <w:tcW w:w="2853" w:type="dxa"/>
            <w:vAlign w:val="center"/>
          </w:tcPr>
          <w:p w:rsidR="008F7146" w:rsidRPr="006F2A4F" w:rsidRDefault="00CC3BDE">
            <w:pPr>
              <w:jc w:val="center"/>
              <w:rPr>
                <w:color w:val="000000" w:themeColor="text1"/>
              </w:rPr>
            </w:pPr>
            <w:r w:rsidRPr="006F2A4F">
              <w:rPr>
                <w:rFonts w:hint="eastAsia"/>
                <w:color w:val="000000" w:themeColor="text1"/>
              </w:rPr>
              <w:t>50</w:t>
            </w:r>
          </w:p>
        </w:tc>
      </w:tr>
      <w:tr w:rsidR="008F7146" w:rsidRPr="006F2A4F">
        <w:trPr>
          <w:jc w:val="center"/>
        </w:trPr>
        <w:tc>
          <w:tcPr>
            <w:tcW w:w="1711" w:type="dxa"/>
            <w:vAlign w:val="center"/>
          </w:tcPr>
          <w:p w:rsidR="008F7146" w:rsidRPr="006F2A4F" w:rsidRDefault="00CC3BDE">
            <w:pPr>
              <w:jc w:val="center"/>
              <w:rPr>
                <w:color w:val="000000" w:themeColor="text1"/>
              </w:rPr>
            </w:pPr>
            <w:r w:rsidRPr="006F2A4F">
              <w:rPr>
                <w:rFonts w:hint="eastAsia"/>
                <w:color w:val="000000" w:themeColor="text1"/>
              </w:rPr>
              <w:t>3</w:t>
            </w:r>
          </w:p>
        </w:tc>
        <w:tc>
          <w:tcPr>
            <w:tcW w:w="5075" w:type="dxa"/>
            <w:vAlign w:val="center"/>
          </w:tcPr>
          <w:p w:rsidR="008F7146" w:rsidRPr="006F2A4F" w:rsidRDefault="00CC3BDE">
            <w:pPr>
              <w:jc w:val="center"/>
              <w:rPr>
                <w:color w:val="000000" w:themeColor="text1"/>
              </w:rPr>
            </w:pPr>
            <w:r w:rsidRPr="006F2A4F">
              <w:rPr>
                <w:rFonts w:hint="eastAsia"/>
                <w:color w:val="000000" w:themeColor="text1"/>
              </w:rPr>
              <w:t>校级教学团队</w:t>
            </w:r>
          </w:p>
        </w:tc>
        <w:tc>
          <w:tcPr>
            <w:tcW w:w="2853" w:type="dxa"/>
            <w:vAlign w:val="center"/>
          </w:tcPr>
          <w:p w:rsidR="008F7146" w:rsidRPr="006F2A4F" w:rsidRDefault="00CC3BDE">
            <w:pPr>
              <w:jc w:val="center"/>
              <w:rPr>
                <w:color w:val="000000" w:themeColor="text1"/>
              </w:rPr>
            </w:pPr>
            <w:r w:rsidRPr="006F2A4F">
              <w:rPr>
                <w:rFonts w:hint="eastAsia"/>
                <w:color w:val="000000" w:themeColor="text1"/>
              </w:rPr>
              <w:t>20</w:t>
            </w:r>
          </w:p>
        </w:tc>
      </w:tr>
    </w:tbl>
    <w:p w:rsidR="008F7146" w:rsidRPr="006F2A4F" w:rsidRDefault="00CC3BDE">
      <w:pPr>
        <w:spacing w:before="240"/>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教育教学个人获奖</w:t>
      </w:r>
    </w:p>
    <w:tbl>
      <w:tblPr>
        <w:tblStyle w:val="ad"/>
        <w:tblW w:w="9639" w:type="dxa"/>
        <w:jc w:val="center"/>
        <w:tblLayout w:type="fixed"/>
        <w:tblLook w:val="04A0"/>
      </w:tblPr>
      <w:tblGrid>
        <w:gridCol w:w="1480"/>
        <w:gridCol w:w="3658"/>
        <w:gridCol w:w="1975"/>
        <w:gridCol w:w="2526"/>
      </w:tblGrid>
      <w:tr w:rsidR="008F7146" w:rsidRPr="006F2A4F">
        <w:trPr>
          <w:jc w:val="center"/>
        </w:trPr>
        <w:tc>
          <w:tcPr>
            <w:tcW w:w="1480"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3658" w:type="dxa"/>
            <w:vAlign w:val="center"/>
          </w:tcPr>
          <w:p w:rsidR="008F7146" w:rsidRPr="006F2A4F" w:rsidRDefault="00CC3BDE">
            <w:pPr>
              <w:jc w:val="center"/>
              <w:rPr>
                <w:color w:val="000000" w:themeColor="text1"/>
              </w:rPr>
            </w:pPr>
            <w:r w:rsidRPr="006F2A4F">
              <w:rPr>
                <w:rFonts w:hint="eastAsia"/>
                <w:color w:val="000000" w:themeColor="text1"/>
              </w:rPr>
              <w:t>项目名称</w:t>
            </w:r>
          </w:p>
        </w:tc>
        <w:tc>
          <w:tcPr>
            <w:tcW w:w="1975" w:type="dxa"/>
            <w:vAlign w:val="center"/>
          </w:tcPr>
          <w:p w:rsidR="008F7146" w:rsidRPr="006F2A4F" w:rsidRDefault="00CC3BDE">
            <w:pPr>
              <w:jc w:val="center"/>
              <w:rPr>
                <w:color w:val="000000" w:themeColor="text1"/>
              </w:rPr>
            </w:pPr>
            <w:r w:rsidRPr="006F2A4F">
              <w:rPr>
                <w:rFonts w:hint="eastAsia"/>
                <w:color w:val="000000" w:themeColor="text1"/>
              </w:rPr>
              <w:t>级别</w:t>
            </w:r>
          </w:p>
        </w:tc>
        <w:tc>
          <w:tcPr>
            <w:tcW w:w="2526" w:type="dxa"/>
            <w:vAlign w:val="center"/>
          </w:tcPr>
          <w:p w:rsidR="008F7146" w:rsidRPr="006F2A4F" w:rsidRDefault="00CC3BDE">
            <w:pPr>
              <w:jc w:val="center"/>
              <w:rPr>
                <w:color w:val="000000" w:themeColor="text1"/>
              </w:rPr>
            </w:pPr>
            <w:r w:rsidRPr="006F2A4F">
              <w:rPr>
                <w:rFonts w:hint="eastAsia"/>
                <w:color w:val="000000" w:themeColor="text1"/>
              </w:rPr>
              <w:t>项目得分</w:t>
            </w:r>
          </w:p>
        </w:tc>
      </w:tr>
      <w:tr w:rsidR="008F7146" w:rsidRPr="006F2A4F">
        <w:trPr>
          <w:jc w:val="center"/>
        </w:trPr>
        <w:tc>
          <w:tcPr>
            <w:tcW w:w="1480" w:type="dxa"/>
            <w:vAlign w:val="center"/>
          </w:tcPr>
          <w:p w:rsidR="008F7146" w:rsidRPr="006F2A4F" w:rsidRDefault="00CC3BDE">
            <w:pPr>
              <w:jc w:val="center"/>
              <w:rPr>
                <w:color w:val="000000" w:themeColor="text1"/>
              </w:rPr>
            </w:pPr>
            <w:r w:rsidRPr="006F2A4F">
              <w:rPr>
                <w:rFonts w:hint="eastAsia"/>
                <w:color w:val="000000" w:themeColor="text1"/>
              </w:rPr>
              <w:t>1</w:t>
            </w:r>
          </w:p>
        </w:tc>
        <w:tc>
          <w:tcPr>
            <w:tcW w:w="3658" w:type="dxa"/>
            <w:vAlign w:val="center"/>
          </w:tcPr>
          <w:p w:rsidR="008F7146" w:rsidRPr="006F2A4F" w:rsidRDefault="00CC3BDE">
            <w:pPr>
              <w:jc w:val="center"/>
              <w:rPr>
                <w:color w:val="000000" w:themeColor="text1"/>
              </w:rPr>
            </w:pPr>
            <w:r w:rsidRPr="006F2A4F">
              <w:rPr>
                <w:rFonts w:hint="eastAsia"/>
                <w:color w:val="000000" w:themeColor="text1"/>
              </w:rPr>
              <w:t>优秀主讲教师</w:t>
            </w:r>
          </w:p>
        </w:tc>
        <w:tc>
          <w:tcPr>
            <w:tcW w:w="1975" w:type="dxa"/>
            <w:vAlign w:val="center"/>
          </w:tcPr>
          <w:p w:rsidR="008F7146" w:rsidRPr="006F2A4F" w:rsidRDefault="00CC3BDE">
            <w:pPr>
              <w:jc w:val="center"/>
              <w:rPr>
                <w:color w:val="000000" w:themeColor="text1"/>
              </w:rPr>
            </w:pPr>
            <w:r w:rsidRPr="006F2A4F">
              <w:rPr>
                <w:rFonts w:hint="eastAsia"/>
                <w:color w:val="000000" w:themeColor="text1"/>
              </w:rPr>
              <w:t>校级</w:t>
            </w:r>
          </w:p>
        </w:tc>
        <w:tc>
          <w:tcPr>
            <w:tcW w:w="2526" w:type="dxa"/>
            <w:vAlign w:val="center"/>
          </w:tcPr>
          <w:p w:rsidR="008F7146" w:rsidRPr="006F2A4F" w:rsidRDefault="00CC3BDE">
            <w:pPr>
              <w:jc w:val="center"/>
              <w:rPr>
                <w:color w:val="000000" w:themeColor="text1"/>
              </w:rPr>
            </w:pPr>
            <w:r w:rsidRPr="006F2A4F">
              <w:rPr>
                <w:rFonts w:hint="eastAsia"/>
                <w:color w:val="000000" w:themeColor="text1"/>
              </w:rPr>
              <w:t>6</w:t>
            </w:r>
          </w:p>
        </w:tc>
      </w:tr>
      <w:tr w:rsidR="008F7146" w:rsidRPr="006F2A4F">
        <w:trPr>
          <w:jc w:val="center"/>
        </w:trPr>
        <w:tc>
          <w:tcPr>
            <w:tcW w:w="1480" w:type="dxa"/>
            <w:vAlign w:val="center"/>
          </w:tcPr>
          <w:p w:rsidR="008F7146" w:rsidRPr="006F2A4F" w:rsidRDefault="00CC3BDE">
            <w:pPr>
              <w:jc w:val="center"/>
              <w:rPr>
                <w:color w:val="000000" w:themeColor="text1"/>
              </w:rPr>
            </w:pPr>
            <w:r w:rsidRPr="006F2A4F">
              <w:rPr>
                <w:rFonts w:hint="eastAsia"/>
                <w:color w:val="000000" w:themeColor="text1"/>
              </w:rPr>
              <w:t>2</w:t>
            </w:r>
          </w:p>
        </w:tc>
        <w:tc>
          <w:tcPr>
            <w:tcW w:w="3658" w:type="dxa"/>
            <w:vAlign w:val="center"/>
          </w:tcPr>
          <w:p w:rsidR="008F7146" w:rsidRPr="006F2A4F" w:rsidRDefault="00CC3BDE">
            <w:pPr>
              <w:jc w:val="center"/>
              <w:rPr>
                <w:color w:val="000000" w:themeColor="text1"/>
              </w:rPr>
            </w:pPr>
            <w:r w:rsidRPr="006F2A4F">
              <w:rPr>
                <w:rFonts w:hint="eastAsia"/>
                <w:color w:val="000000" w:themeColor="text1"/>
              </w:rPr>
              <w:t>优秀青年教师</w:t>
            </w:r>
          </w:p>
        </w:tc>
        <w:tc>
          <w:tcPr>
            <w:tcW w:w="1975" w:type="dxa"/>
            <w:vAlign w:val="center"/>
          </w:tcPr>
          <w:p w:rsidR="008F7146" w:rsidRPr="006F2A4F" w:rsidRDefault="00CC3BDE">
            <w:pPr>
              <w:jc w:val="center"/>
              <w:rPr>
                <w:color w:val="000000" w:themeColor="text1"/>
              </w:rPr>
            </w:pPr>
            <w:r w:rsidRPr="006F2A4F">
              <w:rPr>
                <w:rFonts w:hint="eastAsia"/>
                <w:color w:val="000000" w:themeColor="text1"/>
              </w:rPr>
              <w:t>校级</w:t>
            </w:r>
          </w:p>
        </w:tc>
        <w:tc>
          <w:tcPr>
            <w:tcW w:w="2526" w:type="dxa"/>
            <w:vAlign w:val="center"/>
          </w:tcPr>
          <w:p w:rsidR="008F7146" w:rsidRPr="006F2A4F" w:rsidRDefault="00CC3BDE">
            <w:pPr>
              <w:jc w:val="center"/>
              <w:rPr>
                <w:color w:val="000000" w:themeColor="text1"/>
              </w:rPr>
            </w:pPr>
            <w:r w:rsidRPr="006F2A4F">
              <w:rPr>
                <w:rFonts w:hint="eastAsia"/>
                <w:color w:val="000000" w:themeColor="text1"/>
              </w:rPr>
              <w:t>6</w:t>
            </w:r>
          </w:p>
        </w:tc>
      </w:tr>
    </w:tbl>
    <w:p w:rsidR="008F7146" w:rsidRPr="006F2A4F" w:rsidRDefault="00CC3BDE">
      <w:pPr>
        <w:spacing w:before="240"/>
        <w:ind w:firstLine="450"/>
        <w:rPr>
          <w:color w:val="000000" w:themeColor="text1"/>
        </w:rPr>
      </w:pPr>
      <w:r w:rsidRPr="006F2A4F">
        <w:rPr>
          <w:rFonts w:hint="eastAsia"/>
          <w:color w:val="000000" w:themeColor="text1"/>
        </w:rPr>
        <w:t>3.</w:t>
      </w:r>
      <w:r w:rsidRPr="006F2A4F">
        <w:rPr>
          <w:rFonts w:hint="eastAsia"/>
          <w:color w:val="000000" w:themeColor="text1"/>
        </w:rPr>
        <w:t>教师教学（技能）竞赛</w:t>
      </w:r>
    </w:p>
    <w:tbl>
      <w:tblPr>
        <w:tblStyle w:val="ad"/>
        <w:tblW w:w="9639" w:type="dxa"/>
        <w:jc w:val="center"/>
        <w:tblLayout w:type="fixed"/>
        <w:tblLook w:val="04A0"/>
      </w:tblPr>
      <w:tblGrid>
        <w:gridCol w:w="1331"/>
        <w:gridCol w:w="3488"/>
        <w:gridCol w:w="2410"/>
        <w:gridCol w:w="2410"/>
      </w:tblGrid>
      <w:tr w:rsidR="008F7146" w:rsidRPr="006F2A4F">
        <w:trPr>
          <w:jc w:val="center"/>
        </w:trPr>
        <w:tc>
          <w:tcPr>
            <w:tcW w:w="1331" w:type="dxa"/>
            <w:vAlign w:val="center"/>
          </w:tcPr>
          <w:p w:rsidR="008F7146" w:rsidRPr="006F2A4F" w:rsidRDefault="00CC3BDE">
            <w:pPr>
              <w:snapToGrid w:val="0"/>
              <w:jc w:val="center"/>
              <w:rPr>
                <w:color w:val="000000" w:themeColor="text1"/>
              </w:rPr>
            </w:pPr>
            <w:r w:rsidRPr="006F2A4F">
              <w:rPr>
                <w:rFonts w:hint="eastAsia"/>
                <w:color w:val="000000" w:themeColor="text1"/>
              </w:rPr>
              <w:t>序号</w:t>
            </w:r>
          </w:p>
        </w:tc>
        <w:tc>
          <w:tcPr>
            <w:tcW w:w="3488" w:type="dxa"/>
            <w:vAlign w:val="center"/>
          </w:tcPr>
          <w:p w:rsidR="008F7146" w:rsidRPr="006F2A4F" w:rsidRDefault="00CC3BDE">
            <w:pPr>
              <w:snapToGrid w:val="0"/>
              <w:jc w:val="center"/>
              <w:rPr>
                <w:color w:val="000000" w:themeColor="text1"/>
              </w:rPr>
            </w:pPr>
            <w:r w:rsidRPr="006F2A4F">
              <w:rPr>
                <w:rFonts w:hint="eastAsia"/>
                <w:color w:val="000000" w:themeColor="text1"/>
              </w:rPr>
              <w:t>级别</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奖励等级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项目得分</w:t>
            </w:r>
          </w:p>
        </w:tc>
      </w:tr>
      <w:tr w:rsidR="008F7146" w:rsidRPr="006F2A4F">
        <w:trPr>
          <w:jc w:val="center"/>
        </w:trPr>
        <w:tc>
          <w:tcPr>
            <w:tcW w:w="1331" w:type="dxa"/>
            <w:vAlign w:val="center"/>
          </w:tcPr>
          <w:p w:rsidR="008F7146" w:rsidRPr="006F2A4F" w:rsidRDefault="00CC3BDE">
            <w:pPr>
              <w:snapToGrid w:val="0"/>
              <w:jc w:val="center"/>
              <w:rPr>
                <w:color w:val="000000" w:themeColor="text1"/>
              </w:rPr>
            </w:pPr>
            <w:r w:rsidRPr="006F2A4F">
              <w:rPr>
                <w:rFonts w:hint="eastAsia"/>
                <w:color w:val="000000" w:themeColor="text1"/>
              </w:rPr>
              <w:t>1</w:t>
            </w:r>
          </w:p>
        </w:tc>
        <w:tc>
          <w:tcPr>
            <w:tcW w:w="3488" w:type="dxa"/>
            <w:vAlign w:val="center"/>
          </w:tcPr>
          <w:p w:rsidR="008F7146" w:rsidRPr="006F2A4F" w:rsidRDefault="00CC3BDE">
            <w:pPr>
              <w:snapToGrid w:val="0"/>
              <w:jc w:val="center"/>
              <w:rPr>
                <w:color w:val="000000" w:themeColor="text1"/>
              </w:rPr>
            </w:pPr>
            <w:r w:rsidRPr="006F2A4F">
              <w:rPr>
                <w:rFonts w:hint="eastAsia"/>
                <w:color w:val="000000" w:themeColor="text1"/>
              </w:rPr>
              <w:t>国家级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一等奖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500</w:t>
            </w:r>
          </w:p>
        </w:tc>
      </w:tr>
      <w:tr w:rsidR="008F7146" w:rsidRPr="006F2A4F">
        <w:trPr>
          <w:jc w:val="center"/>
        </w:trPr>
        <w:tc>
          <w:tcPr>
            <w:tcW w:w="1331" w:type="dxa"/>
            <w:vAlign w:val="center"/>
          </w:tcPr>
          <w:p w:rsidR="008F7146" w:rsidRPr="006F2A4F" w:rsidRDefault="008F7146">
            <w:pPr>
              <w:snapToGrid w:val="0"/>
              <w:jc w:val="center"/>
              <w:rPr>
                <w:color w:val="000000" w:themeColor="text1"/>
              </w:rPr>
            </w:pPr>
          </w:p>
        </w:tc>
        <w:tc>
          <w:tcPr>
            <w:tcW w:w="3488" w:type="dxa"/>
            <w:vAlign w:val="center"/>
          </w:tcPr>
          <w:p w:rsidR="008F7146" w:rsidRPr="006F2A4F" w:rsidRDefault="008F7146">
            <w:pPr>
              <w:snapToGrid w:val="0"/>
              <w:jc w:val="center"/>
              <w:rPr>
                <w:color w:val="000000" w:themeColor="text1"/>
              </w:rPr>
            </w:pP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二等奖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200</w:t>
            </w:r>
          </w:p>
        </w:tc>
      </w:tr>
      <w:tr w:rsidR="008F7146" w:rsidRPr="006F2A4F">
        <w:trPr>
          <w:jc w:val="center"/>
        </w:trPr>
        <w:tc>
          <w:tcPr>
            <w:tcW w:w="1331" w:type="dxa"/>
            <w:vAlign w:val="center"/>
          </w:tcPr>
          <w:p w:rsidR="008F7146" w:rsidRPr="006F2A4F" w:rsidRDefault="008F7146">
            <w:pPr>
              <w:snapToGrid w:val="0"/>
              <w:jc w:val="center"/>
              <w:rPr>
                <w:color w:val="000000" w:themeColor="text1"/>
              </w:rPr>
            </w:pPr>
          </w:p>
        </w:tc>
        <w:tc>
          <w:tcPr>
            <w:tcW w:w="3488" w:type="dxa"/>
            <w:vAlign w:val="center"/>
          </w:tcPr>
          <w:p w:rsidR="008F7146" w:rsidRPr="006F2A4F" w:rsidRDefault="008F7146">
            <w:pPr>
              <w:snapToGrid w:val="0"/>
              <w:jc w:val="center"/>
              <w:rPr>
                <w:color w:val="000000" w:themeColor="text1"/>
              </w:rPr>
            </w:pP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三等奖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100</w:t>
            </w:r>
          </w:p>
        </w:tc>
      </w:tr>
      <w:tr w:rsidR="008F7146" w:rsidRPr="006F2A4F">
        <w:trPr>
          <w:jc w:val="center"/>
        </w:trPr>
        <w:tc>
          <w:tcPr>
            <w:tcW w:w="1331" w:type="dxa"/>
            <w:vAlign w:val="center"/>
          </w:tcPr>
          <w:p w:rsidR="008F7146" w:rsidRPr="006F2A4F" w:rsidRDefault="00CC3BDE">
            <w:pPr>
              <w:snapToGrid w:val="0"/>
              <w:jc w:val="center"/>
              <w:rPr>
                <w:color w:val="000000" w:themeColor="text1"/>
              </w:rPr>
            </w:pPr>
            <w:r w:rsidRPr="006F2A4F">
              <w:rPr>
                <w:rFonts w:hint="eastAsia"/>
                <w:color w:val="000000" w:themeColor="text1"/>
              </w:rPr>
              <w:t>2</w:t>
            </w:r>
          </w:p>
        </w:tc>
        <w:tc>
          <w:tcPr>
            <w:tcW w:w="3488" w:type="dxa"/>
            <w:vAlign w:val="center"/>
          </w:tcPr>
          <w:p w:rsidR="008F7146" w:rsidRPr="006F2A4F" w:rsidRDefault="00CC3BDE">
            <w:pPr>
              <w:snapToGrid w:val="0"/>
              <w:jc w:val="center"/>
              <w:rPr>
                <w:color w:val="000000" w:themeColor="text1"/>
              </w:rPr>
            </w:pPr>
            <w:r w:rsidRPr="006F2A4F">
              <w:rPr>
                <w:rFonts w:hint="eastAsia"/>
                <w:color w:val="000000" w:themeColor="text1"/>
              </w:rPr>
              <w:t>省级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一等奖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30</w:t>
            </w:r>
          </w:p>
        </w:tc>
      </w:tr>
      <w:tr w:rsidR="008F7146" w:rsidRPr="006F2A4F">
        <w:trPr>
          <w:jc w:val="center"/>
        </w:trPr>
        <w:tc>
          <w:tcPr>
            <w:tcW w:w="1331" w:type="dxa"/>
            <w:vAlign w:val="center"/>
          </w:tcPr>
          <w:p w:rsidR="008F7146" w:rsidRPr="006F2A4F" w:rsidRDefault="008F7146">
            <w:pPr>
              <w:snapToGrid w:val="0"/>
              <w:jc w:val="center"/>
              <w:rPr>
                <w:color w:val="000000" w:themeColor="text1"/>
              </w:rPr>
            </w:pPr>
          </w:p>
        </w:tc>
        <w:tc>
          <w:tcPr>
            <w:tcW w:w="3488" w:type="dxa"/>
            <w:vAlign w:val="center"/>
          </w:tcPr>
          <w:p w:rsidR="008F7146" w:rsidRPr="006F2A4F" w:rsidRDefault="008F7146">
            <w:pPr>
              <w:snapToGrid w:val="0"/>
              <w:jc w:val="center"/>
              <w:rPr>
                <w:color w:val="000000" w:themeColor="text1"/>
              </w:rPr>
            </w:pP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二等奖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20</w:t>
            </w:r>
          </w:p>
        </w:tc>
      </w:tr>
      <w:tr w:rsidR="008F7146" w:rsidRPr="006F2A4F">
        <w:trPr>
          <w:jc w:val="center"/>
        </w:trPr>
        <w:tc>
          <w:tcPr>
            <w:tcW w:w="1331" w:type="dxa"/>
            <w:vAlign w:val="center"/>
          </w:tcPr>
          <w:p w:rsidR="008F7146" w:rsidRPr="006F2A4F" w:rsidRDefault="008F7146">
            <w:pPr>
              <w:snapToGrid w:val="0"/>
              <w:jc w:val="center"/>
              <w:rPr>
                <w:color w:val="000000" w:themeColor="text1"/>
              </w:rPr>
            </w:pPr>
          </w:p>
        </w:tc>
        <w:tc>
          <w:tcPr>
            <w:tcW w:w="3488" w:type="dxa"/>
            <w:vAlign w:val="center"/>
          </w:tcPr>
          <w:p w:rsidR="008F7146" w:rsidRPr="006F2A4F" w:rsidRDefault="008F7146">
            <w:pPr>
              <w:snapToGrid w:val="0"/>
              <w:jc w:val="center"/>
              <w:rPr>
                <w:color w:val="000000" w:themeColor="text1"/>
              </w:rPr>
            </w:pP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三等奖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12</w:t>
            </w:r>
          </w:p>
        </w:tc>
      </w:tr>
      <w:tr w:rsidR="008F7146" w:rsidRPr="006F2A4F">
        <w:trPr>
          <w:jc w:val="center"/>
        </w:trPr>
        <w:tc>
          <w:tcPr>
            <w:tcW w:w="1331" w:type="dxa"/>
            <w:vAlign w:val="center"/>
          </w:tcPr>
          <w:p w:rsidR="008F7146" w:rsidRPr="006F2A4F" w:rsidRDefault="00CC3BDE">
            <w:pPr>
              <w:snapToGrid w:val="0"/>
              <w:jc w:val="center"/>
              <w:rPr>
                <w:color w:val="000000" w:themeColor="text1"/>
              </w:rPr>
            </w:pPr>
            <w:r w:rsidRPr="006F2A4F">
              <w:rPr>
                <w:rFonts w:hint="eastAsia"/>
                <w:color w:val="000000" w:themeColor="text1"/>
              </w:rPr>
              <w:t>3</w:t>
            </w:r>
          </w:p>
        </w:tc>
        <w:tc>
          <w:tcPr>
            <w:tcW w:w="3488" w:type="dxa"/>
            <w:vAlign w:val="center"/>
          </w:tcPr>
          <w:p w:rsidR="008F7146" w:rsidRPr="006F2A4F" w:rsidRDefault="00CC3BDE">
            <w:pPr>
              <w:snapToGrid w:val="0"/>
              <w:jc w:val="center"/>
              <w:rPr>
                <w:color w:val="000000" w:themeColor="text1"/>
              </w:rPr>
            </w:pPr>
            <w:r w:rsidRPr="006F2A4F">
              <w:rPr>
                <w:rFonts w:hint="eastAsia"/>
                <w:color w:val="000000" w:themeColor="text1"/>
              </w:rPr>
              <w:t>校级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一等奖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10</w:t>
            </w:r>
          </w:p>
        </w:tc>
      </w:tr>
      <w:tr w:rsidR="008F7146" w:rsidRPr="006F2A4F">
        <w:trPr>
          <w:jc w:val="center"/>
        </w:trPr>
        <w:tc>
          <w:tcPr>
            <w:tcW w:w="1331" w:type="dxa"/>
            <w:vAlign w:val="center"/>
          </w:tcPr>
          <w:p w:rsidR="008F7146" w:rsidRPr="006F2A4F" w:rsidRDefault="008F7146">
            <w:pPr>
              <w:snapToGrid w:val="0"/>
              <w:jc w:val="center"/>
              <w:rPr>
                <w:color w:val="000000" w:themeColor="text1"/>
              </w:rPr>
            </w:pPr>
          </w:p>
        </w:tc>
        <w:tc>
          <w:tcPr>
            <w:tcW w:w="3488" w:type="dxa"/>
            <w:vAlign w:val="center"/>
          </w:tcPr>
          <w:p w:rsidR="008F7146" w:rsidRPr="006F2A4F" w:rsidRDefault="008F7146">
            <w:pPr>
              <w:snapToGrid w:val="0"/>
              <w:jc w:val="center"/>
              <w:rPr>
                <w:color w:val="000000" w:themeColor="text1"/>
              </w:rPr>
            </w:pP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二等奖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8</w:t>
            </w:r>
          </w:p>
        </w:tc>
      </w:tr>
      <w:tr w:rsidR="008F7146" w:rsidRPr="006F2A4F">
        <w:trPr>
          <w:jc w:val="center"/>
        </w:trPr>
        <w:tc>
          <w:tcPr>
            <w:tcW w:w="1331" w:type="dxa"/>
            <w:vAlign w:val="center"/>
          </w:tcPr>
          <w:p w:rsidR="008F7146" w:rsidRPr="006F2A4F" w:rsidRDefault="008F7146">
            <w:pPr>
              <w:snapToGrid w:val="0"/>
              <w:jc w:val="center"/>
              <w:rPr>
                <w:color w:val="000000" w:themeColor="text1"/>
              </w:rPr>
            </w:pPr>
          </w:p>
        </w:tc>
        <w:tc>
          <w:tcPr>
            <w:tcW w:w="3488" w:type="dxa"/>
            <w:vAlign w:val="center"/>
          </w:tcPr>
          <w:p w:rsidR="008F7146" w:rsidRPr="006F2A4F" w:rsidRDefault="008F7146">
            <w:pPr>
              <w:snapToGrid w:val="0"/>
              <w:jc w:val="center"/>
              <w:rPr>
                <w:color w:val="000000" w:themeColor="text1"/>
              </w:rPr>
            </w:pP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三等奖</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5</w:t>
            </w:r>
          </w:p>
        </w:tc>
      </w:tr>
    </w:tbl>
    <w:p w:rsidR="008F7146" w:rsidRPr="006F2A4F" w:rsidRDefault="00CC3BDE">
      <w:pPr>
        <w:spacing w:before="240"/>
        <w:ind w:firstLine="450"/>
        <w:rPr>
          <w:color w:val="000000" w:themeColor="text1"/>
        </w:rPr>
      </w:pPr>
      <w:r w:rsidRPr="006F2A4F">
        <w:rPr>
          <w:rFonts w:hint="eastAsia"/>
          <w:color w:val="000000" w:themeColor="text1"/>
        </w:rPr>
        <w:t>五、教学管理类</w:t>
      </w:r>
    </w:p>
    <w:tbl>
      <w:tblPr>
        <w:tblStyle w:val="ad"/>
        <w:tblW w:w="9639" w:type="dxa"/>
        <w:jc w:val="center"/>
        <w:tblLayout w:type="fixed"/>
        <w:tblLook w:val="04A0"/>
      </w:tblPr>
      <w:tblGrid>
        <w:gridCol w:w="1345"/>
        <w:gridCol w:w="3474"/>
        <w:gridCol w:w="2410"/>
        <w:gridCol w:w="2410"/>
      </w:tblGrid>
      <w:tr w:rsidR="008F7146" w:rsidRPr="006F2A4F">
        <w:trPr>
          <w:jc w:val="center"/>
        </w:trPr>
        <w:tc>
          <w:tcPr>
            <w:tcW w:w="1345" w:type="dxa"/>
            <w:vAlign w:val="center"/>
          </w:tcPr>
          <w:p w:rsidR="008F7146" w:rsidRPr="006F2A4F" w:rsidRDefault="00CC3BDE">
            <w:pPr>
              <w:snapToGrid w:val="0"/>
              <w:jc w:val="center"/>
              <w:rPr>
                <w:color w:val="000000" w:themeColor="text1"/>
              </w:rPr>
            </w:pPr>
            <w:r w:rsidRPr="006F2A4F">
              <w:rPr>
                <w:rFonts w:hint="eastAsia"/>
                <w:color w:val="000000" w:themeColor="text1"/>
              </w:rPr>
              <w:t>序号</w:t>
            </w:r>
          </w:p>
        </w:tc>
        <w:tc>
          <w:tcPr>
            <w:tcW w:w="3474" w:type="dxa"/>
            <w:vAlign w:val="center"/>
          </w:tcPr>
          <w:p w:rsidR="008F7146" w:rsidRPr="006F2A4F" w:rsidRDefault="00CC3BDE">
            <w:pPr>
              <w:snapToGrid w:val="0"/>
              <w:jc w:val="center"/>
              <w:rPr>
                <w:color w:val="000000" w:themeColor="text1"/>
              </w:rPr>
            </w:pPr>
            <w:r w:rsidRPr="006F2A4F">
              <w:rPr>
                <w:rFonts w:hint="eastAsia"/>
                <w:color w:val="000000" w:themeColor="text1"/>
              </w:rPr>
              <w:t>名称</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等级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项目得分</w:t>
            </w:r>
          </w:p>
        </w:tc>
      </w:tr>
      <w:tr w:rsidR="008F7146" w:rsidRPr="006F2A4F">
        <w:trPr>
          <w:jc w:val="center"/>
        </w:trPr>
        <w:tc>
          <w:tcPr>
            <w:tcW w:w="1345" w:type="dxa"/>
            <w:vAlign w:val="center"/>
          </w:tcPr>
          <w:p w:rsidR="008F7146" w:rsidRPr="006F2A4F" w:rsidRDefault="00CC3BDE">
            <w:pPr>
              <w:snapToGrid w:val="0"/>
              <w:jc w:val="center"/>
              <w:rPr>
                <w:color w:val="000000" w:themeColor="text1"/>
              </w:rPr>
            </w:pPr>
            <w:r w:rsidRPr="006F2A4F">
              <w:rPr>
                <w:rFonts w:hint="eastAsia"/>
                <w:color w:val="000000" w:themeColor="text1"/>
              </w:rPr>
              <w:t>1</w:t>
            </w:r>
          </w:p>
        </w:tc>
        <w:tc>
          <w:tcPr>
            <w:tcW w:w="3474" w:type="dxa"/>
            <w:vAlign w:val="center"/>
          </w:tcPr>
          <w:p w:rsidR="008F7146" w:rsidRPr="006F2A4F" w:rsidRDefault="00CC3BDE">
            <w:pPr>
              <w:snapToGrid w:val="0"/>
              <w:jc w:val="center"/>
              <w:rPr>
                <w:color w:val="000000" w:themeColor="text1"/>
              </w:rPr>
            </w:pPr>
            <w:r w:rsidRPr="006F2A4F">
              <w:rPr>
                <w:rFonts w:hint="eastAsia"/>
                <w:color w:val="000000" w:themeColor="text1"/>
              </w:rPr>
              <w:t>先进教研室（系）</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校级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50</w:t>
            </w:r>
          </w:p>
        </w:tc>
      </w:tr>
      <w:tr w:rsidR="008F7146" w:rsidRPr="006F2A4F">
        <w:trPr>
          <w:jc w:val="center"/>
        </w:trPr>
        <w:tc>
          <w:tcPr>
            <w:tcW w:w="1345"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2</w:t>
            </w:r>
          </w:p>
        </w:tc>
        <w:tc>
          <w:tcPr>
            <w:tcW w:w="3474" w:type="dxa"/>
            <w:vMerge w:val="restart"/>
            <w:vAlign w:val="center"/>
          </w:tcPr>
          <w:p w:rsidR="008F7146" w:rsidRPr="006F2A4F" w:rsidRDefault="00CC3BDE">
            <w:pPr>
              <w:snapToGrid w:val="0"/>
              <w:jc w:val="center"/>
              <w:rPr>
                <w:color w:val="000000" w:themeColor="text1"/>
              </w:rPr>
            </w:pPr>
            <w:r w:rsidRPr="006F2A4F">
              <w:rPr>
                <w:rFonts w:hint="eastAsia"/>
                <w:color w:val="000000" w:themeColor="text1"/>
              </w:rPr>
              <w:t>先进教学管理工作者</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国家级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50</w:t>
            </w:r>
          </w:p>
        </w:tc>
      </w:tr>
      <w:tr w:rsidR="008F7146" w:rsidRPr="006F2A4F">
        <w:trPr>
          <w:jc w:val="center"/>
        </w:trPr>
        <w:tc>
          <w:tcPr>
            <w:tcW w:w="1345" w:type="dxa"/>
            <w:vMerge/>
            <w:vAlign w:val="center"/>
          </w:tcPr>
          <w:p w:rsidR="008F7146" w:rsidRPr="006F2A4F" w:rsidRDefault="008F7146">
            <w:pPr>
              <w:snapToGrid w:val="0"/>
              <w:jc w:val="center"/>
              <w:rPr>
                <w:color w:val="000000" w:themeColor="text1"/>
              </w:rPr>
            </w:pPr>
          </w:p>
        </w:tc>
        <w:tc>
          <w:tcPr>
            <w:tcW w:w="3474" w:type="dxa"/>
            <w:vMerge/>
            <w:vAlign w:val="center"/>
          </w:tcPr>
          <w:p w:rsidR="008F7146" w:rsidRPr="006F2A4F" w:rsidRDefault="008F7146">
            <w:pPr>
              <w:snapToGrid w:val="0"/>
              <w:jc w:val="center"/>
              <w:rPr>
                <w:color w:val="000000" w:themeColor="text1"/>
              </w:rPr>
            </w:pP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省级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20</w:t>
            </w:r>
          </w:p>
        </w:tc>
      </w:tr>
      <w:tr w:rsidR="008F7146" w:rsidRPr="006F2A4F">
        <w:trPr>
          <w:jc w:val="center"/>
        </w:trPr>
        <w:tc>
          <w:tcPr>
            <w:tcW w:w="1345" w:type="dxa"/>
            <w:vMerge/>
            <w:vAlign w:val="center"/>
          </w:tcPr>
          <w:p w:rsidR="008F7146" w:rsidRPr="006F2A4F" w:rsidRDefault="008F7146">
            <w:pPr>
              <w:snapToGrid w:val="0"/>
              <w:jc w:val="center"/>
              <w:rPr>
                <w:color w:val="000000" w:themeColor="text1"/>
              </w:rPr>
            </w:pPr>
          </w:p>
        </w:tc>
        <w:tc>
          <w:tcPr>
            <w:tcW w:w="3474" w:type="dxa"/>
            <w:vMerge/>
            <w:vAlign w:val="center"/>
          </w:tcPr>
          <w:p w:rsidR="008F7146" w:rsidRPr="006F2A4F" w:rsidRDefault="008F7146">
            <w:pPr>
              <w:snapToGrid w:val="0"/>
              <w:jc w:val="center"/>
              <w:rPr>
                <w:color w:val="000000" w:themeColor="text1"/>
              </w:rPr>
            </w:pP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校级</w:t>
            </w:r>
          </w:p>
        </w:tc>
        <w:tc>
          <w:tcPr>
            <w:tcW w:w="2410" w:type="dxa"/>
            <w:vAlign w:val="center"/>
          </w:tcPr>
          <w:p w:rsidR="008F7146" w:rsidRPr="006F2A4F" w:rsidRDefault="00CC3BDE">
            <w:pPr>
              <w:snapToGrid w:val="0"/>
              <w:jc w:val="center"/>
              <w:rPr>
                <w:color w:val="000000" w:themeColor="text1"/>
              </w:rPr>
            </w:pPr>
            <w:r w:rsidRPr="006F2A4F">
              <w:rPr>
                <w:rFonts w:hint="eastAsia"/>
                <w:color w:val="000000" w:themeColor="text1"/>
              </w:rPr>
              <w:t>10</w:t>
            </w:r>
          </w:p>
        </w:tc>
      </w:tr>
    </w:tbl>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906E4B">
      <w:pPr>
        <w:rPr>
          <w:color w:val="000000" w:themeColor="text1"/>
        </w:rPr>
      </w:pPr>
      <w:r>
        <w:rPr>
          <w:color w:val="000000" w:themeColor="text1"/>
        </w:rPr>
        <w:lastRenderedPageBreak/>
        <w:pict>
          <v:rect id="_x0000_s2162" style="position:absolute;left:0;text-align:left;margin-left:-21.25pt;margin-top:-66.6pt;width:522.3pt;height:109.6pt;z-index:251674112" stroked="f"/>
        </w:pic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pStyle w:val="1"/>
        <w:rPr>
          <w:color w:val="000000" w:themeColor="text1"/>
        </w:rPr>
      </w:pPr>
      <w:bookmarkStart w:id="40" w:name="_Toc525899112"/>
      <w:r w:rsidRPr="006F2A4F">
        <w:rPr>
          <w:rFonts w:hint="eastAsia"/>
          <w:color w:val="000000" w:themeColor="text1"/>
        </w:rPr>
        <w:t>三、教学运行管理</w:t>
      </w:r>
      <w:bookmarkEnd w:id="40"/>
    </w:p>
    <w:p w:rsidR="008F7146" w:rsidRPr="006F2A4F" w:rsidRDefault="00906E4B">
      <w:pPr>
        <w:rPr>
          <w:rFonts w:eastAsia="方正大黑_GBK"/>
          <w:color w:val="000000" w:themeColor="text1"/>
          <w:kern w:val="0"/>
          <w:sz w:val="60"/>
          <w:szCs w:val="44"/>
        </w:rPr>
      </w:pPr>
      <w:r w:rsidRPr="00906E4B">
        <w:rPr>
          <w:color w:val="000000" w:themeColor="text1"/>
        </w:rPr>
        <w:pict>
          <v:rect id="_x0000_s2164" style="position:absolute;left:0;text-align:left;margin-left:-21.25pt;margin-top:347pt;width:522.3pt;height:109.6pt;z-index:251676160" stroked="f"/>
        </w:pict>
      </w:r>
      <w:r w:rsidR="00CC3BDE" w:rsidRPr="006F2A4F">
        <w:rPr>
          <w:color w:val="000000" w:themeColor="text1"/>
        </w:rPr>
        <w:br w:type="page"/>
      </w:r>
    </w:p>
    <w:p w:rsidR="008F7146" w:rsidRPr="006F2A4F" w:rsidRDefault="00906E4B">
      <w:pPr>
        <w:widowControl/>
        <w:jc w:val="left"/>
        <w:rPr>
          <w:rFonts w:eastAsia="方正大黑_GBK"/>
          <w:bCs/>
          <w:color w:val="000000" w:themeColor="text1"/>
          <w:kern w:val="0"/>
          <w:sz w:val="60"/>
          <w:szCs w:val="44"/>
        </w:rPr>
      </w:pPr>
      <w:r w:rsidRPr="00906E4B">
        <w:rPr>
          <w:color w:val="000000" w:themeColor="text1"/>
        </w:rPr>
        <w:lastRenderedPageBreak/>
        <w:pict>
          <v:rect id="_x0000_s2165" style="position:absolute;margin-left:-25.55pt;margin-top:609.3pt;width:522.3pt;height:109.6pt;z-index:251677184" stroked="f"/>
        </w:pict>
      </w:r>
      <w:r w:rsidRPr="00906E4B">
        <w:rPr>
          <w:color w:val="000000" w:themeColor="text1"/>
        </w:rPr>
        <w:pict>
          <v:rect id="_x0000_s2163" style="position:absolute;margin-left:-23.4pt;margin-top:-64.45pt;width:522.3pt;height:109.6pt;z-index:251675136" stroked="f"/>
        </w:pict>
      </w:r>
      <w:r w:rsidR="00CC3BDE" w:rsidRPr="006F2A4F">
        <w:rPr>
          <w:color w:val="000000" w:themeColor="text1"/>
        </w:rPr>
        <w:br w:type="page"/>
      </w:r>
    </w:p>
    <w:p w:rsidR="008F7146" w:rsidRPr="006F2A4F" w:rsidRDefault="008F7146">
      <w:pPr>
        <w:snapToGrid w:val="0"/>
        <w:rPr>
          <w:color w:val="000000" w:themeColor="text1"/>
          <w:sz w:val="2"/>
        </w:rPr>
      </w:pPr>
    </w:p>
    <w:p w:rsidR="008F7146" w:rsidRDefault="00CC3BDE" w:rsidP="00134CC5">
      <w:pPr>
        <w:pStyle w:val="20"/>
        <w:spacing w:before="432" w:afterLines="0"/>
        <w:rPr>
          <w:color w:val="000000" w:themeColor="text1"/>
        </w:rPr>
      </w:pPr>
      <w:bookmarkStart w:id="41" w:name="_Toc525899113"/>
      <w:r w:rsidRPr="006F2A4F">
        <w:rPr>
          <w:rFonts w:hint="eastAsia"/>
          <w:color w:val="000000" w:themeColor="text1"/>
        </w:rPr>
        <w:t>宜春学院教师教学工作规范</w:t>
      </w:r>
      <w:bookmarkEnd w:id="41"/>
    </w:p>
    <w:p w:rsidR="00134CC5" w:rsidRPr="002B48D4" w:rsidRDefault="003027E9" w:rsidP="000B7168">
      <w:pPr>
        <w:spacing w:afterLines="150"/>
        <w:jc w:val="center"/>
      </w:pPr>
      <w:r>
        <w:rPr>
          <w:rFonts w:ascii="楷体_GB2312" w:eastAsia="楷体_GB2312" w:hint="eastAsia"/>
          <w:color w:val="000000" w:themeColor="text1"/>
        </w:rPr>
        <w:t>宜学院教字</w:t>
      </w:r>
      <w:r w:rsidR="00134CC5">
        <w:rPr>
          <w:rFonts w:ascii="楷体_GB2312" w:eastAsia="楷体_GB2312" w:hint="eastAsia"/>
          <w:color w:val="000000" w:themeColor="text1"/>
        </w:rPr>
        <w:t>〔2015〕33号</w:t>
      </w:r>
    </w:p>
    <w:p w:rsidR="008F7146" w:rsidRPr="006F2A4F" w:rsidRDefault="00CC3BDE">
      <w:pPr>
        <w:rPr>
          <w:color w:val="000000" w:themeColor="text1"/>
        </w:rPr>
      </w:pPr>
      <w:r w:rsidRPr="006F2A4F">
        <w:rPr>
          <w:rFonts w:hint="eastAsia"/>
          <w:color w:val="000000" w:themeColor="text1"/>
        </w:rPr>
        <w:t xml:space="preserve">　　为适应高等教育改革发展的需要，加强教师队伍建设，增强全体教师的工作责任心，稳定教学秩序，提高教学质量，使全校的教学及管理工作规范化、科学化，特制定教师教学工作规范。</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第一章　开课与任课条件</w:t>
      </w:r>
    </w:p>
    <w:p w:rsidR="008F7146" w:rsidRPr="006F2A4F" w:rsidRDefault="00CC3BDE">
      <w:pPr>
        <w:rPr>
          <w:b/>
          <w:color w:val="000000" w:themeColor="text1"/>
        </w:rPr>
      </w:pPr>
      <w:r w:rsidRPr="006F2A4F">
        <w:rPr>
          <w:rFonts w:hint="eastAsia"/>
          <w:b/>
          <w:color w:val="000000" w:themeColor="text1"/>
        </w:rPr>
        <w:t xml:space="preserve">　　一、教师任课资格</w:t>
      </w:r>
    </w:p>
    <w:p w:rsidR="008F7146" w:rsidRPr="006F2A4F" w:rsidRDefault="00CC3BDE">
      <w:pPr>
        <w:rPr>
          <w:color w:val="000000" w:themeColor="text1"/>
        </w:rPr>
      </w:pPr>
      <w:r w:rsidRPr="006F2A4F">
        <w:rPr>
          <w:rFonts w:hint="eastAsia"/>
          <w:color w:val="000000" w:themeColor="text1"/>
        </w:rPr>
        <w:t xml:space="preserve">　　（一）教师岗位培训</w:t>
      </w:r>
    </w:p>
    <w:p w:rsidR="008F7146" w:rsidRPr="00134CC5"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1.</w:t>
      </w:r>
      <w:r w:rsidRPr="00134CC5">
        <w:rPr>
          <w:rFonts w:hint="eastAsia"/>
          <w:color w:val="000000" w:themeColor="text1"/>
          <w:spacing w:val="-4"/>
        </w:rPr>
        <w:t>35</w:t>
      </w:r>
      <w:r w:rsidRPr="00134CC5">
        <w:rPr>
          <w:rFonts w:hint="eastAsia"/>
          <w:color w:val="000000" w:themeColor="text1"/>
          <w:spacing w:val="-4"/>
        </w:rPr>
        <w:t>岁以下的青年教师应参加相关的岗位培训班，学习《高等教育学》、《教育心理学》、《大学教学法》、《教师职业道德规范》等课程。获得岗位培训合格证书者，方有担任教学工作的初步资格。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每年新进校的教师均须参加学校组织的岗位培训，学习学校有关规章制度，了解教师的工作职责、义务及规范。经培训合格者方可受聘上岗。</w:t>
      </w:r>
    </w:p>
    <w:p w:rsidR="008F7146" w:rsidRPr="006F2A4F" w:rsidRDefault="00CC3BDE">
      <w:pPr>
        <w:rPr>
          <w:color w:val="000000" w:themeColor="text1"/>
        </w:rPr>
      </w:pPr>
      <w:r w:rsidRPr="006F2A4F">
        <w:rPr>
          <w:rFonts w:hint="eastAsia"/>
          <w:color w:val="000000" w:themeColor="text1"/>
        </w:rPr>
        <w:t xml:space="preserve">　　（二）担任课程主讲教师应具有良好的教师职业道德；具有讲师以上职称或获得硕士以上学位，其他人员担任课程主讲教师应根据人事处有关规定履行审批手续。</w:t>
      </w:r>
    </w:p>
    <w:p w:rsidR="008F7146" w:rsidRPr="006F2A4F" w:rsidRDefault="00CC3BDE">
      <w:pPr>
        <w:rPr>
          <w:color w:val="000000" w:themeColor="text1"/>
        </w:rPr>
      </w:pPr>
      <w:r w:rsidRPr="006F2A4F">
        <w:rPr>
          <w:rFonts w:hint="eastAsia"/>
          <w:color w:val="000000" w:themeColor="text1"/>
        </w:rPr>
        <w:t xml:space="preserve">　　（三）对新开课教师或以往教学效果较差的教师，拟安排课程教学任务时，教研室必须向院领导申报，说明其所具备的条件及教研室对保证教学质量所要采取的措施，经批准后方可予其以教学任务。</w:t>
      </w:r>
    </w:p>
    <w:p w:rsidR="008F7146" w:rsidRPr="006F2A4F" w:rsidRDefault="00CC3BDE">
      <w:pPr>
        <w:rPr>
          <w:color w:val="000000" w:themeColor="text1"/>
        </w:rPr>
      </w:pPr>
      <w:r w:rsidRPr="006F2A4F">
        <w:rPr>
          <w:rFonts w:hint="eastAsia"/>
          <w:color w:val="000000" w:themeColor="text1"/>
        </w:rPr>
        <w:t xml:space="preserve">　　（四）对于外聘教师任课资格参照《宜春学院外聘教师管理暂行办法》执行。</w:t>
      </w:r>
    </w:p>
    <w:p w:rsidR="008F7146" w:rsidRPr="006F2A4F" w:rsidRDefault="00CC3BDE">
      <w:pPr>
        <w:rPr>
          <w:b/>
          <w:color w:val="000000" w:themeColor="text1"/>
        </w:rPr>
      </w:pPr>
      <w:r w:rsidRPr="006F2A4F">
        <w:rPr>
          <w:rFonts w:hint="eastAsia"/>
          <w:b/>
          <w:color w:val="000000" w:themeColor="text1"/>
        </w:rPr>
        <w:t xml:space="preserve">　　二、教师开设新课条件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教师对这一学科领域做过较为系统的研究工作，并积累有一定数量的相关资料；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提出合格的教学大纲和教学实施计划、方案；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开设新课的教师应提前一学期向教研室提出申请或由教研室</w:t>
      </w:r>
      <w:proofErr w:type="gramStart"/>
      <w:r w:rsidRPr="006F2A4F">
        <w:rPr>
          <w:rFonts w:hint="eastAsia"/>
          <w:color w:val="000000" w:themeColor="text1"/>
        </w:rPr>
        <w:t>作出</w:t>
      </w:r>
      <w:proofErr w:type="gramEnd"/>
      <w:r w:rsidRPr="006F2A4F">
        <w:rPr>
          <w:rFonts w:hint="eastAsia"/>
          <w:color w:val="000000" w:themeColor="text1"/>
        </w:rPr>
        <w:t>相应安排，由教研室组织试讲，经同行教师评议认为已达到开课的基本要求，教研室主任批准后报院，主管教学的院长审定后，报教务处备案，并安排其承担该课程的讲授任务。</w:t>
      </w:r>
    </w:p>
    <w:p w:rsidR="008F7146" w:rsidRPr="006F2A4F" w:rsidRDefault="00CC3BDE">
      <w:pPr>
        <w:rPr>
          <w:b/>
          <w:color w:val="000000" w:themeColor="text1"/>
        </w:rPr>
      </w:pPr>
      <w:r w:rsidRPr="006F2A4F">
        <w:rPr>
          <w:rFonts w:hint="eastAsia"/>
          <w:b/>
          <w:color w:val="000000" w:themeColor="text1"/>
        </w:rPr>
        <w:t xml:space="preserve">　　三、开课前的基本准备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有符合要求的教学大纲，没有教学大纲的课程，不予开课；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每门课程必须按照教学大纲要求由教研室研究和讨论慎重选择或编写教材，必修课教材由院长批准，选修课教材由教研室主任批准。教材要求符合专业能力培养目标，具有体系和内容方面的科学性、先进性、实用性；体现学习对象的层次特点和学校实际特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任课教师还应明确与教材相匹配的中外文必读书目、辅助教学用书和参考资料（含网络教学资源），精选练习题和思考题，以便于学生课外学习。</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课堂教学工作规范</w:t>
      </w:r>
    </w:p>
    <w:p w:rsidR="008F7146" w:rsidRPr="006F2A4F" w:rsidRDefault="00CC3BDE">
      <w:pPr>
        <w:rPr>
          <w:color w:val="000000" w:themeColor="text1"/>
        </w:rPr>
      </w:pPr>
      <w:r w:rsidRPr="006F2A4F">
        <w:rPr>
          <w:rFonts w:hint="eastAsia"/>
          <w:color w:val="000000" w:themeColor="text1"/>
        </w:rPr>
        <w:t xml:space="preserve">　　课堂教学是学校教学的重要组成部分，是保证学生系统地接受知识，相应地构成学科体系的基础，教师应通过开放的、系统的、严谨的、连续的方式组织教学，完成传授知识和培养学生能</w:t>
      </w:r>
      <w:r w:rsidRPr="006F2A4F">
        <w:rPr>
          <w:rFonts w:hint="eastAsia"/>
          <w:color w:val="000000" w:themeColor="text1"/>
        </w:rPr>
        <w:lastRenderedPageBreak/>
        <w:t>力的统一任务。</w:t>
      </w:r>
    </w:p>
    <w:p w:rsidR="008F7146" w:rsidRPr="006F2A4F" w:rsidRDefault="00CC3BDE">
      <w:pPr>
        <w:rPr>
          <w:b/>
          <w:color w:val="000000" w:themeColor="text1"/>
        </w:rPr>
      </w:pPr>
      <w:r w:rsidRPr="006F2A4F">
        <w:rPr>
          <w:rFonts w:hint="eastAsia"/>
          <w:b/>
          <w:color w:val="000000" w:themeColor="text1"/>
        </w:rPr>
        <w:t xml:space="preserve">　　一、备课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坚持集体备课制度，更好地发挥集体智慧和协作精神，统一教学基本要求和进度；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 xml:space="preserve">任课教师须阅读研究专业培养方案，明确所授课程在课程结构体系中的地位、作用、目的和要求；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任课教师必须认真研究教学大纲，明确课程教育目标、内容范围与结构，以及教学法要求；教师必须严格执行教学大纲，不得对其基本内容作变动；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 xml:space="preserve">任课教师必须认真钻研教材，大量阅读参考文献资料，抓住基本概念、基本理论、基本技能和各章节基本要求，明确重点、难点，科学合理地安排教学内容，要注意不断更新充实教学内容，改进教学方法，以适应学科发展和实际应用的需要；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任课教师要做到四个了解，即：了解相关课程的教学大纲、了解先修课程教学情况、了解后续课程需要和安排、了解教学班级学生的总体情况和学习基础，以处理好课程衔接，减少重复，提高课时效益和学生学习的兴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任课教师要按照大纲要求，根据多数学生的知识水平和接受能力，安排教学进度，选择适当的教学方法，确定对优异生和差生的个别辅导方法，并填写教学日历。教学日历填写一式两份，开课前送教研室主任审批。审批后的教学日历一份交到教研室以备检查；一份任课教师自留，以备执行课程结束后，再交到教研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任课教师要认真备课，写好教案，在开课前应至少完成课程教案的</w:t>
      </w:r>
      <w:r w:rsidRPr="006F2A4F">
        <w:rPr>
          <w:rFonts w:hint="eastAsia"/>
          <w:color w:val="000000" w:themeColor="text1"/>
        </w:rPr>
        <w:t>1/3</w:t>
      </w:r>
      <w:r w:rsidRPr="006F2A4F">
        <w:rPr>
          <w:rFonts w:hint="eastAsia"/>
          <w:color w:val="000000" w:themeColor="text1"/>
        </w:rPr>
        <w:t>以上内容；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课程教学相关人员要一起讨论、研究各教学环节（讲授、习题课、讨论课、实验实践等）和教学手段（多媒体、教具、挂图、电化教学等）的相互配合要求，并通过预做、预演、预展等共同加以落实；</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教案作为教学实施的文件，应包括以下内容：本次课的教学目的和要求、讲授内容提要、重点、难点及其阐述或解决方法，教学手段和方法、实施步骤、教学后记等。</w:t>
      </w:r>
    </w:p>
    <w:p w:rsidR="008F7146" w:rsidRPr="006F2A4F" w:rsidRDefault="00CC3BDE">
      <w:pPr>
        <w:rPr>
          <w:b/>
          <w:color w:val="000000" w:themeColor="text1"/>
        </w:rPr>
      </w:pPr>
      <w:r w:rsidRPr="006F2A4F">
        <w:rPr>
          <w:rFonts w:hint="eastAsia"/>
          <w:b/>
          <w:color w:val="000000" w:themeColor="text1"/>
        </w:rPr>
        <w:t xml:space="preserve">　　二、课堂讲授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开课伊始，教师应以适当方式作自我介绍，以增进师生之间的联系和了解；并应扼要介绍本课程教育目标、基本内容和基本教学环节、教学方式、课程考核的方式与安排，考勤方法及基本要求等。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按照教学大纲、教学日历及教案精心组织每次课，教学内容充实，反映本学科和相关学科的新成果、新进展，有思想性、科学性、系统性。同时，注重言传身教，为人师表，寓思想教育于教学之中，不得有违反师德师风的言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讲求教学方法。课堂讲授要注重目的和实际效果，理论联系实际，承上启下，注意背景知识的介绍；注重因材施教，积极采取启发式、案例式、讨论式等教学形式，注意激发学生学习兴趣，调动学生学习积极性。实现与学生的思想交流，启发学生的创新思维，致力于学生的能力培养，</w:t>
      </w:r>
      <w:proofErr w:type="gramStart"/>
      <w:r w:rsidRPr="006F2A4F">
        <w:rPr>
          <w:rFonts w:hint="eastAsia"/>
          <w:color w:val="000000" w:themeColor="text1"/>
        </w:rPr>
        <w:t>寓科学</w:t>
      </w:r>
      <w:proofErr w:type="gramEnd"/>
      <w:r w:rsidRPr="006F2A4F">
        <w:rPr>
          <w:rFonts w:hint="eastAsia"/>
          <w:color w:val="000000" w:themeColor="text1"/>
        </w:rPr>
        <w:t>思想方法论于教学之中，努力形成自身教学特色。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讲求授课艺术。讲课纯熟，思路条理清晰，层次分明，循序渐进；概念准确、分析深刻、论证严密、逻辑性强；重点突出、难点讲透；语言规范、清晰准确、精炼流畅、表达得当；板书工整、图文醒目；教学环节安排合理、教学手段运用得体。力戒平铺直叙、照本宣科，</w:t>
      </w:r>
      <w:proofErr w:type="gramStart"/>
      <w:r w:rsidRPr="006F2A4F">
        <w:rPr>
          <w:rFonts w:hint="eastAsia"/>
          <w:color w:val="000000" w:themeColor="text1"/>
        </w:rPr>
        <w:t>寓美的</w:t>
      </w:r>
      <w:proofErr w:type="gramEnd"/>
      <w:r w:rsidRPr="006F2A4F">
        <w:rPr>
          <w:rFonts w:hint="eastAsia"/>
          <w:color w:val="000000" w:themeColor="text1"/>
        </w:rPr>
        <w:t>教育于教学之中。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做好课堂管理工作。任课教师是课堂教学秩序的第一负责人，应指导、帮助学生树立良好学风，端正学习态度，遵守学习纪律；任课教师要敢于管理，要求学生遵守学校规章制度，及时</w:t>
      </w:r>
      <w:r w:rsidRPr="006F2A4F">
        <w:rPr>
          <w:rFonts w:hint="eastAsia"/>
          <w:color w:val="000000" w:themeColor="text1"/>
        </w:rPr>
        <w:lastRenderedPageBreak/>
        <w:t>制止违纪现象；要严格执行上课初始学生起立、师生互致问候的制度和学生考勤制度，对缺勤学生给予必要的教育；并及时与学生所在学院主管学生工作人员、班主任沟通，共同做好学生工作。寓学风教育于教学之中。</w:t>
      </w:r>
    </w:p>
    <w:p w:rsidR="008F7146" w:rsidRPr="006F2A4F" w:rsidRDefault="00CC3BDE">
      <w:pPr>
        <w:rPr>
          <w:b/>
          <w:color w:val="000000" w:themeColor="text1"/>
        </w:rPr>
      </w:pPr>
      <w:r w:rsidRPr="006F2A4F">
        <w:rPr>
          <w:rFonts w:hint="eastAsia"/>
          <w:b/>
          <w:color w:val="000000" w:themeColor="text1"/>
        </w:rPr>
        <w:t xml:space="preserve">　　三、习题课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根据课程性质设计习题课的基本结构，习题内容侧重于课堂讲授的新概念、新知识的理解和综合应用，选择综合性强、能开阔思路的典型题目，旨在帮助学生独立思考，掌握技能，培养学生分析问题、解决问题的能力；要注意学生个别差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习题</w:t>
      </w:r>
      <w:proofErr w:type="gramStart"/>
      <w:r w:rsidRPr="006F2A4F">
        <w:rPr>
          <w:rFonts w:hint="eastAsia"/>
          <w:color w:val="000000" w:themeColor="text1"/>
        </w:rPr>
        <w:t>课一定</w:t>
      </w:r>
      <w:proofErr w:type="gramEnd"/>
      <w:r w:rsidRPr="006F2A4F">
        <w:rPr>
          <w:rFonts w:hint="eastAsia"/>
          <w:color w:val="000000" w:themeColor="text1"/>
        </w:rPr>
        <w:t>要有准备地进行，担任习题课的教师要充分备课，写好教案。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注意培养学生严密、严谨的科学作风，对计算、绘图、制表、使用手册、查阅和引用资料等方面要严格要求。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设辅导教师的课程，习题课教学任务一般由辅导教师承担。</w:t>
      </w:r>
    </w:p>
    <w:p w:rsidR="008F7146" w:rsidRPr="006F2A4F" w:rsidRDefault="00CC3BDE">
      <w:pPr>
        <w:rPr>
          <w:b/>
          <w:color w:val="000000" w:themeColor="text1"/>
        </w:rPr>
      </w:pPr>
      <w:r w:rsidRPr="006F2A4F">
        <w:rPr>
          <w:rFonts w:hint="eastAsia"/>
          <w:b/>
          <w:color w:val="000000" w:themeColor="text1"/>
        </w:rPr>
        <w:t xml:space="preserve">　　四、讨论课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课堂讨论是在教师指导下，以学生活动为主的教学形式，旨在加深和促进学生对理论知识的掌握和运用，发展学生的思维和表达能力。每门课程都应具有一定比例的讨论课时。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须预先做好准备工作。任课教师要对讨论课有明确的目的要求，选题方向和原则；预先根据课程基本理论的重点问题，拟好并向学生预发讨论题目、明确讨论的目的和要求，指定学生需要预做的内容，启发学生做好发言提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采用适当方式方法，努力创造发挥学生创新思维和表达能力的条件，精心组织课堂讨论，并做好讨论小结。</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设辅导教师的课程，讨论课教学任务也可由辅导教师承担。</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课外学习指导</w:t>
      </w:r>
    </w:p>
    <w:p w:rsidR="008F7146" w:rsidRPr="006F2A4F" w:rsidRDefault="00CC3BDE">
      <w:pPr>
        <w:rPr>
          <w:color w:val="000000" w:themeColor="text1"/>
        </w:rPr>
      </w:pPr>
      <w:r w:rsidRPr="006F2A4F">
        <w:rPr>
          <w:rFonts w:hint="eastAsia"/>
          <w:color w:val="000000" w:themeColor="text1"/>
        </w:rPr>
        <w:t xml:space="preserve">　　课外学习指导是课堂教学的延续和必要补充，是帮助学生解决学习疑难、改进学习方法、实行因材施教的必要教学环节，其主要目的是培养学生独立获取知识的能力和习惯。课外学习指导的范围主要是：指导学生制定学习计划；指导学生复习和预习教材，查阅文献资料和阅读参考书；指导学生善于安排学习内容，合理利用课外时间；指导学生掌握科学的学习方法，提高学习效率等。课外学习指导的主要形式有辅导答疑、课外作业及第二课堂活动等。</w:t>
      </w:r>
    </w:p>
    <w:p w:rsidR="008F7146" w:rsidRPr="006F2A4F" w:rsidRDefault="00CC3BDE">
      <w:pPr>
        <w:rPr>
          <w:b/>
          <w:color w:val="000000" w:themeColor="text1"/>
        </w:rPr>
      </w:pPr>
      <w:r w:rsidRPr="006F2A4F">
        <w:rPr>
          <w:rFonts w:hint="eastAsia"/>
          <w:b/>
          <w:color w:val="000000" w:themeColor="text1"/>
        </w:rPr>
        <w:t xml:space="preserve">　　一、辅导答疑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辅导答疑着重帮助学生解决学习中的疑难问题、掌握科学的学习方法，了解学生对本门课程的掌握程度和存在问题。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辅导答疑以个别辅导为主，对学生提出的普遍性疑难问题，也可进行集体辅导。教师要充分利用辅导答疑时间多接触学生，了解学生学习情况，征求对教学的意见和要求。教师在辅导答疑中既要热情帮助基础较差的学生，又要注意培养优秀学生；对学习上有困难而又不参加答疑的学生，教师要对其加强督促和教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辅导答疑应安排在课外时间定期进行，各门课程应在首次上课时就向学生明确辅导答疑的具体时间、地点及方式。原则上周学时少于</w:t>
      </w:r>
      <w:r w:rsidRPr="006F2A4F">
        <w:rPr>
          <w:rFonts w:hint="eastAsia"/>
          <w:color w:val="000000" w:themeColor="text1"/>
        </w:rPr>
        <w:t>4</w:t>
      </w:r>
      <w:r w:rsidRPr="006F2A4F">
        <w:rPr>
          <w:rFonts w:hint="eastAsia"/>
          <w:color w:val="000000" w:themeColor="text1"/>
        </w:rPr>
        <w:t>节的课程每月安排一次辅导答疑，周学时在</w:t>
      </w:r>
      <w:r w:rsidRPr="006F2A4F">
        <w:rPr>
          <w:rFonts w:hint="eastAsia"/>
          <w:color w:val="000000" w:themeColor="text1"/>
        </w:rPr>
        <w:t>4</w:t>
      </w:r>
      <w:r w:rsidRPr="006F2A4F">
        <w:rPr>
          <w:rFonts w:hint="eastAsia"/>
          <w:color w:val="000000" w:themeColor="text1"/>
        </w:rPr>
        <w:t>节及以上的课程每</w:t>
      </w:r>
      <w:r w:rsidRPr="006F2A4F">
        <w:rPr>
          <w:rFonts w:hint="eastAsia"/>
          <w:color w:val="000000" w:themeColor="text1"/>
        </w:rPr>
        <w:t>3</w:t>
      </w:r>
      <w:r w:rsidRPr="006F2A4F">
        <w:rPr>
          <w:rFonts w:hint="eastAsia"/>
          <w:color w:val="000000" w:themeColor="text1"/>
        </w:rPr>
        <w:t>周安排一次辅导答疑。对于部分基础课程，教务处应与相关教学单位协商，统一安排定时定点的集中辅导答疑，答疑时教师不得缺席；不统一安排集中辅导答疑的课程，任课教师可以通过网络等联系渠道灵活地对学生进行辅导答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对于配备辅导教师的课程，辅导答疑工作由辅导教师承担。辅导教师要随班听课，了解教</w:t>
      </w:r>
      <w:r w:rsidRPr="006F2A4F">
        <w:rPr>
          <w:rFonts w:hint="eastAsia"/>
          <w:color w:val="000000" w:themeColor="text1"/>
        </w:rPr>
        <w:lastRenderedPageBreak/>
        <w:t>学内容；主讲教师应在业务和教学方法上对辅导教师进行指导，辅导教师要及时向主讲教师反映辅导答疑中发现的具有普遍性的问题，使教学和辅导相辅相成，提高教学效果。没有配备辅导教师的课程，辅导答疑工作由任课教师本人承担。</w:t>
      </w:r>
    </w:p>
    <w:p w:rsidR="008F7146" w:rsidRPr="006F2A4F" w:rsidRDefault="00CC3BDE">
      <w:pPr>
        <w:rPr>
          <w:b/>
          <w:color w:val="000000" w:themeColor="text1"/>
        </w:rPr>
      </w:pPr>
      <w:r w:rsidRPr="006F2A4F">
        <w:rPr>
          <w:rFonts w:hint="eastAsia"/>
          <w:b/>
          <w:color w:val="000000" w:themeColor="text1"/>
        </w:rPr>
        <w:t xml:space="preserve">　　二、课外作业</w:t>
      </w:r>
    </w:p>
    <w:p w:rsidR="008F7146" w:rsidRPr="006F2A4F" w:rsidRDefault="00CC3BDE">
      <w:pPr>
        <w:rPr>
          <w:color w:val="000000" w:themeColor="text1"/>
        </w:rPr>
      </w:pPr>
      <w:r w:rsidRPr="006F2A4F">
        <w:rPr>
          <w:rFonts w:hint="eastAsia"/>
          <w:color w:val="000000" w:themeColor="text1"/>
        </w:rPr>
        <w:t xml:space="preserve">　　课外作业是任课教师为了让学生更好地消化、吸收和巩固课堂教学内容，运用所学知识解决有关问题而布置的学习任务，以进一步发展学生的思维能力和表达能力，使学生掌握学习的基本要求和正确的思想方法。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作业布置。各门课程均应根据课程性质和教学要求布置适量的课外作业，作业的内容既要密切联系课堂教学内容，又要注重加强学生的思维训练，提高分析问题和解决问题的能力。任课教师在布置作业时，应同时规定交作业的时间。</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作业批改。批改作业是教师教学工作的一部分，也是检查教学效果和改进教学的重要环节。教师应及时批改作业，每次批改作业的时间原则上不超过</w:t>
      </w:r>
      <w:r w:rsidRPr="006F2A4F">
        <w:rPr>
          <w:rFonts w:hint="eastAsia"/>
          <w:color w:val="000000" w:themeColor="text1"/>
        </w:rPr>
        <w:t>1</w:t>
      </w:r>
      <w:r w:rsidRPr="006F2A4F">
        <w:rPr>
          <w:rFonts w:hint="eastAsia"/>
          <w:color w:val="000000" w:themeColor="text1"/>
        </w:rPr>
        <w:t>周。批改作业应认真、仔细，指出作业中的优点与错误之处。应严格要求学生独立完成作业，对不能按时完成作业的学生要批评教育；对潦草、马虎、不符合要求的作业或抄袭者应退给学生重做，对缺交或抄袭作业的学生还应及时批评教育并适当扣除其平时成绩；对作业中存在的普遍问题，教师要专门记录，收入备课笔记（教案），及时向学生进行分析讲评，有针对性地改进教学工作。作业一般应全部批改；某些作业量较大，经教研室（系）主任同意，可以适当减少批改量，但不得少于二分之一。教研室（系）和学院有关科室应不定期地抽查学生的作业，以了解教师批改作业情况，并作为考核教师教学工作质量的内容之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作业成绩。作业成绩应作为评定课程平时成绩的依据之一。教师在每次批改作业后，均应评定并登记成绩；在学期结束时依据所记录的学生完成作业的数量和质量情况，按规定的比例计入修读课程的总评成绩。</w:t>
      </w:r>
    </w:p>
    <w:p w:rsidR="008F7146" w:rsidRPr="006F2A4F" w:rsidRDefault="00CC3BDE">
      <w:pPr>
        <w:rPr>
          <w:b/>
          <w:color w:val="000000" w:themeColor="text1"/>
        </w:rPr>
      </w:pPr>
      <w:r w:rsidRPr="006F2A4F">
        <w:rPr>
          <w:rFonts w:hint="eastAsia"/>
          <w:b/>
          <w:color w:val="000000" w:themeColor="text1"/>
        </w:rPr>
        <w:t xml:space="preserve">　　三、第二课堂活动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第二课堂活动是指在教学计划以外的科技与学术活动、学科竞赛、校园文化体育活动、社会调查与服务等课外教育教学活动，活动的内容提倡紧密联系本专业所学课程，是课内教学内容的延伸与拓展。各教学院对第二课堂活动应予重视，并积极安排教师予以指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第二课堂活动的形式可以灵活多样，但应讲究实效。</w:t>
      </w:r>
    </w:p>
    <w:p w:rsidR="008F7146" w:rsidRPr="006F2A4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spacing w:val="-4"/>
        </w:rPr>
        <w:t>第二课堂活动属课外指导性教育教学活动，不安排统一时间，不占用课内教学学时。第二课堂活动应在不影响正常教学秩序的前提下，利用双休日、寒暑假及课余时间有组织、有计划地开展。</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实践教学</w:t>
      </w:r>
    </w:p>
    <w:p w:rsidR="008F7146" w:rsidRPr="006F2A4F" w:rsidRDefault="00CC3BDE">
      <w:pPr>
        <w:rPr>
          <w:b/>
          <w:color w:val="000000" w:themeColor="text1"/>
        </w:rPr>
      </w:pPr>
      <w:r w:rsidRPr="006F2A4F">
        <w:rPr>
          <w:rFonts w:hint="eastAsia"/>
          <w:b/>
          <w:color w:val="000000" w:themeColor="text1"/>
        </w:rPr>
        <w:t xml:space="preserve">　　一、实验教学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实验是课程教学的重要组成部分，是对学生进行科学实践训练，理论联系实际，加深理解知识内涵和扩大知识外延，培养学生动手能力和创新能力的重要环节。独立开设的实验课及非单独开设的实验课均应按要求编写实验教学大纲。任课教师要严格按实验教学大纲的要求组织实验教学，不得随意减少实验项目或实验内容；选用或编写的实验教材或实验指导书必须符合实验教学大纲的要求；在教学过程中应注重言传身教，为人师表，寓思想教育于教学之中，不得有违反师德师风的言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为确保实验课的质量，任课教师必须在课前认真备课，撰写实验教案；新任实验教学任务的教师还应写出完整的实验报告并进行实验课的试讲，经同行教师考核认可后方可开课。</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3.</w:t>
      </w:r>
      <w:r w:rsidRPr="006F2A4F">
        <w:rPr>
          <w:rFonts w:hint="eastAsia"/>
          <w:color w:val="000000" w:themeColor="text1"/>
        </w:rPr>
        <w:t>实验课任课教师应与实验人员认真做好实验的课前准备，检查实验所需仪器设备性能是否正常、实验材料是否齐备、药品试剂是否有效；对新开实验和本学期首次进行的实验，任课教师还应通过预做实验取得实验数据、分析实验结果并写出实验报告，对预做实验中发现的问题应在学生实验时加以防止或指导学生予以正确处理，保证实验顺利进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实验开始时，任课教师首先应检查学生的预习情况，对没按要求预习或准备不足的学生，可暂时不准其参加本次实验；尔后用较短的时间简明扼要地讲解实验目的和要求、设计原理、方法步骤、仪器设备的性能和操作规程等，并讲清实验中的有关注意事项及安全知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在实验过程中，任课教师必须在场巡视指导，不得随意离开实验室或做与实验无关的事情；要认真观察学生的实验情况，随时纠正学生不正确的操作，解答出现的实验现象和疑难问题；要注意在实验过程中培养学生严谨的科学态度和工作作风，正确使用仪器设备，以及观察、测量、记录、处理实验数据、分析实验结果、撰写实验报告的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学生实验完毕，任课教师应及时认真核对实验数据及结果，经检查符合实验要求后在原始数据上签字，在学生对实验现场进行整理并符合要求后方准许其离开实验室。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任课教师应认真及时批改学生的实验报告，对其实验结果与分析给出评语，评定并记载成绩。对数据不全、处理方法不当、运算不准、图表质量差等不符合要求的实验报告，应退还学生并令其重做；对抄袭、涂改实验数据的学生，除令其重做外还应给予严肃的批评教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任课教师要做好实验课的成绩考核，根据学生平时的考勤、学习态度、操作技能、实验报告的完成情况等，综合评定学生的实验课成绩，并按规定比例计入课程总成绩。单独设课的实验，待实验全部结束后还要进行口试、笔试、操作等综合考核。</w:t>
      </w:r>
    </w:p>
    <w:p w:rsidR="008F7146" w:rsidRPr="006F2A4F" w:rsidRDefault="00CC3BDE">
      <w:pPr>
        <w:rPr>
          <w:b/>
          <w:color w:val="000000" w:themeColor="text1"/>
        </w:rPr>
      </w:pPr>
      <w:r w:rsidRPr="006F2A4F">
        <w:rPr>
          <w:rFonts w:hint="eastAsia"/>
          <w:b/>
          <w:color w:val="000000" w:themeColor="text1"/>
        </w:rPr>
        <w:t xml:space="preserve">　　二、实习教学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实习教学是通过组织学生到工作实践现场，在教师的指导下，从事一定的实际工作，以获得有关的实际知识和技能，巩固和加深理论知识的理解，学会运用理论知识解决实际问题，培养实际动手能力和独立工作能力的重要教学形式。各类实习活动均要按照培养目标和人才培养方案的整体要求，明确实习的教学内容，认真制定实习教学大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学院必须在实习前组织有关人员，按照实习教学大纲的要求，结合实习单位的条件制定实习教学实施计划（内容主要包括起止时间、目的要求、实习内容、组织方式、实施方案、经费预算等）；同时根据实习性质、地点分布、学生人数等具体情况以及学院有关规定，安排一定数量的教学经验比较丰富、熟悉实习内容、有一定组织能力的教师担任实习指导教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指导教师应根据实习教学大纲和实施计划的要求编写出实习指导书，对实习目的、实习内容及要求、组织方式、实习报告的撰写要求、实习成绩考核办法、纪律与安全等做出明确的规定，向学生讲解并组织实施。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实习过程中，指导教师要全面关心学生的思想、学习、生活、健康和安全，及时解答与处理好学生在实习过程中遇到的问题；检查督促学生完成各项实习任务，指导学生写好实习报告；要注意与实习单位建立密切关系，争取实习单位的指导和帮助；在遇到重大问题时应立即</w:t>
      </w:r>
      <w:proofErr w:type="gramStart"/>
      <w:r w:rsidRPr="006F2A4F">
        <w:rPr>
          <w:rFonts w:hint="eastAsia"/>
          <w:color w:val="000000" w:themeColor="text1"/>
        </w:rPr>
        <w:t>向系部或</w:t>
      </w:r>
      <w:proofErr w:type="gramEnd"/>
      <w:r w:rsidRPr="006F2A4F">
        <w:rPr>
          <w:rFonts w:hint="eastAsia"/>
          <w:color w:val="000000" w:themeColor="text1"/>
        </w:rPr>
        <w:t>学院报告。随班指导实习的教师不得擅自离开实习点或做与实习无关的事情。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实习结束后，指导教师根据学生在实习过程中的实际表现和实习作业（实习报告等）的完成情况，结合实习单位对其实习过程的评价，及时做好学生的实习鉴定与实习成绩评定工作；同时还要</w:t>
      </w:r>
      <w:proofErr w:type="gramStart"/>
      <w:r w:rsidRPr="006F2A4F">
        <w:rPr>
          <w:rFonts w:hint="eastAsia"/>
          <w:color w:val="000000" w:themeColor="text1"/>
        </w:rPr>
        <w:t>向系部递交</w:t>
      </w:r>
      <w:proofErr w:type="gramEnd"/>
      <w:r w:rsidRPr="006F2A4F">
        <w:rPr>
          <w:rFonts w:hint="eastAsia"/>
          <w:color w:val="000000" w:themeColor="text1"/>
        </w:rPr>
        <w:t>实习工作的书面总结报告。</w:t>
      </w:r>
    </w:p>
    <w:p w:rsidR="008F7146" w:rsidRPr="006F2A4F" w:rsidRDefault="00CC3BDE">
      <w:pPr>
        <w:keepNext/>
        <w:rPr>
          <w:b/>
          <w:color w:val="000000" w:themeColor="text1"/>
        </w:rPr>
      </w:pPr>
      <w:r w:rsidRPr="006F2A4F">
        <w:rPr>
          <w:rFonts w:hint="eastAsia"/>
          <w:b/>
          <w:color w:val="000000" w:themeColor="text1"/>
        </w:rPr>
        <w:t xml:space="preserve">　　三、课程设计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课程设计是根据人才培养方案的要求，学生在教师指导</w:t>
      </w:r>
      <w:proofErr w:type="gramStart"/>
      <w:r w:rsidRPr="006F2A4F">
        <w:rPr>
          <w:rFonts w:hint="eastAsia"/>
          <w:color w:val="000000" w:themeColor="text1"/>
        </w:rPr>
        <w:t>下综合</w:t>
      </w:r>
      <w:proofErr w:type="gramEnd"/>
      <w:r w:rsidRPr="006F2A4F">
        <w:rPr>
          <w:rFonts w:hint="eastAsia"/>
          <w:color w:val="000000" w:themeColor="text1"/>
        </w:rPr>
        <w:t>运用所学课程的理论知识进</w:t>
      </w:r>
      <w:r w:rsidRPr="006F2A4F">
        <w:rPr>
          <w:rFonts w:hint="eastAsia"/>
          <w:color w:val="000000" w:themeColor="text1"/>
        </w:rPr>
        <w:lastRenderedPageBreak/>
        <w:t>行的阶段基础或专业技术训练，是理论联系实际的重要教学环节。</w:t>
      </w:r>
      <w:proofErr w:type="gramStart"/>
      <w:r w:rsidRPr="006F2A4F">
        <w:rPr>
          <w:rFonts w:hint="eastAsia"/>
          <w:color w:val="000000" w:themeColor="text1"/>
        </w:rPr>
        <w:t>凡培养</w:t>
      </w:r>
      <w:proofErr w:type="gramEnd"/>
      <w:r w:rsidRPr="006F2A4F">
        <w:rPr>
          <w:rFonts w:hint="eastAsia"/>
          <w:color w:val="000000" w:themeColor="text1"/>
        </w:rPr>
        <w:t>方案中</w:t>
      </w:r>
      <w:proofErr w:type="gramStart"/>
      <w:r w:rsidRPr="006F2A4F">
        <w:rPr>
          <w:rFonts w:hint="eastAsia"/>
          <w:color w:val="000000" w:themeColor="text1"/>
        </w:rPr>
        <w:t>独立设</w:t>
      </w:r>
      <w:proofErr w:type="gramEnd"/>
      <w:r w:rsidRPr="006F2A4F">
        <w:rPr>
          <w:rFonts w:hint="eastAsia"/>
          <w:color w:val="000000" w:themeColor="text1"/>
        </w:rPr>
        <w:t>课的课程设计都必须制定相应的教学大纲，明确规定课程设计的目的、主要内容、基本教学要求、考核方式与成绩评定。承担课程设计任务的教研室应根据教学执行计划规定的时间，安排指导教师。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指导教师应根据教学大纲的要求，认真做好课程设计的选题工作。课程设计的选题应尽可能有实用背景，注重理论联系实际，优先选择与生产、科研、实验室建设等密切相关，具有实际应用价值的题目；选题还应具有一定的综合性并有利于发挥学生的创造性，其深度、广度和难易度应适合学生的知识和能力状况，使学生在规定的时间内经努力能够完成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在课程设计题目报教研室审核批准后，指导教师要及时编写并向学生下达课程设计任务书和课程设计指导书。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在指导课程设计期间，指导教师必须坚守岗位，对学生进行认真指导，及时解答和处理学生提出的问题；要立足于启发引导，充分发挥学生的主动性和创造性，既不包办代替，也不放任自流；要严格要求学生</w:t>
      </w:r>
      <w:r w:rsidRPr="006F2A4F">
        <w:rPr>
          <w:rFonts w:hint="eastAsia"/>
          <w:color w:val="000000" w:themeColor="text1"/>
        </w:rPr>
        <w:t>,</w:t>
      </w:r>
      <w:r w:rsidRPr="006F2A4F">
        <w:rPr>
          <w:rFonts w:hint="eastAsia"/>
          <w:color w:val="000000" w:themeColor="text1"/>
        </w:rPr>
        <w:t>经常检查学生的工作进度和质量，审查学生完成的设计资料与文件，使其独立完成课程设计任务。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课程设计完成后，指导教师应及时做好考核、评分总结以及资料的整理归档工作。</w:t>
      </w:r>
    </w:p>
    <w:p w:rsidR="008F7146" w:rsidRPr="006F2A4F" w:rsidRDefault="00CC3BDE">
      <w:pPr>
        <w:rPr>
          <w:b/>
          <w:color w:val="000000" w:themeColor="text1"/>
        </w:rPr>
      </w:pPr>
      <w:r w:rsidRPr="006F2A4F">
        <w:rPr>
          <w:rFonts w:hint="eastAsia"/>
          <w:b/>
          <w:color w:val="000000" w:themeColor="text1"/>
        </w:rPr>
        <w:t xml:space="preserve">　　四、毕业设计（论文）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毕业设计</w:t>
      </w:r>
      <w:r w:rsidRPr="006F2A4F">
        <w:rPr>
          <w:rFonts w:hint="eastAsia"/>
          <w:color w:val="000000" w:themeColor="text1"/>
        </w:rPr>
        <w:t>(</w:t>
      </w:r>
      <w:r w:rsidRPr="006F2A4F">
        <w:rPr>
          <w:rFonts w:hint="eastAsia"/>
          <w:color w:val="000000" w:themeColor="text1"/>
        </w:rPr>
        <w:t>论文</w:t>
      </w:r>
      <w:r w:rsidRPr="006F2A4F">
        <w:rPr>
          <w:rFonts w:hint="eastAsia"/>
          <w:color w:val="000000" w:themeColor="text1"/>
        </w:rPr>
        <w:t>)</w:t>
      </w:r>
      <w:r w:rsidRPr="006F2A4F">
        <w:rPr>
          <w:rFonts w:hint="eastAsia"/>
          <w:color w:val="000000" w:themeColor="text1"/>
        </w:rPr>
        <w:t xml:space="preserve">是学习、实践、探索和创新相结合的综合性实践教学环节，是学生在校学习过程的最后阶段和质量总检查。承担毕业设计　</w:t>
      </w:r>
      <w:r w:rsidRPr="006F2A4F">
        <w:rPr>
          <w:rFonts w:hint="eastAsia"/>
          <w:color w:val="000000" w:themeColor="text1"/>
        </w:rPr>
        <w:t>(</w:t>
      </w:r>
      <w:r w:rsidRPr="006F2A4F">
        <w:rPr>
          <w:rFonts w:hint="eastAsia"/>
          <w:color w:val="000000" w:themeColor="text1"/>
        </w:rPr>
        <w:t>论文</w:t>
      </w:r>
      <w:r w:rsidRPr="006F2A4F">
        <w:rPr>
          <w:rFonts w:hint="eastAsia"/>
          <w:color w:val="000000" w:themeColor="text1"/>
        </w:rPr>
        <w:t>)</w:t>
      </w:r>
      <w:r w:rsidRPr="006F2A4F">
        <w:rPr>
          <w:rFonts w:hint="eastAsia"/>
          <w:color w:val="000000" w:themeColor="text1"/>
        </w:rPr>
        <w:t>工作的指导教师必须具有中级及以上专业技术职称或具有硕士、博士学位；对于初次指导毕业设计（论文）的教师，应安排有经验的教师加以指导。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指导教师应提供参考选题，制定任务书，做好毕业设计</w:t>
      </w:r>
      <w:r w:rsidRPr="006F2A4F">
        <w:rPr>
          <w:rFonts w:hint="eastAsia"/>
          <w:color w:val="000000" w:themeColor="text1"/>
        </w:rPr>
        <w:t>(</w:t>
      </w:r>
      <w:r w:rsidRPr="006F2A4F">
        <w:rPr>
          <w:rFonts w:hint="eastAsia"/>
          <w:color w:val="000000" w:themeColor="text1"/>
        </w:rPr>
        <w:t>论文</w:t>
      </w:r>
      <w:r w:rsidRPr="006F2A4F">
        <w:rPr>
          <w:rFonts w:hint="eastAsia"/>
          <w:color w:val="000000" w:themeColor="text1"/>
        </w:rPr>
        <w:t>)</w:t>
      </w:r>
      <w:r w:rsidRPr="006F2A4F">
        <w:rPr>
          <w:rFonts w:hint="eastAsia"/>
          <w:color w:val="000000" w:themeColor="text1"/>
        </w:rPr>
        <w:t>的开题工作；在文献阅读、实验设计、观察记录、数据处理、资料整理、论文撰写等方面对学生进行认真指导并及时填写指导记录，并通过定期检查、指导答疑等方式全面掌握学生毕业设计（论文）的工作进度和工作质量；认真修改学生的毕业设计（论文），帮助学生进行答辩准备，做好毕业设计</w:t>
      </w:r>
      <w:r w:rsidRPr="006F2A4F">
        <w:rPr>
          <w:rFonts w:hint="eastAsia"/>
          <w:color w:val="000000" w:themeColor="text1"/>
        </w:rPr>
        <w:t>(</w:t>
      </w:r>
      <w:r w:rsidRPr="006F2A4F">
        <w:rPr>
          <w:rFonts w:hint="eastAsia"/>
          <w:color w:val="000000" w:themeColor="text1"/>
        </w:rPr>
        <w:t>论文</w:t>
      </w:r>
      <w:r w:rsidRPr="006F2A4F">
        <w:rPr>
          <w:rFonts w:hint="eastAsia"/>
          <w:color w:val="000000" w:themeColor="text1"/>
        </w:rPr>
        <w:t>)</w:t>
      </w:r>
      <w:r w:rsidRPr="006F2A4F">
        <w:rPr>
          <w:rFonts w:hint="eastAsia"/>
          <w:color w:val="000000" w:themeColor="text1"/>
        </w:rPr>
        <w:t>的审阅、交叉评阅及答辩等成绩评定工作；按时完成毕业设计（论文）材料的整理归档工作。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教学纪律</w:t>
      </w:r>
    </w:p>
    <w:p w:rsidR="008F7146" w:rsidRPr="006F2A4F" w:rsidRDefault="00CC3BDE">
      <w:pPr>
        <w:rPr>
          <w:color w:val="000000" w:themeColor="text1"/>
          <w:spacing w:val="-4"/>
        </w:rPr>
      </w:pPr>
      <w:r w:rsidRPr="006F2A4F">
        <w:rPr>
          <w:rFonts w:hint="eastAsia"/>
          <w:color w:val="000000" w:themeColor="text1"/>
        </w:rPr>
        <w:t xml:space="preserve">　　一、</w:t>
      </w:r>
      <w:r w:rsidRPr="006F2A4F">
        <w:rPr>
          <w:rFonts w:hint="eastAsia"/>
          <w:color w:val="000000" w:themeColor="text1"/>
          <w:spacing w:val="-4"/>
        </w:rPr>
        <w:t>教学纪律是保证良好教学秩序和教学质量所必不可少的。所有教学工作人员都应共同遵守。</w:t>
      </w:r>
    </w:p>
    <w:p w:rsidR="008F7146" w:rsidRPr="006F2A4F" w:rsidRDefault="00CC3BDE">
      <w:pPr>
        <w:rPr>
          <w:color w:val="000000" w:themeColor="text1"/>
        </w:rPr>
      </w:pPr>
      <w:r w:rsidRPr="006F2A4F">
        <w:rPr>
          <w:rFonts w:hint="eastAsia"/>
          <w:color w:val="000000" w:themeColor="text1"/>
        </w:rPr>
        <w:t xml:space="preserve">　　二、所有教师在执教期间，均应坚守教学工作岗位，任何人不得擅离职守。因特殊情况必须离岗者，须事先书面申请并报本院院长签署批准意见、报教务处备案后方可离开，一般一学期不得超过两次，每次时间一般不超过三天，超过三天者须由院报教务处、由主管教学校长签署批准意见方可离开。</w:t>
      </w:r>
    </w:p>
    <w:p w:rsidR="008F7146" w:rsidRPr="006F2A4F" w:rsidRDefault="00CC3BDE">
      <w:pPr>
        <w:rPr>
          <w:color w:val="000000" w:themeColor="text1"/>
        </w:rPr>
      </w:pPr>
      <w:r w:rsidRPr="006F2A4F">
        <w:rPr>
          <w:rFonts w:hint="eastAsia"/>
          <w:color w:val="000000" w:themeColor="text1"/>
        </w:rPr>
        <w:t xml:space="preserve">　　三、对已排定的课表，不经教务处批准不得私自更改。除学校统一安排外，任何部门和个人都无权停课。</w:t>
      </w:r>
    </w:p>
    <w:p w:rsidR="008F7146" w:rsidRPr="006F2A4F" w:rsidRDefault="00CC3BDE">
      <w:pPr>
        <w:rPr>
          <w:color w:val="000000" w:themeColor="text1"/>
        </w:rPr>
      </w:pPr>
      <w:r w:rsidRPr="006F2A4F">
        <w:rPr>
          <w:rFonts w:hint="eastAsia"/>
          <w:color w:val="000000" w:themeColor="text1"/>
        </w:rPr>
        <w:t xml:space="preserve">　　四、教师因故需变更已定的授课任务时，需至少在开课前一个月提出书面报告，经院长批准方可予以调整。不能在开课前突然提出变更授课任务的要求。</w:t>
      </w:r>
    </w:p>
    <w:p w:rsidR="008F7146" w:rsidRPr="006F2A4F" w:rsidRDefault="00CC3BDE">
      <w:pPr>
        <w:rPr>
          <w:color w:val="000000" w:themeColor="text1"/>
        </w:rPr>
      </w:pPr>
      <w:r w:rsidRPr="006F2A4F">
        <w:rPr>
          <w:rFonts w:hint="eastAsia"/>
          <w:color w:val="000000" w:themeColor="text1"/>
        </w:rPr>
        <w:t xml:space="preserve">　　五、教师因病或因长事假需更换任课教师时，教研室要报经院长同意后指派教师代课。</w:t>
      </w:r>
    </w:p>
    <w:p w:rsidR="008F7146" w:rsidRPr="006F2A4F" w:rsidRDefault="00CC3BDE">
      <w:pPr>
        <w:rPr>
          <w:color w:val="000000" w:themeColor="text1"/>
        </w:rPr>
      </w:pPr>
      <w:r w:rsidRPr="006F2A4F">
        <w:rPr>
          <w:rFonts w:hint="eastAsia"/>
          <w:color w:val="000000" w:themeColor="text1"/>
        </w:rPr>
        <w:t xml:space="preserve">　　六、教师因故要求停课、调课，必须到教务处办理手续，学生不能代办。不允许以任何理由和方式私自调课。学校统一安排的停课，须报经主管校长批准，由教务处负责通知各教学单位。</w:t>
      </w:r>
    </w:p>
    <w:p w:rsidR="008F7146" w:rsidRPr="006F2A4F" w:rsidRDefault="00CC3BDE">
      <w:pPr>
        <w:rPr>
          <w:color w:val="000000" w:themeColor="text1"/>
        </w:rPr>
      </w:pPr>
      <w:r w:rsidRPr="006F2A4F">
        <w:rPr>
          <w:rFonts w:hint="eastAsia"/>
          <w:color w:val="000000" w:themeColor="text1"/>
        </w:rPr>
        <w:t xml:space="preserve">　　七、教师因公外出或外出兼课、听课、个人私事均应以服从院内教学课表为原则，不经教务处批准，不能私自间断课程，也不准私自找人代理。</w:t>
      </w:r>
    </w:p>
    <w:p w:rsidR="008F7146" w:rsidRPr="006F2A4F" w:rsidRDefault="00CC3BDE">
      <w:pPr>
        <w:rPr>
          <w:color w:val="000000" w:themeColor="text1"/>
        </w:rPr>
      </w:pPr>
      <w:r w:rsidRPr="006F2A4F">
        <w:rPr>
          <w:rFonts w:hint="eastAsia"/>
          <w:color w:val="000000" w:themeColor="text1"/>
        </w:rPr>
        <w:lastRenderedPageBreak/>
        <w:t xml:space="preserve">　　八、教师应严格按教学大纲和教学日历规定的内容和进度进行教学，按各教学环节的工作规范自觉履行其职责。不经教务处批准，不得任意增减课时和变动教学内容，更不应讲述与课程内容和学生学习无关的内容。</w:t>
      </w:r>
    </w:p>
    <w:p w:rsidR="008F7146" w:rsidRPr="006F2A4F" w:rsidRDefault="00CC3BDE">
      <w:pPr>
        <w:rPr>
          <w:color w:val="000000" w:themeColor="text1"/>
        </w:rPr>
      </w:pPr>
      <w:r w:rsidRPr="006F2A4F">
        <w:rPr>
          <w:rFonts w:hint="eastAsia"/>
          <w:color w:val="000000" w:themeColor="text1"/>
        </w:rPr>
        <w:t xml:space="preserve">　　九、教师必须严格遵守课堂纪律，提前五分钟进入教室、实验室等教学场所，每一节课都应准时上下课。不得迟到、提前下课和拖堂。</w:t>
      </w:r>
    </w:p>
    <w:p w:rsidR="008F7146" w:rsidRPr="006F2A4F" w:rsidRDefault="00CC3BDE">
      <w:pPr>
        <w:rPr>
          <w:color w:val="000000" w:themeColor="text1"/>
        </w:rPr>
      </w:pPr>
      <w:r w:rsidRPr="006F2A4F">
        <w:rPr>
          <w:rFonts w:hint="eastAsia"/>
          <w:color w:val="000000" w:themeColor="text1"/>
        </w:rPr>
        <w:t xml:space="preserve">　　十、教师进入教学场所后，必须关闭手机等干扰教学秩序的通讯工具。不得随意中途离开教室、实验室、实习地点等教学场所。教师在教学过程中，要保持精神饱满，严禁抽烟、打电话等行为；一般不得以坐姿讲课，因身体原因需以坐姿授课者请提前向院、教务处说明。</w:t>
      </w:r>
    </w:p>
    <w:p w:rsidR="008F7146" w:rsidRPr="006F2A4F" w:rsidRDefault="00CC3BDE">
      <w:pPr>
        <w:rPr>
          <w:color w:val="000000" w:themeColor="text1"/>
        </w:rPr>
      </w:pPr>
      <w:r w:rsidRPr="006F2A4F">
        <w:rPr>
          <w:rFonts w:hint="eastAsia"/>
          <w:color w:val="000000" w:themeColor="text1"/>
        </w:rPr>
        <w:t xml:space="preserve">　　十一、教师着装应得体庄重，仪态自然大方。</w:t>
      </w:r>
    </w:p>
    <w:p w:rsidR="008F7146" w:rsidRPr="006F2A4F" w:rsidRDefault="00CC3BDE">
      <w:pPr>
        <w:rPr>
          <w:color w:val="000000" w:themeColor="text1"/>
        </w:rPr>
      </w:pPr>
      <w:r w:rsidRPr="006F2A4F">
        <w:rPr>
          <w:rFonts w:hint="eastAsia"/>
          <w:color w:val="000000" w:themeColor="text1"/>
        </w:rPr>
        <w:t xml:space="preserve">　　十二、教师要以学生为教学主体，尊重学生，关心学生，严禁有损学生人格的言行。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教育研究</w:t>
      </w:r>
    </w:p>
    <w:p w:rsidR="008F7146" w:rsidRPr="006F2A4F" w:rsidRDefault="00CC3BDE">
      <w:pPr>
        <w:rPr>
          <w:color w:val="000000" w:themeColor="text1"/>
        </w:rPr>
      </w:pPr>
      <w:r w:rsidRPr="006F2A4F">
        <w:rPr>
          <w:rFonts w:hint="eastAsia"/>
          <w:color w:val="000000" w:themeColor="text1"/>
        </w:rPr>
        <w:t xml:space="preserve">　　一、教育研究和教学方法研究是教师掌握教育、教学规律，提高教育科学研究水平和教学水平，不断改进提高教学质量的重要基础。所有教师都应积极开展教育研究和教学方法研究。教师在研究中所撰写的著作和学术论文是重要的科研成果。</w:t>
      </w:r>
    </w:p>
    <w:p w:rsidR="008F7146" w:rsidRPr="006F2A4F" w:rsidRDefault="00CC3BDE">
      <w:pPr>
        <w:rPr>
          <w:color w:val="000000" w:themeColor="text1"/>
        </w:rPr>
      </w:pPr>
      <w:r w:rsidRPr="006F2A4F">
        <w:rPr>
          <w:rFonts w:hint="eastAsia"/>
          <w:color w:val="000000" w:themeColor="text1"/>
        </w:rPr>
        <w:t xml:space="preserve">　　二、教师每年都应规划</w:t>
      </w:r>
      <w:proofErr w:type="gramStart"/>
      <w:r w:rsidRPr="006F2A4F">
        <w:rPr>
          <w:rFonts w:hint="eastAsia"/>
          <w:color w:val="000000" w:themeColor="text1"/>
        </w:rPr>
        <w:t>划</w:t>
      </w:r>
      <w:proofErr w:type="gramEnd"/>
      <w:r w:rsidRPr="006F2A4F">
        <w:rPr>
          <w:rFonts w:hint="eastAsia"/>
          <w:color w:val="000000" w:themeColor="text1"/>
        </w:rPr>
        <w:t>自己的教育研究工作。</w:t>
      </w:r>
    </w:p>
    <w:p w:rsidR="008F7146" w:rsidRPr="006F2A4F" w:rsidRDefault="00CC3BDE">
      <w:pPr>
        <w:rPr>
          <w:color w:val="000000" w:themeColor="text1"/>
        </w:rPr>
      </w:pPr>
      <w:r w:rsidRPr="006F2A4F">
        <w:rPr>
          <w:rFonts w:hint="eastAsia"/>
          <w:color w:val="000000" w:themeColor="text1"/>
        </w:rPr>
        <w:t xml:space="preserve">　　（一）经常学习国家的教育方针、政策、法规、制度等，调查社会的实际需要、学生的实际需要，结合我校的实际，不断改革同时代不相适应的教育思想、教育内容和教育方法。</w:t>
      </w:r>
    </w:p>
    <w:p w:rsidR="008F7146" w:rsidRPr="006F2A4F" w:rsidRDefault="00CC3BDE">
      <w:pPr>
        <w:rPr>
          <w:color w:val="000000" w:themeColor="text1"/>
        </w:rPr>
      </w:pPr>
      <w:r w:rsidRPr="006F2A4F">
        <w:rPr>
          <w:rFonts w:hint="eastAsia"/>
          <w:color w:val="000000" w:themeColor="text1"/>
        </w:rPr>
        <w:t xml:space="preserve">　　（二）经常注意了解本学科的国内外发展方向，掌握学科前沿知识，不断地改进和提高教学水平。</w:t>
      </w:r>
    </w:p>
    <w:p w:rsidR="008F7146" w:rsidRPr="006F2A4F" w:rsidRDefault="00CC3BDE">
      <w:pPr>
        <w:rPr>
          <w:color w:val="000000" w:themeColor="text1"/>
        </w:rPr>
      </w:pPr>
      <w:r w:rsidRPr="006F2A4F">
        <w:rPr>
          <w:rFonts w:hint="eastAsia"/>
          <w:color w:val="000000" w:themeColor="text1"/>
        </w:rPr>
        <w:t xml:space="preserve">　　（三）努力学习高等教育学、心理学、管理学的理论，改善自己的知识结构和教育基础状况，作为开展教育研究和教学改革、提高教学能力的基础。</w:t>
      </w:r>
    </w:p>
    <w:p w:rsidR="008F7146" w:rsidRPr="006F2A4F" w:rsidRDefault="00CC3BDE">
      <w:pPr>
        <w:rPr>
          <w:color w:val="000000" w:themeColor="text1"/>
        </w:rPr>
      </w:pPr>
      <w:r w:rsidRPr="006F2A4F">
        <w:rPr>
          <w:rFonts w:hint="eastAsia"/>
          <w:color w:val="000000" w:themeColor="text1"/>
        </w:rPr>
        <w:t xml:space="preserve">　　（四）随时收集、整理、存储教学资料。在完成自己承担的课程、实验、实习等教学任务后，都要认真写出书面教学工作总结，着重分析教学内容、重点、难点，学生学习效果、教学方法等方面的体会与经验教训。注意将教学过程中积累的教学资料整理成册。</w:t>
      </w:r>
    </w:p>
    <w:p w:rsidR="008F7146" w:rsidRPr="006F2A4F" w:rsidRDefault="00CC3BDE">
      <w:pPr>
        <w:rPr>
          <w:color w:val="000000" w:themeColor="text1"/>
        </w:rPr>
      </w:pPr>
      <w:r w:rsidRPr="006F2A4F">
        <w:rPr>
          <w:rFonts w:hint="eastAsia"/>
          <w:color w:val="000000" w:themeColor="text1"/>
        </w:rPr>
        <w:t xml:space="preserve">　　（五）要在教研室（或院）统一组织下，积极进行教学改革的试验或试点，不断地改革教学内容和方法。改革要有一个过程，不论其成果大小都应进行总结。</w:t>
      </w:r>
    </w:p>
    <w:p w:rsidR="008F7146" w:rsidRPr="006F2A4F" w:rsidRDefault="00CC3BDE">
      <w:pPr>
        <w:rPr>
          <w:color w:val="000000" w:themeColor="text1"/>
        </w:rPr>
      </w:pPr>
      <w:r w:rsidRPr="006F2A4F">
        <w:rPr>
          <w:rFonts w:hint="eastAsia"/>
          <w:color w:val="000000" w:themeColor="text1"/>
        </w:rPr>
        <w:t xml:space="preserve">　　三、教研室（或院）每学期都应有计划地组织进行教学研究活动。提倡教学民主，鼓励各种不同教学思想、观点间的讨论和交流，组织撰写高质量的教学研究论文，坚持每周教学研究活动日的制度，努力提高群体教学研究水平和教学水平。教学研究活动应有记录，并作为资料保存，学校在教学质量检查评估中，也将此作为一项衡量指标。</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附　则</w:t>
      </w:r>
    </w:p>
    <w:p w:rsidR="008F7146" w:rsidRPr="006F2A4F" w:rsidRDefault="00CC3BDE">
      <w:pPr>
        <w:rPr>
          <w:color w:val="000000" w:themeColor="text1"/>
        </w:rPr>
      </w:pPr>
      <w:r w:rsidRPr="006F2A4F">
        <w:rPr>
          <w:rFonts w:hint="eastAsia"/>
          <w:color w:val="000000" w:themeColor="text1"/>
        </w:rPr>
        <w:t xml:space="preserve">　　一、有关课程考核工作的规范见《宜春学院课程考核与管理暂行办法》、《宜春学院考试工作管理规定》。</w:t>
      </w:r>
    </w:p>
    <w:p w:rsidR="008F7146" w:rsidRPr="006F2A4F" w:rsidRDefault="00CC3BDE">
      <w:pPr>
        <w:rPr>
          <w:color w:val="000000" w:themeColor="text1"/>
        </w:rPr>
      </w:pPr>
      <w:r w:rsidRPr="006F2A4F">
        <w:rPr>
          <w:rFonts w:hint="eastAsia"/>
          <w:color w:val="000000" w:themeColor="text1"/>
        </w:rPr>
        <w:t xml:space="preserve">　　二、本规范既是教师、教研室（或院）进行教学工作的规范要求，又是教学建设、教学检查、质量评估、学期（年）工作总结的依据。其贯彻执行要高度自觉、相互监督并接受上级检查。因未按本规范要求进行工作而发生教学质量事故，对教书育人造成不良后果的应予以严肃处理。</w:t>
      </w:r>
    </w:p>
    <w:p w:rsidR="008F7146" w:rsidRPr="006F2A4F" w:rsidRDefault="00CC3BDE">
      <w:pPr>
        <w:rPr>
          <w:color w:val="000000" w:themeColor="text1"/>
        </w:rPr>
      </w:pPr>
      <w:r w:rsidRPr="006F2A4F">
        <w:rPr>
          <w:rFonts w:hint="eastAsia"/>
          <w:color w:val="000000" w:themeColor="text1"/>
        </w:rPr>
        <w:t xml:space="preserve">　　三、本规范自公布之日起执行。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A32245">
      <w:pPr>
        <w:pStyle w:val="20"/>
        <w:spacing w:before="432" w:afterLines="0"/>
        <w:rPr>
          <w:color w:val="000000" w:themeColor="text1"/>
        </w:rPr>
      </w:pPr>
      <w:bookmarkStart w:id="42" w:name="_Toc525899114"/>
      <w:r w:rsidRPr="006F2A4F">
        <w:rPr>
          <w:rFonts w:hint="eastAsia"/>
          <w:color w:val="000000" w:themeColor="text1"/>
        </w:rPr>
        <w:t>宜春学院教师教学工作岗位职责</w:t>
      </w:r>
      <w:bookmarkEnd w:id="42"/>
    </w:p>
    <w:p w:rsidR="00A32245" w:rsidRPr="002B48D4" w:rsidRDefault="003027E9" w:rsidP="000B7168">
      <w:pPr>
        <w:spacing w:afterLines="150"/>
        <w:jc w:val="center"/>
      </w:pPr>
      <w:r>
        <w:rPr>
          <w:rFonts w:ascii="楷体_GB2312" w:eastAsia="楷体_GB2312" w:hint="eastAsia"/>
          <w:color w:val="000000" w:themeColor="text1"/>
        </w:rPr>
        <w:t>宜学院教字</w:t>
      </w:r>
      <w:r w:rsidR="00A32245">
        <w:rPr>
          <w:rFonts w:ascii="楷体_GB2312" w:eastAsia="楷体_GB2312" w:hint="eastAsia"/>
          <w:color w:val="000000" w:themeColor="text1"/>
        </w:rPr>
        <w:t>〔2015〕34号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b/>
          <w:color w:val="000000" w:themeColor="text1"/>
        </w:rPr>
      </w:pPr>
      <w:r w:rsidRPr="006F2A4F">
        <w:rPr>
          <w:rFonts w:hint="eastAsia"/>
          <w:b/>
          <w:color w:val="000000" w:themeColor="text1"/>
        </w:rPr>
        <w:t xml:space="preserve">　　一、教师的主要职责</w:t>
      </w:r>
    </w:p>
    <w:p w:rsidR="008F7146" w:rsidRPr="006F2A4F" w:rsidRDefault="00CC3BDE">
      <w:pPr>
        <w:rPr>
          <w:color w:val="000000" w:themeColor="text1"/>
        </w:rPr>
      </w:pPr>
      <w:r w:rsidRPr="006F2A4F">
        <w:rPr>
          <w:rFonts w:hint="eastAsia"/>
          <w:color w:val="000000" w:themeColor="text1"/>
        </w:rPr>
        <w:t xml:space="preserve">　　（一）教书育人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教师是教学的主导，教师的教学活动是提高教育质量，为社会、为国家培养合格人才的基本因素之一，教书育人是每位教师崇高的职责；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教师应自觉遵守学校各项规章制度，严格执行学校的各种教学管理制度，遵守教学纪律，做到治学严谨，教风端正，言传身教，为人师表；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每一位从事教学工作的教师都应该自觉地尽职尽责，要按照教育规律，贯彻因材施教、理论联系实际、教师主导作用与学生学习主动性相结合等原则，既做好大多数学生的培养教育工作，又要注意选拔、培养优秀学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要主动深入地了解学生的学习情况，根据</w:t>
      </w:r>
      <w:proofErr w:type="gramStart"/>
      <w:r w:rsidRPr="006F2A4F">
        <w:rPr>
          <w:rFonts w:hint="eastAsia"/>
          <w:color w:val="000000" w:themeColor="text1"/>
        </w:rPr>
        <w:t>不</w:t>
      </w:r>
      <w:proofErr w:type="gramEnd"/>
      <w:r w:rsidRPr="006F2A4F">
        <w:rPr>
          <w:rFonts w:hint="eastAsia"/>
          <w:color w:val="000000" w:themeColor="text1"/>
        </w:rPr>
        <w:t>同年级、层次的学生在素质、求知需要等方面的差异，有针对性地对学生进行方法论的教育，培养学生科学的思维能力，掌握科学方法论，并通过课堂教学和对课外实践活动的指导等工作，培养学生良好的学风和科学作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要贯彻科学性与思想性统一原则，结合教学过程对学生进行党的指导思想教育，帮助学生树立正确的世界观、人生观，关心学生的全面成长。</w:t>
      </w:r>
    </w:p>
    <w:p w:rsidR="008F7146" w:rsidRPr="006F2A4F" w:rsidRDefault="00CC3BDE">
      <w:pPr>
        <w:rPr>
          <w:color w:val="000000" w:themeColor="text1"/>
        </w:rPr>
      </w:pPr>
      <w:r w:rsidRPr="006F2A4F">
        <w:rPr>
          <w:rFonts w:hint="eastAsia"/>
          <w:color w:val="000000" w:themeColor="text1"/>
        </w:rPr>
        <w:t xml:space="preserve">　　（二）服从工作分配，完成工作任务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 xml:space="preserve">教学工作是教师的首要工作，我校教师应主动承担课程的讲授、辅导答疑、课堂讨论、习题课、实验课、实习指导、课程设计指导、毕业设计（论文）指导等教学任务；每学期须完成额定的教学工作量；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教师应参与培养方案和教学大纲的研究制定工作；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教师应积极参加院、系、教研室组织的教学基本建设工作，包括专业建设、课程建设，尤其是研究制定所承担教学任务相关的教学文件，以及选、编教材及其辅助教学资料等；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教师应积极参加教育科学研究和教学法研究活动，进行有组织有准备的教学改革试点和教学实践总结，努力提高自身业务素质和能力，不断促进教学效果的改进，并在此基础上努力搞好科学研究、科技开发和社会服务等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教师必须认真履行岗位职责，并按照学校有关规定接受工作考核与评价。</w:t>
      </w:r>
    </w:p>
    <w:p w:rsidR="008F7146" w:rsidRPr="006F2A4F" w:rsidRDefault="00CC3BDE">
      <w:pPr>
        <w:rPr>
          <w:b/>
          <w:color w:val="000000" w:themeColor="text1"/>
        </w:rPr>
      </w:pPr>
      <w:r w:rsidRPr="006F2A4F">
        <w:rPr>
          <w:rFonts w:hint="eastAsia"/>
          <w:b/>
          <w:color w:val="000000" w:themeColor="text1"/>
        </w:rPr>
        <w:t xml:space="preserve">　　二、教师教学工作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课程主讲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课程辅导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课程实验指导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教学实习指导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课程设计（大作业）指导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毕业设计（论文）指导</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课程主讲教师工作职责</w:t>
      </w:r>
    </w:p>
    <w:p w:rsidR="008F7146" w:rsidRPr="006F2A4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spacing w:val="-4"/>
        </w:rPr>
        <w:t>主讲教师是所任课程的负责人，对所任课程的所有教学环节及其教学质量和教学效果全程负责。</w:t>
      </w:r>
    </w:p>
    <w:p w:rsidR="008F7146" w:rsidRPr="006F2A4F" w:rsidRDefault="00CC3BDE">
      <w:pPr>
        <w:rPr>
          <w:color w:val="000000" w:themeColor="text1"/>
        </w:rPr>
      </w:pPr>
      <w:r w:rsidRPr="006F2A4F">
        <w:rPr>
          <w:rFonts w:hint="eastAsia"/>
          <w:color w:val="000000" w:themeColor="text1"/>
        </w:rPr>
        <w:t xml:space="preserve">　　课程的主讲教师要做到：</w:t>
      </w:r>
    </w:p>
    <w:p w:rsidR="008F7146" w:rsidRPr="006F2A4F" w:rsidRDefault="00CC3BDE">
      <w:pPr>
        <w:rPr>
          <w:b/>
          <w:color w:val="000000" w:themeColor="text1"/>
        </w:rPr>
      </w:pPr>
      <w:r w:rsidRPr="006F2A4F">
        <w:rPr>
          <w:rFonts w:hint="eastAsia"/>
          <w:b/>
          <w:color w:val="000000" w:themeColor="text1"/>
        </w:rPr>
        <w:t xml:space="preserve">　　一、课前充分准备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主讲教师应对本学科有较为深厚的基础，掌握相关的背景知识和一定的实际素材；并应不断对本学科进行研究和学习，了解本门学科发展最新成果和前沿知识；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认真研究和执行培养方案和教学大纲，系统、深入地掌握本门课程教学大纲规定的全部内容，研究本课程在整个教学体系中的地位和作用及其与其它课程的联系和分工，了解先修课程的教学情况和后续课程的安排，处理好课程之间的衔接关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应推荐选用或编写符合课程教学大纲要求的教材及相关的教学参考资料，熟悉本门课程的教材及其辅助教材，通晓相关教学参考书，掌握一定数量的中外文参考资料；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负责制</w:t>
      </w:r>
      <w:proofErr w:type="gramStart"/>
      <w:r w:rsidRPr="006F2A4F">
        <w:rPr>
          <w:rFonts w:hint="eastAsia"/>
          <w:color w:val="000000" w:themeColor="text1"/>
        </w:rPr>
        <w:t>定本门</w:t>
      </w:r>
      <w:proofErr w:type="gramEnd"/>
      <w:r w:rsidRPr="006F2A4F">
        <w:rPr>
          <w:rFonts w:hint="eastAsia"/>
          <w:color w:val="000000" w:themeColor="text1"/>
        </w:rPr>
        <w:t>课程的授课计划，制订教学方案，确定教学进度，编制教学日历，并于开课前按规定将教学日历送交教研室（或院）和教务处；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开课之前要认真了解学生过去的学习情况，根据学生实际情况认真备课，　撰写讲稿（新开课教师应于开课前写好</w:t>
      </w:r>
      <w:r w:rsidRPr="006F2A4F">
        <w:rPr>
          <w:rFonts w:hint="eastAsia"/>
          <w:color w:val="000000" w:themeColor="text1"/>
        </w:rPr>
        <w:t>1/2</w:t>
      </w:r>
      <w:r w:rsidRPr="006F2A4F">
        <w:rPr>
          <w:rFonts w:hint="eastAsia"/>
          <w:color w:val="000000" w:themeColor="text1"/>
        </w:rPr>
        <w:t>以上讲稿），编制教案，做好教学课件、教学模型、挂图、教具、演示实物等各项教学准备；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组织本门课程辅导教师、实验指导教师等做好课前准备。</w:t>
      </w:r>
    </w:p>
    <w:p w:rsidR="008F7146" w:rsidRPr="006F2A4F" w:rsidRDefault="00CC3BDE">
      <w:pPr>
        <w:rPr>
          <w:b/>
          <w:color w:val="000000" w:themeColor="text1"/>
        </w:rPr>
      </w:pPr>
      <w:r w:rsidRPr="006F2A4F">
        <w:rPr>
          <w:rFonts w:hint="eastAsia"/>
          <w:b/>
          <w:color w:val="000000" w:themeColor="text1"/>
        </w:rPr>
        <w:t xml:space="preserve">　　二、教学过程认真严谨、保证质量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负责组织和协调本门课程各个教学环节（讲授、习题课、讨论课、实验实践、作业等）的相互配合，搞好各环节教学，保证教学质量；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精心组织和认真讲好每一堂课，注重教学方法，针对学生的特点进行授课，全面把握课堂教学内容的深度和广度、重点和难点，使教学内容符合大纲要求；重视系统知识的传授和学生素质能力的培养；积极采用多媒体等现代化教学手段和教育技术，充分利用各种信息资源，扩大教学知识量，提高教学效率；语言清晰、条理清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指导辅导教师和实验指导教师上好习题课和实验课，并应参加部分辅导、答疑、实验指导和作业批改等工作；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 xml:space="preserve">组织本门课程的考核工作；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 xml:space="preserve">了解、掌握学生学习情况和教学效果，及时改进教学方式方法，促进教学质量的提高；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负责</w:t>
      </w:r>
      <w:proofErr w:type="gramStart"/>
      <w:r w:rsidRPr="006F2A4F">
        <w:rPr>
          <w:rFonts w:hint="eastAsia"/>
          <w:color w:val="000000" w:themeColor="text1"/>
        </w:rPr>
        <w:t>教师评学活动</w:t>
      </w:r>
      <w:proofErr w:type="gramEnd"/>
      <w:r w:rsidRPr="006F2A4F">
        <w:rPr>
          <w:rFonts w:hint="eastAsia"/>
          <w:color w:val="000000" w:themeColor="text1"/>
        </w:rPr>
        <w:t>，并将评价结果及时向学生进行反馈；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主动与教学班及其所属院分管教学和学生工作的负责人、班主任等交流教学信息，共同解决教学中的有关问题；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spacing w:val="-8"/>
        </w:rPr>
        <w:t>教书又育人，管教又管学，要按照课程考核工作规范和学籍管理办法严格要求学生，教育和帮助学生端正学习态度、树立良好学风、改进学习方法，努力帮助学生解决具体困难，做学生的良师益友。</w:t>
      </w:r>
    </w:p>
    <w:p w:rsidR="008F7146" w:rsidRPr="006F2A4F" w:rsidRDefault="00CC3BDE">
      <w:pPr>
        <w:rPr>
          <w:b/>
          <w:color w:val="000000" w:themeColor="text1"/>
        </w:rPr>
      </w:pPr>
      <w:r w:rsidRPr="006F2A4F">
        <w:rPr>
          <w:rFonts w:hint="eastAsia"/>
          <w:b/>
          <w:color w:val="000000" w:themeColor="text1"/>
        </w:rPr>
        <w:t xml:space="preserve">　　三、教学总结及时、客观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负责在本门课程教学工作结束后，组织相关人员进行教学总结并做汇总；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针对本门课程教学过程中的问题，提出改进措施，及时反映给有关部门。</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w:t>
      </w:r>
      <w:r w:rsidR="00A12134">
        <w:rPr>
          <w:rFonts w:hint="eastAsia"/>
          <w:color w:val="000000" w:themeColor="text1"/>
        </w:rPr>
        <w:t xml:space="preserve">　</w:t>
      </w:r>
      <w:r w:rsidRPr="006F2A4F">
        <w:rPr>
          <w:rFonts w:hint="eastAsia"/>
          <w:color w:val="000000" w:themeColor="text1"/>
        </w:rPr>
        <w:t>课程辅导教师教学工作职责</w:t>
      </w:r>
    </w:p>
    <w:p w:rsidR="008F7146" w:rsidRPr="006F2A4F" w:rsidRDefault="00CC3BDE">
      <w:pPr>
        <w:rPr>
          <w:color w:val="000000" w:themeColor="text1"/>
        </w:rPr>
      </w:pPr>
      <w:r w:rsidRPr="006F2A4F">
        <w:rPr>
          <w:rFonts w:hint="eastAsia"/>
          <w:color w:val="000000" w:themeColor="text1"/>
        </w:rPr>
        <w:t xml:space="preserve">　　课程的辅导教师协助主讲教师完成所任课程的教学任务，担负本门课程的辅导答疑、习题课、</w:t>
      </w:r>
      <w:r w:rsidRPr="006F2A4F">
        <w:rPr>
          <w:rFonts w:hint="eastAsia"/>
          <w:color w:val="000000" w:themeColor="text1"/>
        </w:rPr>
        <w:lastRenderedPageBreak/>
        <w:t>讨论课、作业批改等教学工作。</w:t>
      </w:r>
    </w:p>
    <w:p w:rsidR="008F7146" w:rsidRPr="006F2A4F" w:rsidRDefault="00CC3BDE">
      <w:pPr>
        <w:rPr>
          <w:color w:val="000000" w:themeColor="text1"/>
        </w:rPr>
      </w:pPr>
      <w:r w:rsidRPr="006F2A4F">
        <w:rPr>
          <w:rFonts w:hint="eastAsia"/>
          <w:color w:val="000000" w:themeColor="text1"/>
        </w:rPr>
        <w:t xml:space="preserve">　　课程辅导教师要做到：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了解教学大纲、教学方案的内容和要求；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钻研教材内容，熟悉、掌握课程基本理论和基本操作；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协助主讲教师做好上课准备工作；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随班听课，认真做好听课笔记，明确主讲教师的教学意图和课程的重点、难点，学习教学方法，了解、掌握教学手段和教育技术；</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 xml:space="preserve">做好习题课、讨论课、辅导答疑等的准备工作，认真备课，写好教案和讲稿并征求主讲教师意见；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认真组织好每一堂习题课、讨论课，力求通过课堂讨论和练习启发、培养学生分析和解决问题的能力，同时促进学生对理论知识的巩固和掌握；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对于布置给学生的作业习题等，必须全部预做；并在主讲教师的指导下，按规定做题解；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认真做好辅导答疑、作业批改等工作，并记录学生完成情况；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掌握学生学习情况，经常了解学生对教学的要求和意见，及时与主讲教师进行沟通，共同努力改进教学方式方法，提高授课质量；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协助主讲教师做好课程考核工作，负责期末考试试卷试做，参与试卷评阅，负责登报学生成绩；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教书育人，管教管学，多与学生交流沟通，关心学生，以身作则，帮助学生树立良好学风；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12.</w:t>
      </w:r>
      <w:r w:rsidRPr="006F2A4F">
        <w:rPr>
          <w:rFonts w:hint="eastAsia"/>
          <w:color w:val="000000" w:themeColor="text1"/>
        </w:rPr>
        <w:t>及时总结习题课、讨论课、辅导答疑、作业批改等工作中的经验教训。</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实验指导教师教学工作职责</w:t>
      </w:r>
    </w:p>
    <w:p w:rsidR="008F7146" w:rsidRPr="006F2A4F" w:rsidRDefault="00CC3BDE">
      <w:pPr>
        <w:rPr>
          <w:color w:val="000000" w:themeColor="text1"/>
        </w:rPr>
      </w:pPr>
      <w:r w:rsidRPr="006F2A4F">
        <w:rPr>
          <w:rFonts w:hint="eastAsia"/>
          <w:color w:val="000000" w:themeColor="text1"/>
        </w:rPr>
        <w:t xml:space="preserve">　　实验是培养学生能力、巩固和加深对理论知识掌握程度的重要教学环节，实验指导教师担负着培养学生实验能力的重要任务。</w:t>
      </w:r>
    </w:p>
    <w:p w:rsidR="008F7146" w:rsidRPr="006F2A4F" w:rsidRDefault="00CC3BDE">
      <w:pPr>
        <w:rPr>
          <w:color w:val="000000" w:themeColor="text1"/>
        </w:rPr>
      </w:pPr>
      <w:r w:rsidRPr="006F2A4F">
        <w:rPr>
          <w:rFonts w:hint="eastAsia"/>
          <w:color w:val="000000" w:themeColor="text1"/>
        </w:rPr>
        <w:t xml:space="preserve">　　实验指导教师要做到：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在主讲教师指导下根据课程教学大纲选定实验项目和内容，提出实验目的、要求和进度；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认真备课，做好实验准备工作，并且在每门实验课第一次上课时，应组织学生认真学习学校有关规章制度及安全知识，确保正常的实验教学秩序；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对于课程实验，要认真预做各项目内容，即按照实验指导书对学生要做的实验进行逐项预做，写出标准实验报告，在预做中发现的问题应在学生实验时加以更正；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认真上好每一堂实验课。在学生开始进行实验之前，应对实验目的和要求、仪器的使用和操作技术进行详细讲解，并认真检查学生预习情况，对未按实验要求进行预习的学生，以及在实验过程中严重违反规章制度、操作规程、不听指导的学生，实验指导教师有权停止其做实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对学生实验过程进行指导，及时解答疑难问题；努力培养学生对实验的兴趣，严格训练学生的基本技能，鼓励学生自行设计实验方案，着力培养其创新能力；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 xml:space="preserve">负责实验过程中的事故处理。实验中如若发生事故，应及时组织排除故障，协同有关人员处理和分析事故；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 xml:space="preserve">实验课结束前，可以对某些实验的数据、结果和部分共性问题组织学生进行分析以提高实验效果；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 xml:space="preserve">做好实验器材交接。实验前后，要会同有关人员进行仪器设备等的交接，学生损坏仪器设备时，应督促学生填写仪器设备损坏报告单，并提出处理意见，对器材报损予以签证；　　　　</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9.</w:t>
      </w:r>
      <w:r w:rsidRPr="006F2A4F">
        <w:rPr>
          <w:rFonts w:hint="eastAsia"/>
          <w:color w:val="000000" w:themeColor="text1"/>
        </w:rPr>
        <w:t>实验课后要指导学生整理好现场，并填写实验教学考核登记表；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负责批改学生的实验报告，对严重不符合要求的实验报告，实验教师有权退回学生，要求其重做；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负责实验的考核，做好学生实验成绩，交至主讲教师处；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12.</w:t>
      </w:r>
      <w:r w:rsidRPr="006F2A4F">
        <w:rPr>
          <w:rFonts w:hint="eastAsia"/>
          <w:color w:val="000000" w:themeColor="text1"/>
        </w:rPr>
        <w:t>及时了解实验教学效果，熟悉学生实验情况、能力，对待学生态度要和蔼，指导要耐心，帮助学生正确对待实验，树立科学严谨的实验作风；要以身作则，在遵守各项规章制度、爱护公共财物等方面，以模范行为影响学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13.</w:t>
      </w:r>
      <w:r w:rsidRPr="006F2A4F">
        <w:rPr>
          <w:rFonts w:hint="eastAsia"/>
          <w:color w:val="000000" w:themeColor="text1"/>
        </w:rPr>
        <w:t>积极参与实验室建设与管理工作，及时总结实验教学工作的经验，提出实验内容、方法、仪器设备所存在的问题以及改进的建议。</w:t>
      </w:r>
    </w:p>
    <w:p w:rsidR="008F7146" w:rsidRPr="006F2A4F" w:rsidRDefault="00CC3BDE">
      <w:pPr>
        <w:rPr>
          <w:color w:val="000000" w:themeColor="text1"/>
        </w:rPr>
      </w:pPr>
      <w:r w:rsidRPr="006F2A4F">
        <w:rPr>
          <w:rFonts w:hint="eastAsia"/>
          <w:color w:val="000000" w:themeColor="text1"/>
        </w:rPr>
        <w:t xml:space="preserve">　　上机课、语音课、艺术</w:t>
      </w:r>
      <w:proofErr w:type="gramStart"/>
      <w:r w:rsidRPr="006F2A4F">
        <w:rPr>
          <w:rFonts w:hint="eastAsia"/>
          <w:color w:val="000000" w:themeColor="text1"/>
        </w:rPr>
        <w:t>术</w:t>
      </w:r>
      <w:proofErr w:type="gramEnd"/>
      <w:r w:rsidRPr="006F2A4F">
        <w:rPr>
          <w:rFonts w:hint="eastAsia"/>
          <w:color w:val="000000" w:themeColor="text1"/>
        </w:rPr>
        <w:t>课参照执行。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课程设计（大作业）指导教师教学工作职责</w:t>
      </w:r>
    </w:p>
    <w:p w:rsidR="008F7146" w:rsidRPr="006F2A4F" w:rsidRDefault="00CC3BDE">
      <w:pPr>
        <w:rPr>
          <w:color w:val="000000" w:themeColor="text1"/>
        </w:rPr>
      </w:pPr>
      <w:r w:rsidRPr="006F2A4F">
        <w:rPr>
          <w:rFonts w:hint="eastAsia"/>
          <w:color w:val="000000" w:themeColor="text1"/>
        </w:rPr>
        <w:t xml:space="preserve">　　课程设计（大作业）是培养学生灵活、综合运用课堂所学知识能力的重要教学环节，课程设计指导教师担负设计（作业）过程的指导工作，对课程设计（大作业）的质量负责。</w:t>
      </w:r>
    </w:p>
    <w:p w:rsidR="008F7146" w:rsidRPr="006F2A4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spacing w:val="-4"/>
        </w:rPr>
        <w:t>指导教师要熟悉课程设计的理论知识，清楚本课程设计在实践教学培养方案中的地位和作用；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在课程主讲教师指导下根据课程设计教学大纲，提出课程设计（大作业）的题目及具体实施计划；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编制课程设计（大作业）指导书（包括课程设计目的、内容、要求、进度、考核标准、成绩评定等），于课程设计（大作业）开始前印发至学生，并做必要的说明；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做好课程设计的各项准备工作；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负责课程设计（大作业）过程的指导工作。要按照教学大纲的要求，贯彻因材施教的原则，注意教学方法方式的改进，注重启发引导，培养学生独立工作的能力，鼓励学生进行大胆创新、提出独立见解，适当组织讨论，充分发挥学生的主体作用，注意发掘学生的创新潜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培养和帮助学生建立正确的设计思想、严谨的科学态度和良好的工作作风，使学生分析问题和解决问题的能力得到提高；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严格要求学生，使其独立完成课程设计任务。课程设计教学自始至终要有布置，有检查，有考核，不能放任自流；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在课程设计过程中，教师每天必须到位，要做好具体指导工作并及时发现和解决问题，督促和检查课程设计的进度和质量；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负责课程设计（大作业）完成后的答疑、质疑工作，认真审核学生课程设计的全部内容，仔细评阅，并结合学生学习过程中的情况进行课程设计（大作业）的成绩评定；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按规定保管或上交文档资料；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认真做好课程设计（大作业）教学工作总结。</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教学实习指导教师教学工作职责</w:t>
      </w:r>
    </w:p>
    <w:p w:rsidR="008F7146" w:rsidRPr="006F2A4F" w:rsidRDefault="00CC3BDE">
      <w:pPr>
        <w:rPr>
          <w:color w:val="000000" w:themeColor="text1"/>
        </w:rPr>
      </w:pPr>
      <w:r w:rsidRPr="006F2A4F">
        <w:rPr>
          <w:rFonts w:hint="eastAsia"/>
          <w:color w:val="000000" w:themeColor="text1"/>
        </w:rPr>
        <w:t xml:space="preserve">　　教学实习是教书育人、培养学生能力、对学生进行理论联系实际的训练的重要教学环节，实习指导教师负责整个教学实习过程，对教学实习的质量及效果负全面责任。</w:t>
      </w:r>
    </w:p>
    <w:p w:rsidR="008F7146" w:rsidRPr="006F2A4F" w:rsidRDefault="00CC3BDE">
      <w:pPr>
        <w:rPr>
          <w:color w:val="000000" w:themeColor="text1"/>
        </w:rPr>
      </w:pPr>
      <w:r w:rsidRPr="006F2A4F">
        <w:rPr>
          <w:rFonts w:hint="eastAsia"/>
          <w:color w:val="000000" w:themeColor="text1"/>
        </w:rPr>
        <w:t xml:space="preserve">　　实习指导教师要做到：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根据教学实习大纲要求，结合具体实习任务，在教研室的领导下，编制实习指导书，负责联系实习场地，制订实习具体实施计划；</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2.</w:t>
      </w:r>
      <w:r w:rsidRPr="006F2A4F">
        <w:rPr>
          <w:rFonts w:hint="eastAsia"/>
          <w:color w:val="000000" w:themeColor="text1"/>
        </w:rPr>
        <w:t>做好实习准备工作，包括经费的准备、实习所必需的教学及生活安排、学生实习动员等工作，将实习任务书（包括内容、要求、安排等）印发给学生；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负责对学生的实习进行具体的指导，教学中应注意将学生所学的课堂教学内容与教学实习相结合，注意改进教学内容和方法，不断提高教学实习的质量；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在整个实习教学过程中负责对学生进行安全教育和管理，并应贯彻教书育的方针，注意对学生进行组织纪律性、动手能力、理论联系实际以及劳动观念的教育和培养；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根据学校有关实习经费支出规定及院所拨经费情况，掌握实习经费的使用，切实保证实习的顺利进行，并注意及时报销；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认真批改学生的实习报告及作业，做好学生实习成绩评定工作；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认真做好教学实习工作总结。</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毕业设计（论文）指导教师工作职责</w:t>
      </w:r>
    </w:p>
    <w:p w:rsidR="008F7146" w:rsidRPr="006F2A4F" w:rsidRDefault="00CC3BDE">
      <w:pPr>
        <w:rPr>
          <w:color w:val="000000" w:themeColor="text1"/>
        </w:rPr>
      </w:pPr>
      <w:r w:rsidRPr="006F2A4F">
        <w:rPr>
          <w:rFonts w:hint="eastAsia"/>
          <w:color w:val="000000" w:themeColor="text1"/>
        </w:rPr>
        <w:t xml:space="preserve">　　毕业设计（论文）是全面考查学生的学习质量、对学生进行综合训练和能力培养的重要教学环节，指导教师负责所带学生的毕业设计（论文）整个过程的指导工作。</w:t>
      </w:r>
    </w:p>
    <w:p w:rsidR="008F7146" w:rsidRPr="006F2A4F" w:rsidRDefault="00CC3BDE">
      <w:pPr>
        <w:rPr>
          <w:color w:val="000000" w:themeColor="text1"/>
        </w:rPr>
      </w:pPr>
      <w:r w:rsidRPr="006F2A4F">
        <w:rPr>
          <w:rFonts w:hint="eastAsia"/>
          <w:color w:val="000000" w:themeColor="text1"/>
        </w:rPr>
        <w:t xml:space="preserve">　　毕业设计（论文）指导教师要做到：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在教研室（或院）的领导下，确定毕业设计（论文）课题，制定指导方案，并于毕业设计前一学期末将《毕业设计（论文）任务书》发给学生；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负责学生毕业设计（论文）的准备工作，发现问题及时向有关部门反映并协助解决；</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在毕业设计（论文）工作进行过程中，负责对学生的指导和管理工作。应根据《毕业设计（论文）任务书》的要求，及时了解学生对毕业设计（论文）的目的、任务、要求是否明确；掌握学生毕业设计（论文）的进展情况，发现问题及时对学生进行具体的指导和帮助，以帮助学生按时顺利地完成毕业设计（论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在指导毕业设计（论文）过程中，要切实注重学生综合能力的培养，鼓励学生进行大胆创新；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认真审阅、修改学生的毕业设计（论文），及时填写指导教师评语；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参加学生毕业设计（论文）答辩工作；负责对学生进行毕业设计（论文）全过程的介绍，提出成绩评定的建议；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积极指导学生缩编优秀毕业设计（论文）摘要，协助教务处做好优秀论文摘要的编辑、印刷等工作；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及时总结毕业设计（论文）工作经验，不断改进毕业设计（论文）的教学工作，努力提高毕业设计（论文）质量。</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43" w:name="_Toc525899115"/>
      <w:r w:rsidRPr="006F2A4F">
        <w:rPr>
          <w:rFonts w:hint="eastAsia"/>
          <w:color w:val="000000" w:themeColor="text1"/>
        </w:rPr>
        <w:t>宜春学院外聘教师管理暂行办法</w:t>
      </w:r>
      <w:bookmarkEnd w:id="43"/>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宜学院字〔2013〕55号</w:t>
      </w:r>
    </w:p>
    <w:p w:rsidR="008F7146" w:rsidRPr="006F2A4F" w:rsidRDefault="00CC3BDE">
      <w:pPr>
        <w:rPr>
          <w:color w:val="000000" w:themeColor="text1"/>
        </w:rPr>
      </w:pPr>
      <w:r w:rsidRPr="006F2A4F">
        <w:rPr>
          <w:rFonts w:hint="eastAsia"/>
          <w:color w:val="000000" w:themeColor="text1"/>
        </w:rPr>
        <w:t xml:space="preserve">　　外聘教师是学校教师队伍的重要组成部分。为适应高等教育的发展形势，加快师资队伍建设，规范外聘教师的管理，保证教学质量，结合学校实际，制定本办法。</w:t>
      </w:r>
    </w:p>
    <w:p w:rsidR="008F7146" w:rsidRPr="006F2A4F" w:rsidRDefault="00CC3BDE">
      <w:pPr>
        <w:pStyle w:val="af0"/>
        <w:rPr>
          <w:color w:val="000000" w:themeColor="text1"/>
        </w:rPr>
      </w:pPr>
      <w:r w:rsidRPr="006F2A4F">
        <w:rPr>
          <w:rFonts w:hint="eastAsia"/>
          <w:color w:val="000000" w:themeColor="text1"/>
        </w:rPr>
        <w:t xml:space="preserve">　　一、外聘教师聘用原则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校内所开设课程无师资或现有师资不能满足开课的需要或其他特殊情况。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有利于加强实践教学环节，解决“双师型”师资队伍问题。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外聘教师主要从校外科研、教育教学单位以及校内在站博士后等的合格人选中聘任，少数实践性强的专业可以从政府机关、企事业单位的合格人选中聘任。</w:t>
      </w:r>
    </w:p>
    <w:p w:rsidR="008F7146" w:rsidRPr="006F2A4F" w:rsidRDefault="00CC3BDE">
      <w:pPr>
        <w:pStyle w:val="af0"/>
        <w:rPr>
          <w:color w:val="000000" w:themeColor="text1"/>
        </w:rPr>
      </w:pPr>
      <w:r w:rsidRPr="006F2A4F">
        <w:rPr>
          <w:rFonts w:hint="eastAsia"/>
          <w:color w:val="000000" w:themeColor="text1"/>
        </w:rPr>
        <w:t xml:space="preserve">　　二、外聘教师任职条件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热爱党的教育事业，遵纪守法，身体健康，年龄一般不超过</w:t>
      </w:r>
      <w:r w:rsidRPr="006F2A4F">
        <w:rPr>
          <w:rFonts w:hint="eastAsia"/>
          <w:color w:val="000000" w:themeColor="text1"/>
        </w:rPr>
        <w:t>65</w:t>
      </w:r>
      <w:r w:rsidRPr="006F2A4F">
        <w:rPr>
          <w:rFonts w:hint="eastAsia"/>
          <w:color w:val="000000" w:themeColor="text1"/>
        </w:rPr>
        <w:t>周岁，具有良好的职业道德和优良的教风，有一定的教育教学经验，熟悉高等教育的教学方法。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原则上应具有中级以上专业技术职务，特殊专业或实践指导类课程可适当放宽，有所从教课程的学科专业背景，专业知识水平较高，能胜任所聘任岗位的教学工作。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原则上应具有高校教师资格证，特殊专业或实践指导类课程可适当放宽，但应具有五年以上在本领域的从业经历，并在相关领域具有一定的影响力。</w:t>
      </w:r>
    </w:p>
    <w:p w:rsidR="008F7146" w:rsidRPr="006F2A4F" w:rsidRDefault="00CC3BDE">
      <w:pPr>
        <w:pStyle w:val="af0"/>
        <w:rPr>
          <w:color w:val="000000" w:themeColor="text1"/>
        </w:rPr>
      </w:pPr>
      <w:r w:rsidRPr="006F2A4F">
        <w:rPr>
          <w:rFonts w:hint="eastAsia"/>
          <w:color w:val="000000" w:themeColor="text1"/>
        </w:rPr>
        <w:t xml:space="preserve">　　三、外聘教师的聘用程序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各教学院根据教学安排的实际需要，于每年的</w:t>
      </w:r>
      <w:r w:rsidRPr="006F2A4F">
        <w:rPr>
          <w:rFonts w:hint="eastAsia"/>
          <w:color w:val="000000" w:themeColor="text1"/>
        </w:rPr>
        <w:t>5</w:t>
      </w:r>
      <w:r w:rsidRPr="006F2A4F">
        <w:rPr>
          <w:rFonts w:hint="eastAsia"/>
          <w:color w:val="000000" w:themeColor="text1"/>
        </w:rPr>
        <w:t>月、</w:t>
      </w:r>
      <w:r w:rsidRPr="006F2A4F">
        <w:rPr>
          <w:rFonts w:hint="eastAsia"/>
          <w:color w:val="000000" w:themeColor="text1"/>
        </w:rPr>
        <w:t>11</w:t>
      </w:r>
      <w:r w:rsidRPr="006F2A4F">
        <w:rPr>
          <w:rFonts w:hint="eastAsia"/>
          <w:color w:val="000000" w:themeColor="text1"/>
        </w:rPr>
        <w:t>月拟订下学期外聘教师计划，填写外聘教师计划表（附件一）报教务处、人事处审核。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经教务处、人事处审核通过的外聘教师计划，由各教学院负责组织实施、审核。审核的基本资料有：学历证书、学位证书、职称证书、高校教师资格证</w:t>
      </w:r>
      <w:r w:rsidRPr="006F2A4F">
        <w:rPr>
          <w:rFonts w:hint="eastAsia"/>
          <w:color w:val="000000" w:themeColor="text1"/>
        </w:rPr>
        <w:t>(</w:t>
      </w:r>
      <w:r w:rsidRPr="006F2A4F">
        <w:rPr>
          <w:rFonts w:hint="eastAsia"/>
          <w:color w:val="000000" w:themeColor="text1"/>
        </w:rPr>
        <w:t>非高校教师可不作必备要求</w:t>
      </w:r>
      <w:r w:rsidRPr="006F2A4F">
        <w:rPr>
          <w:rFonts w:hint="eastAsia"/>
          <w:color w:val="000000" w:themeColor="text1"/>
        </w:rPr>
        <w:t>)</w:t>
      </w:r>
      <w:r w:rsidRPr="006F2A4F">
        <w:rPr>
          <w:rFonts w:hint="eastAsia"/>
          <w:color w:val="000000" w:themeColor="text1"/>
        </w:rPr>
        <w:t>和身份证。证件由聘任教学院验证原件，保存其复印件</w:t>
      </w:r>
      <w:r w:rsidRPr="006F2A4F">
        <w:rPr>
          <w:rFonts w:hint="eastAsia"/>
          <w:color w:val="000000" w:themeColor="text1"/>
        </w:rPr>
        <w:t>(</w:t>
      </w:r>
      <w:r w:rsidRPr="006F2A4F">
        <w:rPr>
          <w:rFonts w:hint="eastAsia"/>
          <w:color w:val="000000" w:themeColor="text1"/>
        </w:rPr>
        <w:t>复印件上注明“与原件相符”，验证人和分管教学工作院长签名后加盖公章</w:t>
      </w:r>
      <w:r w:rsidRPr="006F2A4F">
        <w:rPr>
          <w:rFonts w:hint="eastAsia"/>
          <w:color w:val="000000" w:themeColor="text1"/>
        </w:rPr>
        <w:t>)</w:t>
      </w:r>
      <w:r w:rsidRPr="006F2A4F">
        <w:rPr>
          <w:rFonts w:hint="eastAsia"/>
          <w:color w:val="000000" w:themeColor="text1"/>
        </w:rPr>
        <w:t>。教学院应从严把关，确保质量，对初次应聘的教师以试讲、面试等方式进行初审，续聘的教师以考核结果为依据。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教学院初审后填写《宜春学院外聘教师审批表》（附件二），连同相关证件复印件于每年的</w:t>
      </w:r>
      <w:r w:rsidRPr="006F2A4F">
        <w:rPr>
          <w:rFonts w:hint="eastAsia"/>
          <w:color w:val="000000" w:themeColor="text1"/>
        </w:rPr>
        <w:t>6</w:t>
      </w:r>
      <w:r w:rsidRPr="006F2A4F">
        <w:rPr>
          <w:rFonts w:hint="eastAsia"/>
          <w:color w:val="000000" w:themeColor="text1"/>
        </w:rPr>
        <w:t>月</w:t>
      </w:r>
      <w:r w:rsidRPr="006F2A4F">
        <w:rPr>
          <w:rFonts w:hint="eastAsia"/>
          <w:color w:val="000000" w:themeColor="text1"/>
        </w:rPr>
        <w:t>15</w:t>
      </w:r>
      <w:r w:rsidRPr="006F2A4F">
        <w:rPr>
          <w:rFonts w:hint="eastAsia"/>
          <w:color w:val="000000" w:themeColor="text1"/>
        </w:rPr>
        <w:t>日、</w:t>
      </w:r>
      <w:r w:rsidRPr="006F2A4F">
        <w:rPr>
          <w:rFonts w:hint="eastAsia"/>
          <w:color w:val="000000" w:themeColor="text1"/>
        </w:rPr>
        <w:t>12</w:t>
      </w:r>
      <w:r w:rsidRPr="006F2A4F">
        <w:rPr>
          <w:rFonts w:hint="eastAsia"/>
          <w:color w:val="000000" w:themeColor="text1"/>
        </w:rPr>
        <w:t>月</w:t>
      </w:r>
      <w:r w:rsidRPr="006F2A4F">
        <w:rPr>
          <w:rFonts w:hint="eastAsia"/>
          <w:color w:val="000000" w:themeColor="text1"/>
        </w:rPr>
        <w:t>15</w:t>
      </w:r>
      <w:r w:rsidRPr="006F2A4F">
        <w:rPr>
          <w:rFonts w:hint="eastAsia"/>
          <w:color w:val="000000" w:themeColor="text1"/>
        </w:rPr>
        <w:t>日前报教务处、人事处审批。</w:t>
      </w:r>
    </w:p>
    <w:p w:rsidR="008F7146" w:rsidRPr="006F2A4F" w:rsidRDefault="00CC3BDE">
      <w:pPr>
        <w:pStyle w:val="af0"/>
        <w:rPr>
          <w:color w:val="000000" w:themeColor="text1"/>
        </w:rPr>
      </w:pPr>
      <w:r w:rsidRPr="006F2A4F">
        <w:rPr>
          <w:rFonts w:hint="eastAsia"/>
          <w:color w:val="000000" w:themeColor="text1"/>
        </w:rPr>
        <w:t xml:space="preserve">　　四、外聘教师管理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外聘教师管理实行校院两级管理。各教学院负责外聘教师的日常管理和教学检查监督与考核工作；教务处负责教学工作量审核等相关事宜；人事处负责外聘教师档案的建立和管理，以及课时津贴的审定与发放。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各教学院应根据专业建设的需要，建立相对稳定的外聘教师队伍，每学期召开一次外聘教师工作会议，了解外聘教师的教学情况，通报学校教学信息，总结教学工作。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教学院、学校教学督导组和教务处应不定期对外聘教师进行教学情况检查与监督，并组织学生进行评教。对教学效果差或严重违纪的外聘教师，教学院应及时解聘，并做好善后工作。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外聘教师聘期为一学期，聘任期间的待遇按照学校有关规定执行。</w:t>
      </w:r>
    </w:p>
    <w:p w:rsidR="008F7146" w:rsidRPr="006F2A4F" w:rsidRDefault="00CC3BDE">
      <w:pPr>
        <w:pStyle w:val="af0"/>
        <w:rPr>
          <w:color w:val="000000" w:themeColor="text1"/>
        </w:rPr>
      </w:pPr>
      <w:r w:rsidRPr="006F2A4F">
        <w:rPr>
          <w:rFonts w:hint="eastAsia"/>
          <w:color w:val="000000" w:themeColor="text1"/>
        </w:rPr>
        <w:lastRenderedPageBreak/>
        <w:t xml:space="preserve">　　五、外聘教师职责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外聘教师应遵守学校的各项规章制度，严格按照教学大纲和教学进度的要求，认真备课，教案完整，讲好每一节课，以保证教学质量。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外聘教师要严格执行课程开课计划，不得擅自增减学时，因特殊情况需停调课的必须</w:t>
      </w:r>
      <w:proofErr w:type="gramStart"/>
      <w:r w:rsidRPr="006F2A4F">
        <w:rPr>
          <w:rFonts w:hint="eastAsia"/>
          <w:color w:val="000000" w:themeColor="text1"/>
        </w:rPr>
        <w:t>报教学</w:t>
      </w:r>
      <w:proofErr w:type="gramEnd"/>
      <w:r w:rsidRPr="006F2A4F">
        <w:rPr>
          <w:rFonts w:hint="eastAsia"/>
          <w:color w:val="000000" w:themeColor="text1"/>
        </w:rPr>
        <w:t>院审批、教务处备案。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外聘教师应认真组织课堂教学，注意运用现代化的教学手段，力求进行启发式教学，及时了解学生的动态和反应，努力做到因材施教，教学相长，不断提高教学效果。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外聘教师应认真进行课程辅导，批改作业，参加所授课程试卷的出题、改卷、评分等工作。在每学期课程考试结束后，应当按学校要求及时录入和送交学生成绩，并按照学校对试卷相关材料的要求，提供相应的材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因违约解聘的外聘老师由本人承担相关违约责任。</w:t>
      </w:r>
    </w:p>
    <w:p w:rsidR="008F7146" w:rsidRPr="006F2A4F" w:rsidRDefault="00CC3BDE">
      <w:pPr>
        <w:pStyle w:val="af0"/>
        <w:rPr>
          <w:color w:val="000000" w:themeColor="text1"/>
        </w:rPr>
      </w:pPr>
      <w:r w:rsidRPr="006F2A4F">
        <w:rPr>
          <w:rFonts w:hint="eastAsia"/>
          <w:color w:val="000000" w:themeColor="text1"/>
        </w:rPr>
        <w:t xml:space="preserve">　　六、本管理办法自公布之日起施行。</w:t>
      </w:r>
    </w:p>
    <w:p w:rsidR="008F7146" w:rsidRPr="006F2A4F" w:rsidRDefault="00CC3BDE">
      <w:pPr>
        <w:pStyle w:val="af0"/>
        <w:rPr>
          <w:color w:val="000000" w:themeColor="text1"/>
        </w:rPr>
      </w:pPr>
      <w:r w:rsidRPr="006F2A4F">
        <w:rPr>
          <w:rFonts w:hint="eastAsia"/>
          <w:color w:val="000000" w:themeColor="text1"/>
        </w:rPr>
        <w:t xml:space="preserve">　　七、本管理办法由人事处、教务处负责解释。</w:t>
      </w:r>
    </w:p>
    <w:p w:rsidR="008F7146" w:rsidRPr="006F2A4F" w:rsidRDefault="00CC3BDE">
      <w:pPr>
        <w:widowControl/>
        <w:jc w:val="left"/>
        <w:rPr>
          <w:rFonts w:ascii="黑体" w:eastAsia="黑体"/>
          <w:color w:val="000000" w:themeColor="text1"/>
        </w:rPr>
      </w:pPr>
      <w:r w:rsidRPr="006F2A4F">
        <w:rPr>
          <w:color w:val="000000" w:themeColor="text1"/>
        </w:rPr>
        <w:br w:type="page"/>
      </w:r>
    </w:p>
    <w:p w:rsidR="008F7146" w:rsidRPr="006F2A4F" w:rsidRDefault="00CC3BDE">
      <w:pPr>
        <w:pStyle w:val="af0"/>
        <w:rPr>
          <w:b/>
          <w:color w:val="000000" w:themeColor="text1"/>
        </w:rPr>
      </w:pPr>
      <w:r w:rsidRPr="006F2A4F">
        <w:rPr>
          <w:rFonts w:hint="eastAsia"/>
          <w:b/>
          <w:color w:val="000000" w:themeColor="text1"/>
        </w:rPr>
        <w:lastRenderedPageBreak/>
        <w:t xml:space="preserve">附件一： </w:t>
      </w:r>
    </w:p>
    <w:p w:rsidR="008F7146" w:rsidRPr="006F2A4F" w:rsidRDefault="00CC3BDE">
      <w:pPr>
        <w:jc w:val="center"/>
        <w:rPr>
          <w:b/>
          <w:color w:val="000000" w:themeColor="text1"/>
          <w:sz w:val="28"/>
          <w:szCs w:val="28"/>
        </w:rPr>
      </w:pPr>
      <w:r w:rsidRPr="006F2A4F">
        <w:rPr>
          <w:rFonts w:hint="eastAsia"/>
          <w:b/>
          <w:color w:val="000000" w:themeColor="text1"/>
          <w:sz w:val="28"/>
          <w:szCs w:val="28"/>
        </w:rPr>
        <w:t>宜春学院外聘教师计划表</w:t>
      </w:r>
    </w:p>
    <w:p w:rsidR="008F7146" w:rsidRPr="006F2A4F" w:rsidRDefault="00CC3BDE">
      <w:pPr>
        <w:jc w:val="center"/>
        <w:rPr>
          <w:color w:val="000000" w:themeColor="text1"/>
        </w:rPr>
      </w:pPr>
      <w:r w:rsidRPr="006F2A4F">
        <w:rPr>
          <w:rFonts w:hint="eastAsia"/>
          <w:color w:val="000000" w:themeColor="text1"/>
        </w:rPr>
        <w:t>（</w:t>
      </w:r>
      <w:r w:rsidRPr="006F2A4F">
        <w:rPr>
          <w:rFonts w:hint="eastAsia"/>
          <w:color w:val="000000" w:themeColor="text1"/>
        </w:rPr>
        <w:t>20</w:t>
      </w:r>
      <w:r w:rsidRPr="006F2A4F">
        <w:rPr>
          <w:rFonts w:hint="eastAsia"/>
          <w:color w:val="000000" w:themeColor="text1"/>
        </w:rPr>
        <w:t xml:space="preserve">　—</w:t>
      </w:r>
      <w:r w:rsidRPr="006F2A4F">
        <w:rPr>
          <w:rFonts w:hint="eastAsia"/>
          <w:color w:val="000000" w:themeColor="text1"/>
        </w:rPr>
        <w:t xml:space="preserve"> 20</w:t>
      </w:r>
      <w:r w:rsidRPr="006F2A4F">
        <w:rPr>
          <w:rFonts w:hint="eastAsia"/>
          <w:color w:val="000000" w:themeColor="text1"/>
        </w:rPr>
        <w:t xml:space="preserve">　　</w:t>
      </w:r>
      <w:proofErr w:type="gramStart"/>
      <w:r w:rsidRPr="006F2A4F">
        <w:rPr>
          <w:rFonts w:hint="eastAsia"/>
          <w:color w:val="000000" w:themeColor="text1"/>
        </w:rPr>
        <w:t xml:space="preserve">学年第　　</w:t>
      </w:r>
      <w:proofErr w:type="gramEnd"/>
      <w:r w:rsidRPr="006F2A4F">
        <w:rPr>
          <w:rFonts w:hint="eastAsia"/>
          <w:color w:val="000000" w:themeColor="text1"/>
        </w:rPr>
        <w:t>学期）</w:t>
      </w:r>
    </w:p>
    <w:p w:rsidR="008F7146" w:rsidRPr="006F2A4F" w:rsidRDefault="00CC3BDE">
      <w:pPr>
        <w:rPr>
          <w:color w:val="000000" w:themeColor="text1"/>
        </w:rPr>
      </w:pPr>
      <w:r w:rsidRPr="006F2A4F">
        <w:rPr>
          <w:rFonts w:hint="eastAsia"/>
          <w:color w:val="000000" w:themeColor="text1"/>
        </w:rPr>
        <w:t>教学院：</w:t>
      </w:r>
    </w:p>
    <w:tbl>
      <w:tblPr>
        <w:tblStyle w:val="ad"/>
        <w:tblW w:w="9639" w:type="dxa"/>
        <w:jc w:val="center"/>
        <w:tblLayout w:type="fixed"/>
        <w:tblLook w:val="04A0"/>
      </w:tblPr>
      <w:tblGrid>
        <w:gridCol w:w="1204"/>
        <w:gridCol w:w="1457"/>
        <w:gridCol w:w="953"/>
        <w:gridCol w:w="1205"/>
        <w:gridCol w:w="1205"/>
        <w:gridCol w:w="1522"/>
        <w:gridCol w:w="888"/>
        <w:gridCol w:w="1205"/>
      </w:tblGrid>
      <w:tr w:rsidR="008F7146" w:rsidRPr="006F2A4F">
        <w:trPr>
          <w:jc w:val="center"/>
        </w:trPr>
        <w:tc>
          <w:tcPr>
            <w:tcW w:w="1204"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专业名称</w:t>
            </w:r>
          </w:p>
        </w:tc>
        <w:tc>
          <w:tcPr>
            <w:tcW w:w="1457"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课程名称</w:t>
            </w:r>
          </w:p>
        </w:tc>
        <w:tc>
          <w:tcPr>
            <w:tcW w:w="953"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课时</w:t>
            </w:r>
          </w:p>
          <w:p w:rsidR="008F7146" w:rsidRPr="006F2A4F" w:rsidRDefault="00CC3BDE">
            <w:pPr>
              <w:jc w:val="center"/>
              <w:rPr>
                <w:color w:val="000000" w:themeColor="text1"/>
                <w:sz w:val="21"/>
                <w:szCs w:val="21"/>
              </w:rPr>
            </w:pPr>
            <w:r w:rsidRPr="006F2A4F">
              <w:rPr>
                <w:rFonts w:hint="eastAsia"/>
                <w:color w:val="000000" w:themeColor="text1"/>
                <w:sz w:val="21"/>
                <w:szCs w:val="21"/>
              </w:rPr>
              <w:t>计划数</w:t>
            </w:r>
          </w:p>
        </w:tc>
        <w:tc>
          <w:tcPr>
            <w:tcW w:w="1205"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授课班级</w:t>
            </w:r>
          </w:p>
        </w:tc>
        <w:tc>
          <w:tcPr>
            <w:tcW w:w="1205"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拟外聘教师姓名</w:t>
            </w:r>
          </w:p>
        </w:tc>
        <w:tc>
          <w:tcPr>
            <w:tcW w:w="1522"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工作单位</w:t>
            </w:r>
          </w:p>
        </w:tc>
        <w:tc>
          <w:tcPr>
            <w:tcW w:w="888"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学历</w:t>
            </w:r>
          </w:p>
        </w:tc>
        <w:tc>
          <w:tcPr>
            <w:tcW w:w="1205" w:type="dxa"/>
            <w:vAlign w:val="center"/>
          </w:tcPr>
          <w:p w:rsidR="008F7146" w:rsidRPr="006F2A4F" w:rsidRDefault="00CC3BDE">
            <w:pPr>
              <w:jc w:val="center"/>
              <w:rPr>
                <w:color w:val="000000" w:themeColor="text1"/>
                <w:sz w:val="21"/>
                <w:szCs w:val="21"/>
              </w:rPr>
            </w:pPr>
            <w:r w:rsidRPr="006F2A4F">
              <w:rPr>
                <w:rFonts w:hint="eastAsia"/>
                <w:color w:val="000000" w:themeColor="text1"/>
                <w:sz w:val="21"/>
                <w:szCs w:val="21"/>
              </w:rPr>
              <w:t>职称</w:t>
            </w: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jc w:val="center"/>
        </w:trPr>
        <w:tc>
          <w:tcPr>
            <w:tcW w:w="1204" w:type="dxa"/>
          </w:tcPr>
          <w:p w:rsidR="008F7146" w:rsidRPr="006F2A4F" w:rsidRDefault="008F7146">
            <w:pPr>
              <w:rPr>
                <w:color w:val="000000" w:themeColor="text1"/>
                <w:sz w:val="21"/>
                <w:szCs w:val="21"/>
              </w:rPr>
            </w:pPr>
          </w:p>
        </w:tc>
        <w:tc>
          <w:tcPr>
            <w:tcW w:w="1457" w:type="dxa"/>
          </w:tcPr>
          <w:p w:rsidR="008F7146" w:rsidRPr="006F2A4F" w:rsidRDefault="008F7146">
            <w:pPr>
              <w:rPr>
                <w:color w:val="000000" w:themeColor="text1"/>
                <w:sz w:val="21"/>
                <w:szCs w:val="21"/>
              </w:rPr>
            </w:pPr>
          </w:p>
        </w:tc>
        <w:tc>
          <w:tcPr>
            <w:tcW w:w="953"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c>
          <w:tcPr>
            <w:tcW w:w="1522" w:type="dxa"/>
          </w:tcPr>
          <w:p w:rsidR="008F7146" w:rsidRPr="006F2A4F" w:rsidRDefault="008F7146">
            <w:pPr>
              <w:rPr>
                <w:color w:val="000000" w:themeColor="text1"/>
                <w:sz w:val="21"/>
                <w:szCs w:val="21"/>
              </w:rPr>
            </w:pPr>
          </w:p>
        </w:tc>
        <w:tc>
          <w:tcPr>
            <w:tcW w:w="888" w:type="dxa"/>
          </w:tcPr>
          <w:p w:rsidR="008F7146" w:rsidRPr="006F2A4F" w:rsidRDefault="008F7146">
            <w:pPr>
              <w:rPr>
                <w:color w:val="000000" w:themeColor="text1"/>
                <w:sz w:val="21"/>
                <w:szCs w:val="21"/>
              </w:rPr>
            </w:pPr>
          </w:p>
        </w:tc>
        <w:tc>
          <w:tcPr>
            <w:tcW w:w="1205" w:type="dxa"/>
          </w:tcPr>
          <w:p w:rsidR="008F7146" w:rsidRPr="006F2A4F" w:rsidRDefault="008F7146">
            <w:pPr>
              <w:rPr>
                <w:color w:val="000000" w:themeColor="text1"/>
                <w:sz w:val="21"/>
                <w:szCs w:val="21"/>
              </w:rPr>
            </w:pPr>
          </w:p>
        </w:tc>
      </w:tr>
      <w:tr w:rsidR="008F7146" w:rsidRPr="006F2A4F">
        <w:trPr>
          <w:cantSplit/>
          <w:trHeight w:val="5049"/>
          <w:jc w:val="center"/>
        </w:trPr>
        <w:tc>
          <w:tcPr>
            <w:tcW w:w="1204" w:type="dxa"/>
            <w:textDirection w:val="tbRlV"/>
            <w:vAlign w:val="center"/>
          </w:tcPr>
          <w:p w:rsidR="008F7146" w:rsidRPr="006F2A4F" w:rsidRDefault="00CC3BDE">
            <w:pPr>
              <w:ind w:left="113" w:right="113"/>
              <w:jc w:val="center"/>
              <w:rPr>
                <w:color w:val="000000" w:themeColor="text1"/>
                <w:sz w:val="21"/>
                <w:szCs w:val="21"/>
              </w:rPr>
            </w:pPr>
            <w:r w:rsidRPr="006F2A4F">
              <w:rPr>
                <w:rFonts w:hint="eastAsia"/>
                <w:color w:val="000000" w:themeColor="text1"/>
                <w:sz w:val="21"/>
                <w:szCs w:val="21"/>
              </w:rPr>
              <w:t>教务处意见</w:t>
            </w:r>
          </w:p>
        </w:tc>
        <w:tc>
          <w:tcPr>
            <w:tcW w:w="3615" w:type="dxa"/>
            <w:gridSpan w:val="3"/>
            <w:vAlign w:val="center"/>
          </w:tcPr>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CC3BDE">
            <w:pPr>
              <w:jc w:val="center"/>
              <w:rPr>
                <w:color w:val="000000" w:themeColor="text1"/>
                <w:sz w:val="21"/>
                <w:szCs w:val="21"/>
              </w:rPr>
            </w:pPr>
            <w:r w:rsidRPr="006F2A4F">
              <w:rPr>
                <w:rFonts w:hint="eastAsia"/>
                <w:color w:val="000000" w:themeColor="text1"/>
                <w:sz w:val="21"/>
                <w:szCs w:val="21"/>
              </w:rPr>
              <w:t>负责人签字：</w:t>
            </w: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p w:rsidR="008F7146" w:rsidRPr="006F2A4F" w:rsidRDefault="00CC3BDE">
            <w:pPr>
              <w:jc w:val="cente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（盖章）</w:t>
            </w:r>
          </w:p>
        </w:tc>
        <w:tc>
          <w:tcPr>
            <w:tcW w:w="1205" w:type="dxa"/>
            <w:textDirection w:val="tbRlV"/>
            <w:vAlign w:val="center"/>
          </w:tcPr>
          <w:p w:rsidR="008F7146" w:rsidRPr="006F2A4F" w:rsidRDefault="00CC3BDE">
            <w:pPr>
              <w:ind w:left="113" w:right="113"/>
              <w:jc w:val="center"/>
              <w:rPr>
                <w:color w:val="000000" w:themeColor="text1"/>
                <w:sz w:val="21"/>
                <w:szCs w:val="21"/>
              </w:rPr>
            </w:pPr>
            <w:r w:rsidRPr="006F2A4F">
              <w:rPr>
                <w:rFonts w:hint="eastAsia"/>
                <w:color w:val="000000" w:themeColor="text1"/>
                <w:sz w:val="21"/>
                <w:szCs w:val="21"/>
              </w:rPr>
              <w:t>人事处意见</w:t>
            </w:r>
          </w:p>
        </w:tc>
        <w:tc>
          <w:tcPr>
            <w:tcW w:w="3615" w:type="dxa"/>
            <w:gridSpan w:val="3"/>
          </w:tcPr>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8F7146">
            <w:pPr>
              <w:jc w:val="center"/>
              <w:rPr>
                <w:color w:val="000000" w:themeColor="text1"/>
                <w:sz w:val="21"/>
                <w:szCs w:val="21"/>
              </w:rPr>
            </w:pPr>
          </w:p>
          <w:p w:rsidR="008F7146" w:rsidRPr="006F2A4F" w:rsidRDefault="00CC3BDE">
            <w:pPr>
              <w:jc w:val="center"/>
              <w:rPr>
                <w:color w:val="000000" w:themeColor="text1"/>
                <w:sz w:val="21"/>
                <w:szCs w:val="21"/>
              </w:rPr>
            </w:pPr>
            <w:r w:rsidRPr="006F2A4F">
              <w:rPr>
                <w:rFonts w:hint="eastAsia"/>
                <w:color w:val="000000" w:themeColor="text1"/>
                <w:sz w:val="21"/>
                <w:szCs w:val="21"/>
              </w:rPr>
              <w:t>负责人签字：</w:t>
            </w: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p w:rsidR="008F7146" w:rsidRPr="006F2A4F" w:rsidRDefault="00CC3BDE">
            <w:pPr>
              <w:jc w:val="cente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（盖章）</w:t>
            </w:r>
          </w:p>
        </w:tc>
      </w:tr>
    </w:tbl>
    <w:p w:rsidR="008F7146" w:rsidRPr="006F2A4F" w:rsidRDefault="00CC3BDE">
      <w:pPr>
        <w:rPr>
          <w:color w:val="000000" w:themeColor="text1"/>
        </w:rPr>
      </w:pPr>
      <w:r w:rsidRPr="006F2A4F">
        <w:rPr>
          <w:color w:val="000000" w:themeColor="text1"/>
        </w:rPr>
        <w:br/>
      </w:r>
      <w:r w:rsidRPr="006F2A4F">
        <w:rPr>
          <w:rFonts w:hint="eastAsia"/>
          <w:color w:val="000000" w:themeColor="text1"/>
        </w:rPr>
        <w:lastRenderedPageBreak/>
        <w:t>附件二：</w:t>
      </w:r>
    </w:p>
    <w:p w:rsidR="008F7146" w:rsidRPr="006F2A4F" w:rsidRDefault="00CC3BDE">
      <w:pPr>
        <w:jc w:val="center"/>
        <w:rPr>
          <w:b/>
          <w:color w:val="000000" w:themeColor="text1"/>
          <w:sz w:val="28"/>
          <w:szCs w:val="28"/>
        </w:rPr>
      </w:pPr>
      <w:r w:rsidRPr="006F2A4F">
        <w:rPr>
          <w:rFonts w:hint="eastAsia"/>
          <w:b/>
          <w:color w:val="000000" w:themeColor="text1"/>
          <w:sz w:val="28"/>
          <w:szCs w:val="28"/>
        </w:rPr>
        <w:t>宜春学院外聘教师审批表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申请聘用学院：</w:t>
      </w:r>
      <w:r w:rsidRPr="006F2A4F">
        <w:rPr>
          <w:rFonts w:hint="eastAsia"/>
          <w:color w:val="000000" w:themeColor="text1"/>
        </w:rPr>
        <w:t xml:space="preserve">     </w:t>
      </w:r>
      <w:r w:rsidRPr="006F2A4F">
        <w:rPr>
          <w:rFonts w:hint="eastAsia"/>
          <w:color w:val="000000" w:themeColor="text1"/>
        </w:rPr>
        <w:t>经办人：</w:t>
      </w:r>
      <w:r w:rsidRPr="006F2A4F">
        <w:rPr>
          <w:rFonts w:hint="eastAsia"/>
          <w:color w:val="000000" w:themeColor="text1"/>
        </w:rPr>
        <w:t xml:space="preserve">       </w:t>
      </w:r>
      <w:r w:rsidRPr="006F2A4F">
        <w:rPr>
          <w:rFonts w:hint="eastAsia"/>
          <w:color w:val="000000" w:themeColor="text1"/>
        </w:rPr>
        <w:t>联系电话：</w:t>
      </w:r>
    </w:p>
    <w:tbl>
      <w:tblPr>
        <w:tblStyle w:val="ad"/>
        <w:tblW w:w="9854" w:type="dxa"/>
        <w:tblLayout w:type="fixed"/>
        <w:tblLook w:val="04A0"/>
      </w:tblPr>
      <w:tblGrid>
        <w:gridCol w:w="682"/>
        <w:gridCol w:w="1008"/>
        <w:gridCol w:w="686"/>
        <w:gridCol w:w="378"/>
        <w:gridCol w:w="350"/>
        <w:gridCol w:w="836"/>
        <w:gridCol w:w="830"/>
        <w:gridCol w:w="630"/>
        <w:gridCol w:w="112"/>
        <w:gridCol w:w="881"/>
        <w:gridCol w:w="924"/>
        <w:gridCol w:w="42"/>
        <w:gridCol w:w="523"/>
        <w:gridCol w:w="986"/>
        <w:gridCol w:w="986"/>
      </w:tblGrid>
      <w:tr w:rsidR="008F7146" w:rsidRPr="006F2A4F">
        <w:tc>
          <w:tcPr>
            <w:tcW w:w="682"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姓名</w:t>
            </w:r>
          </w:p>
        </w:tc>
        <w:tc>
          <w:tcPr>
            <w:tcW w:w="1694" w:type="dxa"/>
            <w:gridSpan w:val="2"/>
            <w:vAlign w:val="center"/>
          </w:tcPr>
          <w:p w:rsidR="008F7146" w:rsidRPr="006F2A4F" w:rsidRDefault="008F7146">
            <w:pPr>
              <w:snapToGrid w:val="0"/>
              <w:jc w:val="center"/>
              <w:rPr>
                <w:color w:val="000000" w:themeColor="text1"/>
                <w:sz w:val="21"/>
                <w:szCs w:val="21"/>
              </w:rPr>
            </w:pPr>
          </w:p>
        </w:tc>
        <w:tc>
          <w:tcPr>
            <w:tcW w:w="728"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性别</w:t>
            </w:r>
          </w:p>
        </w:tc>
        <w:tc>
          <w:tcPr>
            <w:tcW w:w="836" w:type="dxa"/>
            <w:vAlign w:val="center"/>
          </w:tcPr>
          <w:p w:rsidR="008F7146" w:rsidRPr="006F2A4F" w:rsidRDefault="008F7146">
            <w:pPr>
              <w:snapToGrid w:val="0"/>
              <w:jc w:val="center"/>
              <w:rPr>
                <w:color w:val="000000" w:themeColor="text1"/>
                <w:sz w:val="21"/>
                <w:szCs w:val="21"/>
              </w:rPr>
            </w:pPr>
          </w:p>
        </w:tc>
        <w:tc>
          <w:tcPr>
            <w:tcW w:w="830"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年龄</w:t>
            </w:r>
          </w:p>
        </w:tc>
        <w:tc>
          <w:tcPr>
            <w:tcW w:w="742" w:type="dxa"/>
            <w:gridSpan w:val="2"/>
            <w:vAlign w:val="center"/>
          </w:tcPr>
          <w:p w:rsidR="008F7146" w:rsidRPr="006F2A4F" w:rsidRDefault="008F7146">
            <w:pPr>
              <w:snapToGrid w:val="0"/>
              <w:jc w:val="center"/>
              <w:rPr>
                <w:color w:val="000000" w:themeColor="text1"/>
                <w:sz w:val="21"/>
                <w:szCs w:val="21"/>
              </w:rPr>
            </w:pPr>
          </w:p>
        </w:tc>
        <w:tc>
          <w:tcPr>
            <w:tcW w:w="881"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职称</w:t>
            </w:r>
            <w:r w:rsidRPr="006F2A4F">
              <w:rPr>
                <w:rFonts w:hint="eastAsia"/>
                <w:color w:val="000000" w:themeColor="text1"/>
                <w:sz w:val="21"/>
                <w:szCs w:val="21"/>
              </w:rPr>
              <w:t>/</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职务</w:t>
            </w:r>
          </w:p>
        </w:tc>
        <w:tc>
          <w:tcPr>
            <w:tcW w:w="1489" w:type="dxa"/>
            <w:gridSpan w:val="3"/>
            <w:vAlign w:val="center"/>
          </w:tcPr>
          <w:p w:rsidR="008F7146" w:rsidRPr="006F2A4F" w:rsidRDefault="008F7146">
            <w:pPr>
              <w:snapToGrid w:val="0"/>
              <w:jc w:val="center"/>
              <w:rPr>
                <w:color w:val="000000" w:themeColor="text1"/>
                <w:sz w:val="21"/>
                <w:szCs w:val="21"/>
              </w:rPr>
            </w:pPr>
          </w:p>
        </w:tc>
        <w:tc>
          <w:tcPr>
            <w:tcW w:w="986"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专业</w:t>
            </w:r>
          </w:p>
        </w:tc>
        <w:tc>
          <w:tcPr>
            <w:tcW w:w="986" w:type="dxa"/>
            <w:vAlign w:val="center"/>
          </w:tcPr>
          <w:p w:rsidR="008F7146" w:rsidRPr="006F2A4F" w:rsidRDefault="008F7146">
            <w:pPr>
              <w:snapToGrid w:val="0"/>
              <w:jc w:val="center"/>
              <w:rPr>
                <w:color w:val="000000" w:themeColor="text1"/>
                <w:sz w:val="21"/>
                <w:szCs w:val="21"/>
              </w:rPr>
            </w:pPr>
          </w:p>
        </w:tc>
      </w:tr>
      <w:tr w:rsidR="008F7146" w:rsidRPr="006F2A4F">
        <w:tc>
          <w:tcPr>
            <w:tcW w:w="682"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身份</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证号</w:t>
            </w:r>
          </w:p>
        </w:tc>
        <w:tc>
          <w:tcPr>
            <w:tcW w:w="2422" w:type="dxa"/>
            <w:gridSpan w:val="4"/>
            <w:vAlign w:val="center"/>
          </w:tcPr>
          <w:p w:rsidR="008F7146" w:rsidRPr="006F2A4F" w:rsidRDefault="008F7146">
            <w:pPr>
              <w:snapToGrid w:val="0"/>
              <w:jc w:val="center"/>
              <w:rPr>
                <w:color w:val="000000" w:themeColor="text1"/>
                <w:sz w:val="21"/>
                <w:szCs w:val="21"/>
              </w:rPr>
            </w:pPr>
          </w:p>
        </w:tc>
        <w:tc>
          <w:tcPr>
            <w:tcW w:w="836"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联系</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电话</w:t>
            </w:r>
          </w:p>
        </w:tc>
        <w:tc>
          <w:tcPr>
            <w:tcW w:w="1572" w:type="dxa"/>
            <w:gridSpan w:val="3"/>
            <w:vAlign w:val="center"/>
          </w:tcPr>
          <w:p w:rsidR="008F7146" w:rsidRPr="006F2A4F" w:rsidRDefault="008F7146">
            <w:pPr>
              <w:snapToGrid w:val="0"/>
              <w:jc w:val="center"/>
              <w:rPr>
                <w:color w:val="000000" w:themeColor="text1"/>
                <w:sz w:val="21"/>
                <w:szCs w:val="21"/>
              </w:rPr>
            </w:pPr>
          </w:p>
        </w:tc>
        <w:tc>
          <w:tcPr>
            <w:tcW w:w="881"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E-mail</w:t>
            </w:r>
          </w:p>
        </w:tc>
        <w:tc>
          <w:tcPr>
            <w:tcW w:w="3461" w:type="dxa"/>
            <w:gridSpan w:val="5"/>
            <w:vAlign w:val="center"/>
          </w:tcPr>
          <w:p w:rsidR="008F7146" w:rsidRPr="006F2A4F" w:rsidRDefault="008F7146">
            <w:pPr>
              <w:snapToGrid w:val="0"/>
              <w:jc w:val="center"/>
              <w:rPr>
                <w:color w:val="000000" w:themeColor="text1"/>
                <w:sz w:val="21"/>
                <w:szCs w:val="21"/>
              </w:rPr>
            </w:pPr>
          </w:p>
        </w:tc>
      </w:tr>
      <w:tr w:rsidR="008F7146" w:rsidRPr="006F2A4F">
        <w:tc>
          <w:tcPr>
            <w:tcW w:w="1690"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工作单位</w:t>
            </w:r>
          </w:p>
        </w:tc>
        <w:tc>
          <w:tcPr>
            <w:tcW w:w="3822" w:type="dxa"/>
            <w:gridSpan w:val="7"/>
            <w:vAlign w:val="center"/>
          </w:tcPr>
          <w:p w:rsidR="008F7146" w:rsidRPr="006F2A4F" w:rsidRDefault="008F7146">
            <w:pPr>
              <w:snapToGrid w:val="0"/>
              <w:jc w:val="center"/>
              <w:rPr>
                <w:color w:val="000000" w:themeColor="text1"/>
                <w:sz w:val="21"/>
                <w:szCs w:val="21"/>
              </w:rPr>
            </w:pPr>
          </w:p>
        </w:tc>
        <w:tc>
          <w:tcPr>
            <w:tcW w:w="881"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课程</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性质</w:t>
            </w:r>
          </w:p>
        </w:tc>
        <w:tc>
          <w:tcPr>
            <w:tcW w:w="3461" w:type="dxa"/>
            <w:gridSpan w:val="5"/>
            <w:vAlign w:val="center"/>
          </w:tcPr>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必修□</w:t>
            </w:r>
            <w:r w:rsidRPr="006F2A4F">
              <w:rPr>
                <w:rFonts w:hint="eastAsia"/>
                <w:color w:val="000000" w:themeColor="text1"/>
                <w:sz w:val="21"/>
                <w:szCs w:val="21"/>
              </w:rPr>
              <w:t xml:space="preserve"> </w:t>
            </w:r>
            <w:r w:rsidRPr="006F2A4F">
              <w:rPr>
                <w:rFonts w:hint="eastAsia"/>
                <w:color w:val="000000" w:themeColor="text1"/>
                <w:sz w:val="21"/>
                <w:szCs w:val="21"/>
              </w:rPr>
              <w:t>专业选修□</w:t>
            </w:r>
            <w:r w:rsidRPr="006F2A4F">
              <w:rPr>
                <w:rFonts w:hint="eastAsia"/>
                <w:color w:val="000000" w:themeColor="text1"/>
                <w:sz w:val="21"/>
                <w:szCs w:val="21"/>
              </w:rPr>
              <w:t xml:space="preserve"> </w:t>
            </w:r>
            <w:r w:rsidRPr="006F2A4F">
              <w:rPr>
                <w:rFonts w:hint="eastAsia"/>
                <w:color w:val="000000" w:themeColor="text1"/>
                <w:sz w:val="21"/>
                <w:szCs w:val="21"/>
              </w:rPr>
              <w:t>公代选修□</w:t>
            </w:r>
          </w:p>
        </w:tc>
      </w:tr>
      <w:tr w:rsidR="008F7146" w:rsidRPr="006F2A4F">
        <w:tc>
          <w:tcPr>
            <w:tcW w:w="1690"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授课课程名称</w:t>
            </w:r>
          </w:p>
        </w:tc>
        <w:tc>
          <w:tcPr>
            <w:tcW w:w="3822" w:type="dxa"/>
            <w:gridSpan w:val="7"/>
            <w:vAlign w:val="center"/>
          </w:tcPr>
          <w:p w:rsidR="008F7146" w:rsidRPr="006F2A4F" w:rsidRDefault="008F7146">
            <w:pPr>
              <w:snapToGrid w:val="0"/>
              <w:jc w:val="center"/>
              <w:rPr>
                <w:color w:val="000000" w:themeColor="text1"/>
                <w:sz w:val="21"/>
                <w:szCs w:val="21"/>
              </w:rPr>
            </w:pPr>
          </w:p>
        </w:tc>
        <w:tc>
          <w:tcPr>
            <w:tcW w:w="881" w:type="dxa"/>
            <w:vMerge/>
            <w:vAlign w:val="center"/>
          </w:tcPr>
          <w:p w:rsidR="008F7146" w:rsidRPr="006F2A4F" w:rsidRDefault="008F7146">
            <w:pPr>
              <w:snapToGrid w:val="0"/>
              <w:jc w:val="center"/>
              <w:rPr>
                <w:color w:val="000000" w:themeColor="text1"/>
                <w:sz w:val="21"/>
                <w:szCs w:val="21"/>
              </w:rPr>
            </w:pPr>
          </w:p>
        </w:tc>
        <w:tc>
          <w:tcPr>
            <w:tcW w:w="3461" w:type="dxa"/>
            <w:gridSpan w:val="5"/>
            <w:vAlign w:val="center"/>
          </w:tcPr>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实验□</w:t>
            </w:r>
            <w:r w:rsidRPr="006F2A4F">
              <w:rPr>
                <w:rFonts w:hint="eastAsia"/>
                <w:color w:val="000000" w:themeColor="text1"/>
                <w:sz w:val="21"/>
                <w:szCs w:val="21"/>
              </w:rPr>
              <w:t xml:space="preserve">  </w:t>
            </w:r>
            <w:r w:rsidRPr="006F2A4F">
              <w:rPr>
                <w:rFonts w:hint="eastAsia"/>
                <w:color w:val="000000" w:themeColor="text1"/>
                <w:sz w:val="21"/>
                <w:szCs w:val="21"/>
              </w:rPr>
              <w:t>理论□</w:t>
            </w:r>
            <w:r w:rsidRPr="006F2A4F">
              <w:rPr>
                <w:rFonts w:hint="eastAsia"/>
                <w:color w:val="000000" w:themeColor="text1"/>
                <w:sz w:val="21"/>
                <w:szCs w:val="21"/>
              </w:rPr>
              <w:t xml:space="preserve">  </w:t>
            </w:r>
            <w:r w:rsidRPr="006F2A4F">
              <w:rPr>
                <w:rFonts w:hint="eastAsia"/>
                <w:color w:val="000000" w:themeColor="text1"/>
                <w:sz w:val="21"/>
                <w:szCs w:val="21"/>
              </w:rPr>
              <w:t>讲座□</w:t>
            </w:r>
          </w:p>
        </w:tc>
      </w:tr>
      <w:tr w:rsidR="008F7146" w:rsidRPr="006F2A4F">
        <w:tc>
          <w:tcPr>
            <w:tcW w:w="1690"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课时计划数</w:t>
            </w:r>
          </w:p>
        </w:tc>
        <w:tc>
          <w:tcPr>
            <w:tcW w:w="1414" w:type="dxa"/>
            <w:gridSpan w:val="3"/>
            <w:vAlign w:val="center"/>
          </w:tcPr>
          <w:p w:rsidR="008F7146" w:rsidRPr="006F2A4F" w:rsidRDefault="008F7146">
            <w:pPr>
              <w:snapToGrid w:val="0"/>
              <w:jc w:val="center"/>
              <w:rPr>
                <w:color w:val="000000" w:themeColor="text1"/>
                <w:sz w:val="21"/>
                <w:szCs w:val="21"/>
              </w:rPr>
            </w:pPr>
          </w:p>
        </w:tc>
        <w:tc>
          <w:tcPr>
            <w:tcW w:w="1666"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聘用时间</w:t>
            </w:r>
          </w:p>
        </w:tc>
        <w:tc>
          <w:tcPr>
            <w:tcW w:w="5084" w:type="dxa"/>
            <w:gridSpan w:val="8"/>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 xml:space="preserve">20       -20       </w:t>
            </w:r>
            <w:proofErr w:type="gramStart"/>
            <w:r w:rsidRPr="006F2A4F">
              <w:rPr>
                <w:rFonts w:hint="eastAsia"/>
                <w:color w:val="000000" w:themeColor="text1"/>
                <w:sz w:val="21"/>
                <w:szCs w:val="21"/>
              </w:rPr>
              <w:t>学年第</w:t>
            </w:r>
            <w:proofErr w:type="gramEnd"/>
            <w:r w:rsidRPr="006F2A4F">
              <w:rPr>
                <w:rFonts w:hint="eastAsia"/>
                <w:color w:val="000000" w:themeColor="text1"/>
                <w:sz w:val="21"/>
                <w:szCs w:val="21"/>
              </w:rPr>
              <w:t xml:space="preserve">     </w:t>
            </w:r>
            <w:r w:rsidRPr="006F2A4F">
              <w:rPr>
                <w:rFonts w:hint="eastAsia"/>
                <w:color w:val="000000" w:themeColor="text1"/>
                <w:sz w:val="21"/>
                <w:szCs w:val="21"/>
              </w:rPr>
              <w:t>学期</w:t>
            </w:r>
          </w:p>
        </w:tc>
      </w:tr>
      <w:tr w:rsidR="008F7146" w:rsidRPr="006F2A4F">
        <w:trPr>
          <w:cantSplit/>
          <w:trHeight w:val="2812"/>
        </w:trPr>
        <w:tc>
          <w:tcPr>
            <w:tcW w:w="682" w:type="dxa"/>
            <w:textDirection w:val="tbRlV"/>
            <w:vAlign w:val="center"/>
          </w:tcPr>
          <w:p w:rsidR="008F7146" w:rsidRPr="006F2A4F" w:rsidRDefault="00CC3BDE">
            <w:pPr>
              <w:snapToGrid w:val="0"/>
              <w:ind w:left="113" w:right="113"/>
              <w:jc w:val="center"/>
              <w:rPr>
                <w:color w:val="000000" w:themeColor="text1"/>
                <w:sz w:val="21"/>
                <w:szCs w:val="21"/>
              </w:rPr>
            </w:pPr>
            <w:r w:rsidRPr="006F2A4F">
              <w:rPr>
                <w:rFonts w:hint="eastAsia"/>
                <w:color w:val="000000" w:themeColor="text1"/>
                <w:sz w:val="21"/>
                <w:szCs w:val="21"/>
              </w:rPr>
              <w:t>受聘人工作任务及目标</w:t>
            </w:r>
          </w:p>
        </w:tc>
        <w:tc>
          <w:tcPr>
            <w:tcW w:w="9172" w:type="dxa"/>
            <w:gridSpan w:val="14"/>
          </w:tcPr>
          <w:p w:rsidR="008F7146" w:rsidRPr="006F2A4F" w:rsidRDefault="00CC3BDE">
            <w:pPr>
              <w:snapToGrid w:val="0"/>
              <w:rPr>
                <w:color w:val="000000" w:themeColor="text1"/>
                <w:sz w:val="21"/>
                <w:szCs w:val="21"/>
              </w:rPr>
            </w:pPr>
            <w:r w:rsidRPr="006F2A4F">
              <w:rPr>
                <w:rFonts w:hint="eastAsia"/>
                <w:color w:val="000000" w:themeColor="text1"/>
                <w:sz w:val="21"/>
                <w:szCs w:val="21"/>
              </w:rPr>
              <w:t>（聘用单位填写）</w:t>
            </w:r>
          </w:p>
          <w:p w:rsidR="008F7146" w:rsidRPr="006F2A4F" w:rsidRDefault="008F7146">
            <w:pPr>
              <w:snapToGrid w:val="0"/>
              <w:rPr>
                <w:color w:val="000000" w:themeColor="text1"/>
                <w:sz w:val="21"/>
                <w:szCs w:val="21"/>
              </w:rPr>
            </w:pPr>
          </w:p>
          <w:p w:rsidR="008F7146" w:rsidRPr="006F2A4F" w:rsidRDefault="008F7146">
            <w:pPr>
              <w:snapToGrid w:val="0"/>
              <w:rPr>
                <w:color w:val="000000" w:themeColor="text1"/>
                <w:sz w:val="21"/>
                <w:szCs w:val="21"/>
              </w:rPr>
            </w:pPr>
          </w:p>
          <w:p w:rsidR="008F7146" w:rsidRPr="006F2A4F" w:rsidRDefault="008F7146">
            <w:pPr>
              <w:snapToGrid w:val="0"/>
              <w:rPr>
                <w:color w:val="000000" w:themeColor="text1"/>
                <w:sz w:val="21"/>
                <w:szCs w:val="21"/>
              </w:rPr>
            </w:pPr>
          </w:p>
          <w:p w:rsidR="008F7146" w:rsidRPr="006F2A4F" w:rsidRDefault="008F7146">
            <w:pPr>
              <w:snapToGrid w:val="0"/>
              <w:rPr>
                <w:color w:val="000000" w:themeColor="text1"/>
                <w:sz w:val="21"/>
                <w:szCs w:val="21"/>
              </w:rPr>
            </w:pPr>
          </w:p>
          <w:p w:rsidR="008F7146" w:rsidRPr="006F2A4F" w:rsidRDefault="008F7146">
            <w:pPr>
              <w:snapToGrid w:val="0"/>
              <w:rPr>
                <w:color w:val="000000" w:themeColor="text1"/>
                <w:sz w:val="21"/>
                <w:szCs w:val="21"/>
              </w:rPr>
            </w:pPr>
          </w:p>
          <w:p w:rsidR="008F7146" w:rsidRPr="006F2A4F" w:rsidRDefault="008F7146">
            <w:pPr>
              <w:snapToGrid w:val="0"/>
              <w:rPr>
                <w:color w:val="000000" w:themeColor="text1"/>
                <w:sz w:val="21"/>
                <w:szCs w:val="21"/>
              </w:rPr>
            </w:pPr>
          </w:p>
          <w:p w:rsidR="008F7146" w:rsidRPr="006F2A4F" w:rsidRDefault="008F7146">
            <w:pPr>
              <w:snapToGrid w:val="0"/>
              <w:rPr>
                <w:color w:val="000000" w:themeColor="text1"/>
                <w:sz w:val="21"/>
                <w:szCs w:val="21"/>
              </w:rPr>
            </w:pPr>
          </w:p>
          <w:p w:rsidR="008F7146" w:rsidRPr="006F2A4F" w:rsidRDefault="008F7146">
            <w:pPr>
              <w:snapToGrid w:val="0"/>
              <w:rPr>
                <w:color w:val="000000" w:themeColor="text1"/>
                <w:sz w:val="21"/>
                <w:szCs w:val="21"/>
              </w:rPr>
            </w:pPr>
          </w:p>
        </w:tc>
      </w:tr>
      <w:tr w:rsidR="008F7146" w:rsidRPr="006F2A4F">
        <w:trPr>
          <w:cantSplit/>
          <w:trHeight w:val="423"/>
        </w:trPr>
        <w:tc>
          <w:tcPr>
            <w:tcW w:w="682" w:type="dxa"/>
            <w:vMerge w:val="restart"/>
            <w:textDirection w:val="tbRlV"/>
            <w:vAlign w:val="center"/>
          </w:tcPr>
          <w:p w:rsidR="008F7146" w:rsidRPr="006F2A4F" w:rsidRDefault="00CC3BDE">
            <w:pPr>
              <w:snapToGrid w:val="0"/>
              <w:ind w:left="113" w:right="113"/>
              <w:jc w:val="center"/>
              <w:rPr>
                <w:color w:val="000000" w:themeColor="text1"/>
                <w:sz w:val="21"/>
                <w:szCs w:val="21"/>
              </w:rPr>
            </w:pPr>
            <w:r w:rsidRPr="006F2A4F">
              <w:rPr>
                <w:rFonts w:hint="eastAsia"/>
                <w:color w:val="000000" w:themeColor="text1"/>
                <w:sz w:val="21"/>
                <w:szCs w:val="21"/>
              </w:rPr>
              <w:t>聘用单位意见</w:t>
            </w:r>
          </w:p>
        </w:tc>
        <w:tc>
          <w:tcPr>
            <w:tcW w:w="2072" w:type="dxa"/>
            <w:gridSpan w:val="3"/>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建议发放标准</w:t>
            </w:r>
          </w:p>
        </w:tc>
        <w:tc>
          <w:tcPr>
            <w:tcW w:w="2646" w:type="dxa"/>
            <w:gridSpan w:val="4"/>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元</w:t>
            </w:r>
            <w:r w:rsidRPr="006F2A4F">
              <w:rPr>
                <w:rFonts w:hint="eastAsia"/>
                <w:color w:val="000000" w:themeColor="text1"/>
                <w:sz w:val="21"/>
                <w:szCs w:val="21"/>
              </w:rPr>
              <w:t>/</w:t>
            </w:r>
            <w:r w:rsidRPr="006F2A4F">
              <w:rPr>
                <w:rFonts w:hint="eastAsia"/>
                <w:color w:val="000000" w:themeColor="text1"/>
                <w:sz w:val="21"/>
                <w:szCs w:val="21"/>
              </w:rPr>
              <w:t>课时</w:t>
            </w:r>
          </w:p>
        </w:tc>
        <w:tc>
          <w:tcPr>
            <w:tcW w:w="1959" w:type="dxa"/>
            <w:gridSpan w:val="4"/>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合计金额</w:t>
            </w:r>
          </w:p>
        </w:tc>
        <w:tc>
          <w:tcPr>
            <w:tcW w:w="2495" w:type="dxa"/>
            <w:gridSpan w:val="3"/>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 xml:space="preserve">　　　　　元</w:t>
            </w:r>
          </w:p>
        </w:tc>
      </w:tr>
      <w:tr w:rsidR="008F7146" w:rsidRPr="006F2A4F">
        <w:tc>
          <w:tcPr>
            <w:tcW w:w="682" w:type="dxa"/>
            <w:vMerge/>
            <w:vAlign w:val="center"/>
          </w:tcPr>
          <w:p w:rsidR="008F7146" w:rsidRPr="006F2A4F" w:rsidRDefault="008F7146">
            <w:pPr>
              <w:snapToGrid w:val="0"/>
              <w:jc w:val="center"/>
              <w:rPr>
                <w:color w:val="000000" w:themeColor="text1"/>
                <w:sz w:val="21"/>
                <w:szCs w:val="21"/>
              </w:rPr>
            </w:pPr>
          </w:p>
        </w:tc>
        <w:tc>
          <w:tcPr>
            <w:tcW w:w="9172" w:type="dxa"/>
            <w:gridSpan w:val="14"/>
            <w:vAlign w:val="center"/>
          </w:tcPr>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聘用理由：</w:t>
            </w:r>
          </w:p>
          <w:p w:rsidR="008F7146" w:rsidRPr="006F2A4F" w:rsidRDefault="008F7146">
            <w:pPr>
              <w:snapToGrid w:val="0"/>
              <w:jc w:val="left"/>
              <w:rPr>
                <w:color w:val="000000" w:themeColor="text1"/>
                <w:sz w:val="21"/>
                <w:szCs w:val="21"/>
              </w:rPr>
            </w:pPr>
          </w:p>
          <w:p w:rsidR="008F7146" w:rsidRPr="006F2A4F" w:rsidRDefault="008F7146">
            <w:pPr>
              <w:snapToGrid w:val="0"/>
              <w:jc w:val="left"/>
              <w:rPr>
                <w:color w:val="000000" w:themeColor="text1"/>
                <w:sz w:val="21"/>
                <w:szCs w:val="21"/>
              </w:rPr>
            </w:pP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w:t>
            </w:r>
          </w:p>
          <w:p w:rsidR="008F7146" w:rsidRPr="006F2A4F" w:rsidRDefault="008F7146">
            <w:pPr>
              <w:snapToGrid w:val="0"/>
              <w:jc w:val="left"/>
              <w:rPr>
                <w:color w:val="000000" w:themeColor="text1"/>
                <w:sz w:val="21"/>
                <w:szCs w:val="21"/>
              </w:rPr>
            </w:pP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（盖</w:t>
            </w:r>
            <w:r w:rsidRPr="006F2A4F">
              <w:rPr>
                <w:rFonts w:hint="eastAsia"/>
                <w:color w:val="000000" w:themeColor="text1"/>
                <w:sz w:val="21"/>
                <w:szCs w:val="21"/>
              </w:rPr>
              <w:t xml:space="preserve">  </w:t>
            </w:r>
            <w:r w:rsidRPr="006F2A4F">
              <w:rPr>
                <w:rFonts w:hint="eastAsia"/>
                <w:color w:val="000000" w:themeColor="text1"/>
                <w:sz w:val="21"/>
                <w:szCs w:val="21"/>
              </w:rPr>
              <w:t>章）</w:t>
            </w: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负责人签字：</w:t>
            </w:r>
            <w:r w:rsidRPr="006F2A4F">
              <w:rPr>
                <w:rFonts w:hint="eastAsia"/>
                <w:color w:val="000000" w:themeColor="text1"/>
                <w:sz w:val="21"/>
                <w:szCs w:val="21"/>
              </w:rPr>
              <w:t xml:space="preserve">   </w:t>
            </w:r>
            <w:r w:rsidRPr="006F2A4F">
              <w:rPr>
                <w:rFonts w:hint="eastAsia"/>
                <w:color w:val="000000" w:themeColor="text1"/>
                <w:sz w:val="21"/>
                <w:szCs w:val="21"/>
              </w:rPr>
              <w:t xml:space="preserve">　</w:t>
            </w: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 xml:space="preserve">　</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r w:rsidR="008F7146" w:rsidRPr="006F2A4F">
        <w:tc>
          <w:tcPr>
            <w:tcW w:w="682" w:type="dxa"/>
            <w:vMerge w:val="restart"/>
            <w:textDirection w:val="tbRlV"/>
            <w:vAlign w:val="center"/>
          </w:tcPr>
          <w:p w:rsidR="008F7146" w:rsidRPr="006F2A4F" w:rsidRDefault="00CC3BDE">
            <w:pPr>
              <w:snapToGrid w:val="0"/>
              <w:ind w:left="113" w:right="113"/>
              <w:jc w:val="center"/>
              <w:rPr>
                <w:color w:val="000000" w:themeColor="text1"/>
                <w:sz w:val="21"/>
                <w:szCs w:val="21"/>
              </w:rPr>
            </w:pPr>
            <w:r w:rsidRPr="006F2A4F">
              <w:rPr>
                <w:rFonts w:hint="eastAsia"/>
                <w:color w:val="000000" w:themeColor="text1"/>
                <w:sz w:val="21"/>
                <w:szCs w:val="21"/>
              </w:rPr>
              <w:t>教务处意见</w:t>
            </w:r>
          </w:p>
        </w:tc>
        <w:tc>
          <w:tcPr>
            <w:tcW w:w="4088" w:type="dxa"/>
            <w:gridSpan w:val="6"/>
            <w:vMerge w:val="restart"/>
            <w:vAlign w:val="center"/>
          </w:tcPr>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负责人签字：</w:t>
            </w: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 xml:space="preserve">　　　　　　（盖章）</w:t>
            </w:r>
          </w:p>
        </w:tc>
        <w:tc>
          <w:tcPr>
            <w:tcW w:w="630" w:type="dxa"/>
            <w:vMerge w:val="restart"/>
            <w:textDirection w:val="tbRlV"/>
            <w:vAlign w:val="center"/>
          </w:tcPr>
          <w:p w:rsidR="008F7146" w:rsidRPr="006F2A4F" w:rsidRDefault="00CC3BDE">
            <w:pPr>
              <w:snapToGrid w:val="0"/>
              <w:ind w:left="113" w:right="113"/>
              <w:jc w:val="center"/>
              <w:rPr>
                <w:color w:val="000000" w:themeColor="text1"/>
                <w:sz w:val="21"/>
                <w:szCs w:val="21"/>
              </w:rPr>
            </w:pPr>
            <w:r w:rsidRPr="006F2A4F">
              <w:rPr>
                <w:rFonts w:hint="eastAsia"/>
                <w:color w:val="000000" w:themeColor="text1"/>
                <w:sz w:val="21"/>
                <w:szCs w:val="21"/>
              </w:rPr>
              <w:t>人事处意见</w:t>
            </w:r>
          </w:p>
        </w:tc>
        <w:tc>
          <w:tcPr>
            <w:tcW w:w="1917" w:type="dxa"/>
            <w:gridSpan w:val="3"/>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批准发放标准</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 xml:space="preserve">　　元</w:t>
            </w:r>
            <w:r w:rsidRPr="006F2A4F">
              <w:rPr>
                <w:rFonts w:hint="eastAsia"/>
                <w:color w:val="000000" w:themeColor="text1"/>
                <w:sz w:val="21"/>
                <w:szCs w:val="21"/>
              </w:rPr>
              <w:t>/</w:t>
            </w:r>
            <w:r w:rsidRPr="006F2A4F">
              <w:rPr>
                <w:rFonts w:hint="eastAsia"/>
                <w:color w:val="000000" w:themeColor="text1"/>
                <w:sz w:val="21"/>
                <w:szCs w:val="21"/>
              </w:rPr>
              <w:t>课时</w:t>
            </w:r>
          </w:p>
        </w:tc>
        <w:tc>
          <w:tcPr>
            <w:tcW w:w="2537" w:type="dxa"/>
            <w:gridSpan w:val="4"/>
            <w:vAlign w:val="center"/>
          </w:tcPr>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合计金额</w:t>
            </w:r>
            <w:r w:rsidRPr="006F2A4F">
              <w:rPr>
                <w:rFonts w:hint="eastAsia"/>
                <w:color w:val="000000" w:themeColor="text1"/>
                <w:sz w:val="21"/>
                <w:szCs w:val="21"/>
              </w:rPr>
              <w:t xml:space="preserve">    </w:t>
            </w:r>
            <w:r w:rsidRPr="006F2A4F">
              <w:rPr>
                <w:rFonts w:hint="eastAsia"/>
                <w:color w:val="000000" w:themeColor="text1"/>
                <w:sz w:val="21"/>
                <w:szCs w:val="21"/>
              </w:rPr>
              <w:t xml:space="preserve">　　</w:t>
            </w:r>
            <w:r w:rsidRPr="006F2A4F">
              <w:rPr>
                <w:rFonts w:hint="eastAsia"/>
                <w:color w:val="000000" w:themeColor="text1"/>
                <w:sz w:val="21"/>
                <w:szCs w:val="21"/>
              </w:rPr>
              <w:t xml:space="preserve">  </w:t>
            </w:r>
            <w:r w:rsidRPr="006F2A4F">
              <w:rPr>
                <w:rFonts w:hint="eastAsia"/>
                <w:color w:val="000000" w:themeColor="text1"/>
                <w:sz w:val="21"/>
                <w:szCs w:val="21"/>
              </w:rPr>
              <w:t>元</w:t>
            </w:r>
          </w:p>
        </w:tc>
      </w:tr>
      <w:tr w:rsidR="008F7146" w:rsidRPr="006F2A4F">
        <w:tc>
          <w:tcPr>
            <w:tcW w:w="682" w:type="dxa"/>
            <w:vMerge/>
            <w:vAlign w:val="center"/>
          </w:tcPr>
          <w:p w:rsidR="008F7146" w:rsidRPr="006F2A4F" w:rsidRDefault="008F7146">
            <w:pPr>
              <w:snapToGrid w:val="0"/>
              <w:jc w:val="center"/>
              <w:rPr>
                <w:color w:val="000000" w:themeColor="text1"/>
                <w:sz w:val="21"/>
                <w:szCs w:val="21"/>
              </w:rPr>
            </w:pPr>
          </w:p>
        </w:tc>
        <w:tc>
          <w:tcPr>
            <w:tcW w:w="4088" w:type="dxa"/>
            <w:gridSpan w:val="6"/>
            <w:vMerge/>
            <w:vAlign w:val="center"/>
          </w:tcPr>
          <w:p w:rsidR="008F7146" w:rsidRPr="006F2A4F" w:rsidRDefault="008F7146">
            <w:pPr>
              <w:snapToGrid w:val="0"/>
              <w:jc w:val="center"/>
              <w:rPr>
                <w:color w:val="000000" w:themeColor="text1"/>
                <w:sz w:val="21"/>
                <w:szCs w:val="21"/>
              </w:rPr>
            </w:pPr>
          </w:p>
        </w:tc>
        <w:tc>
          <w:tcPr>
            <w:tcW w:w="630" w:type="dxa"/>
            <w:vMerge/>
            <w:vAlign w:val="center"/>
          </w:tcPr>
          <w:p w:rsidR="008F7146" w:rsidRPr="006F2A4F" w:rsidRDefault="008F7146">
            <w:pPr>
              <w:snapToGrid w:val="0"/>
              <w:jc w:val="center"/>
              <w:rPr>
                <w:color w:val="000000" w:themeColor="text1"/>
                <w:sz w:val="21"/>
                <w:szCs w:val="21"/>
              </w:rPr>
            </w:pPr>
          </w:p>
        </w:tc>
        <w:tc>
          <w:tcPr>
            <w:tcW w:w="4454" w:type="dxa"/>
            <w:gridSpan w:val="7"/>
            <w:vAlign w:val="center"/>
          </w:tcPr>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负责人签字：</w:t>
            </w: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　　日</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 xml:space="preserve">　　　　　　　　　　　　（盖章）</w:t>
            </w:r>
          </w:p>
        </w:tc>
      </w:tr>
    </w:tbl>
    <w:p w:rsidR="008F7146" w:rsidRPr="006F2A4F" w:rsidRDefault="00CC3BDE">
      <w:pPr>
        <w:rPr>
          <w:color w:val="000000" w:themeColor="text1"/>
          <w:sz w:val="21"/>
          <w:szCs w:val="21"/>
        </w:rPr>
      </w:pPr>
      <w:r w:rsidRPr="006F2A4F">
        <w:rPr>
          <w:rFonts w:hint="eastAsia"/>
          <w:color w:val="000000" w:themeColor="text1"/>
          <w:sz w:val="21"/>
          <w:szCs w:val="21"/>
        </w:rPr>
        <w:t xml:space="preserve">　　注：此表一式四份，教学院、教务处、人事处、受聘人各执一份。</w:t>
      </w:r>
    </w:p>
    <w:p w:rsidR="008F7146" w:rsidRPr="006F2A4F" w:rsidRDefault="00CC3BDE">
      <w:pPr>
        <w:rPr>
          <w:color w:val="000000" w:themeColor="text1"/>
          <w:sz w:val="21"/>
          <w:szCs w:val="21"/>
        </w:rPr>
      </w:pPr>
      <w:r w:rsidRPr="006F2A4F">
        <w:rPr>
          <w:rFonts w:hint="eastAsia"/>
          <w:color w:val="000000" w:themeColor="text1"/>
          <w:sz w:val="21"/>
          <w:szCs w:val="21"/>
        </w:rPr>
        <w:t xml:space="preserve">　　受聘人员同意上述所列工作任务，并遵守如下规定：</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1.</w:t>
      </w:r>
      <w:r w:rsidRPr="006F2A4F">
        <w:rPr>
          <w:rFonts w:hint="eastAsia"/>
          <w:color w:val="000000" w:themeColor="text1"/>
          <w:sz w:val="21"/>
          <w:szCs w:val="21"/>
        </w:rPr>
        <w:t>严格按照学校教师教学规范的有关要求组织教学，服从学校的教学管理；</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2.</w:t>
      </w:r>
      <w:r w:rsidRPr="006F2A4F">
        <w:rPr>
          <w:rFonts w:hint="eastAsia"/>
          <w:color w:val="000000" w:themeColor="text1"/>
          <w:sz w:val="21"/>
          <w:szCs w:val="21"/>
        </w:rPr>
        <w:t>严格执行学校的各项规章制度、工作纪律及规程，保质保量地完成聘期任务；</w:t>
      </w:r>
    </w:p>
    <w:p w:rsidR="008F7146" w:rsidRPr="006F2A4F" w:rsidRDefault="00CC3BDE">
      <w:pPr>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3.</w:t>
      </w:r>
      <w:r w:rsidRPr="006F2A4F">
        <w:rPr>
          <w:rFonts w:hint="eastAsia"/>
          <w:color w:val="000000" w:themeColor="text1"/>
          <w:sz w:val="21"/>
          <w:szCs w:val="21"/>
        </w:rPr>
        <w:t>服从所聘教学单位的日常教学管理，严格履行《宜春学院外聘教师管理暂行办法》规定的职责。</w:t>
      </w: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受聘人签字：</w:t>
      </w:r>
      <w:r w:rsidRPr="006F2A4F">
        <w:rPr>
          <w:rFonts w:hint="eastAsia"/>
          <w:color w:val="000000" w:themeColor="text1"/>
          <w:u w:val="single"/>
        </w:rPr>
        <w:t xml:space="preserve">         </w:t>
      </w:r>
      <w:r w:rsidRPr="006F2A4F">
        <w:rPr>
          <w:rFonts w:hint="eastAsia"/>
          <w:color w:val="000000" w:themeColor="text1"/>
        </w:rPr>
        <w:t xml:space="preserve">  </w:t>
      </w:r>
      <w:r w:rsidRPr="006F2A4F">
        <w:rPr>
          <w:rFonts w:hint="eastAsia"/>
          <w:color w:val="000000" w:themeColor="text1"/>
        </w:rPr>
        <w:t xml:space="preserve">　　　　　　　　　　　　　　　　　　　　　年</w:t>
      </w:r>
      <w:r w:rsidRPr="006F2A4F">
        <w:rPr>
          <w:rFonts w:hint="eastAsia"/>
          <w:color w:val="000000" w:themeColor="text1"/>
        </w:rPr>
        <w:t xml:space="preserve">   </w:t>
      </w:r>
      <w:r w:rsidRPr="006F2A4F">
        <w:rPr>
          <w:rFonts w:hint="eastAsia"/>
          <w:color w:val="000000" w:themeColor="text1"/>
        </w:rPr>
        <w:t>月</w:t>
      </w:r>
      <w:r w:rsidRPr="006F2A4F">
        <w:rPr>
          <w:rFonts w:hint="eastAsia"/>
          <w:color w:val="000000" w:themeColor="text1"/>
        </w:rPr>
        <w:t xml:space="preserve">   </w:t>
      </w:r>
      <w:r w:rsidRPr="006F2A4F">
        <w:rPr>
          <w:rFonts w:hint="eastAsia"/>
          <w:color w:val="000000" w:themeColor="text1"/>
        </w:rPr>
        <w:t>日</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A12134">
      <w:pPr>
        <w:pStyle w:val="20"/>
        <w:spacing w:before="432" w:afterLines="0"/>
        <w:rPr>
          <w:color w:val="000000" w:themeColor="text1"/>
        </w:rPr>
      </w:pPr>
      <w:bookmarkStart w:id="44" w:name="_Toc525899116"/>
      <w:r w:rsidRPr="006F2A4F">
        <w:rPr>
          <w:rFonts w:hint="eastAsia"/>
          <w:color w:val="000000" w:themeColor="text1"/>
        </w:rPr>
        <w:t>宜春学院本科生导师制管理暂行办法</w:t>
      </w:r>
      <w:bookmarkEnd w:id="44"/>
    </w:p>
    <w:p w:rsidR="00A12134" w:rsidRPr="002B48D4" w:rsidRDefault="003027E9" w:rsidP="000B7168">
      <w:pPr>
        <w:spacing w:afterLines="150"/>
        <w:jc w:val="center"/>
      </w:pPr>
      <w:r>
        <w:rPr>
          <w:rFonts w:ascii="楷体_GB2312" w:eastAsia="楷体_GB2312" w:hint="eastAsia"/>
          <w:color w:val="000000" w:themeColor="text1"/>
        </w:rPr>
        <w:t>宜学院教字</w:t>
      </w:r>
      <w:r w:rsidR="00A12134">
        <w:rPr>
          <w:rFonts w:ascii="楷体_GB2312" w:eastAsia="楷体_GB2312" w:hint="eastAsia"/>
          <w:color w:val="000000" w:themeColor="text1"/>
        </w:rPr>
        <w:t>〔2015〕35号</w:t>
      </w:r>
    </w:p>
    <w:p w:rsidR="008F7146" w:rsidRPr="006F2A4F" w:rsidRDefault="00CC3BDE">
      <w:pPr>
        <w:rPr>
          <w:color w:val="000000" w:themeColor="text1"/>
        </w:rPr>
      </w:pPr>
      <w:r w:rsidRPr="006F2A4F">
        <w:rPr>
          <w:rFonts w:hint="eastAsia"/>
          <w:color w:val="000000" w:themeColor="text1"/>
        </w:rPr>
        <w:t xml:space="preserve">　　导师制是实施和完善学分制的必要组织保证，是充分发挥教师主导作用，建立新型师生关系，实现因材施教和个性化培养，提高人才培养质量的重要途径。为进一步推进我</w:t>
      </w:r>
      <w:proofErr w:type="gramStart"/>
      <w:r w:rsidRPr="006F2A4F">
        <w:rPr>
          <w:rFonts w:hint="eastAsia"/>
          <w:color w:val="000000" w:themeColor="text1"/>
        </w:rPr>
        <w:t>校本科人才</w:t>
      </w:r>
      <w:proofErr w:type="gramEnd"/>
      <w:r w:rsidRPr="006F2A4F">
        <w:rPr>
          <w:rFonts w:hint="eastAsia"/>
          <w:color w:val="000000" w:themeColor="text1"/>
        </w:rPr>
        <w:t>培养模式改革，深化学分制管理，切实有效地开展好本科生导师制工作，特制定本办法。</w:t>
      </w:r>
    </w:p>
    <w:p w:rsidR="008F7146" w:rsidRPr="006F2A4F" w:rsidRDefault="00CC3BDE">
      <w:pPr>
        <w:pStyle w:val="af0"/>
        <w:rPr>
          <w:color w:val="000000" w:themeColor="text1"/>
        </w:rPr>
      </w:pPr>
      <w:r w:rsidRPr="006F2A4F">
        <w:rPr>
          <w:rFonts w:hint="eastAsia"/>
          <w:color w:val="000000" w:themeColor="text1"/>
        </w:rPr>
        <w:t xml:space="preserve">　　一、组织管理</w:t>
      </w:r>
    </w:p>
    <w:p w:rsidR="008F7146" w:rsidRPr="006F2A4F" w:rsidRDefault="00CC3BDE">
      <w:pPr>
        <w:rPr>
          <w:color w:val="000000" w:themeColor="text1"/>
        </w:rPr>
      </w:pPr>
      <w:r w:rsidRPr="006F2A4F">
        <w:rPr>
          <w:rFonts w:hint="eastAsia"/>
          <w:color w:val="000000" w:themeColor="text1"/>
        </w:rPr>
        <w:t xml:space="preserve">　　实行校院两级管理。学校负责制定本科生导师制工作实施方案，并组织实施。各学院根据学校本科生导师制管理暂行办法，从本学院学科专业特点、师资力量和学生状况等实际情况出发，制定本学院本科生导师制工作实施细则，并负责本科生导师工作的日常管理、检查和考核。</w:t>
      </w:r>
    </w:p>
    <w:p w:rsidR="008F7146" w:rsidRPr="006F2A4F" w:rsidRDefault="00CC3BDE">
      <w:pPr>
        <w:pStyle w:val="af0"/>
        <w:rPr>
          <w:color w:val="000000" w:themeColor="text1"/>
        </w:rPr>
      </w:pPr>
      <w:r w:rsidRPr="006F2A4F">
        <w:rPr>
          <w:rFonts w:hint="eastAsia"/>
          <w:color w:val="000000" w:themeColor="text1"/>
        </w:rPr>
        <w:t xml:space="preserve">　　二、导师聘任与考核</w:t>
      </w:r>
    </w:p>
    <w:p w:rsidR="008F7146" w:rsidRPr="006F2A4F" w:rsidRDefault="00CC3BDE">
      <w:pPr>
        <w:rPr>
          <w:color w:val="000000" w:themeColor="text1"/>
        </w:rPr>
      </w:pPr>
      <w:r w:rsidRPr="006F2A4F">
        <w:rPr>
          <w:rFonts w:hint="eastAsia"/>
          <w:color w:val="000000" w:themeColor="text1"/>
        </w:rPr>
        <w:t xml:space="preserve">　　（一）导师聘任条件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具有坚定正确的政治方向，热爱祖国，忠诚党的教育事业，恪守人民教师的职业道德，具有认真负责的敬业精神；</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具有合理的知识结构和较好的专业知识水平，熟悉相关学科、专业的指导性教学计划；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熟悉学校教学管理的各项规章制度；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作为教师聘任的必备条件，凡具有中级以上专业技术职务的教师均有义务担任本科生导师，高级以上专业技术职务的教师必须担任本科生导师。</w:t>
      </w:r>
    </w:p>
    <w:p w:rsidR="008F7146" w:rsidRPr="006F2A4F" w:rsidRDefault="00CC3BDE">
      <w:pPr>
        <w:rPr>
          <w:color w:val="000000" w:themeColor="text1"/>
        </w:rPr>
      </w:pPr>
      <w:r w:rsidRPr="006F2A4F">
        <w:rPr>
          <w:rFonts w:hint="eastAsia"/>
          <w:color w:val="000000" w:themeColor="text1"/>
        </w:rPr>
        <w:t xml:space="preserve">　　（二）导师的聘任与考核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新生入学后，为每名学生配备导师，指导周期</w:t>
      </w:r>
      <w:r w:rsidRPr="006F2A4F">
        <w:rPr>
          <w:rFonts w:hint="eastAsia"/>
          <w:color w:val="000000" w:themeColor="text1"/>
        </w:rPr>
        <w:t>3</w:t>
      </w:r>
      <w:r w:rsidRPr="006F2A4F">
        <w:rPr>
          <w:rFonts w:hint="eastAsia"/>
          <w:color w:val="000000" w:themeColor="text1"/>
        </w:rPr>
        <w:t>年（</w:t>
      </w:r>
      <w:r w:rsidRPr="006F2A4F">
        <w:rPr>
          <w:rFonts w:hint="eastAsia"/>
          <w:color w:val="000000" w:themeColor="text1"/>
        </w:rPr>
        <w:t>5</w:t>
      </w:r>
      <w:r w:rsidRPr="006F2A4F">
        <w:rPr>
          <w:rFonts w:hint="eastAsia"/>
          <w:color w:val="000000" w:themeColor="text1"/>
        </w:rPr>
        <w:t>年制为</w:t>
      </w:r>
      <w:r w:rsidRPr="006F2A4F">
        <w:rPr>
          <w:rFonts w:hint="eastAsia"/>
          <w:color w:val="000000" w:themeColor="text1"/>
        </w:rPr>
        <w:t>4</w:t>
      </w:r>
      <w:r w:rsidRPr="006F2A4F">
        <w:rPr>
          <w:rFonts w:hint="eastAsia"/>
          <w:color w:val="000000" w:themeColor="text1"/>
        </w:rPr>
        <w:t>年）。学生进入毕业班后，改为结合毕业论文配备论文导师。每位导师指导的学生数原则上不超过</w:t>
      </w:r>
      <w:r w:rsidRPr="006F2A4F">
        <w:rPr>
          <w:rFonts w:hint="eastAsia"/>
          <w:color w:val="000000" w:themeColor="text1"/>
        </w:rPr>
        <w:t>15</w:t>
      </w:r>
      <w:r w:rsidRPr="006F2A4F">
        <w:rPr>
          <w:rFonts w:hint="eastAsia"/>
          <w:color w:val="000000" w:themeColor="text1"/>
        </w:rPr>
        <w:t>名。</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采取学生与导师互选，学院调配、确定的办法配备本科生导师。导师及所指导的学生名单报教务处备案。指导周期内有特殊原因，经学院批准可以调换导师。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导师工作纳入教师年度工作考核内容。</w:t>
      </w:r>
    </w:p>
    <w:p w:rsidR="008F7146" w:rsidRPr="006F2A4F" w:rsidRDefault="00CC3BDE">
      <w:pPr>
        <w:rPr>
          <w:color w:val="000000" w:themeColor="text1"/>
        </w:rPr>
      </w:pPr>
      <w:r w:rsidRPr="006F2A4F">
        <w:rPr>
          <w:rFonts w:hint="eastAsia"/>
          <w:color w:val="000000" w:themeColor="text1"/>
        </w:rPr>
        <w:t xml:space="preserve">　　教学院将《宜春学院本科生导师工作记录》发至每位导师，由导师保管，其中的“记录栏”由导师根据指导工作情况随时填写对学生的指导建议及约谈记录等。《工作记录》每学年由学院收回检查一次，指导周期结束时，学院收回并保留《工作记录》，学生毕业时将记录表发给学生作纪念。</w:t>
      </w:r>
    </w:p>
    <w:p w:rsidR="008F7146" w:rsidRPr="006F2A4F" w:rsidRDefault="00CC3BDE">
      <w:pPr>
        <w:pStyle w:val="af0"/>
        <w:rPr>
          <w:color w:val="000000" w:themeColor="text1"/>
        </w:rPr>
      </w:pPr>
      <w:r w:rsidRPr="006F2A4F">
        <w:rPr>
          <w:rFonts w:hint="eastAsia"/>
          <w:color w:val="000000" w:themeColor="text1"/>
        </w:rPr>
        <w:t xml:space="preserve">　　三、导师职责任务</w:t>
      </w:r>
    </w:p>
    <w:p w:rsidR="008F7146" w:rsidRPr="006F2A4F" w:rsidRDefault="00CC3BDE">
      <w:pPr>
        <w:rPr>
          <w:color w:val="000000" w:themeColor="text1"/>
        </w:rPr>
      </w:pPr>
      <w:r w:rsidRPr="006F2A4F">
        <w:rPr>
          <w:rFonts w:hint="eastAsia"/>
          <w:color w:val="000000" w:themeColor="text1"/>
        </w:rPr>
        <w:t xml:space="preserve">　　（一）向学生解读我校学分制相关文件，帮助学生认识和了解专业培养目标、培养计划，了解所学学科、专业知识结构体系和各课程之间及其与相关学科、专业之间的关系。</w:t>
      </w:r>
    </w:p>
    <w:p w:rsidR="008F7146" w:rsidRPr="006F2A4F" w:rsidRDefault="00CC3BDE">
      <w:pPr>
        <w:rPr>
          <w:color w:val="000000" w:themeColor="text1"/>
        </w:rPr>
      </w:pPr>
      <w:r w:rsidRPr="006F2A4F">
        <w:rPr>
          <w:rFonts w:hint="eastAsia"/>
          <w:color w:val="000000" w:themeColor="text1"/>
        </w:rPr>
        <w:t xml:space="preserve">　　（二）指导学生结合各自实际能力与个体差异选课，选专业方向，安排学习进程，进行职业生涯设计，帮助有考研愿望的学生制订学习计划。</w:t>
      </w:r>
    </w:p>
    <w:p w:rsidR="008F7146" w:rsidRPr="006F2A4F" w:rsidRDefault="00CC3BDE">
      <w:pPr>
        <w:rPr>
          <w:color w:val="000000" w:themeColor="text1"/>
        </w:rPr>
      </w:pPr>
      <w:r w:rsidRPr="006F2A4F">
        <w:rPr>
          <w:rFonts w:hint="eastAsia"/>
          <w:color w:val="000000" w:themeColor="text1"/>
        </w:rPr>
        <w:t xml:space="preserve">　　（三）引导学生开展学术活动，掌握科学的学习和研究方法，培养学生的创新意识和实践能力，促进学生知识、能力、素质协调发展。</w:t>
      </w:r>
    </w:p>
    <w:p w:rsidR="008F7146" w:rsidRPr="006F2A4F" w:rsidRDefault="00CC3BDE">
      <w:pPr>
        <w:rPr>
          <w:color w:val="000000" w:themeColor="text1"/>
        </w:rPr>
      </w:pPr>
      <w:r w:rsidRPr="006F2A4F">
        <w:rPr>
          <w:rFonts w:hint="eastAsia"/>
          <w:color w:val="000000" w:themeColor="text1"/>
        </w:rPr>
        <w:t xml:space="preserve">　　（四）指导学生成长。通过思想引导、生活指导、心理疏导</w:t>
      </w:r>
      <w:r w:rsidRPr="006F2A4F">
        <w:rPr>
          <w:rFonts w:hint="eastAsia"/>
          <w:color w:val="000000" w:themeColor="text1"/>
        </w:rPr>
        <w:t>,</w:t>
      </w:r>
      <w:r w:rsidRPr="006F2A4F">
        <w:rPr>
          <w:rFonts w:hint="eastAsia"/>
          <w:color w:val="000000" w:themeColor="text1"/>
        </w:rPr>
        <w:t>引领学生在思想政治、道德品质、</w:t>
      </w:r>
      <w:r w:rsidRPr="006F2A4F">
        <w:rPr>
          <w:rFonts w:hint="eastAsia"/>
          <w:color w:val="000000" w:themeColor="text1"/>
        </w:rPr>
        <w:lastRenderedPageBreak/>
        <w:t>人生理想、行为养成等各个方面健康和谐成长。</w:t>
      </w:r>
    </w:p>
    <w:p w:rsidR="008F7146" w:rsidRPr="006F2A4F" w:rsidRDefault="00CC3BDE">
      <w:pPr>
        <w:rPr>
          <w:color w:val="000000" w:themeColor="text1"/>
        </w:rPr>
      </w:pPr>
      <w:r w:rsidRPr="006F2A4F">
        <w:rPr>
          <w:rFonts w:hint="eastAsia"/>
          <w:color w:val="000000" w:themeColor="text1"/>
        </w:rPr>
        <w:t xml:space="preserve">　　（五）根据校、院要求和学生特点，制定导师工作计划，认真作好工作记录，及时掌握学生各方面动态，对学生普遍存在的问题尤其是教与学、选课方面的问题及时向任课教师、开课单位、教务处等反映，以利改进和完善。</w:t>
      </w:r>
    </w:p>
    <w:p w:rsidR="008F7146" w:rsidRPr="006F2A4F" w:rsidRDefault="00CC3BDE">
      <w:pPr>
        <w:pStyle w:val="af0"/>
        <w:rPr>
          <w:color w:val="000000" w:themeColor="text1"/>
        </w:rPr>
      </w:pPr>
      <w:r w:rsidRPr="006F2A4F">
        <w:rPr>
          <w:rFonts w:hint="eastAsia"/>
          <w:color w:val="000000" w:themeColor="text1"/>
        </w:rPr>
        <w:t xml:space="preserve">　　四、有关要求</w:t>
      </w:r>
    </w:p>
    <w:p w:rsidR="008F7146" w:rsidRPr="006F2A4F" w:rsidRDefault="00CC3BDE">
      <w:pPr>
        <w:rPr>
          <w:color w:val="000000" w:themeColor="text1"/>
        </w:rPr>
      </w:pPr>
      <w:r w:rsidRPr="006F2A4F">
        <w:rPr>
          <w:rFonts w:hint="eastAsia"/>
          <w:color w:val="000000" w:themeColor="text1"/>
        </w:rPr>
        <w:t xml:space="preserve">　　（一）导师对学生的指导应贯穿整个本科学习过程。遵循以个别指导为主、个别指导与集体指导相结合的工作原则，对于普遍性问题召集学生集中指导，个别问题给予个性化的指导。原则上每月与被指导学生面谈或集体指导</w:t>
      </w:r>
      <w:r w:rsidRPr="006F2A4F">
        <w:rPr>
          <w:rFonts w:hint="eastAsia"/>
          <w:color w:val="000000" w:themeColor="text1"/>
        </w:rPr>
        <w:t>1</w:t>
      </w:r>
      <w:r w:rsidRPr="006F2A4F">
        <w:rPr>
          <w:rFonts w:hint="eastAsia"/>
          <w:color w:val="000000" w:themeColor="text1"/>
        </w:rPr>
        <w:t>次，一学期面谈或集体指导</w:t>
      </w:r>
      <w:r w:rsidRPr="006F2A4F">
        <w:rPr>
          <w:rFonts w:hint="eastAsia"/>
          <w:color w:val="000000" w:themeColor="text1"/>
        </w:rPr>
        <w:t>3</w:t>
      </w:r>
      <w:r w:rsidRPr="006F2A4F">
        <w:rPr>
          <w:rFonts w:hint="eastAsia"/>
          <w:color w:val="000000" w:themeColor="text1"/>
        </w:rPr>
        <w:t>—</w:t>
      </w:r>
      <w:r w:rsidRPr="006F2A4F">
        <w:rPr>
          <w:rFonts w:hint="eastAsia"/>
          <w:color w:val="000000" w:themeColor="text1"/>
        </w:rPr>
        <w:t>6</w:t>
      </w:r>
      <w:r w:rsidRPr="006F2A4F">
        <w:rPr>
          <w:rFonts w:hint="eastAsia"/>
          <w:color w:val="000000" w:themeColor="text1"/>
        </w:rPr>
        <w:t>次。</w:t>
      </w:r>
    </w:p>
    <w:p w:rsidR="008F7146" w:rsidRPr="006F2A4F" w:rsidRDefault="00CC3BDE">
      <w:pPr>
        <w:rPr>
          <w:color w:val="000000" w:themeColor="text1"/>
        </w:rPr>
      </w:pPr>
      <w:r w:rsidRPr="006F2A4F">
        <w:rPr>
          <w:rFonts w:hint="eastAsia"/>
          <w:color w:val="000000" w:themeColor="text1"/>
        </w:rPr>
        <w:t xml:space="preserve">　　（二）每次约谈之后需在被指导学生的《宜春学院本科生导师工作记录》上填写指导记录并签名。</w:t>
      </w:r>
    </w:p>
    <w:p w:rsidR="008F7146" w:rsidRPr="006F2A4F" w:rsidRDefault="00CC3BDE">
      <w:pPr>
        <w:pStyle w:val="af0"/>
        <w:rPr>
          <w:color w:val="000000" w:themeColor="text1"/>
        </w:rPr>
      </w:pPr>
      <w:r w:rsidRPr="006F2A4F">
        <w:rPr>
          <w:rFonts w:hint="eastAsia"/>
          <w:color w:val="000000" w:themeColor="text1"/>
        </w:rPr>
        <w:t xml:space="preserve">　　五、导师待遇</w:t>
      </w:r>
    </w:p>
    <w:p w:rsidR="008F7146" w:rsidRPr="006F2A4F" w:rsidRDefault="00CC3BDE">
      <w:pPr>
        <w:rPr>
          <w:color w:val="000000" w:themeColor="text1"/>
        </w:rPr>
      </w:pPr>
      <w:r w:rsidRPr="006F2A4F">
        <w:rPr>
          <w:rFonts w:hint="eastAsia"/>
          <w:color w:val="000000" w:themeColor="text1"/>
        </w:rPr>
        <w:t xml:space="preserve">　　导师工作列入教学工作范畴，每学年指导</w:t>
      </w:r>
      <w:r w:rsidRPr="006F2A4F">
        <w:rPr>
          <w:rFonts w:hint="eastAsia"/>
          <w:color w:val="000000" w:themeColor="text1"/>
        </w:rPr>
        <w:t>1</w:t>
      </w:r>
      <w:r w:rsidRPr="006F2A4F">
        <w:rPr>
          <w:rFonts w:hint="eastAsia"/>
          <w:color w:val="000000" w:themeColor="text1"/>
        </w:rPr>
        <w:t>名本科生视同承担</w:t>
      </w:r>
      <w:r w:rsidRPr="006F2A4F">
        <w:rPr>
          <w:rFonts w:hint="eastAsia"/>
          <w:color w:val="000000" w:themeColor="text1"/>
        </w:rPr>
        <w:t>2</w:t>
      </w:r>
      <w:r w:rsidRPr="006F2A4F">
        <w:rPr>
          <w:rFonts w:hint="eastAsia"/>
          <w:color w:val="000000" w:themeColor="text1"/>
        </w:rPr>
        <w:t>个标准课时的教学工作（但不直接顶替课程教学）。学校每两年表彰一批优秀本科生导师（约占导师数</w:t>
      </w:r>
      <w:r w:rsidRPr="006F2A4F">
        <w:rPr>
          <w:rFonts w:hint="eastAsia"/>
          <w:color w:val="000000" w:themeColor="text1"/>
        </w:rPr>
        <w:t>5%</w:t>
      </w:r>
      <w:r w:rsidRPr="006F2A4F">
        <w:rPr>
          <w:rFonts w:hint="eastAsia"/>
          <w:color w:val="000000" w:themeColor="text1"/>
        </w:rPr>
        <w:t>比例）。表彰情况记入个人档案。</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rPr>
          <w:color w:val="000000" w:themeColor="text1"/>
        </w:rPr>
      </w:pPr>
    </w:p>
    <w:p w:rsidR="008F7146" w:rsidRPr="006F2A4F" w:rsidRDefault="00CC3BDE">
      <w:pPr>
        <w:jc w:val="center"/>
        <w:rPr>
          <w:b/>
          <w:color w:val="000000" w:themeColor="text1"/>
          <w:sz w:val="28"/>
          <w:szCs w:val="28"/>
        </w:rPr>
      </w:pPr>
      <w:r w:rsidRPr="006F2A4F">
        <w:rPr>
          <w:rFonts w:hint="eastAsia"/>
          <w:b/>
          <w:color w:val="000000" w:themeColor="text1"/>
          <w:sz w:val="28"/>
          <w:szCs w:val="28"/>
        </w:rPr>
        <w:t>宜春学院本科生导师工作记录</w:t>
      </w:r>
    </w:p>
    <w:tbl>
      <w:tblPr>
        <w:tblStyle w:val="ad"/>
        <w:tblW w:w="9639" w:type="dxa"/>
        <w:jc w:val="center"/>
        <w:tblLayout w:type="fixed"/>
        <w:tblLook w:val="04A0"/>
      </w:tblPr>
      <w:tblGrid>
        <w:gridCol w:w="1205"/>
        <w:gridCol w:w="1549"/>
        <w:gridCol w:w="1377"/>
        <w:gridCol w:w="1484"/>
        <w:gridCol w:w="1270"/>
        <w:gridCol w:w="1377"/>
        <w:gridCol w:w="1377"/>
      </w:tblGrid>
      <w:tr w:rsidR="008F7146" w:rsidRPr="006F2A4F" w:rsidTr="00BA681B">
        <w:trPr>
          <w:jc w:val="center"/>
        </w:trPr>
        <w:tc>
          <w:tcPr>
            <w:tcW w:w="1205" w:type="dxa"/>
            <w:vAlign w:val="center"/>
          </w:tcPr>
          <w:p w:rsidR="008F7146" w:rsidRPr="006F2A4F" w:rsidRDefault="00CC3BDE" w:rsidP="00BA681B">
            <w:pPr>
              <w:jc w:val="center"/>
              <w:rPr>
                <w:color w:val="000000" w:themeColor="text1"/>
              </w:rPr>
            </w:pPr>
            <w:r w:rsidRPr="006F2A4F">
              <w:rPr>
                <w:rFonts w:hint="eastAsia"/>
                <w:color w:val="000000" w:themeColor="text1"/>
              </w:rPr>
              <w:t>学</w:t>
            </w:r>
            <w:r w:rsidRPr="006F2A4F">
              <w:rPr>
                <w:rFonts w:hint="eastAsia"/>
                <w:color w:val="000000" w:themeColor="text1"/>
              </w:rPr>
              <w:t xml:space="preserve"> </w:t>
            </w:r>
            <w:r w:rsidRPr="006F2A4F">
              <w:rPr>
                <w:rFonts w:hint="eastAsia"/>
                <w:color w:val="000000" w:themeColor="text1"/>
              </w:rPr>
              <w:t>生</w:t>
            </w:r>
          </w:p>
          <w:p w:rsidR="008F7146" w:rsidRPr="006F2A4F" w:rsidRDefault="00CC3BDE" w:rsidP="00BA681B">
            <w:pPr>
              <w:jc w:val="center"/>
              <w:rPr>
                <w:color w:val="000000" w:themeColor="text1"/>
              </w:rPr>
            </w:pPr>
            <w:r w:rsidRPr="006F2A4F">
              <w:rPr>
                <w:rFonts w:hint="eastAsia"/>
                <w:color w:val="000000" w:themeColor="text1"/>
              </w:rPr>
              <w:t>情</w:t>
            </w:r>
            <w:r w:rsidRPr="006F2A4F">
              <w:rPr>
                <w:rFonts w:hint="eastAsia"/>
                <w:color w:val="000000" w:themeColor="text1"/>
              </w:rPr>
              <w:t xml:space="preserve"> </w:t>
            </w:r>
            <w:proofErr w:type="gramStart"/>
            <w:r w:rsidRPr="006F2A4F">
              <w:rPr>
                <w:rFonts w:hint="eastAsia"/>
                <w:color w:val="000000" w:themeColor="text1"/>
              </w:rPr>
              <w:t>况</w:t>
            </w:r>
            <w:proofErr w:type="gramEnd"/>
          </w:p>
        </w:tc>
        <w:tc>
          <w:tcPr>
            <w:tcW w:w="1549" w:type="dxa"/>
            <w:vAlign w:val="center"/>
          </w:tcPr>
          <w:p w:rsidR="008F7146" w:rsidRPr="006F2A4F" w:rsidRDefault="00CC3BDE" w:rsidP="00BA681B">
            <w:pPr>
              <w:jc w:val="center"/>
              <w:rPr>
                <w:color w:val="000000" w:themeColor="text1"/>
              </w:rPr>
            </w:pPr>
            <w:r w:rsidRPr="006F2A4F">
              <w:rPr>
                <w:rFonts w:hint="eastAsia"/>
                <w:color w:val="000000" w:themeColor="text1"/>
              </w:rPr>
              <w:t>姓</w:t>
            </w:r>
            <w:r w:rsidRPr="006F2A4F">
              <w:rPr>
                <w:rFonts w:hint="eastAsia"/>
                <w:color w:val="000000" w:themeColor="text1"/>
              </w:rPr>
              <w:t xml:space="preserve"> </w:t>
            </w:r>
            <w:r w:rsidRPr="006F2A4F">
              <w:rPr>
                <w:rFonts w:hint="eastAsia"/>
                <w:color w:val="000000" w:themeColor="text1"/>
              </w:rPr>
              <w:t>名</w:t>
            </w:r>
          </w:p>
        </w:tc>
        <w:tc>
          <w:tcPr>
            <w:tcW w:w="1377" w:type="dxa"/>
            <w:vAlign w:val="center"/>
          </w:tcPr>
          <w:p w:rsidR="008F7146" w:rsidRPr="006F2A4F" w:rsidRDefault="008F7146" w:rsidP="00BA681B">
            <w:pPr>
              <w:jc w:val="center"/>
              <w:rPr>
                <w:color w:val="000000" w:themeColor="text1"/>
              </w:rPr>
            </w:pPr>
          </w:p>
        </w:tc>
        <w:tc>
          <w:tcPr>
            <w:tcW w:w="1484" w:type="dxa"/>
            <w:vAlign w:val="center"/>
          </w:tcPr>
          <w:p w:rsidR="008F7146" w:rsidRPr="006F2A4F" w:rsidRDefault="00CC3BDE" w:rsidP="00BA681B">
            <w:pPr>
              <w:jc w:val="center"/>
              <w:rPr>
                <w:color w:val="000000" w:themeColor="text1"/>
              </w:rPr>
            </w:pPr>
            <w:r w:rsidRPr="006F2A4F">
              <w:rPr>
                <w:rFonts w:hint="eastAsia"/>
                <w:color w:val="000000" w:themeColor="text1"/>
              </w:rPr>
              <w:t>性</w:t>
            </w:r>
            <w:r w:rsidRPr="006F2A4F">
              <w:rPr>
                <w:rFonts w:hint="eastAsia"/>
                <w:color w:val="000000" w:themeColor="text1"/>
              </w:rPr>
              <w:t xml:space="preserve">   </w:t>
            </w:r>
            <w:r w:rsidRPr="006F2A4F">
              <w:rPr>
                <w:rFonts w:hint="eastAsia"/>
                <w:color w:val="000000" w:themeColor="text1"/>
              </w:rPr>
              <w:t>别</w:t>
            </w:r>
          </w:p>
        </w:tc>
        <w:tc>
          <w:tcPr>
            <w:tcW w:w="1270" w:type="dxa"/>
            <w:vAlign w:val="center"/>
          </w:tcPr>
          <w:p w:rsidR="008F7146" w:rsidRPr="006F2A4F" w:rsidRDefault="008F7146" w:rsidP="00BA681B">
            <w:pPr>
              <w:jc w:val="center"/>
              <w:rPr>
                <w:color w:val="000000" w:themeColor="text1"/>
              </w:rPr>
            </w:pPr>
          </w:p>
        </w:tc>
        <w:tc>
          <w:tcPr>
            <w:tcW w:w="1377" w:type="dxa"/>
            <w:vAlign w:val="center"/>
          </w:tcPr>
          <w:p w:rsidR="008F7146" w:rsidRPr="006F2A4F" w:rsidRDefault="00CC3BDE" w:rsidP="00BA681B">
            <w:pPr>
              <w:jc w:val="center"/>
              <w:rPr>
                <w:color w:val="000000" w:themeColor="text1"/>
              </w:rPr>
            </w:pPr>
            <w:r w:rsidRPr="006F2A4F">
              <w:rPr>
                <w:rFonts w:hint="eastAsia"/>
                <w:color w:val="000000" w:themeColor="text1"/>
              </w:rPr>
              <w:t>专业班级</w:t>
            </w:r>
          </w:p>
        </w:tc>
        <w:tc>
          <w:tcPr>
            <w:tcW w:w="1377" w:type="dxa"/>
          </w:tcPr>
          <w:p w:rsidR="008F7146" w:rsidRPr="006F2A4F" w:rsidRDefault="008F7146">
            <w:pPr>
              <w:rPr>
                <w:color w:val="000000" w:themeColor="text1"/>
              </w:rPr>
            </w:pPr>
          </w:p>
        </w:tc>
      </w:tr>
      <w:tr w:rsidR="008F7146" w:rsidRPr="006F2A4F" w:rsidTr="00BA681B">
        <w:trPr>
          <w:trHeight w:val="454"/>
          <w:jc w:val="center"/>
        </w:trPr>
        <w:tc>
          <w:tcPr>
            <w:tcW w:w="1205" w:type="dxa"/>
            <w:vAlign w:val="center"/>
          </w:tcPr>
          <w:p w:rsidR="008F7146" w:rsidRPr="006F2A4F" w:rsidRDefault="008F7146" w:rsidP="00BA681B">
            <w:pPr>
              <w:jc w:val="center"/>
              <w:rPr>
                <w:color w:val="000000" w:themeColor="text1"/>
              </w:rPr>
            </w:pPr>
          </w:p>
        </w:tc>
        <w:tc>
          <w:tcPr>
            <w:tcW w:w="1549" w:type="dxa"/>
            <w:vAlign w:val="center"/>
          </w:tcPr>
          <w:p w:rsidR="008F7146" w:rsidRPr="006F2A4F" w:rsidRDefault="00CC3BDE" w:rsidP="00BA681B">
            <w:pPr>
              <w:jc w:val="center"/>
              <w:rPr>
                <w:color w:val="000000" w:themeColor="text1"/>
              </w:rPr>
            </w:pPr>
            <w:r w:rsidRPr="006F2A4F">
              <w:rPr>
                <w:rFonts w:hint="eastAsia"/>
                <w:color w:val="000000" w:themeColor="text1"/>
              </w:rPr>
              <w:t>邮政编码</w:t>
            </w:r>
          </w:p>
        </w:tc>
        <w:tc>
          <w:tcPr>
            <w:tcW w:w="1377" w:type="dxa"/>
            <w:vAlign w:val="center"/>
          </w:tcPr>
          <w:p w:rsidR="008F7146" w:rsidRPr="006F2A4F" w:rsidRDefault="008F7146" w:rsidP="00BA681B">
            <w:pPr>
              <w:jc w:val="center"/>
              <w:rPr>
                <w:color w:val="000000" w:themeColor="text1"/>
              </w:rPr>
            </w:pPr>
          </w:p>
        </w:tc>
        <w:tc>
          <w:tcPr>
            <w:tcW w:w="1484" w:type="dxa"/>
            <w:vAlign w:val="center"/>
          </w:tcPr>
          <w:p w:rsidR="008F7146" w:rsidRPr="006F2A4F" w:rsidRDefault="00CC3BDE" w:rsidP="00BA681B">
            <w:pPr>
              <w:jc w:val="center"/>
              <w:rPr>
                <w:color w:val="000000" w:themeColor="text1"/>
              </w:rPr>
            </w:pPr>
            <w:r w:rsidRPr="006F2A4F">
              <w:rPr>
                <w:rFonts w:hint="eastAsia"/>
                <w:color w:val="000000" w:themeColor="text1"/>
              </w:rPr>
              <w:t>通讯地址</w:t>
            </w:r>
          </w:p>
        </w:tc>
        <w:tc>
          <w:tcPr>
            <w:tcW w:w="1270" w:type="dxa"/>
            <w:vAlign w:val="center"/>
          </w:tcPr>
          <w:p w:rsidR="008F7146" w:rsidRPr="006F2A4F" w:rsidRDefault="008F7146" w:rsidP="00BA681B">
            <w:pPr>
              <w:jc w:val="center"/>
              <w:rPr>
                <w:color w:val="000000" w:themeColor="text1"/>
              </w:rPr>
            </w:pPr>
          </w:p>
        </w:tc>
        <w:tc>
          <w:tcPr>
            <w:tcW w:w="1377" w:type="dxa"/>
            <w:vAlign w:val="center"/>
          </w:tcPr>
          <w:p w:rsidR="008F7146" w:rsidRPr="006F2A4F" w:rsidRDefault="008F7146" w:rsidP="00BA681B">
            <w:pPr>
              <w:jc w:val="center"/>
              <w:rPr>
                <w:color w:val="000000" w:themeColor="text1"/>
              </w:rPr>
            </w:pPr>
          </w:p>
        </w:tc>
        <w:tc>
          <w:tcPr>
            <w:tcW w:w="1377" w:type="dxa"/>
          </w:tcPr>
          <w:p w:rsidR="008F7146" w:rsidRPr="006F2A4F" w:rsidRDefault="008F7146">
            <w:pPr>
              <w:rPr>
                <w:color w:val="000000" w:themeColor="text1"/>
              </w:rPr>
            </w:pPr>
          </w:p>
        </w:tc>
      </w:tr>
      <w:tr w:rsidR="008F7146" w:rsidRPr="006F2A4F" w:rsidTr="00BA681B">
        <w:trPr>
          <w:trHeight w:val="454"/>
          <w:jc w:val="center"/>
        </w:trPr>
        <w:tc>
          <w:tcPr>
            <w:tcW w:w="1205" w:type="dxa"/>
            <w:vAlign w:val="center"/>
          </w:tcPr>
          <w:p w:rsidR="008F7146" w:rsidRPr="006F2A4F" w:rsidRDefault="008F7146" w:rsidP="00BA681B">
            <w:pPr>
              <w:jc w:val="center"/>
              <w:rPr>
                <w:color w:val="000000" w:themeColor="text1"/>
              </w:rPr>
            </w:pPr>
          </w:p>
        </w:tc>
        <w:tc>
          <w:tcPr>
            <w:tcW w:w="1549" w:type="dxa"/>
            <w:vAlign w:val="center"/>
          </w:tcPr>
          <w:p w:rsidR="008F7146" w:rsidRPr="006F2A4F" w:rsidRDefault="00CC3BDE" w:rsidP="00BA681B">
            <w:pPr>
              <w:jc w:val="center"/>
              <w:rPr>
                <w:color w:val="000000" w:themeColor="text1"/>
              </w:rPr>
            </w:pPr>
            <w:r w:rsidRPr="006F2A4F">
              <w:rPr>
                <w:rFonts w:hint="eastAsia"/>
                <w:color w:val="000000" w:themeColor="text1"/>
              </w:rPr>
              <w:t>联系电话</w:t>
            </w:r>
          </w:p>
        </w:tc>
        <w:tc>
          <w:tcPr>
            <w:tcW w:w="1377" w:type="dxa"/>
            <w:vAlign w:val="center"/>
          </w:tcPr>
          <w:p w:rsidR="008F7146" w:rsidRPr="006F2A4F" w:rsidRDefault="008F7146" w:rsidP="00BA681B">
            <w:pPr>
              <w:jc w:val="center"/>
              <w:rPr>
                <w:color w:val="000000" w:themeColor="text1"/>
              </w:rPr>
            </w:pPr>
          </w:p>
        </w:tc>
        <w:tc>
          <w:tcPr>
            <w:tcW w:w="1484" w:type="dxa"/>
            <w:vAlign w:val="center"/>
          </w:tcPr>
          <w:p w:rsidR="008F7146" w:rsidRPr="006F2A4F" w:rsidRDefault="008F7146" w:rsidP="00BA681B">
            <w:pPr>
              <w:jc w:val="center"/>
              <w:rPr>
                <w:color w:val="000000" w:themeColor="text1"/>
              </w:rPr>
            </w:pPr>
          </w:p>
        </w:tc>
        <w:tc>
          <w:tcPr>
            <w:tcW w:w="1270" w:type="dxa"/>
            <w:vAlign w:val="center"/>
          </w:tcPr>
          <w:p w:rsidR="008F7146" w:rsidRPr="006F2A4F" w:rsidRDefault="008F7146" w:rsidP="00BA681B">
            <w:pPr>
              <w:jc w:val="center"/>
              <w:rPr>
                <w:color w:val="000000" w:themeColor="text1"/>
              </w:rPr>
            </w:pPr>
          </w:p>
        </w:tc>
        <w:tc>
          <w:tcPr>
            <w:tcW w:w="1377" w:type="dxa"/>
            <w:vAlign w:val="center"/>
          </w:tcPr>
          <w:p w:rsidR="008F7146" w:rsidRPr="006F2A4F" w:rsidRDefault="008F7146" w:rsidP="00BA681B">
            <w:pPr>
              <w:jc w:val="center"/>
              <w:rPr>
                <w:color w:val="000000" w:themeColor="text1"/>
              </w:rPr>
            </w:pPr>
          </w:p>
        </w:tc>
        <w:tc>
          <w:tcPr>
            <w:tcW w:w="1377" w:type="dxa"/>
          </w:tcPr>
          <w:p w:rsidR="008F7146" w:rsidRPr="006F2A4F" w:rsidRDefault="008F7146">
            <w:pPr>
              <w:rPr>
                <w:color w:val="000000" w:themeColor="text1"/>
              </w:rPr>
            </w:pPr>
          </w:p>
        </w:tc>
      </w:tr>
      <w:tr w:rsidR="008F7146" w:rsidRPr="006F2A4F" w:rsidTr="00BA681B">
        <w:trPr>
          <w:trHeight w:val="454"/>
          <w:jc w:val="center"/>
        </w:trPr>
        <w:tc>
          <w:tcPr>
            <w:tcW w:w="1205" w:type="dxa"/>
            <w:vAlign w:val="center"/>
          </w:tcPr>
          <w:p w:rsidR="008F7146" w:rsidRPr="006F2A4F" w:rsidRDefault="008F7146" w:rsidP="00BA681B">
            <w:pPr>
              <w:jc w:val="center"/>
              <w:rPr>
                <w:color w:val="000000" w:themeColor="text1"/>
              </w:rPr>
            </w:pPr>
          </w:p>
        </w:tc>
        <w:tc>
          <w:tcPr>
            <w:tcW w:w="1549" w:type="dxa"/>
            <w:vAlign w:val="center"/>
          </w:tcPr>
          <w:p w:rsidR="008F7146" w:rsidRPr="006F2A4F" w:rsidRDefault="00CC3BDE" w:rsidP="00BA681B">
            <w:pPr>
              <w:jc w:val="center"/>
              <w:rPr>
                <w:color w:val="000000" w:themeColor="text1"/>
              </w:rPr>
            </w:pPr>
            <w:r w:rsidRPr="006F2A4F">
              <w:rPr>
                <w:rFonts w:hint="eastAsia"/>
                <w:color w:val="000000" w:themeColor="text1"/>
              </w:rPr>
              <w:t xml:space="preserve">Email </w:t>
            </w:r>
            <w:r w:rsidRPr="006F2A4F">
              <w:rPr>
                <w:rFonts w:hint="eastAsia"/>
                <w:color w:val="000000" w:themeColor="text1"/>
              </w:rPr>
              <w:t>或</w:t>
            </w:r>
            <w:r w:rsidRPr="006F2A4F">
              <w:rPr>
                <w:rFonts w:hint="eastAsia"/>
                <w:color w:val="000000" w:themeColor="text1"/>
              </w:rPr>
              <w:t>QQ</w:t>
            </w:r>
          </w:p>
        </w:tc>
        <w:tc>
          <w:tcPr>
            <w:tcW w:w="1377" w:type="dxa"/>
            <w:vAlign w:val="center"/>
          </w:tcPr>
          <w:p w:rsidR="008F7146" w:rsidRPr="006F2A4F" w:rsidRDefault="008F7146" w:rsidP="00BA681B">
            <w:pPr>
              <w:jc w:val="center"/>
              <w:rPr>
                <w:color w:val="000000" w:themeColor="text1"/>
              </w:rPr>
            </w:pPr>
          </w:p>
        </w:tc>
        <w:tc>
          <w:tcPr>
            <w:tcW w:w="1484" w:type="dxa"/>
            <w:vAlign w:val="center"/>
          </w:tcPr>
          <w:p w:rsidR="008F7146" w:rsidRPr="006F2A4F" w:rsidRDefault="008F7146" w:rsidP="00BA681B">
            <w:pPr>
              <w:jc w:val="center"/>
              <w:rPr>
                <w:color w:val="000000" w:themeColor="text1"/>
              </w:rPr>
            </w:pPr>
          </w:p>
        </w:tc>
        <w:tc>
          <w:tcPr>
            <w:tcW w:w="1270" w:type="dxa"/>
            <w:vAlign w:val="center"/>
          </w:tcPr>
          <w:p w:rsidR="008F7146" w:rsidRPr="006F2A4F" w:rsidRDefault="008F7146" w:rsidP="00BA681B">
            <w:pPr>
              <w:jc w:val="center"/>
              <w:rPr>
                <w:color w:val="000000" w:themeColor="text1"/>
              </w:rPr>
            </w:pPr>
          </w:p>
        </w:tc>
        <w:tc>
          <w:tcPr>
            <w:tcW w:w="1377" w:type="dxa"/>
            <w:vAlign w:val="center"/>
          </w:tcPr>
          <w:p w:rsidR="008F7146" w:rsidRPr="006F2A4F" w:rsidRDefault="008F7146" w:rsidP="00BA681B">
            <w:pPr>
              <w:jc w:val="center"/>
              <w:rPr>
                <w:color w:val="000000" w:themeColor="text1"/>
              </w:rPr>
            </w:pPr>
          </w:p>
        </w:tc>
        <w:tc>
          <w:tcPr>
            <w:tcW w:w="1377" w:type="dxa"/>
          </w:tcPr>
          <w:p w:rsidR="008F7146" w:rsidRPr="006F2A4F" w:rsidRDefault="008F7146">
            <w:pPr>
              <w:rPr>
                <w:color w:val="000000" w:themeColor="text1"/>
              </w:rPr>
            </w:pPr>
          </w:p>
        </w:tc>
      </w:tr>
      <w:tr w:rsidR="008F7146" w:rsidRPr="006F2A4F" w:rsidTr="00BA681B">
        <w:trPr>
          <w:trHeight w:val="454"/>
          <w:jc w:val="center"/>
        </w:trPr>
        <w:tc>
          <w:tcPr>
            <w:tcW w:w="1205" w:type="dxa"/>
            <w:vAlign w:val="center"/>
          </w:tcPr>
          <w:p w:rsidR="008F7146" w:rsidRPr="006F2A4F" w:rsidRDefault="00CC3BDE" w:rsidP="00BA681B">
            <w:pPr>
              <w:jc w:val="center"/>
              <w:rPr>
                <w:color w:val="000000" w:themeColor="text1"/>
              </w:rPr>
            </w:pPr>
            <w:r w:rsidRPr="006F2A4F">
              <w:rPr>
                <w:rFonts w:hint="eastAsia"/>
                <w:color w:val="000000" w:themeColor="text1"/>
              </w:rPr>
              <w:t>导</w:t>
            </w:r>
            <w:r w:rsidRPr="006F2A4F">
              <w:rPr>
                <w:rFonts w:hint="eastAsia"/>
                <w:color w:val="000000" w:themeColor="text1"/>
              </w:rPr>
              <w:t xml:space="preserve"> </w:t>
            </w:r>
            <w:r w:rsidRPr="006F2A4F">
              <w:rPr>
                <w:rFonts w:hint="eastAsia"/>
                <w:color w:val="000000" w:themeColor="text1"/>
              </w:rPr>
              <w:t>师</w:t>
            </w:r>
          </w:p>
          <w:p w:rsidR="008F7146" w:rsidRPr="006F2A4F" w:rsidRDefault="00CC3BDE" w:rsidP="00BA681B">
            <w:pPr>
              <w:jc w:val="center"/>
              <w:rPr>
                <w:color w:val="000000" w:themeColor="text1"/>
              </w:rPr>
            </w:pPr>
            <w:r w:rsidRPr="006F2A4F">
              <w:rPr>
                <w:rFonts w:hint="eastAsia"/>
                <w:color w:val="000000" w:themeColor="text1"/>
              </w:rPr>
              <w:t>情</w:t>
            </w:r>
            <w:r w:rsidRPr="006F2A4F">
              <w:rPr>
                <w:rFonts w:hint="eastAsia"/>
                <w:color w:val="000000" w:themeColor="text1"/>
              </w:rPr>
              <w:t xml:space="preserve"> </w:t>
            </w:r>
            <w:proofErr w:type="gramStart"/>
            <w:r w:rsidRPr="006F2A4F">
              <w:rPr>
                <w:rFonts w:hint="eastAsia"/>
                <w:color w:val="000000" w:themeColor="text1"/>
              </w:rPr>
              <w:t>况</w:t>
            </w:r>
            <w:proofErr w:type="gramEnd"/>
          </w:p>
        </w:tc>
        <w:tc>
          <w:tcPr>
            <w:tcW w:w="1549" w:type="dxa"/>
            <w:vAlign w:val="center"/>
          </w:tcPr>
          <w:p w:rsidR="008F7146" w:rsidRPr="006F2A4F" w:rsidRDefault="00CC3BDE" w:rsidP="00BA681B">
            <w:pPr>
              <w:jc w:val="center"/>
              <w:rPr>
                <w:color w:val="000000" w:themeColor="text1"/>
              </w:rPr>
            </w:pPr>
            <w:r w:rsidRPr="006F2A4F">
              <w:rPr>
                <w:rFonts w:hint="eastAsia"/>
                <w:color w:val="000000" w:themeColor="text1"/>
              </w:rPr>
              <w:t>姓</w:t>
            </w:r>
            <w:r w:rsidRPr="006F2A4F">
              <w:rPr>
                <w:rFonts w:hint="eastAsia"/>
                <w:color w:val="000000" w:themeColor="text1"/>
              </w:rPr>
              <w:t xml:space="preserve">  </w:t>
            </w:r>
            <w:r w:rsidRPr="006F2A4F">
              <w:rPr>
                <w:rFonts w:hint="eastAsia"/>
                <w:color w:val="000000" w:themeColor="text1"/>
              </w:rPr>
              <w:t>名</w:t>
            </w:r>
          </w:p>
        </w:tc>
        <w:tc>
          <w:tcPr>
            <w:tcW w:w="1377" w:type="dxa"/>
            <w:vAlign w:val="center"/>
          </w:tcPr>
          <w:p w:rsidR="008F7146" w:rsidRPr="006F2A4F" w:rsidRDefault="008F7146" w:rsidP="00BA681B">
            <w:pPr>
              <w:jc w:val="center"/>
              <w:rPr>
                <w:color w:val="000000" w:themeColor="text1"/>
              </w:rPr>
            </w:pPr>
          </w:p>
        </w:tc>
        <w:tc>
          <w:tcPr>
            <w:tcW w:w="1484" w:type="dxa"/>
            <w:vAlign w:val="center"/>
          </w:tcPr>
          <w:p w:rsidR="008F7146" w:rsidRPr="006F2A4F" w:rsidRDefault="00CC3BDE" w:rsidP="00BA681B">
            <w:pPr>
              <w:jc w:val="center"/>
              <w:rPr>
                <w:color w:val="000000" w:themeColor="text1"/>
              </w:rPr>
            </w:pPr>
            <w:r w:rsidRPr="006F2A4F">
              <w:rPr>
                <w:rFonts w:hint="eastAsia"/>
                <w:color w:val="000000" w:themeColor="text1"/>
              </w:rPr>
              <w:t>学</w:t>
            </w:r>
            <w:r w:rsidRPr="006F2A4F">
              <w:rPr>
                <w:rFonts w:hint="eastAsia"/>
                <w:color w:val="000000" w:themeColor="text1"/>
              </w:rPr>
              <w:t xml:space="preserve">   </w:t>
            </w:r>
            <w:r w:rsidRPr="006F2A4F">
              <w:rPr>
                <w:rFonts w:hint="eastAsia"/>
                <w:color w:val="000000" w:themeColor="text1"/>
              </w:rPr>
              <w:t>院</w:t>
            </w:r>
          </w:p>
        </w:tc>
        <w:tc>
          <w:tcPr>
            <w:tcW w:w="1270" w:type="dxa"/>
            <w:vAlign w:val="center"/>
          </w:tcPr>
          <w:p w:rsidR="008F7146" w:rsidRPr="006F2A4F" w:rsidRDefault="008F7146" w:rsidP="00BA681B">
            <w:pPr>
              <w:jc w:val="center"/>
              <w:rPr>
                <w:color w:val="000000" w:themeColor="text1"/>
              </w:rPr>
            </w:pPr>
          </w:p>
        </w:tc>
        <w:tc>
          <w:tcPr>
            <w:tcW w:w="1377" w:type="dxa"/>
            <w:vAlign w:val="center"/>
          </w:tcPr>
          <w:p w:rsidR="008F7146" w:rsidRPr="006F2A4F" w:rsidRDefault="008F7146" w:rsidP="00BA681B">
            <w:pPr>
              <w:jc w:val="center"/>
              <w:rPr>
                <w:color w:val="000000" w:themeColor="text1"/>
              </w:rPr>
            </w:pPr>
          </w:p>
        </w:tc>
        <w:tc>
          <w:tcPr>
            <w:tcW w:w="1377" w:type="dxa"/>
          </w:tcPr>
          <w:p w:rsidR="008F7146" w:rsidRPr="006F2A4F" w:rsidRDefault="008F7146">
            <w:pPr>
              <w:rPr>
                <w:color w:val="000000" w:themeColor="text1"/>
              </w:rPr>
            </w:pPr>
          </w:p>
        </w:tc>
      </w:tr>
      <w:tr w:rsidR="008F7146" w:rsidRPr="006F2A4F" w:rsidTr="00BA681B">
        <w:trPr>
          <w:trHeight w:val="454"/>
          <w:jc w:val="center"/>
        </w:trPr>
        <w:tc>
          <w:tcPr>
            <w:tcW w:w="1205" w:type="dxa"/>
          </w:tcPr>
          <w:p w:rsidR="008F7146" w:rsidRPr="006F2A4F" w:rsidRDefault="008F7146">
            <w:pPr>
              <w:rPr>
                <w:color w:val="000000" w:themeColor="text1"/>
              </w:rPr>
            </w:pPr>
          </w:p>
        </w:tc>
        <w:tc>
          <w:tcPr>
            <w:tcW w:w="1549" w:type="dxa"/>
            <w:vAlign w:val="center"/>
          </w:tcPr>
          <w:p w:rsidR="008F7146" w:rsidRPr="006F2A4F" w:rsidRDefault="00CC3BDE" w:rsidP="00BA681B">
            <w:pPr>
              <w:jc w:val="center"/>
              <w:rPr>
                <w:color w:val="000000" w:themeColor="text1"/>
              </w:rPr>
            </w:pPr>
            <w:r w:rsidRPr="006F2A4F">
              <w:rPr>
                <w:rFonts w:hint="eastAsia"/>
                <w:color w:val="000000" w:themeColor="text1"/>
              </w:rPr>
              <w:t>职</w:t>
            </w:r>
            <w:r w:rsidRPr="006F2A4F">
              <w:rPr>
                <w:rFonts w:hint="eastAsia"/>
                <w:color w:val="000000" w:themeColor="text1"/>
              </w:rPr>
              <w:t xml:space="preserve">  </w:t>
            </w:r>
            <w:r w:rsidRPr="006F2A4F">
              <w:rPr>
                <w:rFonts w:hint="eastAsia"/>
                <w:color w:val="000000" w:themeColor="text1"/>
              </w:rPr>
              <w:t>称</w:t>
            </w:r>
          </w:p>
        </w:tc>
        <w:tc>
          <w:tcPr>
            <w:tcW w:w="1377" w:type="dxa"/>
            <w:vAlign w:val="center"/>
          </w:tcPr>
          <w:p w:rsidR="008F7146" w:rsidRPr="006F2A4F" w:rsidRDefault="008F7146" w:rsidP="00BA681B">
            <w:pPr>
              <w:jc w:val="center"/>
              <w:rPr>
                <w:color w:val="000000" w:themeColor="text1"/>
              </w:rPr>
            </w:pPr>
          </w:p>
        </w:tc>
        <w:tc>
          <w:tcPr>
            <w:tcW w:w="1484" w:type="dxa"/>
            <w:vAlign w:val="center"/>
          </w:tcPr>
          <w:p w:rsidR="008F7146" w:rsidRPr="006F2A4F" w:rsidRDefault="00CC3BDE" w:rsidP="00BA681B">
            <w:pPr>
              <w:jc w:val="center"/>
              <w:rPr>
                <w:color w:val="000000" w:themeColor="text1"/>
              </w:rPr>
            </w:pPr>
            <w:r w:rsidRPr="006F2A4F">
              <w:rPr>
                <w:rFonts w:hint="eastAsia"/>
                <w:color w:val="000000" w:themeColor="text1"/>
              </w:rPr>
              <w:t>联系电话</w:t>
            </w:r>
          </w:p>
        </w:tc>
        <w:tc>
          <w:tcPr>
            <w:tcW w:w="1270" w:type="dxa"/>
            <w:vAlign w:val="center"/>
          </w:tcPr>
          <w:p w:rsidR="008F7146" w:rsidRPr="006F2A4F" w:rsidRDefault="008F7146" w:rsidP="00BA681B">
            <w:pPr>
              <w:jc w:val="center"/>
              <w:rPr>
                <w:color w:val="000000" w:themeColor="text1"/>
              </w:rPr>
            </w:pPr>
          </w:p>
        </w:tc>
        <w:tc>
          <w:tcPr>
            <w:tcW w:w="1377" w:type="dxa"/>
            <w:vAlign w:val="center"/>
          </w:tcPr>
          <w:p w:rsidR="008F7146" w:rsidRPr="006F2A4F" w:rsidRDefault="008F7146" w:rsidP="00BA681B">
            <w:pPr>
              <w:jc w:val="center"/>
              <w:rPr>
                <w:color w:val="000000" w:themeColor="text1"/>
              </w:rPr>
            </w:pPr>
          </w:p>
        </w:tc>
        <w:tc>
          <w:tcPr>
            <w:tcW w:w="1377" w:type="dxa"/>
          </w:tcPr>
          <w:p w:rsidR="008F7146" w:rsidRPr="006F2A4F" w:rsidRDefault="008F7146">
            <w:pPr>
              <w:rPr>
                <w:color w:val="000000" w:themeColor="text1"/>
              </w:rPr>
            </w:pPr>
          </w:p>
        </w:tc>
      </w:tr>
      <w:tr w:rsidR="008F7146" w:rsidRPr="006F2A4F" w:rsidTr="00BA681B">
        <w:trPr>
          <w:trHeight w:val="454"/>
          <w:jc w:val="center"/>
        </w:trPr>
        <w:tc>
          <w:tcPr>
            <w:tcW w:w="1205" w:type="dxa"/>
          </w:tcPr>
          <w:p w:rsidR="008F7146" w:rsidRPr="006F2A4F" w:rsidRDefault="008F7146">
            <w:pPr>
              <w:rPr>
                <w:color w:val="000000" w:themeColor="text1"/>
              </w:rPr>
            </w:pPr>
          </w:p>
        </w:tc>
        <w:tc>
          <w:tcPr>
            <w:tcW w:w="1549" w:type="dxa"/>
            <w:vAlign w:val="center"/>
          </w:tcPr>
          <w:p w:rsidR="008F7146" w:rsidRPr="006F2A4F" w:rsidRDefault="00CC3BDE" w:rsidP="00BA681B">
            <w:pPr>
              <w:jc w:val="center"/>
              <w:rPr>
                <w:color w:val="000000" w:themeColor="text1"/>
              </w:rPr>
            </w:pPr>
            <w:r w:rsidRPr="006F2A4F">
              <w:rPr>
                <w:rFonts w:hint="eastAsia"/>
                <w:color w:val="000000" w:themeColor="text1"/>
              </w:rPr>
              <w:t>研究方向</w:t>
            </w:r>
          </w:p>
        </w:tc>
        <w:tc>
          <w:tcPr>
            <w:tcW w:w="1377" w:type="dxa"/>
            <w:vAlign w:val="center"/>
          </w:tcPr>
          <w:p w:rsidR="008F7146" w:rsidRPr="006F2A4F" w:rsidRDefault="008F7146" w:rsidP="00BA681B">
            <w:pPr>
              <w:jc w:val="center"/>
              <w:rPr>
                <w:color w:val="000000" w:themeColor="text1"/>
              </w:rPr>
            </w:pPr>
          </w:p>
        </w:tc>
        <w:tc>
          <w:tcPr>
            <w:tcW w:w="1484" w:type="dxa"/>
            <w:vAlign w:val="center"/>
          </w:tcPr>
          <w:p w:rsidR="008F7146" w:rsidRPr="006F2A4F" w:rsidRDefault="00CC3BDE" w:rsidP="00BA681B">
            <w:pPr>
              <w:jc w:val="center"/>
              <w:rPr>
                <w:color w:val="000000" w:themeColor="text1"/>
              </w:rPr>
            </w:pPr>
            <w:r w:rsidRPr="006F2A4F">
              <w:rPr>
                <w:rFonts w:hint="eastAsia"/>
                <w:color w:val="000000" w:themeColor="text1"/>
              </w:rPr>
              <w:t xml:space="preserve">Email </w:t>
            </w:r>
            <w:r w:rsidRPr="006F2A4F">
              <w:rPr>
                <w:rFonts w:hint="eastAsia"/>
                <w:color w:val="000000" w:themeColor="text1"/>
              </w:rPr>
              <w:t>或</w:t>
            </w:r>
            <w:r w:rsidRPr="006F2A4F">
              <w:rPr>
                <w:rFonts w:hint="eastAsia"/>
                <w:color w:val="000000" w:themeColor="text1"/>
              </w:rPr>
              <w:t>QQ</w:t>
            </w:r>
          </w:p>
        </w:tc>
        <w:tc>
          <w:tcPr>
            <w:tcW w:w="1270" w:type="dxa"/>
            <w:vAlign w:val="center"/>
          </w:tcPr>
          <w:p w:rsidR="008F7146" w:rsidRPr="006F2A4F" w:rsidRDefault="008F7146" w:rsidP="00BA681B">
            <w:pPr>
              <w:jc w:val="center"/>
              <w:rPr>
                <w:color w:val="000000" w:themeColor="text1"/>
              </w:rPr>
            </w:pPr>
          </w:p>
        </w:tc>
        <w:tc>
          <w:tcPr>
            <w:tcW w:w="1377" w:type="dxa"/>
            <w:vAlign w:val="center"/>
          </w:tcPr>
          <w:p w:rsidR="008F7146" w:rsidRPr="006F2A4F" w:rsidRDefault="008F7146" w:rsidP="00BA681B">
            <w:pPr>
              <w:jc w:val="center"/>
              <w:rPr>
                <w:color w:val="000000" w:themeColor="text1"/>
              </w:rPr>
            </w:pPr>
          </w:p>
        </w:tc>
        <w:tc>
          <w:tcPr>
            <w:tcW w:w="1377" w:type="dxa"/>
          </w:tcPr>
          <w:p w:rsidR="008F7146" w:rsidRPr="006F2A4F" w:rsidRDefault="008F7146">
            <w:pPr>
              <w:rPr>
                <w:color w:val="000000" w:themeColor="text1"/>
              </w:rPr>
            </w:pPr>
          </w:p>
        </w:tc>
      </w:tr>
      <w:tr w:rsidR="008F7146" w:rsidRPr="006F2A4F">
        <w:trPr>
          <w:jc w:val="center"/>
        </w:trPr>
        <w:tc>
          <w:tcPr>
            <w:tcW w:w="9639" w:type="dxa"/>
            <w:gridSpan w:val="7"/>
          </w:tcPr>
          <w:p w:rsidR="008F7146" w:rsidRPr="006F2A4F" w:rsidRDefault="00CC3BDE">
            <w:pPr>
              <w:rPr>
                <w:color w:val="000000" w:themeColor="text1"/>
              </w:rPr>
            </w:pPr>
            <w:r w:rsidRPr="006F2A4F">
              <w:rPr>
                <w:rFonts w:hint="eastAsia"/>
                <w:color w:val="000000" w:themeColor="text1"/>
              </w:rPr>
              <w:t>指导内容：</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导师签字：</w:t>
            </w:r>
            <w:r w:rsidRPr="006F2A4F">
              <w:rPr>
                <w:rFonts w:hint="eastAsia"/>
                <w:color w:val="000000" w:themeColor="text1"/>
              </w:rPr>
              <w:t xml:space="preserve">           20     </w:t>
            </w:r>
            <w:r w:rsidRPr="006F2A4F">
              <w:rPr>
                <w:rFonts w:hint="eastAsia"/>
                <w:color w:val="000000" w:themeColor="text1"/>
              </w:rPr>
              <w:t>年</w:t>
            </w:r>
            <w:r w:rsidRPr="006F2A4F">
              <w:rPr>
                <w:rFonts w:hint="eastAsia"/>
                <w:color w:val="000000" w:themeColor="text1"/>
              </w:rPr>
              <w:t xml:space="preserve">   </w:t>
            </w:r>
            <w:r w:rsidRPr="006F2A4F">
              <w:rPr>
                <w:rFonts w:hint="eastAsia"/>
                <w:color w:val="000000" w:themeColor="text1"/>
              </w:rPr>
              <w:t>月</w:t>
            </w:r>
            <w:r w:rsidRPr="006F2A4F">
              <w:rPr>
                <w:rFonts w:hint="eastAsia"/>
                <w:color w:val="000000" w:themeColor="text1"/>
              </w:rPr>
              <w:t xml:space="preserve">   </w:t>
            </w:r>
            <w:r w:rsidRPr="006F2A4F">
              <w:rPr>
                <w:rFonts w:hint="eastAsia"/>
                <w:color w:val="000000" w:themeColor="text1"/>
              </w:rPr>
              <w:t>日</w:t>
            </w:r>
            <w:r w:rsidRPr="006F2A4F">
              <w:rPr>
                <w:rFonts w:hint="eastAsia"/>
                <w:color w:val="000000" w:themeColor="text1"/>
              </w:rPr>
              <w:t xml:space="preserve">   </w:t>
            </w:r>
          </w:p>
        </w:tc>
      </w:tr>
      <w:tr w:rsidR="008F7146" w:rsidRPr="006F2A4F">
        <w:trPr>
          <w:jc w:val="center"/>
        </w:trPr>
        <w:tc>
          <w:tcPr>
            <w:tcW w:w="9639" w:type="dxa"/>
            <w:gridSpan w:val="7"/>
          </w:tcPr>
          <w:p w:rsidR="008F7146" w:rsidRPr="006F2A4F" w:rsidRDefault="00CC3BDE">
            <w:pPr>
              <w:rPr>
                <w:color w:val="000000" w:themeColor="text1"/>
              </w:rPr>
            </w:pPr>
            <w:r w:rsidRPr="006F2A4F">
              <w:rPr>
                <w:rFonts w:hint="eastAsia"/>
                <w:color w:val="000000" w:themeColor="text1"/>
              </w:rPr>
              <w:t>指导内容：</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导师签字：</w:t>
            </w:r>
            <w:r w:rsidRPr="006F2A4F">
              <w:rPr>
                <w:rFonts w:hint="eastAsia"/>
                <w:color w:val="000000" w:themeColor="text1"/>
              </w:rPr>
              <w:t xml:space="preserve">           20     </w:t>
            </w:r>
            <w:r w:rsidRPr="006F2A4F">
              <w:rPr>
                <w:rFonts w:hint="eastAsia"/>
                <w:color w:val="000000" w:themeColor="text1"/>
              </w:rPr>
              <w:t>年</w:t>
            </w:r>
            <w:r w:rsidRPr="006F2A4F">
              <w:rPr>
                <w:rFonts w:hint="eastAsia"/>
                <w:color w:val="000000" w:themeColor="text1"/>
              </w:rPr>
              <w:t xml:space="preserve">   </w:t>
            </w:r>
            <w:r w:rsidRPr="006F2A4F">
              <w:rPr>
                <w:rFonts w:hint="eastAsia"/>
                <w:color w:val="000000" w:themeColor="text1"/>
              </w:rPr>
              <w:t>月</w:t>
            </w:r>
            <w:r w:rsidRPr="006F2A4F">
              <w:rPr>
                <w:rFonts w:hint="eastAsia"/>
                <w:color w:val="000000" w:themeColor="text1"/>
              </w:rPr>
              <w:t xml:space="preserve">   </w:t>
            </w:r>
            <w:r w:rsidRPr="006F2A4F">
              <w:rPr>
                <w:rFonts w:hint="eastAsia"/>
                <w:color w:val="000000" w:themeColor="text1"/>
              </w:rPr>
              <w:t>日</w:t>
            </w:r>
            <w:r w:rsidRPr="006F2A4F">
              <w:rPr>
                <w:rFonts w:hint="eastAsia"/>
                <w:color w:val="000000" w:themeColor="text1"/>
              </w:rPr>
              <w:t xml:space="preserve">    </w:t>
            </w:r>
          </w:p>
        </w:tc>
      </w:tr>
      <w:tr w:rsidR="008F7146" w:rsidRPr="006F2A4F">
        <w:trPr>
          <w:jc w:val="center"/>
        </w:trPr>
        <w:tc>
          <w:tcPr>
            <w:tcW w:w="9639" w:type="dxa"/>
            <w:gridSpan w:val="7"/>
          </w:tcPr>
          <w:p w:rsidR="008F7146" w:rsidRPr="006F2A4F" w:rsidRDefault="00CC3BDE">
            <w:pPr>
              <w:rPr>
                <w:color w:val="000000" w:themeColor="text1"/>
              </w:rPr>
            </w:pPr>
            <w:r w:rsidRPr="006F2A4F">
              <w:rPr>
                <w:rFonts w:hint="eastAsia"/>
                <w:color w:val="000000" w:themeColor="text1"/>
              </w:rPr>
              <w:t>指导内容：</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导师签字：</w:t>
            </w:r>
            <w:r w:rsidRPr="006F2A4F">
              <w:rPr>
                <w:rFonts w:hint="eastAsia"/>
                <w:color w:val="000000" w:themeColor="text1"/>
              </w:rPr>
              <w:t xml:space="preserve">           20     </w:t>
            </w:r>
            <w:r w:rsidRPr="006F2A4F">
              <w:rPr>
                <w:rFonts w:hint="eastAsia"/>
                <w:color w:val="000000" w:themeColor="text1"/>
              </w:rPr>
              <w:t>年</w:t>
            </w:r>
            <w:r w:rsidRPr="006F2A4F">
              <w:rPr>
                <w:rFonts w:hint="eastAsia"/>
                <w:color w:val="000000" w:themeColor="text1"/>
              </w:rPr>
              <w:t xml:space="preserve">   </w:t>
            </w:r>
            <w:r w:rsidRPr="006F2A4F">
              <w:rPr>
                <w:rFonts w:hint="eastAsia"/>
                <w:color w:val="000000" w:themeColor="text1"/>
              </w:rPr>
              <w:t>月</w:t>
            </w:r>
            <w:r w:rsidRPr="006F2A4F">
              <w:rPr>
                <w:rFonts w:hint="eastAsia"/>
                <w:color w:val="000000" w:themeColor="text1"/>
              </w:rPr>
              <w:t xml:space="preserve">   </w:t>
            </w:r>
            <w:r w:rsidRPr="006F2A4F">
              <w:rPr>
                <w:rFonts w:hint="eastAsia"/>
                <w:color w:val="000000" w:themeColor="text1"/>
              </w:rPr>
              <w:t>日</w:t>
            </w:r>
            <w:r w:rsidRPr="006F2A4F">
              <w:rPr>
                <w:rFonts w:hint="eastAsia"/>
                <w:color w:val="000000" w:themeColor="text1"/>
              </w:rPr>
              <w:t xml:space="preserve">  </w:t>
            </w:r>
          </w:p>
        </w:tc>
      </w:tr>
    </w:tbl>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45" w:name="_Toc525899117"/>
      <w:r w:rsidRPr="006F2A4F">
        <w:rPr>
          <w:rFonts w:hint="eastAsia"/>
          <w:color w:val="000000" w:themeColor="text1"/>
        </w:rPr>
        <w:t>宜春学院教授、副教授为本科生授课管理规定</w:t>
      </w:r>
      <w:bookmarkEnd w:id="45"/>
    </w:p>
    <w:p w:rsidR="008F7146" w:rsidRPr="006F2A4F" w:rsidRDefault="00CC3BDE" w:rsidP="000B7168">
      <w:pPr>
        <w:widowControl/>
        <w:spacing w:afterLines="150"/>
        <w:jc w:val="center"/>
        <w:rPr>
          <w:rFonts w:ascii="楷体_GB2312" w:eastAsia="楷体_GB2312" w:hAnsi="宋体" w:cs="宋体"/>
          <w:color w:val="000000" w:themeColor="text1"/>
          <w:kern w:val="0"/>
          <w:sz w:val="24"/>
          <w:szCs w:val="24"/>
        </w:rPr>
      </w:pPr>
      <w:r w:rsidRPr="006F2A4F">
        <w:rPr>
          <w:rFonts w:ascii="楷体_GB2312" w:eastAsia="楷体_GB2312" w:hAnsi="宋体" w:cs="宋体" w:hint="eastAsia"/>
          <w:color w:val="000000" w:themeColor="text1"/>
          <w:kern w:val="0"/>
          <w:sz w:val="24"/>
          <w:szCs w:val="24"/>
        </w:rPr>
        <w:t>宜学院字〔2018〕160号</w:t>
      </w:r>
    </w:p>
    <w:p w:rsidR="008F7146" w:rsidRPr="006F2A4F" w:rsidRDefault="00CC3BDE">
      <w:pPr>
        <w:rPr>
          <w:color w:val="000000" w:themeColor="text1"/>
        </w:rPr>
      </w:pPr>
      <w:r w:rsidRPr="006F2A4F">
        <w:rPr>
          <w:rFonts w:hint="eastAsia"/>
          <w:color w:val="000000" w:themeColor="text1"/>
        </w:rPr>
        <w:t xml:space="preserve">　　为全面贯彻落实教育部《关于全面提高高等教育质量的若干意见》（教高［</w:t>
      </w:r>
      <w:r w:rsidRPr="006F2A4F">
        <w:rPr>
          <w:rFonts w:hint="eastAsia"/>
          <w:color w:val="000000" w:themeColor="text1"/>
        </w:rPr>
        <w:t>2012</w:t>
      </w:r>
      <w:r w:rsidRPr="006F2A4F">
        <w:rPr>
          <w:rFonts w:hint="eastAsia"/>
          <w:color w:val="000000" w:themeColor="text1"/>
        </w:rPr>
        <w:t>］</w:t>
      </w:r>
      <w:r w:rsidRPr="006F2A4F">
        <w:rPr>
          <w:rFonts w:hint="eastAsia"/>
          <w:color w:val="000000" w:themeColor="text1"/>
        </w:rPr>
        <w:t>4</w:t>
      </w:r>
      <w:r w:rsidRPr="006F2A4F">
        <w:rPr>
          <w:rFonts w:hint="eastAsia"/>
          <w:color w:val="000000" w:themeColor="text1"/>
        </w:rPr>
        <w:t>号）等文件精神，进一步加强我校本科教学工作，提高本科教学水平，保证人才培养质量，规范教授、副教授为本科生授课管理，特提出下列规定条例：</w:t>
      </w:r>
    </w:p>
    <w:p w:rsidR="008F7146" w:rsidRPr="006F2A4F" w:rsidRDefault="00CC3BDE">
      <w:pPr>
        <w:rPr>
          <w:color w:val="000000" w:themeColor="text1"/>
        </w:rPr>
      </w:pPr>
      <w:r w:rsidRPr="006F2A4F">
        <w:rPr>
          <w:rFonts w:hint="eastAsia"/>
          <w:color w:val="000000" w:themeColor="text1"/>
        </w:rPr>
        <w:t xml:space="preserve">　　第一条　教授、副教授给本科生授课是学校加强本科教学工作的一项重要的基本制度，必须长期坚持。教授、副教授要把人才培养和给本科生授课作为自己工作的第一要务。</w:t>
      </w:r>
    </w:p>
    <w:p w:rsidR="008F7146" w:rsidRPr="006F2A4F" w:rsidRDefault="00CC3BDE">
      <w:pPr>
        <w:rPr>
          <w:color w:val="000000" w:themeColor="text1"/>
        </w:rPr>
      </w:pPr>
      <w:r w:rsidRPr="006F2A4F">
        <w:rPr>
          <w:rFonts w:hint="eastAsia"/>
          <w:color w:val="000000" w:themeColor="text1"/>
        </w:rPr>
        <w:t xml:space="preserve">　　第二条　各教学单位、教务处要积极鼓励，周密安排，切实保证每一位教授、副教授每学年都能承担本科教学任务，尤其提倡教授、副教授为本科生讲授基础课或专业基础课、科研实践创新课等。</w:t>
      </w:r>
    </w:p>
    <w:p w:rsidR="008F7146" w:rsidRPr="006F2A4F" w:rsidRDefault="00CC3BDE">
      <w:pPr>
        <w:rPr>
          <w:color w:val="000000" w:themeColor="text1"/>
        </w:rPr>
      </w:pPr>
      <w:r w:rsidRPr="006F2A4F">
        <w:rPr>
          <w:rFonts w:hint="eastAsia"/>
          <w:color w:val="000000" w:themeColor="text1"/>
        </w:rPr>
        <w:t xml:space="preserve">　　第三条　全校所有教授、副教授原则上每学年必须至少为本科学生讲授一门理论课程，并完成学校规定的教学工作量。教学院在安排教学任务时，同一门课程应优先安排教授、副教授讲授，确保所开课程的</w:t>
      </w:r>
      <w:r w:rsidRPr="006F2A4F">
        <w:rPr>
          <w:rFonts w:hint="eastAsia"/>
          <w:color w:val="000000" w:themeColor="text1"/>
        </w:rPr>
        <w:t>1/2</w:t>
      </w:r>
      <w:r w:rsidRPr="006F2A4F">
        <w:rPr>
          <w:rFonts w:hint="eastAsia"/>
          <w:color w:val="000000" w:themeColor="text1"/>
        </w:rPr>
        <w:t>及以上学时内容由教授、副教授讲授。当教授、副教授超额完成本科教学任务，所在教学院的教授、副教授授课学时比例仍达不到所开课程的</w:t>
      </w:r>
      <w:r w:rsidRPr="006F2A4F">
        <w:rPr>
          <w:rFonts w:hint="eastAsia"/>
          <w:color w:val="000000" w:themeColor="text1"/>
        </w:rPr>
        <w:t>1/2</w:t>
      </w:r>
      <w:r w:rsidRPr="006F2A4F">
        <w:rPr>
          <w:rFonts w:hint="eastAsia"/>
          <w:color w:val="000000" w:themeColor="text1"/>
        </w:rPr>
        <w:t>及以上者，由教学院汇总并说明原因，院长签署意见并盖章后，报教务处备案。</w:t>
      </w:r>
    </w:p>
    <w:p w:rsidR="008F7146" w:rsidRPr="006F2A4F" w:rsidRDefault="00CC3BDE">
      <w:pPr>
        <w:rPr>
          <w:color w:val="000000" w:themeColor="text1"/>
        </w:rPr>
      </w:pPr>
      <w:r w:rsidRPr="006F2A4F">
        <w:rPr>
          <w:rFonts w:hint="eastAsia"/>
          <w:color w:val="000000" w:themeColor="text1"/>
        </w:rPr>
        <w:t xml:space="preserve">　　第四条　教授、副教授授课必须保证教学质量。教授、副教授承担本科生教学工作的情况纳入到对教师的评优、评奖、年终考核、职称晋升和岗位考核等工作中，作为其基础的评价标准或条件。</w:t>
      </w:r>
    </w:p>
    <w:p w:rsidR="008F7146" w:rsidRPr="006F2A4F" w:rsidRDefault="00CC3BDE">
      <w:pPr>
        <w:rPr>
          <w:color w:val="000000" w:themeColor="text1"/>
        </w:rPr>
      </w:pPr>
      <w:r w:rsidRPr="006F2A4F">
        <w:rPr>
          <w:rFonts w:hint="eastAsia"/>
          <w:color w:val="000000" w:themeColor="text1"/>
        </w:rPr>
        <w:t xml:space="preserve">　　第五条　为保证教授、副教授课堂教学质量，同时提升中青年教师的教学水平，学校鼓励教学院制定青年教师从事助教工作的制度，可采取</w:t>
      </w:r>
      <w:proofErr w:type="gramStart"/>
      <w:r w:rsidRPr="006F2A4F">
        <w:rPr>
          <w:rFonts w:hint="eastAsia"/>
          <w:color w:val="000000" w:themeColor="text1"/>
        </w:rPr>
        <w:t>一</w:t>
      </w:r>
      <w:proofErr w:type="gramEnd"/>
      <w:r w:rsidRPr="006F2A4F">
        <w:rPr>
          <w:rFonts w:hint="eastAsia"/>
          <w:color w:val="000000" w:themeColor="text1"/>
        </w:rPr>
        <w:t>助</w:t>
      </w:r>
      <w:proofErr w:type="gramStart"/>
      <w:r w:rsidRPr="006F2A4F">
        <w:rPr>
          <w:rFonts w:hint="eastAsia"/>
          <w:color w:val="000000" w:themeColor="text1"/>
        </w:rPr>
        <w:t>一</w:t>
      </w:r>
      <w:proofErr w:type="gramEnd"/>
      <w:r w:rsidRPr="006F2A4F">
        <w:rPr>
          <w:rFonts w:hint="eastAsia"/>
          <w:color w:val="000000" w:themeColor="text1"/>
        </w:rPr>
        <w:t>或以老带新的形式，在教授、副教授的引领下，帮助青年教师成长。</w:t>
      </w:r>
    </w:p>
    <w:p w:rsidR="008F7146" w:rsidRPr="006F2A4F" w:rsidRDefault="00CC3BDE">
      <w:pPr>
        <w:rPr>
          <w:color w:val="000000" w:themeColor="text1"/>
        </w:rPr>
      </w:pPr>
      <w:r w:rsidRPr="006F2A4F">
        <w:rPr>
          <w:rFonts w:hint="eastAsia"/>
          <w:color w:val="000000" w:themeColor="text1"/>
        </w:rPr>
        <w:t xml:space="preserve">　　第六条　鼓励教授、副教授为本科生</w:t>
      </w:r>
      <w:proofErr w:type="gramStart"/>
      <w:r w:rsidRPr="006F2A4F">
        <w:rPr>
          <w:rFonts w:hint="eastAsia"/>
          <w:color w:val="000000" w:themeColor="text1"/>
        </w:rPr>
        <w:t>开设校公选课</w:t>
      </w:r>
      <w:proofErr w:type="gramEnd"/>
      <w:r w:rsidRPr="006F2A4F">
        <w:rPr>
          <w:rFonts w:hint="eastAsia"/>
          <w:color w:val="000000" w:themeColor="text1"/>
        </w:rPr>
        <w:t>及讲座类课程，以及举办本人研究领域的学术专题讲座，努力创造良好的校园学术氛围。</w:t>
      </w:r>
    </w:p>
    <w:p w:rsidR="008F7146" w:rsidRPr="006F2A4F" w:rsidRDefault="00CC3BDE">
      <w:pPr>
        <w:rPr>
          <w:color w:val="000000" w:themeColor="text1"/>
        </w:rPr>
      </w:pPr>
      <w:r w:rsidRPr="006F2A4F">
        <w:rPr>
          <w:rFonts w:hint="eastAsia"/>
          <w:color w:val="000000" w:themeColor="text1"/>
        </w:rPr>
        <w:t xml:space="preserve">　　第七条　学校每学年将各教学院教授、副教授给本科生授课的情况作为对教学院教学质量评价的一项依据。对未按规定完成教学任务的教授、副教授，由各教学院根据具体情况扣发其岗位津贴。教授、副教授无故连续</w:t>
      </w:r>
      <w:r w:rsidRPr="006F2A4F">
        <w:rPr>
          <w:rFonts w:hint="eastAsia"/>
          <w:color w:val="000000" w:themeColor="text1"/>
        </w:rPr>
        <w:t>3</w:t>
      </w:r>
      <w:r w:rsidRPr="006F2A4F">
        <w:rPr>
          <w:rFonts w:hint="eastAsia"/>
          <w:color w:val="000000" w:themeColor="text1"/>
        </w:rPr>
        <w:t>年不为本科生授课以及不服从教学院安排的，学校将不再聘任其担任教授、副教授职务。对教学单位不安排教授、副教授上课的，学校将追究相应教学单位主要负责人的责任。</w:t>
      </w:r>
    </w:p>
    <w:p w:rsidR="008F7146" w:rsidRPr="006F2A4F" w:rsidRDefault="00CC3BDE">
      <w:pPr>
        <w:rPr>
          <w:color w:val="000000" w:themeColor="text1"/>
        </w:rPr>
      </w:pPr>
      <w:r w:rsidRPr="006F2A4F">
        <w:rPr>
          <w:rFonts w:hint="eastAsia"/>
          <w:color w:val="000000" w:themeColor="text1"/>
        </w:rPr>
        <w:t xml:space="preserve">　　第八条　因境内外进修访问、主持重点科研项目研究处于关键时期、身体原因及工作岗位特殊要求等特殊原因，在当年无法完成规定本科教学任务的教授、副教授，须事先由本人向所在教学单位提出书面申请，经所在教学单位同意并盖章，报教务处审批，人事处备案。</w:t>
      </w:r>
    </w:p>
    <w:p w:rsidR="008F7146" w:rsidRPr="006F2A4F" w:rsidRDefault="00CC3BDE">
      <w:pPr>
        <w:rPr>
          <w:color w:val="000000" w:themeColor="text1"/>
        </w:rPr>
      </w:pPr>
      <w:r w:rsidRPr="006F2A4F">
        <w:rPr>
          <w:rFonts w:hint="eastAsia"/>
          <w:color w:val="000000" w:themeColor="text1"/>
        </w:rPr>
        <w:t xml:space="preserve">　　第九条　本规定自发布之日起实施，由教务处、人事处负责解释。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0B7168">
      <w:pPr>
        <w:pStyle w:val="20"/>
        <w:spacing w:beforeLines="60" w:afterLines="0"/>
        <w:rPr>
          <w:color w:val="000000" w:themeColor="text1"/>
        </w:rPr>
      </w:pPr>
      <w:bookmarkStart w:id="46" w:name="_Toc525899118"/>
      <w:r w:rsidRPr="006F2A4F">
        <w:rPr>
          <w:rFonts w:hint="eastAsia"/>
          <w:color w:val="000000" w:themeColor="text1"/>
        </w:rPr>
        <w:t>宜春学院双语教学管理规定</w:t>
      </w:r>
      <w:bookmarkEnd w:id="46"/>
    </w:p>
    <w:p w:rsidR="00BA681B" w:rsidRPr="002B48D4" w:rsidRDefault="003027E9" w:rsidP="000B7168">
      <w:pPr>
        <w:spacing w:afterLines="100"/>
        <w:jc w:val="center"/>
      </w:pPr>
      <w:r>
        <w:rPr>
          <w:rFonts w:ascii="楷体_GB2312" w:eastAsia="楷体_GB2312" w:hint="eastAsia"/>
          <w:color w:val="000000" w:themeColor="text1"/>
        </w:rPr>
        <w:t>宜学院教字</w:t>
      </w:r>
      <w:r w:rsidR="00BA681B">
        <w:rPr>
          <w:rFonts w:ascii="楷体_GB2312" w:eastAsia="楷体_GB2312" w:hint="eastAsia"/>
          <w:color w:val="000000" w:themeColor="text1"/>
        </w:rPr>
        <w:t>〔2015〕36号</w:t>
      </w:r>
    </w:p>
    <w:p w:rsidR="008F7146" w:rsidRPr="006F2A4F" w:rsidRDefault="00CC3BDE">
      <w:pPr>
        <w:snapToGrid w:val="0"/>
        <w:spacing w:line="290" w:lineRule="exact"/>
        <w:rPr>
          <w:color w:val="000000" w:themeColor="text1"/>
        </w:rPr>
      </w:pPr>
      <w:r w:rsidRPr="006F2A4F">
        <w:rPr>
          <w:rFonts w:hint="eastAsia"/>
          <w:color w:val="000000" w:themeColor="text1"/>
        </w:rPr>
        <w:t xml:space="preserve">　　为加强学生英语使用能力的培养，进一步提高我校学生整体素质，增强其国际竞争力，学校鼓励各学院积极开展双语教学，特制定有关规定。</w:t>
      </w:r>
    </w:p>
    <w:p w:rsidR="008F7146" w:rsidRPr="006F2A4F" w:rsidRDefault="00CC3BDE">
      <w:pPr>
        <w:pStyle w:val="af0"/>
        <w:snapToGrid w:val="0"/>
        <w:spacing w:line="290" w:lineRule="exact"/>
        <w:rPr>
          <w:color w:val="000000" w:themeColor="text1"/>
        </w:rPr>
      </w:pPr>
      <w:r w:rsidRPr="006F2A4F">
        <w:rPr>
          <w:rFonts w:hint="eastAsia"/>
          <w:color w:val="000000" w:themeColor="text1"/>
        </w:rPr>
        <w:t xml:space="preserve">　　一、双语教学的认定</w:t>
      </w:r>
    </w:p>
    <w:p w:rsidR="008F7146" w:rsidRPr="006F2A4F" w:rsidRDefault="00CC3BDE">
      <w:pPr>
        <w:snapToGrid w:val="0"/>
        <w:spacing w:line="290" w:lineRule="exact"/>
        <w:rPr>
          <w:color w:val="000000" w:themeColor="text1"/>
        </w:rPr>
      </w:pPr>
      <w:r w:rsidRPr="006F2A4F">
        <w:rPr>
          <w:rFonts w:hint="eastAsia"/>
          <w:color w:val="000000" w:themeColor="text1"/>
        </w:rPr>
        <w:t xml:space="preserve">　　所谓双语教学，是指使用原版教材，同时在课堂讲授、期末考试等教学环节英语和汉语并用、以英语为主要教学语言的教学活动。我校鼓励的双语教学是指满足下述条件的教学活动：</w:t>
      </w:r>
    </w:p>
    <w:p w:rsidR="008F7146" w:rsidRPr="006F2A4F" w:rsidRDefault="00CC3BDE">
      <w:pPr>
        <w:snapToGrid w:val="0"/>
        <w:spacing w:line="290" w:lineRule="exact"/>
        <w:rPr>
          <w:color w:val="000000" w:themeColor="text1"/>
        </w:rPr>
      </w:pPr>
      <w:r w:rsidRPr="006F2A4F">
        <w:rPr>
          <w:rFonts w:hint="eastAsia"/>
          <w:color w:val="000000" w:themeColor="text1"/>
        </w:rPr>
        <w:t xml:space="preserve">　　（一）教师方面</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具有较为深厚的英语语言学习功底。</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教学经验比较丰富，具有较高的教学水平，教学效果良好。</w:t>
      </w:r>
    </w:p>
    <w:p w:rsidR="008F7146" w:rsidRPr="006F2A4F" w:rsidRDefault="00CC3BDE">
      <w:pPr>
        <w:snapToGrid w:val="0"/>
        <w:spacing w:line="290" w:lineRule="exact"/>
        <w:rPr>
          <w:color w:val="000000" w:themeColor="text1"/>
        </w:rPr>
      </w:pPr>
      <w:r w:rsidRPr="006F2A4F">
        <w:rPr>
          <w:rFonts w:hint="eastAsia"/>
          <w:color w:val="000000" w:themeColor="text1"/>
        </w:rPr>
        <w:t xml:space="preserve">　　（二）教材方面</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必须选用近三年出版的符合课程基本要求的外文教材。</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选择具有较新观点且具有独特的理论体系的教材，教材要合理、有启发性、先进性。</w:t>
      </w:r>
    </w:p>
    <w:p w:rsidR="008F7146" w:rsidRPr="006F2A4F" w:rsidRDefault="00CC3BDE">
      <w:pPr>
        <w:snapToGrid w:val="0"/>
        <w:spacing w:line="290" w:lineRule="exact"/>
        <w:rPr>
          <w:color w:val="000000" w:themeColor="text1"/>
        </w:rPr>
      </w:pPr>
      <w:r w:rsidRPr="006F2A4F">
        <w:rPr>
          <w:rFonts w:hint="eastAsia"/>
          <w:color w:val="000000" w:themeColor="text1"/>
        </w:rPr>
        <w:t xml:space="preserve">　　（三）教学方式方面</w:t>
      </w:r>
    </w:p>
    <w:p w:rsidR="008F7146" w:rsidRPr="006F2A4F" w:rsidRDefault="00CC3BDE">
      <w:pPr>
        <w:snapToGrid w:val="0"/>
        <w:spacing w:line="290" w:lineRule="exact"/>
        <w:rPr>
          <w:color w:val="000000" w:themeColor="text1"/>
        </w:rPr>
      </w:pPr>
      <w:r w:rsidRPr="006F2A4F">
        <w:rPr>
          <w:rFonts w:hint="eastAsia"/>
          <w:color w:val="000000" w:themeColor="text1"/>
        </w:rPr>
        <w:t xml:space="preserve">　　为保证双语教学的质量和效果，双语教学课程应从实际出发，可根据自身专业、英语能力及学生的接受能力选择教学模式：</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模式</w:t>
      </w:r>
      <w:r w:rsidRPr="006F2A4F">
        <w:rPr>
          <w:rFonts w:hint="eastAsia"/>
          <w:color w:val="000000" w:themeColor="text1"/>
        </w:rPr>
        <w:t>1</w:t>
      </w:r>
      <w:r w:rsidRPr="006F2A4F">
        <w:rPr>
          <w:rFonts w:hint="eastAsia"/>
          <w:color w:val="000000" w:themeColor="text1"/>
        </w:rPr>
        <w:t>——全过程使用外文教材或讲义、外文板书、授课、作业及考试。</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模式</w:t>
      </w:r>
      <w:r w:rsidRPr="006F2A4F">
        <w:rPr>
          <w:rFonts w:hint="eastAsia"/>
          <w:color w:val="000000" w:themeColor="text1"/>
        </w:rPr>
        <w:t>2</w:t>
      </w:r>
      <w:r w:rsidRPr="006F2A4F">
        <w:rPr>
          <w:rFonts w:hint="eastAsia"/>
          <w:color w:val="000000" w:themeColor="text1"/>
        </w:rPr>
        <w:t>——使用外文教材或讲义，</w:t>
      </w:r>
      <w:r w:rsidRPr="006F2A4F">
        <w:rPr>
          <w:rFonts w:hint="eastAsia"/>
          <w:color w:val="000000" w:themeColor="text1"/>
        </w:rPr>
        <w:t>50%</w:t>
      </w:r>
      <w:r w:rsidRPr="006F2A4F">
        <w:rPr>
          <w:rFonts w:hint="eastAsia"/>
          <w:color w:val="000000" w:themeColor="text1"/>
        </w:rPr>
        <w:t>外文板书、授课、作业及考试。</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模式</w:t>
      </w:r>
      <w:r w:rsidRPr="006F2A4F">
        <w:rPr>
          <w:rFonts w:hint="eastAsia"/>
          <w:color w:val="000000" w:themeColor="text1"/>
        </w:rPr>
        <w:t>3</w:t>
      </w:r>
      <w:r w:rsidRPr="006F2A4F">
        <w:rPr>
          <w:rFonts w:hint="eastAsia"/>
          <w:color w:val="000000" w:themeColor="text1"/>
        </w:rPr>
        <w:t>——使用外文教材或讲义、全中文授课、作业及考试。</w:t>
      </w:r>
    </w:p>
    <w:p w:rsidR="008F7146" w:rsidRPr="006F2A4F" w:rsidRDefault="00CC3BDE">
      <w:pPr>
        <w:pStyle w:val="af0"/>
        <w:snapToGrid w:val="0"/>
        <w:spacing w:line="290" w:lineRule="exact"/>
        <w:rPr>
          <w:color w:val="000000" w:themeColor="text1"/>
        </w:rPr>
      </w:pPr>
      <w:r w:rsidRPr="006F2A4F">
        <w:rPr>
          <w:rFonts w:hint="eastAsia"/>
          <w:color w:val="000000" w:themeColor="text1"/>
        </w:rPr>
        <w:t xml:space="preserve">　　二、双语教学课程的开设</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各所在学院可以根据本部门的实际情况开设双语教学课程。院重点建设学科专业必须建设</w:t>
      </w:r>
      <w:r w:rsidRPr="006F2A4F">
        <w:rPr>
          <w:rFonts w:hint="eastAsia"/>
          <w:color w:val="000000" w:themeColor="text1"/>
        </w:rPr>
        <w:t>2</w:t>
      </w:r>
      <w:r w:rsidRPr="006F2A4F">
        <w:rPr>
          <w:rFonts w:hint="eastAsia"/>
          <w:color w:val="000000" w:themeColor="text1"/>
        </w:rPr>
        <w:t>门双语教学课程，其他专业至少能开出一门双语教学课程。</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采用双语教学的课程应由学院教研室根据专业特点和学生实际情况经过研究后开设，不得随意开设。</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为保证课程建设的质量，一名教师一学期只讲授一门双语教学课程。特殊情况，可报院学术委员会批准。</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双语教学课程原则上从三年级第一学期开始开设。</w:t>
      </w:r>
    </w:p>
    <w:p w:rsidR="008F7146" w:rsidRPr="006F2A4F" w:rsidRDefault="00CC3BDE">
      <w:pPr>
        <w:pStyle w:val="af0"/>
        <w:snapToGrid w:val="0"/>
        <w:spacing w:line="290" w:lineRule="exact"/>
        <w:rPr>
          <w:color w:val="000000" w:themeColor="text1"/>
        </w:rPr>
      </w:pPr>
      <w:r w:rsidRPr="006F2A4F">
        <w:rPr>
          <w:rFonts w:hint="eastAsia"/>
          <w:color w:val="000000" w:themeColor="text1"/>
        </w:rPr>
        <w:t xml:space="preserve">　　三、双语教学的课时费</w:t>
      </w:r>
    </w:p>
    <w:p w:rsidR="008F7146" w:rsidRPr="006F2A4F" w:rsidRDefault="00CC3BDE">
      <w:pPr>
        <w:snapToGrid w:val="0"/>
        <w:spacing w:line="290" w:lineRule="exact"/>
        <w:rPr>
          <w:color w:val="000000" w:themeColor="text1"/>
        </w:rPr>
      </w:pPr>
      <w:r w:rsidRPr="006F2A4F">
        <w:rPr>
          <w:rFonts w:hint="eastAsia"/>
          <w:color w:val="000000" w:themeColor="text1"/>
        </w:rPr>
        <w:t xml:space="preserve">　　对于经认定符合要求的双语教学课程，其课时</w:t>
      </w:r>
      <w:proofErr w:type="gramStart"/>
      <w:r w:rsidRPr="006F2A4F">
        <w:rPr>
          <w:rFonts w:hint="eastAsia"/>
          <w:color w:val="000000" w:themeColor="text1"/>
        </w:rPr>
        <w:t>费按照</w:t>
      </w:r>
      <w:proofErr w:type="gramEnd"/>
      <w:r w:rsidRPr="006F2A4F">
        <w:rPr>
          <w:rFonts w:hint="eastAsia"/>
          <w:color w:val="000000" w:themeColor="text1"/>
        </w:rPr>
        <w:t>下列要求计算：</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“模式</w:t>
      </w:r>
      <w:r w:rsidRPr="006F2A4F">
        <w:rPr>
          <w:rFonts w:hint="eastAsia"/>
          <w:color w:val="000000" w:themeColor="text1"/>
        </w:rPr>
        <w:t>1</w:t>
      </w:r>
      <w:r w:rsidRPr="006F2A4F">
        <w:rPr>
          <w:rFonts w:hint="eastAsia"/>
          <w:color w:val="000000" w:themeColor="text1"/>
        </w:rPr>
        <w:t>”双语教学计</w:t>
      </w:r>
      <w:r w:rsidRPr="006F2A4F">
        <w:rPr>
          <w:rFonts w:hint="eastAsia"/>
          <w:color w:val="000000" w:themeColor="text1"/>
        </w:rPr>
        <w:t>2</w:t>
      </w:r>
      <w:r w:rsidRPr="006F2A4F">
        <w:rPr>
          <w:rFonts w:hint="eastAsia"/>
          <w:color w:val="000000" w:themeColor="text1"/>
        </w:rPr>
        <w:t>倍教学工作量。</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“模式</w:t>
      </w:r>
      <w:r w:rsidRPr="006F2A4F">
        <w:rPr>
          <w:rFonts w:hint="eastAsia"/>
          <w:color w:val="000000" w:themeColor="text1"/>
        </w:rPr>
        <w:t>2</w:t>
      </w:r>
      <w:r w:rsidRPr="006F2A4F">
        <w:rPr>
          <w:rFonts w:hint="eastAsia"/>
          <w:color w:val="000000" w:themeColor="text1"/>
        </w:rPr>
        <w:t>”双语教学计</w:t>
      </w:r>
      <w:r w:rsidRPr="006F2A4F">
        <w:rPr>
          <w:rFonts w:hint="eastAsia"/>
          <w:color w:val="000000" w:themeColor="text1"/>
        </w:rPr>
        <w:t>1.5</w:t>
      </w:r>
      <w:r w:rsidRPr="006F2A4F">
        <w:rPr>
          <w:rFonts w:hint="eastAsia"/>
          <w:color w:val="000000" w:themeColor="text1"/>
        </w:rPr>
        <w:t>倍教学工作量。</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“模式</w:t>
      </w:r>
      <w:r w:rsidRPr="006F2A4F">
        <w:rPr>
          <w:rFonts w:hint="eastAsia"/>
          <w:color w:val="000000" w:themeColor="text1"/>
        </w:rPr>
        <w:t>3</w:t>
      </w:r>
      <w:r w:rsidRPr="006F2A4F">
        <w:rPr>
          <w:rFonts w:hint="eastAsia"/>
          <w:color w:val="000000" w:themeColor="text1"/>
        </w:rPr>
        <w:t>”双语教学计</w:t>
      </w:r>
      <w:r w:rsidRPr="006F2A4F">
        <w:rPr>
          <w:rFonts w:hint="eastAsia"/>
          <w:color w:val="000000" w:themeColor="text1"/>
        </w:rPr>
        <w:t>1.2</w:t>
      </w:r>
      <w:r w:rsidRPr="006F2A4F">
        <w:rPr>
          <w:rFonts w:hint="eastAsia"/>
          <w:color w:val="000000" w:themeColor="text1"/>
        </w:rPr>
        <w:t>倍教学工作量。</w:t>
      </w:r>
    </w:p>
    <w:p w:rsidR="008F7146" w:rsidRPr="006F2A4F" w:rsidRDefault="00CC3BDE">
      <w:pPr>
        <w:pStyle w:val="af0"/>
        <w:snapToGrid w:val="0"/>
        <w:spacing w:line="290" w:lineRule="exact"/>
        <w:rPr>
          <w:color w:val="000000" w:themeColor="text1"/>
        </w:rPr>
      </w:pPr>
      <w:r w:rsidRPr="006F2A4F">
        <w:rPr>
          <w:rFonts w:hint="eastAsia"/>
          <w:color w:val="000000" w:themeColor="text1"/>
        </w:rPr>
        <w:t xml:space="preserve">　　四、双语教学课程的管理</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开课人提前一学期填写《宜春学院双语教学课程申请表》，由所属教研室和学院签署意见后，报教务处。</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教务处将组织专家对所报材料进行审核，并根据专家审核意见确定下学期具备双语教学开课资格的教师及课程。</w:t>
      </w:r>
    </w:p>
    <w:p w:rsidR="008F7146" w:rsidRPr="006F2A4F" w:rsidRDefault="00CC3BDE">
      <w:pPr>
        <w:snapToGrid w:val="0"/>
        <w:spacing w:line="29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双语教学课程的教学过程和教学效果，学校将组织专家听课和评议，并根据考核结果对课时费进行核算，日常教学管理由各学院负责。</w:t>
      </w:r>
    </w:p>
    <w:p w:rsidR="008F7146" w:rsidRPr="006F2A4F" w:rsidRDefault="00CC3BDE" w:rsidP="00BA681B">
      <w:pPr>
        <w:pStyle w:val="af0"/>
        <w:keepNext w:val="0"/>
        <w:snapToGrid w:val="0"/>
        <w:spacing w:line="290" w:lineRule="exact"/>
        <w:rPr>
          <w:color w:val="000000" w:themeColor="text1"/>
        </w:rPr>
      </w:pPr>
      <w:r w:rsidRPr="006F2A4F">
        <w:rPr>
          <w:rFonts w:hint="eastAsia"/>
          <w:color w:val="000000" w:themeColor="text1"/>
        </w:rPr>
        <w:t xml:space="preserve">　　五、本规定的解释权在教务处。</w:t>
      </w:r>
    </w:p>
    <w:p w:rsidR="008F7146" w:rsidRPr="006F2A4F" w:rsidRDefault="00CC3BDE" w:rsidP="00BA681B">
      <w:pPr>
        <w:pStyle w:val="af0"/>
        <w:keepNext w:val="0"/>
        <w:snapToGrid w:val="0"/>
        <w:spacing w:line="290" w:lineRule="exact"/>
        <w:rPr>
          <w:color w:val="000000" w:themeColor="text1"/>
        </w:rPr>
      </w:pPr>
      <w:r w:rsidRPr="006F2A4F">
        <w:rPr>
          <w:rFonts w:hint="eastAsia"/>
          <w:color w:val="000000" w:themeColor="text1"/>
        </w:rPr>
        <w:t xml:space="preserve">　　六、本规定自公布之日起施行。</w:t>
      </w:r>
      <w:r w:rsidRPr="006F2A4F">
        <w:rPr>
          <w:color w:val="000000" w:themeColor="text1"/>
        </w:rPr>
        <w:br w:type="page"/>
      </w:r>
    </w:p>
    <w:p w:rsidR="008F7146" w:rsidRPr="006F2A4F" w:rsidRDefault="008F7146">
      <w:pPr>
        <w:pStyle w:val="af0"/>
        <w:snapToGrid w:val="0"/>
        <w:rPr>
          <w:color w:val="000000" w:themeColor="text1"/>
          <w:sz w:val="2"/>
        </w:rPr>
      </w:pPr>
    </w:p>
    <w:p w:rsidR="008F7146" w:rsidRPr="006F2A4F" w:rsidRDefault="00CC3BDE">
      <w:pPr>
        <w:pStyle w:val="20"/>
        <w:spacing w:before="432" w:afterLines="0"/>
        <w:rPr>
          <w:color w:val="000000" w:themeColor="text1"/>
        </w:rPr>
      </w:pPr>
      <w:bookmarkStart w:id="47" w:name="_Toc525899119"/>
      <w:r w:rsidRPr="006F2A4F">
        <w:rPr>
          <w:rFonts w:hint="eastAsia"/>
          <w:color w:val="000000" w:themeColor="text1"/>
        </w:rPr>
        <w:t>宜春学院公共选修课管理暂行办法</w:t>
      </w:r>
      <w:bookmarkEnd w:id="47"/>
    </w:p>
    <w:p w:rsidR="008F7146" w:rsidRPr="006F2A4F" w:rsidRDefault="00CC3BDE" w:rsidP="000B7168">
      <w:pPr>
        <w:pStyle w:val="af0"/>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宜学院字〔2012〕18号</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公共选修课是面向全校各专业学生开设的以人文素质与科学素质教育为核心的综合素质教育类课程，其目的在于完善知识结构，拓宽学科视野，促进文理渗透，培养高素质的应用型创新人才。为加强和规范课程的开设与管理，提高教学质量，特制定本办法。　</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一、课程设置原则　</w:t>
      </w:r>
    </w:p>
    <w:p w:rsidR="008F7146" w:rsidRPr="006F2A4F" w:rsidRDefault="00CC3BDE">
      <w:pPr>
        <w:snapToGrid w:val="0"/>
        <w:spacing w:line="310" w:lineRule="exact"/>
        <w:rPr>
          <w:color w:val="000000" w:themeColor="text1"/>
        </w:rPr>
      </w:pPr>
      <w:r w:rsidRPr="006F2A4F">
        <w:rPr>
          <w:rFonts w:hint="eastAsia"/>
          <w:color w:val="000000" w:themeColor="text1"/>
        </w:rPr>
        <w:t xml:space="preserve">　　本着打通专业、拓宽基础、培养能力、提升人才培养质量的原则，要求所开设的选修课有利于拓宽学生视野、学科交叉渗透和掌握学科前沿知识；有利于增强学生的获取知识能力、思辨能力、创新能力、审美判断能力、心理承受能力和自我评价能力；有利于提高学生的思想文化素养，增强社会责任感。　　　</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二、课程分类　</w:t>
      </w:r>
    </w:p>
    <w:p w:rsidR="008F7146" w:rsidRPr="006F2A4F" w:rsidRDefault="00CC3BDE">
      <w:pPr>
        <w:snapToGrid w:val="0"/>
        <w:spacing w:line="310" w:lineRule="exact"/>
        <w:rPr>
          <w:color w:val="000000" w:themeColor="text1"/>
          <w:spacing w:val="-8"/>
        </w:rPr>
      </w:pPr>
      <w:r w:rsidRPr="006F2A4F">
        <w:rPr>
          <w:rFonts w:hint="eastAsia"/>
          <w:color w:val="000000" w:themeColor="text1"/>
        </w:rPr>
        <w:t xml:space="preserve">　　</w:t>
      </w:r>
      <w:r w:rsidRPr="006F2A4F">
        <w:rPr>
          <w:rFonts w:hint="eastAsia"/>
          <w:color w:val="000000" w:themeColor="text1"/>
          <w:spacing w:val="-8"/>
        </w:rPr>
        <w:t>全校性公共选修课分为人文与社会科学、自然科学与技术、体育与艺术以及教师教育课程四大类。</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三、课程设置要求</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公共选修课程应具有较系统的教学内容，但不宜过深，应充分体现文理渗透、理工结合、专业拓展等要求，不得与教学院开设的学科基础课和专业选修课相互替代，开课教师队伍稳定且能够连续多年开设。</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 xml:space="preserve">公共选修课一般为　</w:t>
      </w:r>
      <w:r w:rsidRPr="006F2A4F">
        <w:rPr>
          <w:rFonts w:hint="eastAsia"/>
          <w:color w:val="000000" w:themeColor="text1"/>
        </w:rPr>
        <w:t>1</w:t>
      </w:r>
      <w:r w:rsidRPr="006F2A4F">
        <w:rPr>
          <w:rFonts w:hint="eastAsia"/>
          <w:color w:val="000000" w:themeColor="text1"/>
        </w:rPr>
        <w:t>或</w:t>
      </w:r>
      <w:r w:rsidRPr="006F2A4F">
        <w:rPr>
          <w:rFonts w:hint="eastAsia"/>
          <w:color w:val="000000" w:themeColor="text1"/>
        </w:rPr>
        <w:t>2</w:t>
      </w:r>
      <w:r w:rsidRPr="006F2A4F">
        <w:rPr>
          <w:rFonts w:hint="eastAsia"/>
          <w:color w:val="000000" w:themeColor="text1"/>
        </w:rPr>
        <w:t>学分，不跨学期开课。学分计算方法为：理论教学课程，每</w:t>
      </w:r>
      <w:r w:rsidRPr="006F2A4F">
        <w:rPr>
          <w:rFonts w:hint="eastAsia"/>
          <w:color w:val="000000" w:themeColor="text1"/>
        </w:rPr>
        <w:t>18</w:t>
      </w:r>
      <w:r w:rsidRPr="006F2A4F">
        <w:rPr>
          <w:rFonts w:hint="eastAsia"/>
          <w:color w:val="000000" w:themeColor="text1"/>
        </w:rPr>
        <w:t>学时计</w:t>
      </w:r>
      <w:r w:rsidRPr="006F2A4F">
        <w:rPr>
          <w:rFonts w:hint="eastAsia"/>
          <w:color w:val="000000" w:themeColor="text1"/>
        </w:rPr>
        <w:t>1</w:t>
      </w:r>
      <w:r w:rsidRPr="006F2A4F">
        <w:rPr>
          <w:rFonts w:hint="eastAsia"/>
          <w:color w:val="000000" w:themeColor="text1"/>
        </w:rPr>
        <w:t>学分；实践教学课程（指独立开设的实践性较强的课程，如实验课、艺</w:t>
      </w:r>
      <w:proofErr w:type="gramStart"/>
      <w:r w:rsidRPr="006F2A4F">
        <w:rPr>
          <w:rFonts w:hint="eastAsia"/>
          <w:color w:val="000000" w:themeColor="text1"/>
        </w:rPr>
        <w:t>体术课</w:t>
      </w:r>
      <w:proofErr w:type="gramEnd"/>
      <w:r w:rsidRPr="006F2A4F">
        <w:rPr>
          <w:rFonts w:hint="eastAsia"/>
          <w:color w:val="000000" w:themeColor="text1"/>
        </w:rPr>
        <w:t>等，包括棋牌类课程），每</w:t>
      </w:r>
      <w:r w:rsidRPr="006F2A4F">
        <w:rPr>
          <w:rFonts w:hint="eastAsia"/>
          <w:color w:val="000000" w:themeColor="text1"/>
        </w:rPr>
        <w:t>36</w:t>
      </w:r>
      <w:r w:rsidRPr="006F2A4F">
        <w:rPr>
          <w:rFonts w:hint="eastAsia"/>
          <w:color w:val="000000" w:themeColor="text1"/>
        </w:rPr>
        <w:t>学时计</w:t>
      </w:r>
      <w:r w:rsidRPr="006F2A4F">
        <w:rPr>
          <w:rFonts w:hint="eastAsia"/>
          <w:color w:val="000000" w:themeColor="text1"/>
        </w:rPr>
        <w:t>1</w:t>
      </w:r>
      <w:r w:rsidRPr="006F2A4F">
        <w:rPr>
          <w:rFonts w:hint="eastAsia"/>
          <w:color w:val="000000" w:themeColor="text1"/>
        </w:rPr>
        <w:t>个学分。</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公共选修课的开班人数一般规定为</w:t>
      </w:r>
      <w:r w:rsidRPr="006F2A4F">
        <w:rPr>
          <w:rFonts w:hint="eastAsia"/>
          <w:color w:val="000000" w:themeColor="text1"/>
        </w:rPr>
        <w:t>40</w:t>
      </w:r>
      <w:r w:rsidRPr="006F2A4F">
        <w:rPr>
          <w:rFonts w:hint="eastAsia"/>
          <w:color w:val="000000" w:themeColor="text1"/>
        </w:rPr>
        <w:t>人及以上，开班规模不宜过多、过大。对于选课人数低于</w:t>
      </w:r>
      <w:r w:rsidRPr="006F2A4F">
        <w:rPr>
          <w:rFonts w:hint="eastAsia"/>
          <w:color w:val="000000" w:themeColor="text1"/>
        </w:rPr>
        <w:t>40</w:t>
      </w:r>
      <w:r w:rsidRPr="006F2A4F">
        <w:rPr>
          <w:rFonts w:hint="eastAsia"/>
          <w:color w:val="000000" w:themeColor="text1"/>
        </w:rPr>
        <w:t xml:space="preserve">人的课程，教务处有权决定停开。　</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公共选修课每学期上课时间和正常上课</w:t>
      </w:r>
      <w:proofErr w:type="gramStart"/>
      <w:r w:rsidRPr="006F2A4F">
        <w:rPr>
          <w:rFonts w:hint="eastAsia"/>
          <w:color w:val="000000" w:themeColor="text1"/>
        </w:rPr>
        <w:t>起始周</w:t>
      </w:r>
      <w:proofErr w:type="gramEnd"/>
      <w:r w:rsidRPr="006F2A4F">
        <w:rPr>
          <w:rFonts w:hint="eastAsia"/>
          <w:color w:val="000000" w:themeColor="text1"/>
        </w:rPr>
        <w:t>一样，原则上安排</w:t>
      </w:r>
      <w:r w:rsidRPr="006F2A4F">
        <w:rPr>
          <w:rFonts w:hint="eastAsia"/>
          <w:color w:val="000000" w:themeColor="text1"/>
        </w:rPr>
        <w:t>16</w:t>
      </w:r>
      <w:r w:rsidRPr="006F2A4F">
        <w:rPr>
          <w:rFonts w:hint="eastAsia"/>
          <w:color w:val="000000" w:themeColor="text1"/>
        </w:rPr>
        <w:t>周，周课时为</w:t>
      </w:r>
      <w:r w:rsidRPr="006F2A4F">
        <w:rPr>
          <w:rFonts w:hint="eastAsia"/>
          <w:color w:val="000000" w:themeColor="text1"/>
        </w:rPr>
        <w:t>2</w:t>
      </w:r>
      <w:r w:rsidRPr="006F2A4F">
        <w:rPr>
          <w:rFonts w:hint="eastAsia"/>
          <w:color w:val="000000" w:themeColor="text1"/>
        </w:rPr>
        <w:t>节，由教务处统一安排在周一下午。</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四、课程建设及管理　</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公共选修课的教学质量、各教学环节的要求与必修课相同，课程一般按学科归属到相应教学院管理。课程所属教学院负责开课教师的资格审核、课程建设等日常管理，负责对公选课教学运行进行常规检查和质量监控，包含检查教师出勤、课堂秩序、教学进度情况以及开展随机听课等，并要求有检查记录。</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开课教师在教学过程中，必须对学生到课情况进行检查并作记录，课程结束时填写《宜春学院公共选修课学生考勤表》，上交课程所属教学院，由教学</w:t>
      </w:r>
      <w:proofErr w:type="gramStart"/>
      <w:r w:rsidRPr="006F2A4F">
        <w:rPr>
          <w:rFonts w:hint="eastAsia"/>
          <w:color w:val="000000" w:themeColor="text1"/>
        </w:rPr>
        <w:t>院统一</w:t>
      </w:r>
      <w:proofErr w:type="gramEnd"/>
      <w:r w:rsidRPr="006F2A4F">
        <w:rPr>
          <w:rFonts w:hint="eastAsia"/>
          <w:color w:val="000000" w:themeColor="text1"/>
        </w:rPr>
        <w:t>报送教务处。</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教务处委托学校教学督导组专家对选修课进行随机听课和检查。凡选课学生反映教学质量差、内容陈旧的课程，经督导组调查审核确认后，停止开课。</w:t>
      </w:r>
    </w:p>
    <w:p w:rsidR="008F7146" w:rsidRPr="006F2A4F" w:rsidRDefault="00CC3BDE">
      <w:pPr>
        <w:snapToGrid w:val="0"/>
        <w:spacing w:line="310" w:lineRule="exact"/>
        <w:rPr>
          <w:color w:val="000000" w:themeColor="text1"/>
          <w:spacing w:val="-8"/>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spacing w:val="-8"/>
        </w:rPr>
        <w:t>积极鼓励学科带头人、中青年骨干教师、教学名师、高职称以及高学历的教师多开课，开好课。</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教学效果好、教学质量高，并在校内外有一定影响和示范作用的公共选修课，学校将给予经费投入，进行重点建设。</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五、教师申报条件和开课程序</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申报条件</w:t>
      </w:r>
    </w:p>
    <w:p w:rsidR="008F7146" w:rsidRPr="006F2A4F" w:rsidRDefault="00CC3BDE">
      <w:pPr>
        <w:snapToGrid w:val="0"/>
        <w:spacing w:line="310" w:lineRule="exact"/>
        <w:rPr>
          <w:color w:val="000000" w:themeColor="text1"/>
        </w:rPr>
      </w:pPr>
      <w:r w:rsidRPr="006F2A4F">
        <w:rPr>
          <w:rFonts w:hint="eastAsia"/>
          <w:color w:val="000000" w:themeColor="text1"/>
        </w:rPr>
        <w:lastRenderedPageBreak/>
        <w:t xml:space="preserve">　　</w:t>
      </w:r>
      <w:r w:rsidRPr="006F2A4F">
        <w:rPr>
          <w:rFonts w:hint="eastAsia"/>
          <w:color w:val="000000" w:themeColor="text1"/>
        </w:rPr>
        <w:t>1.</w:t>
      </w:r>
      <w:r w:rsidRPr="006F2A4F">
        <w:rPr>
          <w:rFonts w:hint="eastAsia"/>
          <w:color w:val="000000" w:themeColor="text1"/>
        </w:rPr>
        <w:t>开课教师原则上应具有主讲教师资格（即讲师以上职称或硕士以上学位，特殊专业可适当放宽）、有过独立讲授至少一门课程的经历，授课内容应与本人的专业或教研领域相符，所开课程的教学文件齐备。</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每位教师一学期可以申报的公共选修课不得超过两门。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开课程序</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教师本人提出申请，并按要求向教学院提交申请表、教学大纲、教学日历、教材及教案等材料。</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拟开设课程</w:t>
      </w:r>
      <w:proofErr w:type="gramStart"/>
      <w:r w:rsidRPr="006F2A4F">
        <w:rPr>
          <w:rFonts w:hint="eastAsia"/>
          <w:color w:val="000000" w:themeColor="text1"/>
        </w:rPr>
        <w:t>经教学</w:t>
      </w:r>
      <w:proofErr w:type="gramEnd"/>
      <w:r w:rsidRPr="006F2A4F">
        <w:rPr>
          <w:rFonts w:hint="eastAsia"/>
          <w:color w:val="000000" w:themeColor="text1"/>
        </w:rPr>
        <w:t>院教授委员会审查后报教务处，同时提交公共选修课课程审批表、公共选修课程汇总表。教务处审核并备案。</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课程一经确定，不得随意更改课程名称及讲授内容，如有变动须经教务处审核备案。</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六、选课要求</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每位学生每学期最多选修两门公选课。不同学期选修同一门课程，只认定一门课程的学分。</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一般情况下，专科生应在</w:t>
      </w:r>
      <w:r w:rsidRPr="006F2A4F">
        <w:rPr>
          <w:rFonts w:hint="eastAsia"/>
          <w:color w:val="000000" w:themeColor="text1"/>
        </w:rPr>
        <w:t>1</w:t>
      </w:r>
      <w:r w:rsidRPr="006F2A4F">
        <w:rPr>
          <w:rFonts w:hint="eastAsia"/>
          <w:color w:val="000000" w:themeColor="text1"/>
        </w:rPr>
        <w:t>至</w:t>
      </w:r>
      <w:r w:rsidRPr="006F2A4F">
        <w:rPr>
          <w:rFonts w:hint="eastAsia"/>
          <w:color w:val="000000" w:themeColor="text1"/>
        </w:rPr>
        <w:t>5</w:t>
      </w:r>
      <w:r w:rsidRPr="006F2A4F">
        <w:rPr>
          <w:rFonts w:hint="eastAsia"/>
          <w:color w:val="000000" w:themeColor="text1"/>
        </w:rPr>
        <w:t>学期、本科生应在</w:t>
      </w:r>
      <w:r w:rsidRPr="006F2A4F">
        <w:rPr>
          <w:rFonts w:hint="eastAsia"/>
          <w:color w:val="000000" w:themeColor="text1"/>
        </w:rPr>
        <w:t>1</w:t>
      </w:r>
      <w:r w:rsidRPr="006F2A4F">
        <w:rPr>
          <w:rFonts w:hint="eastAsia"/>
          <w:color w:val="000000" w:themeColor="text1"/>
        </w:rPr>
        <w:t>至</w:t>
      </w:r>
      <w:r w:rsidRPr="006F2A4F">
        <w:rPr>
          <w:rFonts w:hint="eastAsia"/>
          <w:color w:val="000000" w:themeColor="text1"/>
        </w:rPr>
        <w:t>7</w:t>
      </w:r>
      <w:r w:rsidRPr="006F2A4F">
        <w:rPr>
          <w:rFonts w:hint="eastAsia"/>
          <w:color w:val="000000" w:themeColor="text1"/>
        </w:rPr>
        <w:t>学期内修完该学生所属年级执行的培养方案所规定的公共选修课的学分。各教学院应加强对学生选课工作的管理，充分发挥导师的作用，指导和帮助学生合理制定选课计划。第</w:t>
      </w:r>
      <w:r w:rsidRPr="006F2A4F">
        <w:rPr>
          <w:rFonts w:hint="eastAsia"/>
          <w:color w:val="000000" w:themeColor="text1"/>
        </w:rPr>
        <w:t>4</w:t>
      </w:r>
      <w:r w:rsidRPr="006F2A4F">
        <w:rPr>
          <w:rFonts w:hint="eastAsia"/>
          <w:color w:val="000000" w:themeColor="text1"/>
        </w:rPr>
        <w:t>学期</w:t>
      </w:r>
      <w:r w:rsidRPr="006F2A4F">
        <w:rPr>
          <w:rFonts w:hint="eastAsia"/>
          <w:color w:val="000000" w:themeColor="text1"/>
        </w:rPr>
        <w:t>(</w:t>
      </w:r>
      <w:r w:rsidRPr="006F2A4F">
        <w:rPr>
          <w:rFonts w:hint="eastAsia"/>
          <w:color w:val="000000" w:themeColor="text1"/>
        </w:rPr>
        <w:t>专科生</w:t>
      </w:r>
      <w:r w:rsidRPr="006F2A4F">
        <w:rPr>
          <w:rFonts w:hint="eastAsia"/>
          <w:color w:val="000000" w:themeColor="text1"/>
        </w:rPr>
        <w:t>)</w:t>
      </w:r>
      <w:r w:rsidRPr="006F2A4F">
        <w:rPr>
          <w:rFonts w:hint="eastAsia"/>
          <w:color w:val="000000" w:themeColor="text1"/>
        </w:rPr>
        <w:t>或第</w:t>
      </w:r>
      <w:r w:rsidRPr="006F2A4F">
        <w:rPr>
          <w:rFonts w:hint="eastAsia"/>
          <w:color w:val="000000" w:themeColor="text1"/>
        </w:rPr>
        <w:t>6</w:t>
      </w:r>
      <w:r w:rsidRPr="006F2A4F">
        <w:rPr>
          <w:rFonts w:hint="eastAsia"/>
          <w:color w:val="000000" w:themeColor="text1"/>
        </w:rPr>
        <w:t>学期</w:t>
      </w:r>
      <w:r w:rsidRPr="006F2A4F">
        <w:rPr>
          <w:rFonts w:hint="eastAsia"/>
          <w:color w:val="000000" w:themeColor="text1"/>
        </w:rPr>
        <w:t>(</w:t>
      </w:r>
      <w:r w:rsidRPr="006F2A4F">
        <w:rPr>
          <w:rFonts w:hint="eastAsia"/>
          <w:color w:val="000000" w:themeColor="text1"/>
        </w:rPr>
        <w:t>本科生</w:t>
      </w:r>
      <w:r w:rsidRPr="006F2A4F">
        <w:rPr>
          <w:rFonts w:hint="eastAsia"/>
          <w:color w:val="000000" w:themeColor="text1"/>
        </w:rPr>
        <w:t>)</w:t>
      </w:r>
      <w:r w:rsidRPr="006F2A4F">
        <w:rPr>
          <w:rFonts w:hint="eastAsia"/>
          <w:color w:val="000000" w:themeColor="text1"/>
        </w:rPr>
        <w:t>结束后应对学生获得学分的类别、学分总数进行核定，对学分类别和学分总数不符合毕业要求的学生应及时提醒，以免学生不能正常毕业。</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3.</w:t>
      </w:r>
      <w:proofErr w:type="gramStart"/>
      <w:r w:rsidRPr="006F2A4F">
        <w:rPr>
          <w:rFonts w:hint="eastAsia"/>
          <w:color w:val="000000" w:themeColor="text1"/>
        </w:rPr>
        <w:t>校公选课</w:t>
      </w:r>
      <w:proofErr w:type="gramEnd"/>
      <w:r w:rsidRPr="006F2A4F">
        <w:rPr>
          <w:rFonts w:hint="eastAsia"/>
          <w:color w:val="000000" w:themeColor="text1"/>
        </w:rPr>
        <w:t>一般在每学期结束前两周进行选课，选课期间允许学生自主选修和退选，如果某门课程超过规定人数或低于</w:t>
      </w:r>
      <w:r w:rsidRPr="006F2A4F">
        <w:rPr>
          <w:rFonts w:hint="eastAsia"/>
          <w:color w:val="000000" w:themeColor="text1"/>
        </w:rPr>
        <w:t>40</w:t>
      </w:r>
      <w:r w:rsidRPr="006F2A4F">
        <w:rPr>
          <w:rFonts w:hint="eastAsia"/>
          <w:color w:val="000000" w:themeColor="text1"/>
        </w:rPr>
        <w:t>人，学生可以改选或退课，但要是超过规定选课时间一律不允许增选、改选、退选。</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七、课程考核　</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公共选修课一般采用课堂作业、开卷或小论文形式考核，按优秀、良好、中等、及格、不及格五级或百分制登记成绩，考核及格记载相应学分。公共选修课不安排缓</w:t>
      </w:r>
      <w:r w:rsidRPr="006F2A4F">
        <w:rPr>
          <w:rFonts w:hint="eastAsia"/>
          <w:color w:val="000000" w:themeColor="text1"/>
        </w:rPr>
        <w:t>(</w:t>
      </w:r>
      <w:r w:rsidRPr="006F2A4F">
        <w:rPr>
          <w:rFonts w:hint="eastAsia"/>
          <w:color w:val="000000" w:themeColor="text1"/>
        </w:rPr>
        <w:t>补</w:t>
      </w:r>
      <w:r w:rsidRPr="006F2A4F">
        <w:rPr>
          <w:rFonts w:hint="eastAsia"/>
          <w:color w:val="000000" w:themeColor="text1"/>
        </w:rPr>
        <w:t>)</w:t>
      </w:r>
      <w:r w:rsidRPr="006F2A4F">
        <w:rPr>
          <w:rFonts w:hint="eastAsia"/>
          <w:color w:val="000000" w:themeColor="text1"/>
        </w:rPr>
        <w:t>考，也不得免修。学生一经选定必须参加课程的学习，缺课</w:t>
      </w:r>
      <w:r w:rsidRPr="006F2A4F">
        <w:rPr>
          <w:rFonts w:hint="eastAsia"/>
          <w:color w:val="000000" w:themeColor="text1"/>
        </w:rPr>
        <w:t>1/5</w:t>
      </w:r>
      <w:r w:rsidRPr="006F2A4F">
        <w:rPr>
          <w:rFonts w:hint="eastAsia"/>
          <w:color w:val="000000" w:themeColor="text1"/>
        </w:rPr>
        <w:t>以上取消考核资格。</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八、工作量计算和课时津贴发放　</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公共选修课标准课时数计算按照学校教学工作量计算办法执行，纳入教师教学工作总量。</w:t>
      </w:r>
    </w:p>
    <w:p w:rsidR="008F7146" w:rsidRPr="006F2A4F" w:rsidRDefault="00CC3BDE">
      <w:pPr>
        <w:snapToGrid w:val="0"/>
        <w:spacing w:line="31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公共选修课课时津贴计算发放按照学校绩效工资分配办法执行。</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九、共享优势资源，引进网络公选</w:t>
      </w:r>
    </w:p>
    <w:p w:rsidR="008F7146" w:rsidRPr="006F2A4F" w:rsidRDefault="00CC3BDE">
      <w:pPr>
        <w:snapToGrid w:val="0"/>
        <w:spacing w:line="310" w:lineRule="exact"/>
        <w:rPr>
          <w:color w:val="000000" w:themeColor="text1"/>
        </w:rPr>
      </w:pPr>
      <w:r w:rsidRPr="006F2A4F">
        <w:rPr>
          <w:rFonts w:hint="eastAsia"/>
          <w:color w:val="000000" w:themeColor="text1"/>
        </w:rPr>
        <w:t xml:space="preserve">　　我校开设的公共选修课主要分为两种：一种是普通公选课（</w:t>
      </w:r>
      <w:proofErr w:type="gramStart"/>
      <w:r w:rsidRPr="006F2A4F">
        <w:rPr>
          <w:rFonts w:hint="eastAsia"/>
          <w:color w:val="000000" w:themeColor="text1"/>
        </w:rPr>
        <w:t>上面简称</w:t>
      </w:r>
      <w:proofErr w:type="gramEnd"/>
      <w:r w:rsidRPr="006F2A4F">
        <w:rPr>
          <w:rFonts w:hint="eastAsia"/>
          <w:color w:val="000000" w:themeColor="text1"/>
        </w:rPr>
        <w:t>公共选修课），由学校各学院老师开设，一般是课堂面授形式，有固定的教室和上课时间，由任课老师进行考勤和成绩考核；另一种是网络公选课，由学校从外部引进网络课程或本校建设的相关网络课程，学生通过网络或手机进行学习，学习时间由学生自己安排，只要在规定的结课时间前完成相关课程学习和作业即可。</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网络公选课主要是为了让我校学生能够体验到更好的优势教育资源，扩大学生学习内容和学习视野，同时学生可以自主选择上课时间和上课地点，有效解决了我校公选课开课数量、种类不足，以及在外实习学生、在外合作教育学生等特殊人群的选修公选课问题，网络公选课是有力的补充方式。</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网络公选课一门课程一般为</w:t>
      </w:r>
      <w:r w:rsidRPr="006F2A4F">
        <w:rPr>
          <w:rFonts w:hint="eastAsia"/>
          <w:color w:val="000000" w:themeColor="text1"/>
        </w:rPr>
        <w:t>1</w:t>
      </w:r>
      <w:r w:rsidRPr="006F2A4F">
        <w:rPr>
          <w:rFonts w:hint="eastAsia"/>
          <w:color w:val="000000" w:themeColor="text1"/>
        </w:rPr>
        <w:t>学分，原则上每学期开</w:t>
      </w:r>
      <w:r w:rsidRPr="006F2A4F">
        <w:rPr>
          <w:rFonts w:hint="eastAsia"/>
          <w:color w:val="000000" w:themeColor="text1"/>
        </w:rPr>
        <w:t>10</w:t>
      </w:r>
      <w:r w:rsidRPr="006F2A4F">
        <w:rPr>
          <w:rFonts w:hint="eastAsia"/>
          <w:color w:val="000000" w:themeColor="text1"/>
        </w:rPr>
        <w:t>门，选课容量有限制，选课时间一般另行通知。</w:t>
      </w:r>
    </w:p>
    <w:p w:rsidR="008F7146" w:rsidRPr="006F2A4F" w:rsidRDefault="00CC3BDE">
      <w:pPr>
        <w:pStyle w:val="af0"/>
        <w:snapToGrid w:val="0"/>
        <w:spacing w:line="310" w:lineRule="exact"/>
        <w:rPr>
          <w:color w:val="000000" w:themeColor="text1"/>
        </w:rPr>
      </w:pPr>
      <w:r w:rsidRPr="006F2A4F">
        <w:rPr>
          <w:rFonts w:hint="eastAsia"/>
          <w:color w:val="000000" w:themeColor="text1"/>
        </w:rPr>
        <w:t xml:space="preserve">　　十、本办法由教务处负责解释。</w:t>
      </w:r>
    </w:p>
    <w:p w:rsidR="008F7146" w:rsidRPr="006F2A4F" w:rsidRDefault="00CC3BDE">
      <w:pPr>
        <w:snapToGrid w:val="0"/>
        <w:spacing w:line="310" w:lineRule="exact"/>
        <w:rPr>
          <w:color w:val="000000" w:themeColor="text1"/>
        </w:rPr>
      </w:pPr>
      <w:r w:rsidRPr="006F2A4F">
        <w:rPr>
          <w:rFonts w:hint="eastAsia"/>
          <w:color w:val="000000" w:themeColor="text1"/>
        </w:rPr>
        <w:t xml:space="preserve">　　附件：</w:t>
      </w:r>
      <w:r w:rsidRPr="006F2A4F">
        <w:rPr>
          <w:rFonts w:hint="eastAsia"/>
          <w:color w:val="000000" w:themeColor="text1"/>
        </w:rPr>
        <w:t>1</w:t>
      </w:r>
      <w:r w:rsidRPr="006F2A4F">
        <w:rPr>
          <w:rFonts w:hint="eastAsia"/>
          <w:color w:val="000000" w:themeColor="text1"/>
        </w:rPr>
        <w:t>．宜春学院公共选修课程开设审批表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2</w:t>
      </w:r>
      <w:r w:rsidRPr="006F2A4F">
        <w:rPr>
          <w:rFonts w:hint="eastAsia"/>
          <w:color w:val="000000" w:themeColor="text1"/>
        </w:rPr>
        <w:t>．宜春学院公共选修课程汇总表</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snapToGrid w:val="0"/>
        <w:spacing w:line="310" w:lineRule="exact"/>
        <w:rPr>
          <w:b/>
          <w:color w:val="000000" w:themeColor="text1"/>
        </w:rPr>
      </w:pPr>
      <w:r w:rsidRPr="006F2A4F">
        <w:rPr>
          <w:rFonts w:hint="eastAsia"/>
          <w:b/>
          <w:color w:val="000000" w:themeColor="text1"/>
        </w:rPr>
        <w:lastRenderedPageBreak/>
        <w:t>附件：</w:t>
      </w:r>
      <w:r w:rsidRPr="006F2A4F">
        <w:rPr>
          <w:rFonts w:hint="eastAsia"/>
          <w:b/>
          <w:color w:val="000000" w:themeColor="text1"/>
        </w:rPr>
        <w:t>1</w:t>
      </w:r>
    </w:p>
    <w:p w:rsidR="008F7146" w:rsidRPr="006F2A4F" w:rsidRDefault="00CC3BDE">
      <w:pPr>
        <w:snapToGrid w:val="0"/>
        <w:spacing w:line="310" w:lineRule="exact"/>
        <w:jc w:val="center"/>
        <w:rPr>
          <w:b/>
          <w:color w:val="000000" w:themeColor="text1"/>
          <w:sz w:val="32"/>
          <w:szCs w:val="32"/>
        </w:rPr>
      </w:pPr>
      <w:r w:rsidRPr="006F2A4F">
        <w:rPr>
          <w:rFonts w:hint="eastAsia"/>
          <w:b/>
          <w:color w:val="000000" w:themeColor="text1"/>
          <w:sz w:val="32"/>
          <w:szCs w:val="32"/>
        </w:rPr>
        <w:t>宜春学院公共选修课程开设审批表</w:t>
      </w:r>
    </w:p>
    <w:p w:rsidR="008F7146" w:rsidRPr="006F2A4F" w:rsidRDefault="008F7146">
      <w:pPr>
        <w:snapToGrid w:val="0"/>
        <w:spacing w:line="310" w:lineRule="exact"/>
        <w:jc w:val="center"/>
        <w:rPr>
          <w:b/>
          <w:color w:val="000000" w:themeColor="text1"/>
          <w:sz w:val="28"/>
          <w:szCs w:val="28"/>
        </w:rPr>
      </w:pPr>
    </w:p>
    <w:tbl>
      <w:tblPr>
        <w:tblStyle w:val="ad"/>
        <w:tblW w:w="9639" w:type="dxa"/>
        <w:jc w:val="center"/>
        <w:tblLayout w:type="fixed"/>
        <w:tblLook w:val="04A0"/>
      </w:tblPr>
      <w:tblGrid>
        <w:gridCol w:w="1377"/>
        <w:gridCol w:w="976"/>
        <w:gridCol w:w="1192"/>
        <w:gridCol w:w="782"/>
        <w:gridCol w:w="1181"/>
        <w:gridCol w:w="305"/>
        <w:gridCol w:w="965"/>
        <w:gridCol w:w="880"/>
        <w:gridCol w:w="604"/>
        <w:gridCol w:w="1377"/>
      </w:tblGrid>
      <w:tr w:rsidR="008F7146" w:rsidRPr="006F2A4F">
        <w:trPr>
          <w:trHeight w:val="454"/>
          <w:jc w:val="center"/>
        </w:trPr>
        <w:tc>
          <w:tcPr>
            <w:tcW w:w="1377"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申报人</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基本情况</w:t>
            </w:r>
          </w:p>
        </w:tc>
        <w:tc>
          <w:tcPr>
            <w:tcW w:w="976"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姓名</w:t>
            </w:r>
          </w:p>
        </w:tc>
        <w:tc>
          <w:tcPr>
            <w:tcW w:w="1974" w:type="dxa"/>
            <w:gridSpan w:val="2"/>
            <w:vAlign w:val="center"/>
          </w:tcPr>
          <w:p w:rsidR="008F7146" w:rsidRPr="006F2A4F" w:rsidRDefault="008F7146">
            <w:pPr>
              <w:snapToGrid w:val="0"/>
              <w:jc w:val="center"/>
              <w:rPr>
                <w:color w:val="000000" w:themeColor="text1"/>
                <w:sz w:val="21"/>
                <w:szCs w:val="21"/>
              </w:rPr>
            </w:pPr>
          </w:p>
        </w:tc>
        <w:tc>
          <w:tcPr>
            <w:tcW w:w="1181"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性别</w:t>
            </w:r>
          </w:p>
        </w:tc>
        <w:tc>
          <w:tcPr>
            <w:tcW w:w="1270" w:type="dxa"/>
            <w:gridSpan w:val="2"/>
            <w:vAlign w:val="center"/>
          </w:tcPr>
          <w:p w:rsidR="008F7146" w:rsidRPr="006F2A4F" w:rsidRDefault="008F7146">
            <w:pPr>
              <w:snapToGrid w:val="0"/>
              <w:jc w:val="center"/>
              <w:rPr>
                <w:color w:val="000000" w:themeColor="text1"/>
                <w:sz w:val="21"/>
                <w:szCs w:val="21"/>
              </w:rPr>
            </w:pPr>
          </w:p>
        </w:tc>
        <w:tc>
          <w:tcPr>
            <w:tcW w:w="1484"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专业技术职务</w:t>
            </w:r>
          </w:p>
        </w:tc>
        <w:tc>
          <w:tcPr>
            <w:tcW w:w="1377" w:type="dxa"/>
            <w:vAlign w:val="center"/>
          </w:tcPr>
          <w:p w:rsidR="008F7146" w:rsidRPr="006F2A4F" w:rsidRDefault="008F7146">
            <w:pPr>
              <w:snapToGrid w:val="0"/>
              <w:jc w:val="center"/>
              <w:rPr>
                <w:color w:val="000000" w:themeColor="text1"/>
                <w:sz w:val="21"/>
                <w:szCs w:val="21"/>
              </w:rPr>
            </w:pPr>
          </w:p>
        </w:tc>
      </w:tr>
      <w:tr w:rsidR="008F7146" w:rsidRPr="006F2A4F">
        <w:trPr>
          <w:trHeight w:val="454"/>
          <w:jc w:val="center"/>
        </w:trPr>
        <w:tc>
          <w:tcPr>
            <w:tcW w:w="1377" w:type="dxa"/>
            <w:vMerge/>
            <w:vAlign w:val="center"/>
          </w:tcPr>
          <w:p w:rsidR="008F7146" w:rsidRPr="006F2A4F" w:rsidRDefault="008F7146">
            <w:pPr>
              <w:snapToGrid w:val="0"/>
              <w:jc w:val="center"/>
              <w:rPr>
                <w:color w:val="000000" w:themeColor="text1"/>
                <w:sz w:val="21"/>
                <w:szCs w:val="21"/>
              </w:rPr>
            </w:pPr>
          </w:p>
        </w:tc>
        <w:tc>
          <w:tcPr>
            <w:tcW w:w="976"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所学</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专业</w:t>
            </w:r>
          </w:p>
        </w:tc>
        <w:tc>
          <w:tcPr>
            <w:tcW w:w="1974" w:type="dxa"/>
            <w:gridSpan w:val="2"/>
            <w:vAlign w:val="center"/>
          </w:tcPr>
          <w:p w:rsidR="008F7146" w:rsidRPr="006F2A4F" w:rsidRDefault="008F7146">
            <w:pPr>
              <w:snapToGrid w:val="0"/>
              <w:jc w:val="center"/>
              <w:rPr>
                <w:color w:val="000000" w:themeColor="text1"/>
                <w:sz w:val="21"/>
                <w:szCs w:val="21"/>
              </w:rPr>
            </w:pPr>
          </w:p>
        </w:tc>
        <w:tc>
          <w:tcPr>
            <w:tcW w:w="1181"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最高学历</w:t>
            </w:r>
          </w:p>
        </w:tc>
        <w:tc>
          <w:tcPr>
            <w:tcW w:w="1270" w:type="dxa"/>
            <w:gridSpan w:val="2"/>
            <w:vAlign w:val="center"/>
          </w:tcPr>
          <w:p w:rsidR="008F7146" w:rsidRPr="006F2A4F" w:rsidRDefault="008F7146">
            <w:pPr>
              <w:snapToGrid w:val="0"/>
              <w:jc w:val="center"/>
              <w:rPr>
                <w:color w:val="000000" w:themeColor="text1"/>
                <w:sz w:val="21"/>
                <w:szCs w:val="21"/>
              </w:rPr>
            </w:pPr>
          </w:p>
        </w:tc>
        <w:tc>
          <w:tcPr>
            <w:tcW w:w="1484"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参加工作时间</w:t>
            </w:r>
          </w:p>
        </w:tc>
        <w:tc>
          <w:tcPr>
            <w:tcW w:w="1377" w:type="dxa"/>
            <w:vAlign w:val="center"/>
          </w:tcPr>
          <w:p w:rsidR="008F7146" w:rsidRPr="006F2A4F" w:rsidRDefault="008F7146">
            <w:pPr>
              <w:snapToGrid w:val="0"/>
              <w:jc w:val="center"/>
              <w:rPr>
                <w:color w:val="000000" w:themeColor="text1"/>
                <w:sz w:val="21"/>
                <w:szCs w:val="21"/>
              </w:rPr>
            </w:pPr>
          </w:p>
        </w:tc>
      </w:tr>
      <w:tr w:rsidR="008F7146" w:rsidRPr="006F2A4F">
        <w:trPr>
          <w:trHeight w:val="454"/>
          <w:jc w:val="center"/>
        </w:trPr>
        <w:tc>
          <w:tcPr>
            <w:tcW w:w="1377" w:type="dxa"/>
            <w:vMerge/>
            <w:vAlign w:val="center"/>
          </w:tcPr>
          <w:p w:rsidR="008F7146" w:rsidRPr="006F2A4F" w:rsidRDefault="008F7146">
            <w:pPr>
              <w:snapToGrid w:val="0"/>
              <w:jc w:val="center"/>
              <w:rPr>
                <w:color w:val="000000" w:themeColor="text1"/>
                <w:sz w:val="21"/>
                <w:szCs w:val="21"/>
              </w:rPr>
            </w:pPr>
          </w:p>
        </w:tc>
        <w:tc>
          <w:tcPr>
            <w:tcW w:w="2950" w:type="dxa"/>
            <w:gridSpan w:val="3"/>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已开课程名称</w:t>
            </w:r>
          </w:p>
        </w:tc>
        <w:tc>
          <w:tcPr>
            <w:tcW w:w="1181" w:type="dxa"/>
            <w:vAlign w:val="center"/>
          </w:tcPr>
          <w:p w:rsidR="008F7146" w:rsidRPr="006F2A4F" w:rsidRDefault="008F7146">
            <w:pPr>
              <w:snapToGrid w:val="0"/>
              <w:jc w:val="center"/>
              <w:rPr>
                <w:color w:val="000000" w:themeColor="text1"/>
                <w:sz w:val="21"/>
                <w:szCs w:val="21"/>
              </w:rPr>
            </w:pPr>
          </w:p>
        </w:tc>
        <w:tc>
          <w:tcPr>
            <w:tcW w:w="1270" w:type="dxa"/>
            <w:gridSpan w:val="2"/>
            <w:vAlign w:val="center"/>
          </w:tcPr>
          <w:p w:rsidR="008F7146" w:rsidRPr="006F2A4F" w:rsidRDefault="008F7146">
            <w:pPr>
              <w:snapToGrid w:val="0"/>
              <w:jc w:val="center"/>
              <w:rPr>
                <w:color w:val="000000" w:themeColor="text1"/>
                <w:sz w:val="21"/>
                <w:szCs w:val="21"/>
              </w:rPr>
            </w:pPr>
          </w:p>
        </w:tc>
        <w:tc>
          <w:tcPr>
            <w:tcW w:w="1484" w:type="dxa"/>
            <w:gridSpan w:val="2"/>
            <w:vAlign w:val="center"/>
          </w:tcPr>
          <w:p w:rsidR="008F7146" w:rsidRPr="006F2A4F" w:rsidRDefault="008F7146">
            <w:pPr>
              <w:snapToGrid w:val="0"/>
              <w:jc w:val="center"/>
              <w:rPr>
                <w:color w:val="000000" w:themeColor="text1"/>
                <w:sz w:val="21"/>
                <w:szCs w:val="21"/>
              </w:rPr>
            </w:pPr>
          </w:p>
        </w:tc>
        <w:tc>
          <w:tcPr>
            <w:tcW w:w="1377" w:type="dxa"/>
            <w:vAlign w:val="center"/>
          </w:tcPr>
          <w:p w:rsidR="008F7146" w:rsidRPr="006F2A4F" w:rsidRDefault="008F7146">
            <w:pPr>
              <w:snapToGrid w:val="0"/>
              <w:jc w:val="center"/>
              <w:rPr>
                <w:color w:val="000000" w:themeColor="text1"/>
                <w:sz w:val="21"/>
                <w:szCs w:val="21"/>
              </w:rPr>
            </w:pPr>
          </w:p>
        </w:tc>
      </w:tr>
      <w:tr w:rsidR="008F7146" w:rsidRPr="006F2A4F">
        <w:trPr>
          <w:trHeight w:val="454"/>
          <w:jc w:val="center"/>
        </w:trPr>
        <w:tc>
          <w:tcPr>
            <w:tcW w:w="1377" w:type="dxa"/>
            <w:vMerge w:val="restart"/>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拟开设课程情况</w:t>
            </w:r>
          </w:p>
        </w:tc>
        <w:tc>
          <w:tcPr>
            <w:tcW w:w="2168"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拟开课程名称</w:t>
            </w:r>
          </w:p>
        </w:tc>
        <w:tc>
          <w:tcPr>
            <w:tcW w:w="2268" w:type="dxa"/>
            <w:gridSpan w:val="3"/>
            <w:vAlign w:val="center"/>
          </w:tcPr>
          <w:p w:rsidR="008F7146" w:rsidRPr="006F2A4F" w:rsidRDefault="008F7146">
            <w:pPr>
              <w:snapToGrid w:val="0"/>
              <w:jc w:val="center"/>
              <w:rPr>
                <w:color w:val="000000" w:themeColor="text1"/>
                <w:sz w:val="21"/>
                <w:szCs w:val="21"/>
              </w:rPr>
            </w:pPr>
          </w:p>
        </w:tc>
        <w:tc>
          <w:tcPr>
            <w:tcW w:w="1845"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课程类别</w:t>
            </w:r>
          </w:p>
        </w:tc>
        <w:tc>
          <w:tcPr>
            <w:tcW w:w="1981" w:type="dxa"/>
            <w:gridSpan w:val="2"/>
            <w:vAlign w:val="center"/>
          </w:tcPr>
          <w:p w:rsidR="008F7146" w:rsidRPr="006F2A4F" w:rsidRDefault="008F7146">
            <w:pPr>
              <w:snapToGrid w:val="0"/>
              <w:jc w:val="center"/>
              <w:rPr>
                <w:color w:val="000000" w:themeColor="text1"/>
                <w:sz w:val="21"/>
                <w:szCs w:val="21"/>
              </w:rPr>
            </w:pPr>
          </w:p>
        </w:tc>
      </w:tr>
      <w:tr w:rsidR="008F7146" w:rsidRPr="006F2A4F">
        <w:trPr>
          <w:trHeight w:val="454"/>
          <w:jc w:val="center"/>
        </w:trPr>
        <w:tc>
          <w:tcPr>
            <w:tcW w:w="1377" w:type="dxa"/>
            <w:vMerge/>
            <w:vAlign w:val="center"/>
          </w:tcPr>
          <w:p w:rsidR="008F7146" w:rsidRPr="006F2A4F" w:rsidRDefault="008F7146">
            <w:pPr>
              <w:snapToGrid w:val="0"/>
              <w:jc w:val="center"/>
              <w:rPr>
                <w:color w:val="000000" w:themeColor="text1"/>
                <w:sz w:val="21"/>
                <w:szCs w:val="21"/>
              </w:rPr>
            </w:pPr>
          </w:p>
        </w:tc>
        <w:tc>
          <w:tcPr>
            <w:tcW w:w="2168"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学时</w:t>
            </w:r>
          </w:p>
        </w:tc>
        <w:tc>
          <w:tcPr>
            <w:tcW w:w="2268" w:type="dxa"/>
            <w:gridSpan w:val="3"/>
            <w:vAlign w:val="center"/>
          </w:tcPr>
          <w:p w:rsidR="008F7146" w:rsidRPr="006F2A4F" w:rsidRDefault="008F7146">
            <w:pPr>
              <w:snapToGrid w:val="0"/>
              <w:jc w:val="center"/>
              <w:rPr>
                <w:color w:val="000000" w:themeColor="text1"/>
                <w:sz w:val="21"/>
                <w:szCs w:val="21"/>
              </w:rPr>
            </w:pPr>
          </w:p>
        </w:tc>
        <w:tc>
          <w:tcPr>
            <w:tcW w:w="1845"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学分</w:t>
            </w:r>
          </w:p>
        </w:tc>
        <w:tc>
          <w:tcPr>
            <w:tcW w:w="1981" w:type="dxa"/>
            <w:gridSpan w:val="2"/>
            <w:vAlign w:val="center"/>
          </w:tcPr>
          <w:p w:rsidR="008F7146" w:rsidRPr="006F2A4F" w:rsidRDefault="008F7146">
            <w:pPr>
              <w:snapToGrid w:val="0"/>
              <w:jc w:val="center"/>
              <w:rPr>
                <w:color w:val="000000" w:themeColor="text1"/>
                <w:sz w:val="21"/>
                <w:szCs w:val="21"/>
              </w:rPr>
            </w:pPr>
          </w:p>
        </w:tc>
      </w:tr>
      <w:tr w:rsidR="008F7146" w:rsidRPr="006F2A4F">
        <w:trPr>
          <w:trHeight w:val="454"/>
          <w:jc w:val="center"/>
        </w:trPr>
        <w:tc>
          <w:tcPr>
            <w:tcW w:w="1377" w:type="dxa"/>
            <w:vMerge/>
            <w:vAlign w:val="center"/>
          </w:tcPr>
          <w:p w:rsidR="008F7146" w:rsidRPr="006F2A4F" w:rsidRDefault="008F7146">
            <w:pPr>
              <w:snapToGrid w:val="0"/>
              <w:jc w:val="center"/>
              <w:rPr>
                <w:color w:val="000000" w:themeColor="text1"/>
                <w:sz w:val="21"/>
                <w:szCs w:val="21"/>
              </w:rPr>
            </w:pPr>
          </w:p>
        </w:tc>
        <w:tc>
          <w:tcPr>
            <w:tcW w:w="2168"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是否有教学大纲、教学日历（教学大纲、教学日历另附页</w:t>
            </w:r>
          </w:p>
        </w:tc>
        <w:tc>
          <w:tcPr>
            <w:tcW w:w="2268" w:type="dxa"/>
            <w:gridSpan w:val="3"/>
            <w:vAlign w:val="center"/>
          </w:tcPr>
          <w:p w:rsidR="008F7146" w:rsidRPr="006F2A4F" w:rsidRDefault="008F7146">
            <w:pPr>
              <w:snapToGrid w:val="0"/>
              <w:jc w:val="center"/>
              <w:rPr>
                <w:color w:val="000000" w:themeColor="text1"/>
                <w:sz w:val="21"/>
                <w:szCs w:val="21"/>
              </w:rPr>
            </w:pPr>
          </w:p>
        </w:tc>
        <w:tc>
          <w:tcPr>
            <w:tcW w:w="1845"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参考教材</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（名称及版本号）</w:t>
            </w:r>
          </w:p>
        </w:tc>
        <w:tc>
          <w:tcPr>
            <w:tcW w:w="1981" w:type="dxa"/>
            <w:gridSpan w:val="2"/>
            <w:vAlign w:val="center"/>
          </w:tcPr>
          <w:p w:rsidR="008F7146" w:rsidRPr="006F2A4F" w:rsidRDefault="008F7146">
            <w:pPr>
              <w:snapToGrid w:val="0"/>
              <w:jc w:val="center"/>
              <w:rPr>
                <w:color w:val="000000" w:themeColor="text1"/>
                <w:sz w:val="21"/>
                <w:szCs w:val="21"/>
              </w:rPr>
            </w:pPr>
          </w:p>
        </w:tc>
      </w:tr>
      <w:tr w:rsidR="008F7146" w:rsidRPr="006F2A4F">
        <w:trPr>
          <w:trHeight w:val="454"/>
          <w:jc w:val="center"/>
        </w:trPr>
        <w:tc>
          <w:tcPr>
            <w:tcW w:w="1377" w:type="dxa"/>
            <w:vMerge/>
            <w:vAlign w:val="center"/>
          </w:tcPr>
          <w:p w:rsidR="008F7146" w:rsidRPr="006F2A4F" w:rsidRDefault="008F7146">
            <w:pPr>
              <w:snapToGrid w:val="0"/>
              <w:jc w:val="center"/>
              <w:rPr>
                <w:color w:val="000000" w:themeColor="text1"/>
                <w:sz w:val="21"/>
                <w:szCs w:val="21"/>
              </w:rPr>
            </w:pPr>
          </w:p>
        </w:tc>
        <w:tc>
          <w:tcPr>
            <w:tcW w:w="2168"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是否有教案</w:t>
            </w:r>
          </w:p>
        </w:tc>
        <w:tc>
          <w:tcPr>
            <w:tcW w:w="2268" w:type="dxa"/>
            <w:gridSpan w:val="3"/>
            <w:vAlign w:val="center"/>
          </w:tcPr>
          <w:p w:rsidR="008F7146" w:rsidRPr="006F2A4F" w:rsidRDefault="008F7146">
            <w:pPr>
              <w:snapToGrid w:val="0"/>
              <w:jc w:val="center"/>
              <w:rPr>
                <w:color w:val="000000" w:themeColor="text1"/>
                <w:sz w:val="21"/>
                <w:szCs w:val="21"/>
              </w:rPr>
            </w:pPr>
          </w:p>
        </w:tc>
        <w:tc>
          <w:tcPr>
            <w:tcW w:w="1845"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开课对象</w:t>
            </w:r>
          </w:p>
        </w:tc>
        <w:tc>
          <w:tcPr>
            <w:tcW w:w="1981" w:type="dxa"/>
            <w:gridSpan w:val="2"/>
            <w:vAlign w:val="center"/>
          </w:tcPr>
          <w:p w:rsidR="008F7146" w:rsidRPr="006F2A4F" w:rsidRDefault="008F7146">
            <w:pPr>
              <w:snapToGrid w:val="0"/>
              <w:jc w:val="center"/>
              <w:rPr>
                <w:color w:val="000000" w:themeColor="text1"/>
                <w:sz w:val="21"/>
                <w:szCs w:val="21"/>
              </w:rPr>
            </w:pPr>
          </w:p>
        </w:tc>
      </w:tr>
      <w:tr w:rsidR="008F7146" w:rsidRPr="006F2A4F">
        <w:trPr>
          <w:trHeight w:val="454"/>
          <w:jc w:val="center"/>
        </w:trPr>
        <w:tc>
          <w:tcPr>
            <w:tcW w:w="1377" w:type="dxa"/>
            <w:vMerge/>
            <w:vAlign w:val="center"/>
          </w:tcPr>
          <w:p w:rsidR="008F7146" w:rsidRPr="006F2A4F" w:rsidRDefault="008F7146">
            <w:pPr>
              <w:snapToGrid w:val="0"/>
              <w:jc w:val="center"/>
              <w:rPr>
                <w:color w:val="000000" w:themeColor="text1"/>
                <w:sz w:val="21"/>
                <w:szCs w:val="21"/>
              </w:rPr>
            </w:pPr>
          </w:p>
        </w:tc>
        <w:tc>
          <w:tcPr>
            <w:tcW w:w="2168" w:type="dxa"/>
            <w:gridSpan w:val="2"/>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考核方式</w:t>
            </w:r>
          </w:p>
        </w:tc>
        <w:tc>
          <w:tcPr>
            <w:tcW w:w="2268" w:type="dxa"/>
            <w:gridSpan w:val="3"/>
            <w:vAlign w:val="center"/>
          </w:tcPr>
          <w:p w:rsidR="008F7146" w:rsidRPr="006F2A4F" w:rsidRDefault="008F7146">
            <w:pPr>
              <w:snapToGrid w:val="0"/>
              <w:jc w:val="center"/>
              <w:rPr>
                <w:color w:val="000000" w:themeColor="text1"/>
                <w:sz w:val="21"/>
                <w:szCs w:val="21"/>
              </w:rPr>
            </w:pPr>
          </w:p>
        </w:tc>
        <w:tc>
          <w:tcPr>
            <w:tcW w:w="1845" w:type="dxa"/>
            <w:gridSpan w:val="2"/>
            <w:vAlign w:val="center"/>
          </w:tcPr>
          <w:p w:rsidR="008F7146" w:rsidRPr="006F2A4F" w:rsidRDefault="00CC3BDE">
            <w:pPr>
              <w:snapToGrid w:val="0"/>
              <w:jc w:val="center"/>
              <w:rPr>
                <w:color w:val="000000" w:themeColor="text1"/>
                <w:sz w:val="21"/>
                <w:szCs w:val="21"/>
              </w:rPr>
            </w:pPr>
            <w:proofErr w:type="gramStart"/>
            <w:r w:rsidRPr="006F2A4F">
              <w:rPr>
                <w:rFonts w:hint="eastAsia"/>
                <w:color w:val="000000" w:themeColor="text1"/>
                <w:sz w:val="21"/>
                <w:szCs w:val="21"/>
              </w:rPr>
              <w:t>拟接受</w:t>
            </w:r>
            <w:proofErr w:type="gramEnd"/>
            <w:r w:rsidRPr="006F2A4F">
              <w:rPr>
                <w:rFonts w:hint="eastAsia"/>
                <w:color w:val="000000" w:themeColor="text1"/>
                <w:sz w:val="21"/>
                <w:szCs w:val="21"/>
              </w:rPr>
              <w:t>学生数</w:t>
            </w:r>
          </w:p>
        </w:tc>
        <w:tc>
          <w:tcPr>
            <w:tcW w:w="1981" w:type="dxa"/>
            <w:gridSpan w:val="2"/>
            <w:vAlign w:val="center"/>
          </w:tcPr>
          <w:p w:rsidR="008F7146" w:rsidRPr="006F2A4F" w:rsidRDefault="008F7146">
            <w:pPr>
              <w:snapToGrid w:val="0"/>
              <w:jc w:val="center"/>
              <w:rPr>
                <w:color w:val="000000" w:themeColor="text1"/>
                <w:sz w:val="21"/>
                <w:szCs w:val="21"/>
              </w:rPr>
            </w:pPr>
          </w:p>
        </w:tc>
      </w:tr>
      <w:tr w:rsidR="008F7146" w:rsidRPr="006F2A4F">
        <w:trPr>
          <w:jc w:val="center"/>
        </w:trPr>
        <w:tc>
          <w:tcPr>
            <w:tcW w:w="1377"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拟开设课程内容简介</w:t>
            </w:r>
          </w:p>
        </w:tc>
        <w:tc>
          <w:tcPr>
            <w:tcW w:w="8262" w:type="dxa"/>
            <w:gridSpan w:val="9"/>
            <w:vAlign w:val="center"/>
          </w:tcPr>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tc>
      </w:tr>
      <w:tr w:rsidR="008F7146" w:rsidRPr="006F2A4F">
        <w:trPr>
          <w:jc w:val="center"/>
        </w:trPr>
        <w:tc>
          <w:tcPr>
            <w:tcW w:w="1377"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教学院审核意见</w:t>
            </w:r>
          </w:p>
        </w:tc>
        <w:tc>
          <w:tcPr>
            <w:tcW w:w="8262" w:type="dxa"/>
            <w:gridSpan w:val="9"/>
            <w:vAlign w:val="center"/>
          </w:tcPr>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负责人签名：</w:t>
            </w: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单位公章：</w:t>
            </w: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r w:rsidR="008F7146" w:rsidRPr="006F2A4F">
        <w:trPr>
          <w:jc w:val="center"/>
        </w:trPr>
        <w:tc>
          <w:tcPr>
            <w:tcW w:w="1377"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教务处意见</w:t>
            </w:r>
          </w:p>
        </w:tc>
        <w:tc>
          <w:tcPr>
            <w:tcW w:w="8262" w:type="dxa"/>
            <w:gridSpan w:val="9"/>
            <w:vAlign w:val="center"/>
          </w:tcPr>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8F7146">
            <w:pPr>
              <w:snapToGrid w:val="0"/>
              <w:jc w:val="center"/>
              <w:rPr>
                <w:color w:val="000000" w:themeColor="text1"/>
                <w:sz w:val="21"/>
                <w:szCs w:val="21"/>
              </w:rPr>
            </w:pP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负责人签名：</w:t>
            </w: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单位公章：</w:t>
            </w:r>
          </w:p>
          <w:p w:rsidR="008F7146" w:rsidRPr="006F2A4F" w:rsidRDefault="00CC3BDE">
            <w:pPr>
              <w:snapToGrid w:val="0"/>
              <w:jc w:val="left"/>
              <w:rPr>
                <w:color w:val="000000" w:themeColor="text1"/>
                <w:sz w:val="21"/>
                <w:szCs w:val="21"/>
              </w:rPr>
            </w:pPr>
            <w:r w:rsidRPr="006F2A4F">
              <w:rPr>
                <w:rFonts w:hint="eastAsia"/>
                <w:color w:val="000000" w:themeColor="text1"/>
                <w:sz w:val="21"/>
                <w:szCs w:val="21"/>
              </w:rPr>
              <w:t xml:space="preserve">                                                          </w:t>
            </w:r>
            <w:r w:rsidRPr="006F2A4F">
              <w:rPr>
                <w:rFonts w:hint="eastAsia"/>
                <w:color w:val="000000" w:themeColor="text1"/>
                <w:sz w:val="21"/>
                <w:szCs w:val="21"/>
              </w:rPr>
              <w:t>年</w:t>
            </w:r>
            <w:r w:rsidRPr="006F2A4F">
              <w:rPr>
                <w:rFonts w:hint="eastAsia"/>
                <w:color w:val="000000" w:themeColor="text1"/>
                <w:sz w:val="21"/>
                <w:szCs w:val="21"/>
              </w:rPr>
              <w:t xml:space="preserve">     </w:t>
            </w:r>
            <w:r w:rsidRPr="006F2A4F">
              <w:rPr>
                <w:rFonts w:hint="eastAsia"/>
                <w:color w:val="000000" w:themeColor="text1"/>
                <w:sz w:val="21"/>
                <w:szCs w:val="21"/>
              </w:rPr>
              <w:t>月</w:t>
            </w:r>
            <w:r w:rsidRPr="006F2A4F">
              <w:rPr>
                <w:rFonts w:hint="eastAsia"/>
                <w:color w:val="000000" w:themeColor="text1"/>
                <w:sz w:val="21"/>
                <w:szCs w:val="21"/>
              </w:rPr>
              <w:t xml:space="preserve">    </w:t>
            </w:r>
            <w:r w:rsidRPr="006F2A4F">
              <w:rPr>
                <w:rFonts w:hint="eastAsia"/>
                <w:color w:val="000000" w:themeColor="text1"/>
                <w:sz w:val="21"/>
                <w:szCs w:val="21"/>
              </w:rPr>
              <w:t>日</w:t>
            </w:r>
          </w:p>
        </w:tc>
      </w:tr>
    </w:tbl>
    <w:p w:rsidR="008F7146" w:rsidRPr="006F2A4F" w:rsidRDefault="00CC3BDE">
      <w:pPr>
        <w:rPr>
          <w:b/>
          <w:color w:val="000000" w:themeColor="text1"/>
        </w:rPr>
      </w:pPr>
      <w:r w:rsidRPr="006F2A4F">
        <w:rPr>
          <w:color w:val="000000" w:themeColor="text1"/>
        </w:rPr>
        <w:br/>
      </w:r>
      <w:r w:rsidRPr="006F2A4F">
        <w:rPr>
          <w:rFonts w:hint="eastAsia"/>
          <w:b/>
          <w:color w:val="000000" w:themeColor="text1"/>
        </w:rPr>
        <w:lastRenderedPageBreak/>
        <w:t>附件：</w:t>
      </w:r>
      <w:r w:rsidRPr="006F2A4F">
        <w:rPr>
          <w:rFonts w:hint="eastAsia"/>
          <w:b/>
          <w:color w:val="000000" w:themeColor="text1"/>
        </w:rPr>
        <w:t>2</w:t>
      </w:r>
    </w:p>
    <w:p w:rsidR="008F7146" w:rsidRPr="006F2A4F" w:rsidRDefault="00CC3BDE">
      <w:pPr>
        <w:jc w:val="center"/>
        <w:rPr>
          <w:b/>
          <w:color w:val="000000" w:themeColor="text1"/>
          <w:sz w:val="32"/>
          <w:szCs w:val="32"/>
        </w:rPr>
      </w:pPr>
      <w:r w:rsidRPr="006F2A4F">
        <w:rPr>
          <w:rFonts w:hint="eastAsia"/>
          <w:b/>
          <w:color w:val="000000" w:themeColor="text1"/>
          <w:sz w:val="32"/>
          <w:szCs w:val="32"/>
        </w:rPr>
        <w:t>宜春学院公共选修课程汇总表</w:t>
      </w:r>
    </w:p>
    <w:p w:rsidR="008F7146" w:rsidRPr="006F2A4F" w:rsidRDefault="00CC3BDE">
      <w:pPr>
        <w:rPr>
          <w:color w:val="000000" w:themeColor="text1"/>
        </w:rPr>
      </w:pPr>
      <w:r w:rsidRPr="006F2A4F">
        <w:rPr>
          <w:rFonts w:hint="eastAsia"/>
          <w:color w:val="000000" w:themeColor="text1"/>
        </w:rPr>
        <w:t xml:space="preserve">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教学部门（盖章）：</w:t>
      </w:r>
    </w:p>
    <w:tbl>
      <w:tblPr>
        <w:tblStyle w:val="ad"/>
        <w:tblW w:w="9639" w:type="dxa"/>
        <w:jc w:val="center"/>
        <w:tblLayout w:type="fixed"/>
        <w:tblLook w:val="04A0"/>
      </w:tblPr>
      <w:tblGrid>
        <w:gridCol w:w="449"/>
        <w:gridCol w:w="926"/>
        <w:gridCol w:w="688"/>
        <w:gridCol w:w="688"/>
        <w:gridCol w:w="688"/>
        <w:gridCol w:w="688"/>
        <w:gridCol w:w="689"/>
        <w:gridCol w:w="689"/>
        <w:gridCol w:w="689"/>
        <w:gridCol w:w="689"/>
        <w:gridCol w:w="689"/>
        <w:gridCol w:w="689"/>
        <w:gridCol w:w="689"/>
        <w:gridCol w:w="689"/>
      </w:tblGrid>
      <w:tr w:rsidR="008F7146" w:rsidRPr="006F2A4F">
        <w:trPr>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序号</w:t>
            </w:r>
          </w:p>
        </w:tc>
        <w:tc>
          <w:tcPr>
            <w:tcW w:w="926"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课程名称</w:t>
            </w:r>
          </w:p>
        </w:tc>
        <w:tc>
          <w:tcPr>
            <w:tcW w:w="688"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教师姓名</w:t>
            </w:r>
          </w:p>
        </w:tc>
        <w:tc>
          <w:tcPr>
            <w:tcW w:w="688"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职称或研究生学位</w:t>
            </w:r>
          </w:p>
        </w:tc>
        <w:tc>
          <w:tcPr>
            <w:tcW w:w="688"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周</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w:t>
            </w:r>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时</w:t>
            </w:r>
          </w:p>
        </w:tc>
        <w:tc>
          <w:tcPr>
            <w:tcW w:w="688"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学分</w:t>
            </w:r>
          </w:p>
        </w:tc>
        <w:tc>
          <w:tcPr>
            <w:tcW w:w="68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学时</w:t>
            </w:r>
          </w:p>
        </w:tc>
        <w:tc>
          <w:tcPr>
            <w:tcW w:w="68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起</w:t>
            </w:r>
          </w:p>
          <w:p w:rsidR="008F7146" w:rsidRPr="006F2A4F" w:rsidRDefault="00CC3BDE">
            <w:pPr>
              <w:snapToGrid w:val="0"/>
              <w:jc w:val="center"/>
              <w:rPr>
                <w:color w:val="000000" w:themeColor="text1"/>
                <w:sz w:val="21"/>
                <w:szCs w:val="21"/>
              </w:rPr>
            </w:pPr>
            <w:proofErr w:type="gramStart"/>
            <w:r w:rsidRPr="006F2A4F">
              <w:rPr>
                <w:rFonts w:hint="eastAsia"/>
                <w:color w:val="000000" w:themeColor="text1"/>
                <w:sz w:val="21"/>
                <w:szCs w:val="21"/>
              </w:rPr>
              <w:t>止</w:t>
            </w:r>
            <w:proofErr w:type="gramEnd"/>
          </w:p>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周</w:t>
            </w:r>
          </w:p>
        </w:tc>
        <w:tc>
          <w:tcPr>
            <w:tcW w:w="689" w:type="dxa"/>
            <w:vAlign w:val="center"/>
          </w:tcPr>
          <w:p w:rsidR="008F7146" w:rsidRPr="006F2A4F" w:rsidRDefault="00CC3BDE">
            <w:pPr>
              <w:snapToGrid w:val="0"/>
              <w:jc w:val="center"/>
              <w:rPr>
                <w:color w:val="000000" w:themeColor="text1"/>
                <w:sz w:val="21"/>
                <w:szCs w:val="21"/>
              </w:rPr>
            </w:pPr>
            <w:proofErr w:type="gramStart"/>
            <w:r w:rsidRPr="006F2A4F">
              <w:rPr>
                <w:rFonts w:hint="eastAsia"/>
                <w:color w:val="000000" w:themeColor="text1"/>
                <w:sz w:val="21"/>
                <w:szCs w:val="21"/>
              </w:rPr>
              <w:t>空量</w:t>
            </w:r>
            <w:proofErr w:type="gramEnd"/>
          </w:p>
        </w:tc>
        <w:tc>
          <w:tcPr>
            <w:tcW w:w="68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上课时间</w:t>
            </w:r>
          </w:p>
        </w:tc>
        <w:tc>
          <w:tcPr>
            <w:tcW w:w="68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教室要求</w:t>
            </w:r>
          </w:p>
        </w:tc>
        <w:tc>
          <w:tcPr>
            <w:tcW w:w="68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面向对象</w:t>
            </w:r>
          </w:p>
        </w:tc>
        <w:tc>
          <w:tcPr>
            <w:tcW w:w="68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考核方式</w:t>
            </w:r>
          </w:p>
        </w:tc>
        <w:tc>
          <w:tcPr>
            <w:tcW w:w="68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联系电话</w:t>
            </w: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1</w:t>
            </w:r>
          </w:p>
        </w:tc>
        <w:tc>
          <w:tcPr>
            <w:tcW w:w="926" w:type="dxa"/>
            <w:vAlign w:val="center"/>
          </w:tcPr>
          <w:p w:rsidR="008F7146" w:rsidRPr="006F2A4F" w:rsidRDefault="008F7146">
            <w:pPr>
              <w:snapToGrid w:val="0"/>
              <w:jc w:val="center"/>
              <w:rPr>
                <w:color w:val="000000" w:themeColor="text1"/>
                <w:sz w:val="21"/>
                <w:szCs w:val="21"/>
              </w:rPr>
            </w:pPr>
          </w:p>
        </w:tc>
        <w:tc>
          <w:tcPr>
            <w:tcW w:w="688" w:type="dxa"/>
            <w:vAlign w:val="center"/>
          </w:tcPr>
          <w:p w:rsidR="008F7146" w:rsidRPr="006F2A4F" w:rsidRDefault="008F7146">
            <w:pPr>
              <w:snapToGrid w:val="0"/>
              <w:jc w:val="center"/>
              <w:rPr>
                <w:color w:val="000000" w:themeColor="text1"/>
                <w:sz w:val="21"/>
                <w:szCs w:val="21"/>
              </w:rPr>
            </w:pPr>
          </w:p>
        </w:tc>
        <w:tc>
          <w:tcPr>
            <w:tcW w:w="688" w:type="dxa"/>
            <w:vAlign w:val="center"/>
          </w:tcPr>
          <w:p w:rsidR="008F7146" w:rsidRPr="006F2A4F" w:rsidRDefault="008F7146">
            <w:pPr>
              <w:snapToGrid w:val="0"/>
              <w:jc w:val="center"/>
              <w:rPr>
                <w:color w:val="000000" w:themeColor="text1"/>
                <w:sz w:val="21"/>
                <w:szCs w:val="21"/>
              </w:rPr>
            </w:pPr>
          </w:p>
        </w:tc>
        <w:tc>
          <w:tcPr>
            <w:tcW w:w="688" w:type="dxa"/>
            <w:vAlign w:val="center"/>
          </w:tcPr>
          <w:p w:rsidR="008F7146" w:rsidRPr="006F2A4F" w:rsidRDefault="008F7146">
            <w:pPr>
              <w:snapToGrid w:val="0"/>
              <w:jc w:val="center"/>
              <w:rPr>
                <w:color w:val="000000" w:themeColor="text1"/>
                <w:sz w:val="21"/>
                <w:szCs w:val="21"/>
              </w:rPr>
            </w:pPr>
          </w:p>
        </w:tc>
        <w:tc>
          <w:tcPr>
            <w:tcW w:w="688" w:type="dxa"/>
            <w:vAlign w:val="center"/>
          </w:tcPr>
          <w:p w:rsidR="008F7146" w:rsidRPr="006F2A4F" w:rsidRDefault="008F7146">
            <w:pPr>
              <w:snapToGrid w:val="0"/>
              <w:jc w:val="center"/>
              <w:rPr>
                <w:color w:val="000000" w:themeColor="text1"/>
                <w:sz w:val="21"/>
                <w:szCs w:val="21"/>
              </w:rPr>
            </w:pPr>
          </w:p>
        </w:tc>
        <w:tc>
          <w:tcPr>
            <w:tcW w:w="689" w:type="dxa"/>
            <w:vAlign w:val="center"/>
          </w:tcPr>
          <w:p w:rsidR="008F7146" w:rsidRPr="006F2A4F" w:rsidRDefault="008F7146">
            <w:pPr>
              <w:snapToGrid w:val="0"/>
              <w:jc w:val="center"/>
              <w:rPr>
                <w:color w:val="000000" w:themeColor="text1"/>
                <w:sz w:val="21"/>
                <w:szCs w:val="21"/>
              </w:rPr>
            </w:pPr>
          </w:p>
        </w:tc>
        <w:tc>
          <w:tcPr>
            <w:tcW w:w="689" w:type="dxa"/>
            <w:vAlign w:val="center"/>
          </w:tcPr>
          <w:p w:rsidR="008F7146" w:rsidRPr="006F2A4F" w:rsidRDefault="008F7146">
            <w:pPr>
              <w:snapToGrid w:val="0"/>
              <w:jc w:val="center"/>
              <w:rPr>
                <w:color w:val="000000" w:themeColor="text1"/>
                <w:sz w:val="21"/>
                <w:szCs w:val="21"/>
              </w:rPr>
            </w:pPr>
          </w:p>
        </w:tc>
        <w:tc>
          <w:tcPr>
            <w:tcW w:w="689" w:type="dxa"/>
            <w:vAlign w:val="center"/>
          </w:tcPr>
          <w:p w:rsidR="008F7146" w:rsidRPr="006F2A4F" w:rsidRDefault="008F7146">
            <w:pPr>
              <w:snapToGrid w:val="0"/>
              <w:jc w:val="center"/>
              <w:rPr>
                <w:color w:val="000000" w:themeColor="text1"/>
                <w:sz w:val="21"/>
                <w:szCs w:val="21"/>
              </w:rPr>
            </w:pPr>
          </w:p>
        </w:tc>
        <w:tc>
          <w:tcPr>
            <w:tcW w:w="689" w:type="dxa"/>
            <w:vAlign w:val="center"/>
          </w:tcPr>
          <w:p w:rsidR="008F7146" w:rsidRPr="006F2A4F" w:rsidRDefault="008F7146">
            <w:pPr>
              <w:snapToGrid w:val="0"/>
              <w:jc w:val="center"/>
              <w:rPr>
                <w:color w:val="000000" w:themeColor="text1"/>
                <w:sz w:val="21"/>
                <w:szCs w:val="21"/>
              </w:rPr>
            </w:pPr>
          </w:p>
        </w:tc>
        <w:tc>
          <w:tcPr>
            <w:tcW w:w="689" w:type="dxa"/>
            <w:vAlign w:val="center"/>
          </w:tcPr>
          <w:p w:rsidR="008F7146" w:rsidRPr="006F2A4F" w:rsidRDefault="008F7146">
            <w:pPr>
              <w:snapToGrid w:val="0"/>
              <w:jc w:val="center"/>
              <w:rPr>
                <w:color w:val="000000" w:themeColor="text1"/>
                <w:sz w:val="21"/>
                <w:szCs w:val="21"/>
              </w:rPr>
            </w:pPr>
          </w:p>
        </w:tc>
        <w:tc>
          <w:tcPr>
            <w:tcW w:w="689" w:type="dxa"/>
            <w:vAlign w:val="center"/>
          </w:tcPr>
          <w:p w:rsidR="008F7146" w:rsidRPr="006F2A4F" w:rsidRDefault="008F7146">
            <w:pPr>
              <w:snapToGrid w:val="0"/>
              <w:jc w:val="center"/>
              <w:rPr>
                <w:color w:val="000000" w:themeColor="text1"/>
                <w:sz w:val="21"/>
                <w:szCs w:val="21"/>
              </w:rPr>
            </w:pPr>
          </w:p>
        </w:tc>
        <w:tc>
          <w:tcPr>
            <w:tcW w:w="689" w:type="dxa"/>
            <w:vAlign w:val="center"/>
          </w:tcPr>
          <w:p w:rsidR="008F7146" w:rsidRPr="006F2A4F" w:rsidRDefault="008F7146">
            <w:pPr>
              <w:snapToGrid w:val="0"/>
              <w:jc w:val="center"/>
              <w:rPr>
                <w:color w:val="000000" w:themeColor="text1"/>
                <w:sz w:val="21"/>
                <w:szCs w:val="21"/>
              </w:rPr>
            </w:pPr>
          </w:p>
        </w:tc>
        <w:tc>
          <w:tcPr>
            <w:tcW w:w="689" w:type="dxa"/>
            <w:vAlign w:val="center"/>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2</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3</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4</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5</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6</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7</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8</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9</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10</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11</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12</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13</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14</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r w:rsidR="008F7146" w:rsidRPr="006F2A4F">
        <w:trPr>
          <w:trHeight w:val="510"/>
          <w:jc w:val="center"/>
        </w:trPr>
        <w:tc>
          <w:tcPr>
            <w:tcW w:w="449" w:type="dxa"/>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15</w:t>
            </w:r>
          </w:p>
        </w:tc>
        <w:tc>
          <w:tcPr>
            <w:tcW w:w="926" w:type="dxa"/>
            <w:vAlign w:val="center"/>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8"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c>
          <w:tcPr>
            <w:tcW w:w="689" w:type="dxa"/>
          </w:tcPr>
          <w:p w:rsidR="008F7146" w:rsidRPr="006F2A4F" w:rsidRDefault="008F7146">
            <w:pPr>
              <w:snapToGrid w:val="0"/>
              <w:jc w:val="center"/>
              <w:rPr>
                <w:color w:val="000000" w:themeColor="text1"/>
                <w:sz w:val="21"/>
                <w:szCs w:val="21"/>
              </w:rPr>
            </w:pPr>
          </w:p>
        </w:tc>
      </w:tr>
    </w:tbl>
    <w:p w:rsidR="008F7146" w:rsidRPr="006F2A4F" w:rsidRDefault="00CC3BDE">
      <w:pPr>
        <w:ind w:firstLine="450"/>
        <w:rPr>
          <w:rFonts w:ascii="楷体_GB2312" w:eastAsia="楷体_GB2312"/>
          <w:color w:val="000000" w:themeColor="text1"/>
        </w:rPr>
      </w:pPr>
      <w:r w:rsidRPr="006F2A4F">
        <w:rPr>
          <w:rFonts w:ascii="楷体_GB2312" w:eastAsia="楷体_GB2312" w:hint="eastAsia"/>
          <w:color w:val="000000" w:themeColor="text1"/>
        </w:rPr>
        <w:t>注：以上内容必须填写清楚、准确。周学时格式如：2.0-0.0；</w:t>
      </w:r>
      <w:proofErr w:type="gramStart"/>
      <w:r w:rsidRPr="006F2A4F">
        <w:rPr>
          <w:rFonts w:ascii="楷体_GB2312" w:eastAsia="楷体_GB2312" w:hint="eastAsia"/>
          <w:color w:val="000000" w:themeColor="text1"/>
        </w:rPr>
        <w:t>起止周</w:t>
      </w:r>
      <w:proofErr w:type="gramEnd"/>
      <w:r w:rsidRPr="006F2A4F">
        <w:rPr>
          <w:rFonts w:ascii="楷体_GB2312" w:eastAsia="楷体_GB2312" w:hint="eastAsia"/>
          <w:color w:val="000000" w:themeColor="text1"/>
        </w:rPr>
        <w:t>格式如：8-16；考核方式：考试或考查。面向对象必须注明，否则按面向全校处理。教室要求：多媒体/普通教室。联系电话必须填写，以便联系。</w:t>
      </w:r>
    </w:p>
    <w:p w:rsidR="008F7146" w:rsidRPr="006F2A4F" w:rsidRDefault="008F7146">
      <w:pPr>
        <w:ind w:firstLine="450"/>
        <w:rPr>
          <w:color w:val="000000" w:themeColor="text1"/>
        </w:rPr>
      </w:pP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制表人：</w:t>
      </w:r>
      <w:r w:rsidRPr="006F2A4F">
        <w:rPr>
          <w:rFonts w:hint="eastAsia"/>
          <w:color w:val="000000" w:themeColor="text1"/>
        </w:rPr>
        <w:t xml:space="preserve">              </w:t>
      </w:r>
      <w:r w:rsidRPr="006F2A4F">
        <w:rPr>
          <w:rFonts w:hint="eastAsia"/>
          <w:color w:val="000000" w:themeColor="text1"/>
        </w:rPr>
        <w:t xml:space="preserve">　　　　　　　　　　　　　　　　　</w:t>
      </w:r>
      <w:r w:rsidRPr="006F2A4F">
        <w:rPr>
          <w:rFonts w:hint="eastAsia"/>
          <w:color w:val="000000" w:themeColor="text1"/>
        </w:rPr>
        <w:t xml:space="preserve">    </w:t>
      </w:r>
      <w:r w:rsidRPr="006F2A4F">
        <w:rPr>
          <w:rFonts w:hint="eastAsia"/>
          <w:color w:val="000000" w:themeColor="text1"/>
        </w:rPr>
        <w:t>分管教学的院长（签字）：</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39016F">
      <w:pPr>
        <w:pStyle w:val="20"/>
        <w:spacing w:before="432" w:afterLines="0"/>
        <w:rPr>
          <w:color w:val="000000" w:themeColor="text1"/>
        </w:rPr>
      </w:pPr>
      <w:bookmarkStart w:id="48" w:name="_Toc525899120"/>
      <w:r w:rsidRPr="006F2A4F">
        <w:rPr>
          <w:rFonts w:hint="eastAsia"/>
          <w:color w:val="000000" w:themeColor="text1"/>
        </w:rPr>
        <w:t>宜春学院关于学生课程免修、</w:t>
      </w:r>
      <w:proofErr w:type="gramStart"/>
      <w:r w:rsidRPr="006F2A4F">
        <w:rPr>
          <w:rFonts w:hint="eastAsia"/>
          <w:color w:val="000000" w:themeColor="text1"/>
        </w:rPr>
        <w:t>免听的</w:t>
      </w:r>
      <w:proofErr w:type="gramEnd"/>
      <w:r w:rsidRPr="006F2A4F">
        <w:rPr>
          <w:rFonts w:hint="eastAsia"/>
          <w:color w:val="000000" w:themeColor="text1"/>
        </w:rPr>
        <w:t>管理规定</w:t>
      </w:r>
      <w:bookmarkEnd w:id="48"/>
    </w:p>
    <w:p w:rsidR="0039016F" w:rsidRPr="002B48D4" w:rsidRDefault="003027E9" w:rsidP="000B7168">
      <w:pPr>
        <w:spacing w:afterLines="150"/>
        <w:jc w:val="center"/>
      </w:pPr>
      <w:r>
        <w:rPr>
          <w:rFonts w:ascii="楷体_GB2312" w:eastAsia="楷体_GB2312" w:hint="eastAsia"/>
          <w:color w:val="000000" w:themeColor="text1"/>
        </w:rPr>
        <w:t>宜学院教字</w:t>
      </w:r>
      <w:r w:rsidR="0039016F">
        <w:rPr>
          <w:rFonts w:ascii="楷体_GB2312" w:eastAsia="楷体_GB2312" w:hint="eastAsia"/>
          <w:color w:val="000000" w:themeColor="text1"/>
        </w:rPr>
        <w:t>〔2015〕37号</w:t>
      </w:r>
    </w:p>
    <w:p w:rsidR="008F7146" w:rsidRPr="006F2A4F" w:rsidRDefault="00CC3BDE">
      <w:pPr>
        <w:rPr>
          <w:color w:val="000000" w:themeColor="text1"/>
        </w:rPr>
      </w:pPr>
      <w:r w:rsidRPr="006F2A4F">
        <w:rPr>
          <w:rFonts w:hint="eastAsia"/>
          <w:color w:val="000000" w:themeColor="text1"/>
        </w:rPr>
        <w:t xml:space="preserve">　　为规范我校学分制学生课程免修、</w:t>
      </w:r>
      <w:proofErr w:type="gramStart"/>
      <w:r w:rsidRPr="006F2A4F">
        <w:rPr>
          <w:rFonts w:hint="eastAsia"/>
          <w:color w:val="000000" w:themeColor="text1"/>
        </w:rPr>
        <w:t>免听管理</w:t>
      </w:r>
      <w:proofErr w:type="gramEnd"/>
      <w:r w:rsidRPr="006F2A4F">
        <w:rPr>
          <w:rFonts w:hint="eastAsia"/>
          <w:color w:val="000000" w:themeColor="text1"/>
        </w:rPr>
        <w:t>，现制定如下规定：</w:t>
      </w:r>
    </w:p>
    <w:p w:rsidR="008F7146" w:rsidRPr="006F2A4F" w:rsidRDefault="00CC3BDE">
      <w:pPr>
        <w:pStyle w:val="af0"/>
        <w:rPr>
          <w:color w:val="000000" w:themeColor="text1"/>
        </w:rPr>
      </w:pPr>
      <w:r w:rsidRPr="006F2A4F">
        <w:rPr>
          <w:rFonts w:hint="eastAsia"/>
          <w:color w:val="000000" w:themeColor="text1"/>
        </w:rPr>
        <w:t xml:space="preserve">　　一、学生课程免修管理办法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．学生通过学校组织的课程免修考试，取得</w:t>
      </w:r>
      <w:r w:rsidRPr="006F2A4F">
        <w:rPr>
          <w:rFonts w:hint="eastAsia"/>
          <w:color w:val="000000" w:themeColor="text1"/>
        </w:rPr>
        <w:t>70</w:t>
      </w:r>
      <w:r w:rsidRPr="006F2A4F">
        <w:rPr>
          <w:rFonts w:hint="eastAsia"/>
          <w:color w:val="000000" w:themeColor="text1"/>
        </w:rPr>
        <w:t>分及以上成绩者；或在校期间参加的教务处认可的相应国家级考试，成绩合格者，可申请</w:t>
      </w:r>
      <w:proofErr w:type="gramStart"/>
      <w:r w:rsidRPr="006F2A4F">
        <w:rPr>
          <w:rFonts w:hint="eastAsia"/>
          <w:color w:val="000000" w:themeColor="text1"/>
        </w:rPr>
        <w:t>免修某</w:t>
      </w:r>
      <w:proofErr w:type="gramEnd"/>
      <w:r w:rsidRPr="006F2A4F">
        <w:rPr>
          <w:rFonts w:hint="eastAsia"/>
          <w:color w:val="000000" w:themeColor="text1"/>
        </w:rPr>
        <w:t xml:space="preserve">门课程。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．申请免修考试条件：学生通过自学或其它途径已掌握了某门课程，先修课已取得学分者，且上学期课程平均</w:t>
      </w:r>
      <w:proofErr w:type="gramStart"/>
      <w:r w:rsidRPr="006F2A4F">
        <w:rPr>
          <w:rFonts w:hint="eastAsia"/>
          <w:color w:val="000000" w:themeColor="text1"/>
        </w:rPr>
        <w:t>绩</w:t>
      </w:r>
      <w:proofErr w:type="gramEnd"/>
      <w:r w:rsidRPr="006F2A4F">
        <w:rPr>
          <w:rFonts w:hint="eastAsia"/>
          <w:color w:val="000000" w:themeColor="text1"/>
        </w:rPr>
        <w:t>点在</w:t>
      </w:r>
      <w:r w:rsidRPr="006F2A4F">
        <w:rPr>
          <w:rFonts w:hint="eastAsia"/>
          <w:color w:val="000000" w:themeColor="text1"/>
        </w:rPr>
        <w:t>3.7</w:t>
      </w:r>
      <w:r w:rsidRPr="006F2A4F">
        <w:rPr>
          <w:rFonts w:hint="eastAsia"/>
          <w:color w:val="000000" w:themeColor="text1"/>
        </w:rPr>
        <w:t>以上，可申请参加该课程的免修考试。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．申请免修考试手续：申请免修的学生，须在该课程开课前一学期的第</w:t>
      </w:r>
      <w:r w:rsidRPr="006F2A4F">
        <w:rPr>
          <w:rFonts w:hint="eastAsia"/>
          <w:color w:val="000000" w:themeColor="text1"/>
        </w:rPr>
        <w:t>17-18</w:t>
      </w:r>
      <w:r w:rsidRPr="006F2A4F">
        <w:rPr>
          <w:rFonts w:hint="eastAsia"/>
          <w:color w:val="000000" w:themeColor="text1"/>
        </w:rPr>
        <w:t>周，向开课院提出申请</w:t>
      </w:r>
      <w:r w:rsidRPr="006F2A4F">
        <w:rPr>
          <w:rFonts w:hint="eastAsia"/>
          <w:color w:val="000000" w:themeColor="text1"/>
        </w:rPr>
        <w:t>,</w:t>
      </w:r>
      <w:r w:rsidRPr="006F2A4F">
        <w:rPr>
          <w:rFonts w:hint="eastAsia"/>
          <w:color w:val="000000" w:themeColor="text1"/>
        </w:rPr>
        <w:t>填写《宜春学院免修考试申请表》，经院长同意后由学院教务科集中报教务处。教务处审查批准后方可参加免修考试，免修考试一般在开学后第二周内进行。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．免修考试成绩</w:t>
      </w:r>
      <w:r w:rsidRPr="006F2A4F">
        <w:rPr>
          <w:rFonts w:hint="eastAsia"/>
          <w:color w:val="000000" w:themeColor="text1"/>
        </w:rPr>
        <w:t>70</w:t>
      </w:r>
      <w:r w:rsidRPr="006F2A4F">
        <w:rPr>
          <w:rFonts w:hint="eastAsia"/>
          <w:color w:val="000000" w:themeColor="text1"/>
        </w:rPr>
        <w:t>分（含</w:t>
      </w:r>
      <w:r w:rsidRPr="006F2A4F">
        <w:rPr>
          <w:rFonts w:hint="eastAsia"/>
          <w:color w:val="000000" w:themeColor="text1"/>
        </w:rPr>
        <w:t>70</w:t>
      </w:r>
      <w:r w:rsidRPr="006F2A4F">
        <w:rPr>
          <w:rFonts w:hint="eastAsia"/>
          <w:color w:val="000000" w:themeColor="text1"/>
        </w:rPr>
        <w:t>分）以上者，教务处将免修的学生名单以书面形式通知所在院教务科。学生若对取得的免修成绩在</w:t>
      </w:r>
      <w:r w:rsidRPr="006F2A4F">
        <w:rPr>
          <w:rFonts w:hint="eastAsia"/>
          <w:color w:val="000000" w:themeColor="text1"/>
        </w:rPr>
        <w:t>70</w:t>
      </w:r>
      <w:r w:rsidRPr="006F2A4F">
        <w:rPr>
          <w:rFonts w:hint="eastAsia"/>
          <w:color w:val="000000" w:themeColor="text1"/>
        </w:rPr>
        <w:t>分以上，但仍不满意的课程，可以补修，该课程的成绩按补修时的成绩记载。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．免修成绩按实记载，并在毕业时的成绩表备注栏中注明该门课程“免修”。</w:t>
      </w:r>
    </w:p>
    <w:p w:rsidR="008F7146" w:rsidRPr="006F2A4F" w:rsidRDefault="00CC3BDE">
      <w:pPr>
        <w:pStyle w:val="af0"/>
        <w:rPr>
          <w:color w:val="000000" w:themeColor="text1"/>
        </w:rPr>
      </w:pPr>
      <w:r w:rsidRPr="006F2A4F">
        <w:rPr>
          <w:rFonts w:hint="eastAsia"/>
          <w:color w:val="000000" w:themeColor="text1"/>
        </w:rPr>
        <w:t xml:space="preserve">　　二、学生课程</w:t>
      </w:r>
      <w:proofErr w:type="gramStart"/>
      <w:r w:rsidRPr="006F2A4F">
        <w:rPr>
          <w:rFonts w:hint="eastAsia"/>
          <w:color w:val="000000" w:themeColor="text1"/>
        </w:rPr>
        <w:t>免听管理</w:t>
      </w:r>
      <w:proofErr w:type="gramEnd"/>
      <w:r w:rsidRPr="006F2A4F">
        <w:rPr>
          <w:rFonts w:hint="eastAsia"/>
          <w:color w:val="000000" w:themeColor="text1"/>
        </w:rPr>
        <w:t>办法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．修满前各学期所规定的学分且成绩均在</w:t>
      </w:r>
      <w:r w:rsidRPr="006F2A4F">
        <w:rPr>
          <w:rFonts w:hint="eastAsia"/>
          <w:color w:val="000000" w:themeColor="text1"/>
        </w:rPr>
        <w:t>75</w:t>
      </w:r>
      <w:r w:rsidRPr="006F2A4F">
        <w:rPr>
          <w:rFonts w:hint="eastAsia"/>
          <w:color w:val="000000" w:themeColor="text1"/>
        </w:rPr>
        <w:t>分以上，自学能力较强的学生；或当所修课程时间发生冲突时，学生可提出部分</w:t>
      </w:r>
      <w:proofErr w:type="gramStart"/>
      <w:r w:rsidRPr="006F2A4F">
        <w:rPr>
          <w:rFonts w:hint="eastAsia"/>
          <w:color w:val="000000" w:themeColor="text1"/>
        </w:rPr>
        <w:t>课程免听申请</w:t>
      </w:r>
      <w:proofErr w:type="gramEnd"/>
      <w:r w:rsidRPr="006F2A4F">
        <w:rPr>
          <w:rFonts w:hint="eastAsia"/>
          <w:color w:val="000000" w:themeColor="text1"/>
        </w:rPr>
        <w:t>，经任课教师及导师同意后，准予不随堂听课而参加考试，但作业及实验仍应按要求完成。</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w:t>
      </w:r>
      <w:proofErr w:type="gramStart"/>
      <w:r w:rsidRPr="006F2A4F">
        <w:rPr>
          <w:rFonts w:hint="eastAsia"/>
          <w:color w:val="000000" w:themeColor="text1"/>
        </w:rPr>
        <w:t>申请免听手续</w:t>
      </w:r>
      <w:proofErr w:type="gramEnd"/>
      <w:r w:rsidRPr="006F2A4F">
        <w:rPr>
          <w:rFonts w:hint="eastAsia"/>
          <w:color w:val="000000" w:themeColor="text1"/>
        </w:rPr>
        <w:t>：学生选定课程后，到学生所在教学院填写《宜春学院课程免听申请表》，向该门课程的授课教师提出书面申请，并提供本人所在学院签章的上一学期学习证明，征得授课教师同意后可以免听。</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 xml:space="preserve">．未获准免听者，应按校规随堂听课。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w:t>
      </w:r>
      <w:proofErr w:type="gramStart"/>
      <w:r w:rsidRPr="006F2A4F">
        <w:rPr>
          <w:rFonts w:hint="eastAsia"/>
          <w:color w:val="000000" w:themeColor="text1"/>
        </w:rPr>
        <w:t>免听课程</w:t>
      </w:r>
      <w:proofErr w:type="gramEnd"/>
      <w:r w:rsidRPr="006F2A4F">
        <w:rPr>
          <w:rFonts w:hint="eastAsia"/>
          <w:color w:val="000000" w:themeColor="text1"/>
        </w:rPr>
        <w:t>应该按照课程要求必须完成作业并参加该门课程的各项考核（单元、期中、期末考试等），考核不合格者应重修。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．重修课程申请免听，须先办理重修手续后，再</w:t>
      </w:r>
      <w:proofErr w:type="gramStart"/>
      <w:r w:rsidRPr="006F2A4F">
        <w:rPr>
          <w:rFonts w:hint="eastAsia"/>
          <w:color w:val="000000" w:themeColor="text1"/>
        </w:rPr>
        <w:t>按免听</w:t>
      </w:r>
      <w:proofErr w:type="gramEnd"/>
      <w:r w:rsidRPr="006F2A4F">
        <w:rPr>
          <w:rFonts w:hint="eastAsia"/>
          <w:color w:val="000000" w:themeColor="text1"/>
        </w:rPr>
        <w:t>课程规定办理。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w:t>
      </w:r>
      <w:proofErr w:type="gramStart"/>
      <w:r w:rsidRPr="006F2A4F">
        <w:rPr>
          <w:rFonts w:hint="eastAsia"/>
          <w:color w:val="000000" w:themeColor="text1"/>
        </w:rPr>
        <w:t>免听手续</w:t>
      </w:r>
      <w:proofErr w:type="gramEnd"/>
      <w:r w:rsidRPr="006F2A4F">
        <w:rPr>
          <w:rFonts w:hint="eastAsia"/>
          <w:color w:val="000000" w:themeColor="text1"/>
        </w:rPr>
        <w:t>办理时间在开学后第三、四周内，逾期不予受理。每</w:t>
      </w:r>
      <w:proofErr w:type="gramStart"/>
      <w:r w:rsidRPr="006F2A4F">
        <w:rPr>
          <w:rFonts w:hint="eastAsia"/>
          <w:color w:val="000000" w:themeColor="text1"/>
        </w:rPr>
        <w:t>学期免听课程</w:t>
      </w:r>
      <w:proofErr w:type="gramEnd"/>
      <w:r w:rsidRPr="006F2A4F">
        <w:rPr>
          <w:rFonts w:hint="eastAsia"/>
          <w:color w:val="000000" w:themeColor="text1"/>
        </w:rPr>
        <w:t>门数不得超过三门。</w:t>
      </w:r>
      <w:proofErr w:type="gramStart"/>
      <w:r w:rsidRPr="006F2A4F">
        <w:rPr>
          <w:rFonts w:hint="eastAsia"/>
          <w:color w:val="000000" w:themeColor="text1"/>
        </w:rPr>
        <w:t>自行免听课程</w:t>
      </w:r>
      <w:proofErr w:type="gramEnd"/>
      <w:r w:rsidRPr="006F2A4F">
        <w:rPr>
          <w:rFonts w:hint="eastAsia"/>
          <w:color w:val="000000" w:themeColor="text1"/>
        </w:rPr>
        <w:t>不得参加该门课程的考试，擅自参加考试者无效，该课程按缺考处理。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12</w:t>
      </w:r>
      <w:r w:rsidRPr="006F2A4F">
        <w:rPr>
          <w:rFonts w:hint="eastAsia"/>
          <w:color w:val="000000" w:themeColor="text1"/>
        </w:rPr>
        <w:t>．下列课程不接受免修、</w:t>
      </w:r>
      <w:proofErr w:type="gramStart"/>
      <w:r w:rsidRPr="006F2A4F">
        <w:rPr>
          <w:rFonts w:hint="eastAsia"/>
          <w:color w:val="000000" w:themeColor="text1"/>
        </w:rPr>
        <w:t>免听申请</w:t>
      </w:r>
      <w:proofErr w:type="gramEnd"/>
      <w:r w:rsidRPr="006F2A4F">
        <w:rPr>
          <w:rFonts w:hint="eastAsia"/>
          <w:color w:val="000000" w:themeColor="text1"/>
        </w:rPr>
        <w:t>：</w:t>
      </w:r>
      <w:r w:rsidRPr="006F2A4F">
        <w:rPr>
          <w:rFonts w:hint="eastAsia"/>
          <w:color w:val="000000" w:themeColor="text1"/>
        </w:rPr>
        <w:tab/>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）“两课”、军事理论课、实验课、体育课（学生因身体等特殊原因可申请改修体育保健课程）等；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）军事训练、生产实习、工程训练、课程设计、毕业设计等所有实践环节。</w:t>
      </w:r>
    </w:p>
    <w:p w:rsidR="008F7146" w:rsidRPr="006F2A4F" w:rsidRDefault="00CC3BDE">
      <w:pPr>
        <w:pStyle w:val="af0"/>
        <w:rPr>
          <w:color w:val="000000" w:themeColor="text1"/>
        </w:rPr>
      </w:pPr>
      <w:r w:rsidRPr="006F2A4F">
        <w:rPr>
          <w:rFonts w:hint="eastAsia"/>
          <w:color w:val="000000" w:themeColor="text1"/>
        </w:rPr>
        <w:t xml:space="preserve">　　三、其它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13</w:t>
      </w:r>
      <w:r w:rsidRPr="006F2A4F">
        <w:rPr>
          <w:rFonts w:hint="eastAsia"/>
          <w:color w:val="000000" w:themeColor="text1"/>
        </w:rPr>
        <w:t>．本规定由教务处负责解释。</w:t>
      </w:r>
    </w:p>
    <w:p w:rsidR="008F7146" w:rsidRPr="006F2A4F" w:rsidRDefault="00CC3BDE" w:rsidP="0039016F">
      <w:pPr>
        <w:rPr>
          <w:color w:val="000000" w:themeColor="text1"/>
        </w:rPr>
      </w:pPr>
      <w:r w:rsidRPr="006F2A4F">
        <w:rPr>
          <w:rFonts w:hint="eastAsia"/>
          <w:color w:val="000000" w:themeColor="text1"/>
        </w:rPr>
        <w:t xml:space="preserve">　　</w:t>
      </w:r>
      <w:r w:rsidRPr="006F2A4F">
        <w:rPr>
          <w:rFonts w:hint="eastAsia"/>
          <w:color w:val="000000" w:themeColor="text1"/>
        </w:rPr>
        <w:t>14</w:t>
      </w:r>
      <w:r w:rsidRPr="006F2A4F">
        <w:rPr>
          <w:rFonts w:hint="eastAsia"/>
          <w:color w:val="000000" w:themeColor="text1"/>
        </w:rPr>
        <w:t>．本规定自公布之日起施行。</w:t>
      </w: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49" w:name="_Toc525899121"/>
      <w:r w:rsidRPr="006F2A4F">
        <w:rPr>
          <w:rFonts w:hint="eastAsia"/>
          <w:color w:val="000000" w:themeColor="text1"/>
        </w:rPr>
        <w:t>宜春学院课程重修管理暂行办法</w:t>
      </w:r>
      <w:bookmarkEnd w:id="49"/>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widowControl/>
        <w:shd w:val="clear" w:color="auto" w:fill="FFFFFF"/>
        <w:spacing w:line="340" w:lineRule="exact"/>
        <w:rPr>
          <w:color w:val="000000" w:themeColor="text1"/>
        </w:rPr>
      </w:pPr>
      <w:r w:rsidRPr="006F2A4F">
        <w:rPr>
          <w:rFonts w:hint="eastAsia"/>
          <w:color w:val="000000" w:themeColor="text1"/>
        </w:rPr>
        <w:t xml:space="preserve">　　为进一步加强课程重修管理，促进学风建设，提高教学质量，根据《宜春学院课程考核与管理办法》有关精神，特制定本办法。</w:t>
      </w:r>
    </w:p>
    <w:p w:rsidR="008F7146" w:rsidRPr="006F2A4F" w:rsidRDefault="00CC3BDE">
      <w:pPr>
        <w:pStyle w:val="af0"/>
        <w:rPr>
          <w:color w:val="000000" w:themeColor="text1"/>
        </w:rPr>
      </w:pPr>
      <w:r w:rsidRPr="006F2A4F">
        <w:rPr>
          <w:rFonts w:hint="eastAsia"/>
          <w:color w:val="000000" w:themeColor="text1"/>
        </w:rPr>
        <w:t xml:space="preserve">　　一、重修范围</w:t>
      </w:r>
    </w:p>
    <w:p w:rsidR="008F7146" w:rsidRPr="006F2A4F" w:rsidRDefault="00CC3BDE">
      <w:pPr>
        <w:ind w:firstLineChars="200" w:firstLine="460"/>
        <w:rPr>
          <w:color w:val="000000" w:themeColor="text1"/>
        </w:rPr>
      </w:pPr>
      <w:r w:rsidRPr="006F2A4F">
        <w:rPr>
          <w:color w:val="000000" w:themeColor="text1"/>
        </w:rPr>
        <w:t>1.</w:t>
      </w:r>
      <w:proofErr w:type="gramStart"/>
      <w:r w:rsidRPr="006F2A4F">
        <w:rPr>
          <w:rFonts w:hint="eastAsia"/>
          <w:color w:val="000000" w:themeColor="text1"/>
        </w:rPr>
        <w:t>凡学生</w:t>
      </w:r>
      <w:proofErr w:type="gramEnd"/>
      <w:r w:rsidRPr="006F2A4F">
        <w:rPr>
          <w:rFonts w:hint="eastAsia"/>
          <w:color w:val="000000" w:themeColor="text1"/>
        </w:rPr>
        <w:t>修读的必修课程和</w:t>
      </w:r>
      <w:hyperlink r:id="rId13" w:tgtFrame="_blank" w:history="1">
        <w:r w:rsidRPr="006F2A4F">
          <w:rPr>
            <w:rStyle w:val="ac"/>
            <w:rFonts w:hint="eastAsia"/>
            <w:color w:val="000000" w:themeColor="text1"/>
            <w:u w:val="none"/>
          </w:rPr>
          <w:t>专业选修课</w:t>
        </w:r>
      </w:hyperlink>
      <w:proofErr w:type="gramStart"/>
      <w:r w:rsidRPr="006F2A4F">
        <w:rPr>
          <w:rFonts w:hint="eastAsia"/>
          <w:color w:val="000000" w:themeColor="text1"/>
        </w:rPr>
        <w:t>程有下列</w:t>
      </w:r>
      <w:proofErr w:type="gramEnd"/>
      <w:r w:rsidRPr="006F2A4F">
        <w:rPr>
          <w:rFonts w:hint="eastAsia"/>
          <w:color w:val="000000" w:themeColor="text1"/>
        </w:rPr>
        <w:t>情况之一者，必须重修：</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）课程经补考后仍不合格者；</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）在课程考核中缺考者；</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）课程考核资格审查中被取消参加考核资格者；</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4</w:t>
      </w:r>
      <w:r w:rsidRPr="006F2A4F">
        <w:rPr>
          <w:rFonts w:hint="eastAsia"/>
          <w:color w:val="000000" w:themeColor="text1"/>
        </w:rPr>
        <w:t>）因课程考核违纪作弊或扰乱考试管理秩序，成绩被认定为零分，经教育后确有悔改表现者；</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5</w:t>
      </w:r>
      <w:r w:rsidRPr="006F2A4F">
        <w:rPr>
          <w:rFonts w:hint="eastAsia"/>
          <w:color w:val="000000" w:themeColor="text1"/>
        </w:rPr>
        <w:t>）休学前有不及格课程者（以原人才培养方案为准）；</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6</w:t>
      </w:r>
      <w:r w:rsidRPr="006F2A4F">
        <w:rPr>
          <w:rFonts w:hint="eastAsia"/>
          <w:color w:val="000000" w:themeColor="text1"/>
        </w:rPr>
        <w:t>）转专业前不达学年学期课程学分要求者。</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．凡因特殊情况致使学生应重修而无法重修的课程，有下列情况之一者，可通过自修直接申请参加课程重修考核</w:t>
      </w:r>
      <w:r w:rsidRPr="006F2A4F">
        <w:rPr>
          <w:color w:val="000000" w:themeColor="text1"/>
        </w:rPr>
        <w:t>,</w:t>
      </w:r>
      <w:r w:rsidRPr="006F2A4F">
        <w:rPr>
          <w:rFonts w:hint="eastAsia"/>
          <w:color w:val="000000" w:themeColor="text1"/>
        </w:rPr>
        <w:t>课程重修考核视同课程重修管理。</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）因</w:t>
      </w:r>
      <w:hyperlink r:id="rId14" w:tgtFrame="_blank" w:history="1">
        <w:r w:rsidRPr="006F2A4F">
          <w:rPr>
            <w:rStyle w:val="ac"/>
            <w:rFonts w:hint="eastAsia"/>
            <w:color w:val="000000" w:themeColor="text1"/>
            <w:u w:val="none"/>
          </w:rPr>
          <w:t>教学计划</w:t>
        </w:r>
      </w:hyperlink>
      <w:r w:rsidRPr="006F2A4F">
        <w:rPr>
          <w:rFonts w:hint="eastAsia"/>
          <w:color w:val="000000" w:themeColor="text1"/>
        </w:rPr>
        <w:t>的修订或调整，须重修的课程被取消或课程名称、课程的学分发生变化而无法重修的；</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）本科生第七学期（医学类第八学期、专科生第五学期）必修课程成绩不及格而第八学期（医学类第九学期、专科生第六学期）未开设该门课程的。</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选修课程不及格或已选课未取得学分者，可申请重修或另选其他相应课程学习。</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对于休学、转专业和专升本的学生，其补修课程按重修处理。</w:t>
      </w:r>
    </w:p>
    <w:p w:rsidR="008F7146" w:rsidRPr="006F2A4F" w:rsidRDefault="00CC3BDE">
      <w:pPr>
        <w:pStyle w:val="af0"/>
        <w:rPr>
          <w:color w:val="000000" w:themeColor="text1"/>
        </w:rPr>
      </w:pPr>
      <w:r w:rsidRPr="006F2A4F">
        <w:rPr>
          <w:rFonts w:hint="eastAsia"/>
          <w:color w:val="000000" w:themeColor="text1"/>
        </w:rPr>
        <w:t xml:space="preserve">　　二、重修形式</w:t>
      </w:r>
    </w:p>
    <w:p w:rsidR="008F7146" w:rsidRPr="006F2A4F" w:rsidRDefault="00CC3BDE">
      <w:pPr>
        <w:ind w:firstLineChars="200" w:firstLine="460"/>
        <w:rPr>
          <w:color w:val="000000" w:themeColor="text1"/>
        </w:rPr>
      </w:pPr>
      <w:r w:rsidRPr="006F2A4F">
        <w:rPr>
          <w:rFonts w:hint="eastAsia"/>
          <w:color w:val="000000" w:themeColor="text1"/>
        </w:rPr>
        <w:t>学校开设组班、跟班、自修三种重修方式，学生可根据</w:t>
      </w:r>
      <w:proofErr w:type="gramStart"/>
      <w:r w:rsidRPr="006F2A4F">
        <w:rPr>
          <w:rFonts w:hint="eastAsia"/>
          <w:color w:val="000000" w:themeColor="text1"/>
        </w:rPr>
        <w:t>自已</w:t>
      </w:r>
      <w:proofErr w:type="gramEnd"/>
      <w:r w:rsidRPr="006F2A4F">
        <w:rPr>
          <w:rFonts w:hint="eastAsia"/>
          <w:color w:val="000000" w:themeColor="text1"/>
        </w:rPr>
        <w:t>的学习情况和学校教学安排情况选择其中一种方式重修。</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）组班重修：同一课程重修人数超过</w:t>
      </w:r>
      <w:r w:rsidRPr="006F2A4F">
        <w:rPr>
          <w:color w:val="000000" w:themeColor="text1"/>
        </w:rPr>
        <w:t>25</w:t>
      </w:r>
      <w:r w:rsidRPr="006F2A4F">
        <w:rPr>
          <w:rFonts w:hint="eastAsia"/>
          <w:color w:val="000000" w:themeColor="text1"/>
        </w:rPr>
        <w:t>人及以上，原则上由开课教学院组织，教务处协调开设课程重修班，一般安排在</w:t>
      </w:r>
      <w:hyperlink r:id="rId15" w:tgtFrame="_blank" w:history="1">
        <w:r w:rsidRPr="006F2A4F">
          <w:rPr>
            <w:rStyle w:val="ac"/>
            <w:rFonts w:hint="eastAsia"/>
            <w:color w:val="000000" w:themeColor="text1"/>
            <w:u w:val="none"/>
          </w:rPr>
          <w:t>双休日</w:t>
        </w:r>
      </w:hyperlink>
      <w:r w:rsidRPr="006F2A4F">
        <w:rPr>
          <w:rFonts w:hint="eastAsia"/>
          <w:color w:val="000000" w:themeColor="text1"/>
        </w:rPr>
        <w:t>或课余时间上课，学时数原则上不低于原课程学时的</w:t>
      </w:r>
      <w:r w:rsidRPr="006F2A4F">
        <w:rPr>
          <w:color w:val="000000" w:themeColor="text1"/>
        </w:rPr>
        <w:t>50%</w:t>
      </w:r>
      <w:r w:rsidRPr="006F2A4F">
        <w:rPr>
          <w:rFonts w:hint="eastAsia"/>
          <w:color w:val="000000" w:themeColor="text1"/>
        </w:rPr>
        <w:t>。重修班由开课教学院（单位）按正常教学班级进行管理。</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）跟班重修：对不够组班重修的课程，学生可在规定时间内进入教务管理系统申请办理重修手续，并选择跟班选课的方式编入低年级</w:t>
      </w:r>
      <w:hyperlink r:id="rId16" w:tgtFrame="_blank" w:history="1">
        <w:r w:rsidRPr="006F2A4F">
          <w:rPr>
            <w:rStyle w:val="ac"/>
            <w:rFonts w:hint="eastAsia"/>
            <w:color w:val="000000" w:themeColor="text1"/>
            <w:u w:val="none"/>
          </w:rPr>
          <w:t>同门</w:t>
        </w:r>
      </w:hyperlink>
      <w:r w:rsidRPr="006F2A4F">
        <w:rPr>
          <w:rFonts w:hint="eastAsia"/>
          <w:color w:val="000000" w:themeColor="text1"/>
        </w:rPr>
        <w:t>课程所在班级听课学习，并通知任课教师。</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）自修重修：学生重修上课时间若与正常上课时间冲突，或受学年限制等原因而不能随低年级相应课程学习者，可采取学生自学、教师辅导、答疑的方式进行重修。</w:t>
      </w:r>
    </w:p>
    <w:p w:rsidR="008F7146" w:rsidRPr="006F2A4F" w:rsidRDefault="00CC3BDE">
      <w:pPr>
        <w:pStyle w:val="af0"/>
        <w:rPr>
          <w:color w:val="000000" w:themeColor="text1"/>
        </w:rPr>
      </w:pPr>
      <w:r w:rsidRPr="006F2A4F">
        <w:rPr>
          <w:rFonts w:hint="eastAsia"/>
          <w:color w:val="000000" w:themeColor="text1"/>
        </w:rPr>
        <w:t xml:space="preserve">　　三、重修手续的办理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每学期的第</w:t>
      </w:r>
      <w:r w:rsidRPr="006F2A4F">
        <w:rPr>
          <w:color w:val="000000" w:themeColor="text1"/>
        </w:rPr>
        <w:t>4</w:t>
      </w:r>
      <w:r w:rsidRPr="006F2A4F">
        <w:rPr>
          <w:rFonts w:hint="eastAsia"/>
          <w:color w:val="000000" w:themeColor="text1"/>
        </w:rPr>
        <w:t>～</w:t>
      </w:r>
      <w:r w:rsidRPr="006F2A4F">
        <w:rPr>
          <w:color w:val="000000" w:themeColor="text1"/>
        </w:rPr>
        <w:t>5</w:t>
      </w:r>
      <w:r w:rsidRPr="006F2A4F">
        <w:rPr>
          <w:rFonts w:hint="eastAsia"/>
          <w:color w:val="000000" w:themeColor="text1"/>
        </w:rPr>
        <w:t>周为学生办理重修报名时间。选择组班、跟班、自修三种重修方式之一（其中自修时间要求至少三个月以上）的重修学生，可根据其相应学期课程考核不及格等情况和本学期所在教学院相关专业课程开设情况，按照学校下发的通知，到教务管理系统中申请重修报名和</w:t>
      </w:r>
      <w:r w:rsidRPr="006F2A4F">
        <w:rPr>
          <w:rFonts w:hint="eastAsia"/>
          <w:color w:val="000000" w:themeColor="text1"/>
        </w:rPr>
        <w:lastRenderedPageBreak/>
        <w:t>重修跟班选课，报名结果经学生所在教学院审核后，确定是否取得本学期课程重修考试资格，逾期不予办理。</w:t>
      </w:r>
    </w:p>
    <w:p w:rsidR="008F7146" w:rsidRPr="006F2A4F" w:rsidRDefault="00CC3BDE">
      <w:pPr>
        <w:ind w:firstLineChars="200" w:firstLine="460"/>
        <w:rPr>
          <w:color w:val="000000" w:themeColor="text1"/>
        </w:rPr>
      </w:pPr>
      <w:r w:rsidRPr="006F2A4F">
        <w:rPr>
          <w:rFonts w:hint="eastAsia"/>
          <w:color w:val="000000" w:themeColor="text1"/>
        </w:rPr>
        <w:t>对于休学、转专业和专升本的学生，其所学部分课程因人才培养方案变更而不能在教务管理系统中申请重修报名的，应填写《宜春学院重修考试申请表》，经学生所在教学院审核后，报学校教务处办理。</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学生所在教学院教务科接到学生个人课程重修报名申请后，按重修课程将重修学生名单汇总后，并审核确定涉及学生是否具有本学期课程重修考试资格，于第</w:t>
      </w:r>
      <w:r w:rsidRPr="006F2A4F">
        <w:rPr>
          <w:color w:val="000000" w:themeColor="text1"/>
        </w:rPr>
        <w:t>9</w:t>
      </w:r>
      <w:r w:rsidRPr="006F2A4F">
        <w:rPr>
          <w:rFonts w:hint="eastAsia"/>
          <w:color w:val="000000" w:themeColor="text1"/>
        </w:rPr>
        <w:t>周前将审核结果报送教务处，并将学生个人课程重修申请保留备查，以便教务处及时了解重修学生情况及参加该课程考试的人数。</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开课教学院在汇总重修学生名单后，会同教务处对重修学生的教学做出安排，落实重修课程教学任务，编排重修课程课表，并将重修</w:t>
      </w:r>
      <w:hyperlink r:id="rId17" w:tgtFrame="_blank" w:history="1">
        <w:r w:rsidRPr="006F2A4F">
          <w:rPr>
            <w:rStyle w:val="ac"/>
            <w:rFonts w:hint="eastAsia"/>
            <w:color w:val="000000" w:themeColor="text1"/>
            <w:u w:val="none"/>
          </w:rPr>
          <w:t>课程表</w:t>
        </w:r>
      </w:hyperlink>
      <w:r w:rsidRPr="006F2A4F">
        <w:rPr>
          <w:rFonts w:hint="eastAsia"/>
          <w:color w:val="000000" w:themeColor="text1"/>
        </w:rPr>
        <w:t>反馈给学生所在教学院，由学生所在教学院通知学生本人。</w:t>
      </w:r>
    </w:p>
    <w:p w:rsidR="008F7146" w:rsidRPr="006F2A4F" w:rsidRDefault="00CC3BDE">
      <w:pPr>
        <w:pStyle w:val="af0"/>
        <w:rPr>
          <w:color w:val="000000" w:themeColor="text1"/>
        </w:rPr>
      </w:pPr>
      <w:r w:rsidRPr="006F2A4F">
        <w:rPr>
          <w:rFonts w:hint="eastAsia"/>
          <w:color w:val="000000" w:themeColor="text1"/>
        </w:rPr>
        <w:t xml:space="preserve">　　四、重修课程的考核</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学生的重修课程考核一般随下一年级同类课程进行，不单独安排。各教学院在安排正常课程考试时，必须将参加本课程重修考试的学生人数统计在内，同时按年级错开考试时间，尽量避免重修学生与正常主修课程在考试时间上的冲突。</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学生重修课程考试需在正常课程考试中安排进行，但最多安排三门，其他重修课程可安排在下学期的期初补考中。</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当重修课程考试时间与正常主修课程考试时间发生冲突时，学生应参加正常主修课程考试。因考试时间发生冲突而未能参加重修课程考试，应到教务处办理缓考手续，可直接参加在下学期初补考时安排的该门课程考试。</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对组班重修的学生，重修课程的考试一般集中安排考场，或将参加重修的学生集中安排在某个考区的考场参加考试。</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凡参加重修课程考试的学生，必须携带身份证、学生证参加考试，证件不全或未办理重修手续者，不得参加重修考试。</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重修课程成绩的记载</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）组班重修和跟班重修者，任课教师在登记成绩时，应根据其平时成绩和考试成绩计算出综合成绩。所有重修学生的成绩均由承担重修教学（辅导）任务的教师登录教务管理系统录入。</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）自修重修者，由教学院教务科老师登录教务管理系统录入，在登记成绩时将考试成绩作为综合成绩。</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）重修课</w:t>
      </w:r>
      <w:hyperlink r:id="rId18" w:tgtFrame="_blank" w:history="1">
        <w:r w:rsidRPr="006F2A4F">
          <w:rPr>
            <w:rStyle w:val="ac"/>
            <w:rFonts w:hint="eastAsia"/>
            <w:color w:val="000000" w:themeColor="text1"/>
            <w:u w:val="none"/>
          </w:rPr>
          <w:t>程成</w:t>
        </w:r>
      </w:hyperlink>
      <w:r w:rsidRPr="006F2A4F">
        <w:rPr>
          <w:rFonts w:hint="eastAsia"/>
          <w:color w:val="000000" w:themeColor="text1"/>
        </w:rPr>
        <w:t>绩合格者，在</w:t>
      </w:r>
      <w:hyperlink r:id="rId19" w:tgtFrame="_blank" w:history="1">
        <w:r w:rsidRPr="006F2A4F">
          <w:rPr>
            <w:rStyle w:val="ac"/>
            <w:rFonts w:hint="eastAsia"/>
            <w:color w:val="000000" w:themeColor="text1"/>
            <w:u w:val="none"/>
          </w:rPr>
          <w:t>教务管理系统</w:t>
        </w:r>
      </w:hyperlink>
      <w:r w:rsidRPr="006F2A4F">
        <w:rPr>
          <w:rFonts w:hint="eastAsia"/>
          <w:color w:val="000000" w:themeColor="text1"/>
        </w:rPr>
        <w:t>中，重修成绩据实记载，但不覆盖原有成绩，并标明“重修”字样；在学生成绩单中记录最高成绩，并给予相应的学分和</w:t>
      </w:r>
      <w:hyperlink r:id="rId20" w:tgtFrame="_blank" w:history="1">
        <w:r w:rsidRPr="006F2A4F">
          <w:rPr>
            <w:rStyle w:val="ac"/>
            <w:rFonts w:hint="eastAsia"/>
            <w:color w:val="000000" w:themeColor="text1"/>
            <w:u w:val="none"/>
          </w:rPr>
          <w:t>学分绩</w:t>
        </w:r>
      </w:hyperlink>
      <w:r w:rsidRPr="006F2A4F">
        <w:rPr>
          <w:rFonts w:hint="eastAsia"/>
          <w:color w:val="000000" w:themeColor="text1"/>
        </w:rPr>
        <w:t>点。</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4</w:t>
      </w:r>
      <w:r w:rsidRPr="006F2A4F">
        <w:rPr>
          <w:rFonts w:hint="eastAsia"/>
          <w:color w:val="000000" w:themeColor="text1"/>
        </w:rPr>
        <w:t>）凡已办理重修手续无故不参加该门课程考核者，以无故缺考处理，成绩以零分计。</w:t>
      </w:r>
    </w:p>
    <w:p w:rsidR="008F7146" w:rsidRPr="006F2A4F" w:rsidRDefault="00CC3BDE">
      <w:pPr>
        <w:pStyle w:val="af0"/>
        <w:rPr>
          <w:color w:val="000000" w:themeColor="text1"/>
        </w:rPr>
      </w:pPr>
      <w:r w:rsidRPr="006F2A4F">
        <w:rPr>
          <w:rFonts w:hint="eastAsia"/>
          <w:color w:val="000000" w:themeColor="text1"/>
        </w:rPr>
        <w:t xml:space="preserve">　　五、承担重修课程教学的教师职责</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认真执行重修课程教学任务，严格要求学生，加强重修课程的过程考核。</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按要求制订重修课程教学（辅导）授课计划及</w:t>
      </w:r>
      <w:hyperlink r:id="rId21" w:tgtFrame="_blank" w:history="1">
        <w:r w:rsidRPr="006F2A4F">
          <w:rPr>
            <w:rStyle w:val="ac"/>
            <w:rFonts w:hint="eastAsia"/>
            <w:color w:val="000000" w:themeColor="text1"/>
            <w:u w:val="none"/>
          </w:rPr>
          <w:t>教案</w:t>
        </w:r>
      </w:hyperlink>
      <w:r w:rsidRPr="006F2A4F">
        <w:rPr>
          <w:rFonts w:hint="eastAsia"/>
          <w:color w:val="000000" w:themeColor="text1"/>
        </w:rPr>
        <w:t>，根据教材，以精讲为主，加强辅导。</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按要求布置作业，认真批改作业，讲解作业中存在的问题。</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按考试规定做好命题、阅卷、成绩录入、试卷归档等工作。</w:t>
      </w:r>
    </w:p>
    <w:p w:rsidR="008F7146" w:rsidRPr="006F2A4F" w:rsidRDefault="00CC3BDE">
      <w:pPr>
        <w:pStyle w:val="af0"/>
        <w:rPr>
          <w:color w:val="000000" w:themeColor="text1"/>
        </w:rPr>
      </w:pPr>
      <w:r w:rsidRPr="006F2A4F">
        <w:rPr>
          <w:rFonts w:hint="eastAsia"/>
          <w:color w:val="000000" w:themeColor="text1"/>
        </w:rPr>
        <w:t xml:space="preserve">　　六、教师教学工作量计算</w:t>
      </w:r>
    </w:p>
    <w:p w:rsidR="008F7146" w:rsidRPr="006F2A4F" w:rsidRDefault="00CC3BDE">
      <w:pPr>
        <w:ind w:firstLineChars="200" w:firstLine="460"/>
        <w:rPr>
          <w:color w:val="000000" w:themeColor="text1"/>
        </w:rPr>
      </w:pPr>
      <w:r w:rsidRPr="006F2A4F">
        <w:rPr>
          <w:rFonts w:hint="eastAsia"/>
          <w:color w:val="000000" w:themeColor="text1"/>
        </w:rPr>
        <w:t>承担了重修课程教学任务的教师教学工作量按正常教学周上课工作量计算，并计入年终教学</w:t>
      </w:r>
      <w:r w:rsidRPr="006F2A4F">
        <w:rPr>
          <w:rFonts w:hint="eastAsia"/>
          <w:color w:val="000000" w:themeColor="text1"/>
        </w:rPr>
        <w:lastRenderedPageBreak/>
        <w:t>工作量。</w:t>
      </w:r>
    </w:p>
    <w:p w:rsidR="008F7146" w:rsidRPr="006F2A4F" w:rsidRDefault="00CC3BDE">
      <w:pPr>
        <w:pStyle w:val="af0"/>
        <w:rPr>
          <w:color w:val="000000" w:themeColor="text1"/>
        </w:rPr>
      </w:pPr>
      <w:r w:rsidRPr="006F2A4F">
        <w:rPr>
          <w:rFonts w:hint="eastAsia"/>
          <w:color w:val="000000" w:themeColor="text1"/>
        </w:rPr>
        <w:t xml:space="preserve">　　七、重修次数的规定</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对于补考不及格的必修课程，每门课程在校期间有两次重修机会。</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凡无故不参加补考和重修考试者，该课程成绩计零分，只给一次重修考试机会。下次</w:t>
      </w:r>
      <w:proofErr w:type="gramStart"/>
      <w:r w:rsidRPr="006F2A4F">
        <w:rPr>
          <w:rFonts w:hint="eastAsia"/>
          <w:color w:val="000000" w:themeColor="text1"/>
        </w:rPr>
        <w:t>重修须</w:t>
      </w:r>
      <w:proofErr w:type="gramEnd"/>
      <w:r w:rsidRPr="006F2A4F">
        <w:rPr>
          <w:rFonts w:hint="eastAsia"/>
          <w:color w:val="000000" w:themeColor="text1"/>
        </w:rPr>
        <w:t>重新办理相关手续。</w:t>
      </w:r>
    </w:p>
    <w:p w:rsidR="008F7146" w:rsidRPr="006F2A4F" w:rsidRDefault="00CC3BDE">
      <w:pPr>
        <w:pStyle w:val="af0"/>
        <w:rPr>
          <w:color w:val="000000" w:themeColor="text1"/>
        </w:rPr>
      </w:pPr>
      <w:r w:rsidRPr="006F2A4F">
        <w:rPr>
          <w:rFonts w:hint="eastAsia"/>
          <w:color w:val="000000" w:themeColor="text1"/>
        </w:rPr>
        <w:t xml:space="preserve">　　八、重修课程收费管理</w:t>
      </w:r>
    </w:p>
    <w:p w:rsidR="008F7146" w:rsidRPr="006F2A4F" w:rsidRDefault="00CC3BDE">
      <w:pPr>
        <w:ind w:firstLineChars="200" w:firstLine="460"/>
        <w:rPr>
          <w:color w:val="000000" w:themeColor="text1"/>
        </w:rPr>
      </w:pPr>
      <w:r w:rsidRPr="006F2A4F">
        <w:rPr>
          <w:rFonts w:hint="eastAsia"/>
          <w:color w:val="000000" w:themeColor="text1"/>
        </w:rPr>
        <w:t>重修课程收费按上级部门和学校有关精神执行。</w:t>
      </w:r>
    </w:p>
    <w:p w:rsidR="008F7146" w:rsidRPr="006F2A4F" w:rsidRDefault="00CC3BDE">
      <w:pPr>
        <w:pStyle w:val="af0"/>
        <w:rPr>
          <w:color w:val="000000" w:themeColor="text1"/>
        </w:rPr>
      </w:pPr>
      <w:r w:rsidRPr="006F2A4F">
        <w:rPr>
          <w:rFonts w:hint="eastAsia"/>
          <w:color w:val="000000" w:themeColor="text1"/>
        </w:rPr>
        <w:t xml:space="preserve">　　九、其它</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本规定经宜春学院</w:t>
      </w:r>
      <w:r w:rsidRPr="006F2A4F">
        <w:rPr>
          <w:color w:val="000000" w:themeColor="text1"/>
        </w:rPr>
        <w:t>2017</w:t>
      </w:r>
      <w:r w:rsidRPr="006F2A4F">
        <w:rPr>
          <w:rFonts w:hint="eastAsia"/>
          <w:color w:val="000000" w:themeColor="text1"/>
        </w:rPr>
        <w:t>年第二十次校长办公会审议通过，自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本办法由教务处负责解释。之前已颁布的其他与此不一致的条款同时废止。</w:t>
      </w:r>
    </w:p>
    <w:p w:rsidR="008F7146" w:rsidRPr="006F2A4F" w:rsidRDefault="00CC3BDE">
      <w:pPr>
        <w:snapToGrid w:val="0"/>
        <w:spacing w:line="312" w:lineRule="exact"/>
        <w:rPr>
          <w:color w:val="000000" w:themeColor="text1"/>
          <w:sz w:val="4"/>
        </w:rPr>
      </w:pPr>
      <w:r w:rsidRPr="006F2A4F">
        <w:rPr>
          <w:color w:val="000000" w:themeColor="text1"/>
          <w:sz w:val="4"/>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50" w:name="_Toc525899122"/>
      <w:r w:rsidRPr="006F2A4F">
        <w:rPr>
          <w:rFonts w:hint="eastAsia"/>
          <w:color w:val="000000" w:themeColor="text1"/>
        </w:rPr>
        <w:t>宜春学院停调课管理暂行办法</w:t>
      </w:r>
      <w:bookmarkEnd w:id="50"/>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宜学院办字〔2012〕7号</w:t>
      </w:r>
    </w:p>
    <w:p w:rsidR="008F7146" w:rsidRPr="006F2A4F" w:rsidRDefault="00CC3BDE">
      <w:pPr>
        <w:rPr>
          <w:color w:val="000000" w:themeColor="text1"/>
        </w:rPr>
      </w:pPr>
      <w:r w:rsidRPr="006F2A4F">
        <w:rPr>
          <w:rFonts w:hint="eastAsia"/>
          <w:color w:val="000000" w:themeColor="text1"/>
        </w:rPr>
        <w:t xml:space="preserve">　　为严肃教学纪律，加强课堂管理，保证我校教学正常、有序运行，特对更改课表、调课、停课等事宜做如下规定：</w:t>
      </w:r>
    </w:p>
    <w:p w:rsidR="008F7146" w:rsidRPr="006F2A4F" w:rsidRDefault="00CC3BDE">
      <w:pPr>
        <w:pStyle w:val="af0"/>
        <w:rPr>
          <w:color w:val="000000" w:themeColor="text1"/>
        </w:rPr>
      </w:pPr>
      <w:r w:rsidRPr="006F2A4F">
        <w:rPr>
          <w:rFonts w:hint="eastAsia"/>
          <w:color w:val="000000" w:themeColor="text1"/>
        </w:rPr>
        <w:t xml:space="preserve">　　一、更改课表、调课、停课的界定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因故不能按照已下发的课表授课，需长时间改变上课时间、上课地点或更换授课教师的情况为更改课表。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因故临时改变上课时间、上课地点或更换授课教师的情况为调课。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因故停止课程表中安排的全部或部分课程教学，且当时未决定补课的情况为停课。</w:t>
      </w:r>
    </w:p>
    <w:p w:rsidR="008F7146" w:rsidRPr="006F2A4F" w:rsidRDefault="00CC3BDE">
      <w:pPr>
        <w:pStyle w:val="af0"/>
        <w:rPr>
          <w:color w:val="000000" w:themeColor="text1"/>
        </w:rPr>
      </w:pPr>
      <w:r w:rsidRPr="006F2A4F">
        <w:rPr>
          <w:rFonts w:hint="eastAsia"/>
          <w:color w:val="000000" w:themeColor="text1"/>
        </w:rPr>
        <w:t xml:space="preserve">　　二、报批手续和审核原则</w:t>
      </w:r>
    </w:p>
    <w:p w:rsidR="008F7146" w:rsidRPr="006F2A4F" w:rsidRDefault="00CC3BDE">
      <w:pPr>
        <w:rPr>
          <w:color w:val="000000" w:themeColor="text1"/>
        </w:rPr>
      </w:pPr>
      <w:r w:rsidRPr="006F2A4F">
        <w:rPr>
          <w:rFonts w:hint="eastAsia"/>
          <w:color w:val="000000" w:themeColor="text1"/>
        </w:rPr>
        <w:t xml:space="preserve">　　（一）更改课表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课表一经排定，必须保持其相对稳定性。任课教师应严格按照课表开展教学活动，不得对教学任务进行合班</w:t>
      </w:r>
      <w:proofErr w:type="gramStart"/>
      <w:r w:rsidRPr="006F2A4F">
        <w:rPr>
          <w:rFonts w:hint="eastAsia"/>
          <w:color w:val="000000" w:themeColor="text1"/>
        </w:rPr>
        <w:t>或拆班的</w:t>
      </w:r>
      <w:proofErr w:type="gramEnd"/>
      <w:r w:rsidRPr="006F2A4F">
        <w:rPr>
          <w:rFonts w:hint="eastAsia"/>
          <w:color w:val="000000" w:themeColor="text1"/>
        </w:rPr>
        <w:t>上课调整。确有不可抗拒的特殊原因需要对课表所确定的时间、地点等内容进行调整时，任课教师应事先填写《课表变动申请表》，由分管教学的院长签字同意后报教务处审批。批准后，教务处教务科下达《课表变动通知书》，任课教师按照调整后的课表执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每学期开学初第一周和新生开课第一周不允许更改课表。</w:t>
      </w:r>
    </w:p>
    <w:p w:rsidR="008F7146" w:rsidRPr="006F2A4F" w:rsidRDefault="00CC3BDE">
      <w:pPr>
        <w:rPr>
          <w:color w:val="000000" w:themeColor="text1"/>
        </w:rPr>
      </w:pPr>
      <w:r w:rsidRPr="006F2A4F">
        <w:rPr>
          <w:rFonts w:hint="eastAsia"/>
          <w:color w:val="000000" w:themeColor="text1"/>
        </w:rPr>
        <w:t xml:space="preserve">　　（二）停调课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下列情况者，原则上不得停调课：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）全校性公共选修课；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）教学院组织的非教学活动。</w:t>
      </w:r>
    </w:p>
    <w:p w:rsidR="008F7146" w:rsidRPr="006F2A4F" w:rsidRDefault="00CC3BDE">
      <w:pPr>
        <w:rPr>
          <w:color w:val="000000" w:themeColor="text1"/>
        </w:rPr>
      </w:pPr>
      <w:r w:rsidRPr="006F2A4F">
        <w:rPr>
          <w:rFonts w:hint="eastAsia"/>
          <w:color w:val="000000" w:themeColor="text1"/>
        </w:rPr>
        <w:t xml:space="preserve">　　有下列特殊情况时，经批准允许停调课：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）教师因病、因事临时请假；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）教师因公外出学习、开会或出差等；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）经教务处批准组织的考试；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）法定节假日、校运会或其他经学校批准停课的情况。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法定节假日、校运会需要停课，由学校办公室提前告知教务处，教务处统一下发停课通知，由各教学院负责通知相关教师和学生班。凡法定节假日和</w:t>
      </w:r>
      <w:proofErr w:type="gramStart"/>
      <w:r w:rsidRPr="006F2A4F">
        <w:rPr>
          <w:rFonts w:hint="eastAsia"/>
          <w:color w:val="000000" w:themeColor="text1"/>
        </w:rPr>
        <w:t>校运</w:t>
      </w:r>
      <w:proofErr w:type="gramEnd"/>
      <w:r w:rsidRPr="006F2A4F">
        <w:rPr>
          <w:rFonts w:hint="eastAsia"/>
          <w:color w:val="000000" w:themeColor="text1"/>
        </w:rPr>
        <w:t>会期间所停的课程，原则上不再统一安排补课。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遇有全校性重大活动需要停课时，由活动组织的相关部门提出申请，经主管教学的校长同意并签字，由教务处统一下发停调课通知；各种类型的全国统一考试（如全国大学英语四、六级考试等）产生的停课，由教务处直接下发停调课通知。以上均由各教学院负责通知相关教师和学生班，并要求相关教师做好补课安排，由此发生的停调课不记入任课教师的停调课次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任课教师因病、因事等需办理停调课的，须按照以下程序办理相应的手续：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）任课教师通过教务处网页下载填写《宜春学院停调课申请表》，并附上相关证明材料，如会议通知书复印件、医院证明及经人事处审批的请假条等，写明停调课的原因、时间、课程名</w:t>
      </w:r>
      <w:r w:rsidRPr="006F2A4F">
        <w:rPr>
          <w:rFonts w:hint="eastAsia"/>
          <w:color w:val="000000" w:themeColor="text1"/>
        </w:rPr>
        <w:lastRenderedPageBreak/>
        <w:t>称、上课班级、上课地点等，并提出科学、合理可行的调课方案及补课时间；无证明材料，一律不予办理停调课手续；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）停调课申请表经所在教学院主管教学的院长签字同意后，由院教务科通过教务管理系统向教务处报审；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）停调课手续经教务处网上审核通过后，由院教务科打印补课通知单（一式两联），</w:t>
      </w:r>
      <w:proofErr w:type="gramStart"/>
      <w:r w:rsidRPr="006F2A4F">
        <w:rPr>
          <w:rFonts w:hint="eastAsia"/>
          <w:color w:val="000000" w:themeColor="text1"/>
        </w:rPr>
        <w:t>一</w:t>
      </w:r>
      <w:proofErr w:type="gramEnd"/>
      <w:r w:rsidRPr="006F2A4F">
        <w:rPr>
          <w:rFonts w:hint="eastAsia"/>
          <w:color w:val="000000" w:themeColor="text1"/>
        </w:rPr>
        <w:t>联由任课教师交给学生班级所在的学院，若需多媒体教学，</w:t>
      </w:r>
      <w:proofErr w:type="gramStart"/>
      <w:r w:rsidRPr="006F2A4F">
        <w:rPr>
          <w:rFonts w:hint="eastAsia"/>
          <w:color w:val="000000" w:themeColor="text1"/>
        </w:rPr>
        <w:t>一</w:t>
      </w:r>
      <w:proofErr w:type="gramEnd"/>
      <w:r w:rsidRPr="006F2A4F">
        <w:rPr>
          <w:rFonts w:hint="eastAsia"/>
          <w:color w:val="000000" w:themeColor="text1"/>
        </w:rPr>
        <w:t>联交给多媒体教室管理员；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）教师如无特殊原因，均应在开课的前三天办妥停调课手续，</w:t>
      </w:r>
      <w:proofErr w:type="gramStart"/>
      <w:r w:rsidRPr="006F2A4F">
        <w:rPr>
          <w:rFonts w:hint="eastAsia"/>
          <w:color w:val="000000" w:themeColor="text1"/>
        </w:rPr>
        <w:t>如确遇非常</w:t>
      </w:r>
      <w:proofErr w:type="gramEnd"/>
      <w:r w:rsidRPr="006F2A4F">
        <w:rPr>
          <w:rFonts w:hint="eastAsia"/>
          <w:color w:val="000000" w:themeColor="text1"/>
        </w:rPr>
        <w:t>特殊的原因来不及办理书面手续，必须先向院主管教学的院长口头申请，经同意后由院教务科在课前电话报告教务处负责课</w:t>
      </w:r>
      <w:proofErr w:type="gramStart"/>
      <w:r w:rsidRPr="006F2A4F">
        <w:rPr>
          <w:rFonts w:hint="eastAsia"/>
          <w:color w:val="000000" w:themeColor="text1"/>
        </w:rPr>
        <w:t>务</w:t>
      </w:r>
      <w:proofErr w:type="gramEnd"/>
      <w:r w:rsidRPr="006F2A4F">
        <w:rPr>
          <w:rFonts w:hint="eastAsia"/>
          <w:color w:val="000000" w:themeColor="text1"/>
        </w:rPr>
        <w:t>管理的人员，同时委托院教务科及时代办有关手续。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任课教师因特殊原因一门课程有二周以上不能按照课表按时上课，所在教学院应及时安排其他教师代课或更换任课教师，并报教务处审批。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在落实教学任务中未申请多媒体教室但在授课时需要多媒体教室引起的调课，应视作任课教师的调课行为，记入任课教师的停调课次数。</w:t>
      </w:r>
    </w:p>
    <w:p w:rsidR="008F7146" w:rsidRPr="006F2A4F" w:rsidRDefault="00CC3BDE">
      <w:pPr>
        <w:pStyle w:val="af0"/>
        <w:rPr>
          <w:color w:val="000000" w:themeColor="text1"/>
        </w:rPr>
      </w:pPr>
      <w:r w:rsidRPr="006F2A4F">
        <w:rPr>
          <w:rFonts w:hint="eastAsia"/>
          <w:color w:val="000000" w:themeColor="text1"/>
        </w:rPr>
        <w:t xml:space="preserve">　　三、有关要求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停调课率是衡量教学秩序稳定以及管理水平的指标之一，各教学院及有关部门要加强对停调课的管理，严格控制停调课次数。</w:t>
      </w:r>
      <w:proofErr w:type="gramStart"/>
      <w:r w:rsidRPr="006F2A4F">
        <w:rPr>
          <w:rFonts w:hint="eastAsia"/>
          <w:color w:val="000000" w:themeColor="text1"/>
        </w:rPr>
        <w:t>教学院停调课</w:t>
      </w:r>
      <w:proofErr w:type="gramEnd"/>
      <w:r w:rsidRPr="006F2A4F">
        <w:rPr>
          <w:rFonts w:hint="eastAsia"/>
          <w:color w:val="000000" w:themeColor="text1"/>
        </w:rPr>
        <w:t>率（</w:t>
      </w:r>
      <w:proofErr w:type="gramStart"/>
      <w:r w:rsidRPr="006F2A4F">
        <w:rPr>
          <w:rFonts w:hint="eastAsia"/>
          <w:color w:val="000000" w:themeColor="text1"/>
        </w:rPr>
        <w:t>教学院停调课</w:t>
      </w:r>
      <w:proofErr w:type="gramEnd"/>
      <w:r w:rsidRPr="006F2A4F">
        <w:rPr>
          <w:rFonts w:hint="eastAsia"/>
          <w:color w:val="000000" w:themeColor="text1"/>
        </w:rPr>
        <w:t>率</w:t>
      </w:r>
      <w:r w:rsidRPr="006F2A4F">
        <w:rPr>
          <w:rFonts w:hint="eastAsia"/>
          <w:color w:val="000000" w:themeColor="text1"/>
        </w:rPr>
        <w:t>=</w:t>
      </w:r>
      <w:proofErr w:type="gramStart"/>
      <w:r w:rsidRPr="006F2A4F">
        <w:rPr>
          <w:rFonts w:hint="eastAsia"/>
          <w:color w:val="000000" w:themeColor="text1"/>
        </w:rPr>
        <w:t>教学院停调课</w:t>
      </w:r>
      <w:proofErr w:type="gramEnd"/>
      <w:r w:rsidRPr="006F2A4F">
        <w:rPr>
          <w:rFonts w:hint="eastAsia"/>
          <w:color w:val="000000" w:themeColor="text1"/>
        </w:rPr>
        <w:t>学时数</w:t>
      </w:r>
      <w:r w:rsidRPr="006F2A4F">
        <w:rPr>
          <w:rFonts w:hint="eastAsia"/>
          <w:color w:val="000000" w:themeColor="text1"/>
        </w:rPr>
        <w:t>/</w:t>
      </w:r>
      <w:r w:rsidRPr="006F2A4F">
        <w:rPr>
          <w:rFonts w:hint="eastAsia"/>
          <w:color w:val="000000" w:themeColor="text1"/>
        </w:rPr>
        <w:t>教学院教学学时数总和</w:t>
      </w:r>
      <w:r w:rsidRPr="006F2A4F">
        <w:rPr>
          <w:rFonts w:hint="eastAsia"/>
          <w:color w:val="000000" w:themeColor="text1"/>
        </w:rPr>
        <w:t>)</w:t>
      </w:r>
      <w:r w:rsidRPr="006F2A4F">
        <w:rPr>
          <w:rFonts w:hint="eastAsia"/>
          <w:color w:val="000000" w:themeColor="text1"/>
        </w:rPr>
        <w:t>原则上不超过</w:t>
      </w:r>
      <w:r w:rsidRPr="006F2A4F">
        <w:rPr>
          <w:rFonts w:hint="eastAsia"/>
          <w:color w:val="000000" w:themeColor="text1"/>
        </w:rPr>
        <w:t>5%</w:t>
      </w:r>
      <w:r w:rsidRPr="006F2A4F">
        <w:rPr>
          <w:rFonts w:hint="eastAsia"/>
          <w:color w:val="000000" w:themeColor="text1"/>
        </w:rPr>
        <w:t>；教师因私提出停调课次数一学期累计原则上不超过</w:t>
      </w:r>
      <w:r w:rsidRPr="006F2A4F">
        <w:rPr>
          <w:rFonts w:hint="eastAsia"/>
          <w:color w:val="000000" w:themeColor="text1"/>
        </w:rPr>
        <w:t>2</w:t>
      </w:r>
      <w:r w:rsidRPr="006F2A4F">
        <w:rPr>
          <w:rFonts w:hint="eastAsia"/>
          <w:color w:val="000000" w:themeColor="text1"/>
        </w:rPr>
        <w:t>次。学校将对各教学</w:t>
      </w:r>
      <w:proofErr w:type="gramStart"/>
      <w:r w:rsidRPr="006F2A4F">
        <w:rPr>
          <w:rFonts w:hint="eastAsia"/>
          <w:color w:val="000000" w:themeColor="text1"/>
        </w:rPr>
        <w:t>院办理停调课</w:t>
      </w:r>
      <w:proofErr w:type="gramEnd"/>
      <w:r w:rsidRPr="006F2A4F">
        <w:rPr>
          <w:rFonts w:hint="eastAsia"/>
          <w:color w:val="000000" w:themeColor="text1"/>
        </w:rPr>
        <w:t>的情况进行数据汇总，原则上每月公布一次。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教务处将通过学生座谈、组织学生信息员调查和不定期的教学检查等方式加强对教师停调课情况的监督，发现未经批准擅自更改课表、停调课者将按学校教学事故处理办法的有关规定处理。</w:t>
      </w:r>
    </w:p>
    <w:p w:rsidR="008F7146" w:rsidRPr="006F2A4F" w:rsidRDefault="00CC3BDE">
      <w:pPr>
        <w:pStyle w:val="af0"/>
        <w:rPr>
          <w:color w:val="000000" w:themeColor="text1"/>
        </w:rPr>
      </w:pPr>
      <w:r w:rsidRPr="006F2A4F">
        <w:rPr>
          <w:rFonts w:hint="eastAsia"/>
          <w:color w:val="000000" w:themeColor="text1"/>
        </w:rPr>
        <w:t xml:space="preserve">　　四、其它</w:t>
      </w:r>
    </w:p>
    <w:p w:rsidR="008F7146" w:rsidRPr="006F2A4F" w:rsidRDefault="00CC3BDE">
      <w:pPr>
        <w:rPr>
          <w:color w:val="000000" w:themeColor="text1"/>
        </w:rPr>
      </w:pPr>
      <w:r w:rsidRPr="006F2A4F">
        <w:rPr>
          <w:rFonts w:hint="eastAsia"/>
          <w:color w:val="000000" w:themeColor="text1"/>
        </w:rPr>
        <w:t xml:space="preserve">　　本规定自公布之日起执行，由教务处负责解释。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39016F">
      <w:pPr>
        <w:pStyle w:val="20"/>
        <w:spacing w:before="432" w:afterLines="0"/>
        <w:rPr>
          <w:color w:val="000000" w:themeColor="text1"/>
        </w:rPr>
      </w:pPr>
      <w:bookmarkStart w:id="51" w:name="_Toc525899123"/>
      <w:r w:rsidRPr="006F2A4F">
        <w:rPr>
          <w:rFonts w:hint="eastAsia"/>
          <w:color w:val="000000" w:themeColor="text1"/>
        </w:rPr>
        <w:t>宜春学院教材选用管理办法</w:t>
      </w:r>
      <w:bookmarkEnd w:id="51"/>
    </w:p>
    <w:p w:rsidR="0039016F" w:rsidRPr="002B48D4" w:rsidRDefault="003027E9" w:rsidP="000B7168">
      <w:pPr>
        <w:spacing w:afterLines="150"/>
        <w:jc w:val="center"/>
      </w:pPr>
      <w:r>
        <w:rPr>
          <w:rFonts w:ascii="楷体_GB2312" w:eastAsia="楷体_GB2312" w:hint="eastAsia"/>
          <w:color w:val="000000" w:themeColor="text1"/>
        </w:rPr>
        <w:t>宜学院教字</w:t>
      </w:r>
      <w:r w:rsidR="0039016F">
        <w:rPr>
          <w:rFonts w:ascii="楷体_GB2312" w:eastAsia="楷体_GB2312" w:hint="eastAsia"/>
          <w:color w:val="000000" w:themeColor="text1"/>
        </w:rPr>
        <w:t>〔2015〕38号</w:t>
      </w:r>
    </w:p>
    <w:p w:rsidR="008F7146" w:rsidRPr="006F2A4F" w:rsidRDefault="00CC3BDE">
      <w:pPr>
        <w:rPr>
          <w:color w:val="000000" w:themeColor="text1"/>
        </w:rPr>
      </w:pPr>
      <w:r w:rsidRPr="006F2A4F">
        <w:rPr>
          <w:rFonts w:hint="eastAsia"/>
          <w:color w:val="000000" w:themeColor="text1"/>
        </w:rPr>
        <w:t xml:space="preserve">　　教材作为体现教学内容和教学方法的知识载体，是高等学校教学的基本工具，也是深入进行教学改革、提高教学质量的重要保证。教材选用与评估是教学工作的重要组成部分，是教学内容与教学秩序的保障，其工作质量直接影响到教学秩序并最终影响到教学质量。为了做好这项工作，结合我校实际，特做如下规定：</w:t>
      </w:r>
    </w:p>
    <w:p w:rsidR="008F7146" w:rsidRPr="006F2A4F" w:rsidRDefault="00CC3BDE">
      <w:pPr>
        <w:pStyle w:val="af0"/>
        <w:rPr>
          <w:color w:val="000000" w:themeColor="text1"/>
        </w:rPr>
      </w:pPr>
      <w:r w:rsidRPr="006F2A4F">
        <w:rPr>
          <w:rFonts w:hint="eastAsia"/>
          <w:color w:val="000000" w:themeColor="text1"/>
        </w:rPr>
        <w:t xml:space="preserve">　　一、教材选用与供应管理</w:t>
      </w:r>
    </w:p>
    <w:p w:rsidR="008F7146" w:rsidRPr="006F2A4F" w:rsidRDefault="00CC3BDE">
      <w:pPr>
        <w:rPr>
          <w:color w:val="000000" w:themeColor="text1"/>
        </w:rPr>
      </w:pPr>
      <w:r w:rsidRPr="006F2A4F">
        <w:rPr>
          <w:rFonts w:hint="eastAsia"/>
          <w:color w:val="000000" w:themeColor="text1"/>
        </w:rPr>
        <w:t xml:space="preserve">　　（一）教材选用</w:t>
      </w:r>
    </w:p>
    <w:p w:rsidR="008F7146" w:rsidRPr="006F2A4F" w:rsidRDefault="00CC3BDE">
      <w:pPr>
        <w:rPr>
          <w:color w:val="000000" w:themeColor="text1"/>
        </w:rPr>
      </w:pPr>
      <w:r w:rsidRPr="006F2A4F">
        <w:rPr>
          <w:rFonts w:hint="eastAsia"/>
          <w:color w:val="000000" w:themeColor="text1"/>
        </w:rPr>
        <w:t xml:space="preserve">　　教材选用是整个教材供应工作的起点，也是决定教学内容科学性和先进性的重要环节。其规定和要求如下：</w:t>
      </w:r>
    </w:p>
    <w:p w:rsidR="008F7146" w:rsidRPr="0039016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1.</w:t>
      </w:r>
      <w:r w:rsidRPr="0039016F">
        <w:rPr>
          <w:rFonts w:hint="eastAsia"/>
          <w:color w:val="000000" w:themeColor="text1"/>
          <w:spacing w:val="-4"/>
        </w:rPr>
        <w:t>各门课程的教材选用，要根据培养方案、教学大纲和教材建设规划来确定，由课程主讲教师提出，开课教研室初审，开课院院长（中心主任）签署意见，</w:t>
      </w:r>
      <w:proofErr w:type="gramStart"/>
      <w:r w:rsidRPr="0039016F">
        <w:rPr>
          <w:rFonts w:hint="eastAsia"/>
          <w:color w:val="000000" w:themeColor="text1"/>
          <w:spacing w:val="-4"/>
        </w:rPr>
        <w:t>报校教材</w:t>
      </w:r>
      <w:proofErr w:type="gramEnd"/>
      <w:r w:rsidRPr="0039016F">
        <w:rPr>
          <w:rFonts w:hint="eastAsia"/>
          <w:color w:val="000000" w:themeColor="text1"/>
          <w:spacing w:val="-4"/>
        </w:rPr>
        <w:t>建设工作组、教务处审批。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在培养方案、教学内容和教学进度没有较大变化的情况下，选用教材应保持相对稳定，个人无权私自更换教材。确要更换教材时，要提交书面申请，写明更换理由，重新履行审批程序。杜绝因更换教师而更换教材的现象发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同一门课程对同类专业学生讲授时，一般不能出现因教师不同而使用不同版本教材的现象。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要认真贯彻教育部有关教材选用的规定，教材要具有先进性和教学适用性，并与课程在培养方案中的地位和作用相适应，同我校的专业培养规格相适应。要优先选用同行公认的国家教育部、各部委、各省市及重点大学推荐的优秀教材（面向</w:t>
      </w:r>
      <w:r w:rsidRPr="006F2A4F">
        <w:rPr>
          <w:rFonts w:hint="eastAsia"/>
          <w:color w:val="000000" w:themeColor="text1"/>
        </w:rPr>
        <w:t>21</w:t>
      </w:r>
      <w:r w:rsidRPr="006F2A4F">
        <w:rPr>
          <w:rFonts w:hint="eastAsia"/>
          <w:color w:val="000000" w:themeColor="text1"/>
        </w:rPr>
        <w:t>世纪、教育部规划、国家级、省部级获奖教材）。并注重选用近三年出版的新教材</w:t>
      </w:r>
      <w:r w:rsidRPr="006F2A4F">
        <w:rPr>
          <w:rFonts w:hint="eastAsia"/>
          <w:color w:val="000000" w:themeColor="text1"/>
        </w:rPr>
        <w:t>(</w:t>
      </w:r>
      <w:r w:rsidRPr="006F2A4F">
        <w:rPr>
          <w:rFonts w:hint="eastAsia"/>
          <w:color w:val="000000" w:themeColor="text1"/>
        </w:rPr>
        <w:t>特别是理工类、</w:t>
      </w:r>
      <w:proofErr w:type="gramStart"/>
      <w:r w:rsidRPr="006F2A4F">
        <w:rPr>
          <w:rFonts w:hint="eastAsia"/>
          <w:color w:val="000000" w:themeColor="text1"/>
        </w:rPr>
        <w:t>财经政法</w:t>
      </w:r>
      <w:proofErr w:type="gramEnd"/>
      <w:r w:rsidRPr="006F2A4F">
        <w:rPr>
          <w:rFonts w:hint="eastAsia"/>
          <w:color w:val="000000" w:themeColor="text1"/>
        </w:rPr>
        <w:t>和农林类专业</w:t>
      </w:r>
      <w:r w:rsidRPr="006F2A4F">
        <w:rPr>
          <w:rFonts w:hint="eastAsia"/>
          <w:color w:val="000000" w:themeColor="text1"/>
        </w:rPr>
        <w:t>)</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（二）教材征订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教材征订原则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）教材与培养方案一致性原则：为了保证培养方案的相对稳定性及教材征订的准确性，要求各院、中心在教材征订时必须依照培养方案规定的教学进程来征订教材，特殊原因不能按照计划进行的须书面说明理由。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w:t>
      </w:r>
      <w:proofErr w:type="gramStart"/>
      <w:r w:rsidRPr="006F2A4F">
        <w:rPr>
          <w:rFonts w:hint="eastAsia"/>
          <w:color w:val="000000" w:themeColor="text1"/>
        </w:rPr>
        <w:t>订用一致</w:t>
      </w:r>
      <w:proofErr w:type="gramEnd"/>
      <w:r w:rsidRPr="006F2A4F">
        <w:rPr>
          <w:rFonts w:hint="eastAsia"/>
          <w:color w:val="000000" w:themeColor="text1"/>
        </w:rPr>
        <w:t>原则：选用预订教材，坚持谁预订谁使用的原则，对于未经批准，轻易变动计划所造成的教材积压，应由所在院、中心承担经济损失，由于调整招生计划等客观原因形成的教材积压损失由学校承担。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）当期定购原则：教材征订计划须根</w:t>
      </w:r>
      <w:proofErr w:type="gramStart"/>
      <w:r w:rsidRPr="006F2A4F">
        <w:rPr>
          <w:rFonts w:hint="eastAsia"/>
          <w:color w:val="000000" w:themeColor="text1"/>
        </w:rPr>
        <w:t>据培养</w:t>
      </w:r>
      <w:proofErr w:type="gramEnd"/>
      <w:r w:rsidRPr="006F2A4F">
        <w:rPr>
          <w:rFonts w:hint="eastAsia"/>
          <w:color w:val="000000" w:themeColor="text1"/>
        </w:rPr>
        <w:t>方案并结合当期征订目录提供的出版时间来制定，原则上只能提前一学期征订；对于没有按照培养方案征订而又未加说明的，教务科有权根据以前的征订情况自动添订；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）如确需使用自编教材，须写出书面申请，经学校审查批准后使用。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教材征订程序</w:t>
      </w:r>
    </w:p>
    <w:p w:rsidR="008F7146" w:rsidRPr="006F2A4F" w:rsidRDefault="00CC3BDE">
      <w:pPr>
        <w:rPr>
          <w:color w:val="000000" w:themeColor="text1"/>
        </w:rPr>
      </w:pPr>
      <w:r w:rsidRPr="006F2A4F">
        <w:rPr>
          <w:rFonts w:hint="eastAsia"/>
          <w:color w:val="000000" w:themeColor="text1"/>
        </w:rPr>
        <w:t xml:space="preserve">　　教材征订每年分两次进行。教务科负责提供有关最新出版信息，各院、部接到教务科下发的征订目录后，根据教务处下发的下学期教学任务组织教研室认真研究，将选用教材名称、编者、</w:t>
      </w:r>
      <w:r w:rsidRPr="006F2A4F">
        <w:rPr>
          <w:rFonts w:hint="eastAsia"/>
          <w:color w:val="000000" w:themeColor="text1"/>
        </w:rPr>
        <w:lastRenderedPageBreak/>
        <w:t>出版社、版次及使用班级和数量等项目在预订单上逐项填好，经院（相关开课单位）教学主管领导初审后，按时报教务科审核汇总，经教务处批准后，及时进行全校教材预订工作。</w:t>
      </w:r>
    </w:p>
    <w:p w:rsidR="008F7146" w:rsidRPr="006F2A4F" w:rsidRDefault="00CC3BDE">
      <w:pPr>
        <w:rPr>
          <w:color w:val="000000" w:themeColor="text1"/>
        </w:rPr>
      </w:pPr>
      <w:r w:rsidRPr="006F2A4F">
        <w:rPr>
          <w:rFonts w:hint="eastAsia"/>
          <w:color w:val="000000" w:themeColor="text1"/>
        </w:rPr>
        <w:t xml:space="preserve">　　（三）教材供应</w:t>
      </w:r>
    </w:p>
    <w:p w:rsidR="008F7146" w:rsidRPr="004E5211" w:rsidRDefault="00CC3BDE">
      <w:pPr>
        <w:rPr>
          <w:color w:val="000000" w:themeColor="text1"/>
          <w:spacing w:val="2"/>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供应范围：</w:t>
      </w:r>
      <w:r w:rsidRPr="004E5211">
        <w:rPr>
          <w:rFonts w:hint="eastAsia"/>
          <w:color w:val="000000" w:themeColor="text1"/>
          <w:spacing w:val="2"/>
        </w:rPr>
        <w:t>本校各层次教育（包括本科、专科等）按培养方案规定开设的公共课、基础课、专业基础课、专业课和选修课的教材，以及教学参考书。另外，</w:t>
      </w:r>
      <w:proofErr w:type="gramStart"/>
      <w:r w:rsidRPr="004E5211">
        <w:rPr>
          <w:rFonts w:hint="eastAsia"/>
          <w:color w:val="000000" w:themeColor="text1"/>
          <w:spacing w:val="2"/>
        </w:rPr>
        <w:t>教务科可根据</w:t>
      </w:r>
      <w:proofErr w:type="gramEnd"/>
      <w:r w:rsidRPr="004E5211">
        <w:rPr>
          <w:rFonts w:hint="eastAsia"/>
          <w:color w:val="000000" w:themeColor="text1"/>
          <w:spacing w:val="2"/>
        </w:rPr>
        <w:t>各专业培养方案，选调适量的适合教学需要的各类教材、教学参考书、工具书等，供学生自由选购，以满足学习之需。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学生领用教材</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）教务科应根据各院的征订计划和实际到</w:t>
      </w:r>
      <w:proofErr w:type="gramStart"/>
      <w:r w:rsidRPr="006F2A4F">
        <w:rPr>
          <w:rFonts w:hint="eastAsia"/>
          <w:color w:val="000000" w:themeColor="text1"/>
        </w:rPr>
        <w:t>书情况</w:t>
      </w:r>
      <w:proofErr w:type="gramEnd"/>
      <w:r w:rsidRPr="006F2A4F">
        <w:rPr>
          <w:rFonts w:hint="eastAsia"/>
          <w:color w:val="000000" w:themeColor="text1"/>
        </w:rPr>
        <w:t>编制好教材发放表，保证教材及时、准确地发到每个班级，且课前到书。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）学生领书时，应当面点清所购教材数量。学生领取的教材，如发现有错装缺页等问题，可在两周内进行调换。因学生休学、留级、调换专业以及退学的，所购教材原则上不予退换。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教师领用教材</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）学校为任课教师提供所讲授课程的教材及教学用书。除改版等情况外，原则上三年领用一次。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 xml:space="preserve">）教务科应及时将教材到位情况通知各院（相关开课单位），以保证教师及时领用教材及教学用书。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）各院任课教师领取教材的费用由本院教材专项经费支出，由财务处进行转账。</w:t>
      </w:r>
    </w:p>
    <w:p w:rsidR="008F7146" w:rsidRPr="006F2A4F" w:rsidRDefault="00CC3BDE">
      <w:pPr>
        <w:pStyle w:val="af0"/>
        <w:rPr>
          <w:color w:val="000000" w:themeColor="text1"/>
        </w:rPr>
      </w:pPr>
      <w:r w:rsidRPr="006F2A4F">
        <w:rPr>
          <w:rFonts w:hint="eastAsia"/>
          <w:color w:val="000000" w:themeColor="text1"/>
        </w:rPr>
        <w:t xml:space="preserve">　　二、教材样书室管理</w:t>
      </w:r>
    </w:p>
    <w:p w:rsidR="008F7146" w:rsidRPr="006F2A4F" w:rsidRDefault="00CC3BDE">
      <w:pPr>
        <w:rPr>
          <w:color w:val="000000" w:themeColor="text1"/>
        </w:rPr>
      </w:pPr>
      <w:r w:rsidRPr="006F2A4F">
        <w:rPr>
          <w:rFonts w:hint="eastAsia"/>
          <w:color w:val="000000" w:themeColor="text1"/>
        </w:rPr>
        <w:t xml:space="preserve">　　（一）</w:t>
      </w:r>
      <w:proofErr w:type="gramStart"/>
      <w:r w:rsidRPr="006F2A4F">
        <w:rPr>
          <w:rFonts w:hint="eastAsia"/>
          <w:color w:val="000000" w:themeColor="text1"/>
        </w:rPr>
        <w:t>样书室</w:t>
      </w:r>
      <w:proofErr w:type="gramEnd"/>
      <w:r w:rsidRPr="006F2A4F">
        <w:rPr>
          <w:rFonts w:hint="eastAsia"/>
          <w:color w:val="000000" w:themeColor="text1"/>
        </w:rPr>
        <w:t xml:space="preserve">是存放展示学校教材样书的重要场所，非样书室管理人员，未经许可不得入内。　</w:t>
      </w:r>
    </w:p>
    <w:p w:rsidR="008F7146" w:rsidRPr="006F2A4F" w:rsidRDefault="00CC3BDE">
      <w:pPr>
        <w:rPr>
          <w:color w:val="000000" w:themeColor="text1"/>
        </w:rPr>
      </w:pPr>
      <w:r w:rsidRPr="006F2A4F">
        <w:rPr>
          <w:rFonts w:hint="eastAsia"/>
          <w:color w:val="000000" w:themeColor="text1"/>
        </w:rPr>
        <w:t xml:space="preserve">　　（二）样书室内严禁吸烟，严禁明火，严禁堆放易爆、易燃、易腐物品。　</w:t>
      </w:r>
    </w:p>
    <w:p w:rsidR="008F7146" w:rsidRPr="006F2A4F" w:rsidRDefault="00CC3BDE">
      <w:pPr>
        <w:rPr>
          <w:color w:val="000000" w:themeColor="text1"/>
        </w:rPr>
      </w:pPr>
      <w:r w:rsidRPr="006F2A4F">
        <w:rPr>
          <w:rFonts w:hint="eastAsia"/>
          <w:color w:val="000000" w:themeColor="text1"/>
        </w:rPr>
        <w:t xml:space="preserve">　　（三）样书室内不得使用电炉、电热器等，下班时注意切断电源，注意用电安全。　</w:t>
      </w:r>
    </w:p>
    <w:p w:rsidR="008F7146" w:rsidRPr="006F2A4F" w:rsidRDefault="00CC3BDE">
      <w:pPr>
        <w:rPr>
          <w:color w:val="000000" w:themeColor="text1"/>
        </w:rPr>
      </w:pPr>
      <w:r w:rsidRPr="006F2A4F">
        <w:rPr>
          <w:rFonts w:hint="eastAsia"/>
          <w:color w:val="000000" w:themeColor="text1"/>
        </w:rPr>
        <w:t xml:space="preserve">　　（四）固定位置设置灭火器，任何人不得随意搬动，并定期检查，及时更新，确保使用安全可靠。</w:t>
      </w:r>
    </w:p>
    <w:p w:rsidR="008F7146" w:rsidRPr="006F2A4F" w:rsidRDefault="00CC3BDE">
      <w:pPr>
        <w:rPr>
          <w:color w:val="000000" w:themeColor="text1"/>
        </w:rPr>
      </w:pPr>
      <w:r w:rsidRPr="006F2A4F">
        <w:rPr>
          <w:rFonts w:hint="eastAsia"/>
          <w:color w:val="000000" w:themeColor="text1"/>
        </w:rPr>
        <w:t xml:space="preserve">　　（五）样书室内不得喧哗，不得乱扔果皮及纸屑等物，</w:t>
      </w:r>
      <w:proofErr w:type="gramStart"/>
      <w:r w:rsidRPr="006F2A4F">
        <w:rPr>
          <w:rFonts w:hint="eastAsia"/>
          <w:color w:val="000000" w:themeColor="text1"/>
        </w:rPr>
        <w:t>保持室的肃静与</w:t>
      </w:r>
      <w:proofErr w:type="gramEnd"/>
      <w:r w:rsidRPr="006F2A4F">
        <w:rPr>
          <w:rFonts w:hint="eastAsia"/>
          <w:color w:val="000000" w:themeColor="text1"/>
        </w:rPr>
        <w:t xml:space="preserve">清洁。　</w:t>
      </w:r>
    </w:p>
    <w:p w:rsidR="008F7146" w:rsidRPr="006F2A4F" w:rsidRDefault="00CC3BDE">
      <w:pPr>
        <w:rPr>
          <w:color w:val="000000" w:themeColor="text1"/>
        </w:rPr>
      </w:pPr>
      <w:r w:rsidRPr="006F2A4F">
        <w:rPr>
          <w:rFonts w:hint="eastAsia"/>
          <w:color w:val="000000" w:themeColor="text1"/>
        </w:rPr>
        <w:t xml:space="preserve">　　（六）爱护</w:t>
      </w:r>
      <w:proofErr w:type="gramStart"/>
      <w:r w:rsidRPr="006F2A4F">
        <w:rPr>
          <w:rFonts w:hint="eastAsia"/>
          <w:color w:val="000000" w:themeColor="text1"/>
        </w:rPr>
        <w:t>样书室</w:t>
      </w:r>
      <w:proofErr w:type="gramEnd"/>
      <w:r w:rsidRPr="006F2A4F">
        <w:rPr>
          <w:rFonts w:hint="eastAsia"/>
          <w:color w:val="000000" w:themeColor="text1"/>
        </w:rPr>
        <w:t>样书，不得撕书、画书，看完后将样书放回原处，不将</w:t>
      </w:r>
      <w:proofErr w:type="gramStart"/>
      <w:r w:rsidRPr="006F2A4F">
        <w:rPr>
          <w:rFonts w:hint="eastAsia"/>
          <w:color w:val="000000" w:themeColor="text1"/>
        </w:rPr>
        <w:t>样书室</w:t>
      </w:r>
      <w:proofErr w:type="gramEnd"/>
      <w:r w:rsidRPr="006F2A4F">
        <w:rPr>
          <w:rFonts w:hint="eastAsia"/>
          <w:color w:val="000000" w:themeColor="text1"/>
        </w:rPr>
        <w:t>样书带出样书室。</w:t>
      </w:r>
    </w:p>
    <w:p w:rsidR="008F7146" w:rsidRPr="006F2A4F" w:rsidRDefault="00CC3BDE">
      <w:pPr>
        <w:rPr>
          <w:color w:val="000000" w:themeColor="text1"/>
        </w:rPr>
      </w:pPr>
      <w:r w:rsidRPr="006F2A4F">
        <w:rPr>
          <w:rFonts w:hint="eastAsia"/>
          <w:color w:val="000000" w:themeColor="text1"/>
        </w:rPr>
        <w:t xml:space="preserve">　　（七）注意经常通风，下班时注意关闭门窗，注意挂好窗帘以防强光照射</w:t>
      </w:r>
      <w:r w:rsidRPr="006F2A4F">
        <w:rPr>
          <w:rFonts w:hint="eastAsia"/>
          <w:color w:val="000000" w:themeColor="text1"/>
        </w:rPr>
        <w:t>,</w:t>
      </w:r>
      <w:r w:rsidRPr="006F2A4F">
        <w:rPr>
          <w:rFonts w:hint="eastAsia"/>
          <w:color w:val="000000" w:themeColor="text1"/>
        </w:rPr>
        <w:t xml:space="preserve">做好防晒工作。　</w:t>
      </w:r>
    </w:p>
    <w:p w:rsidR="008F7146" w:rsidRPr="006F2A4F" w:rsidRDefault="00CC3BDE">
      <w:pPr>
        <w:rPr>
          <w:color w:val="000000" w:themeColor="text1"/>
        </w:rPr>
      </w:pPr>
      <w:r w:rsidRPr="006F2A4F">
        <w:rPr>
          <w:rFonts w:hint="eastAsia"/>
          <w:color w:val="000000" w:themeColor="text1"/>
        </w:rPr>
        <w:t xml:space="preserve">　　（八）做好防虫、防鼠、防潮等工作，保持</w:t>
      </w:r>
      <w:proofErr w:type="gramStart"/>
      <w:r w:rsidRPr="006F2A4F">
        <w:rPr>
          <w:rFonts w:hint="eastAsia"/>
          <w:color w:val="000000" w:themeColor="text1"/>
        </w:rPr>
        <w:t>样书室</w:t>
      </w:r>
      <w:proofErr w:type="gramEnd"/>
      <w:r w:rsidRPr="006F2A4F">
        <w:rPr>
          <w:rFonts w:hint="eastAsia"/>
          <w:color w:val="000000" w:themeColor="text1"/>
        </w:rPr>
        <w:t xml:space="preserve">干燥整洁。　</w:t>
      </w:r>
    </w:p>
    <w:p w:rsidR="008F7146" w:rsidRPr="006F2A4F" w:rsidRDefault="00CC3BDE">
      <w:pPr>
        <w:rPr>
          <w:color w:val="000000" w:themeColor="text1"/>
        </w:rPr>
      </w:pPr>
      <w:r w:rsidRPr="006F2A4F">
        <w:rPr>
          <w:rFonts w:hint="eastAsia"/>
          <w:color w:val="000000" w:themeColor="text1"/>
        </w:rPr>
        <w:t xml:space="preserve">　　（九）定期检查样书保管情况，遇有特殊情况，应立即报告，及时处理。</w:t>
      </w:r>
    </w:p>
    <w:p w:rsidR="008F7146" w:rsidRPr="006F2A4F" w:rsidRDefault="00CC3BDE">
      <w:pPr>
        <w:pStyle w:val="af0"/>
        <w:rPr>
          <w:color w:val="000000" w:themeColor="text1"/>
        </w:rPr>
      </w:pPr>
      <w:r w:rsidRPr="006F2A4F">
        <w:rPr>
          <w:rFonts w:hint="eastAsia"/>
          <w:color w:val="000000" w:themeColor="text1"/>
        </w:rPr>
        <w:t xml:space="preserve">　　三、教材质量的评估</w:t>
      </w:r>
    </w:p>
    <w:p w:rsidR="008F7146" w:rsidRPr="006F2A4F" w:rsidRDefault="00CC3BDE">
      <w:pPr>
        <w:rPr>
          <w:color w:val="000000" w:themeColor="text1"/>
        </w:rPr>
      </w:pPr>
      <w:r w:rsidRPr="006F2A4F">
        <w:rPr>
          <w:rFonts w:hint="eastAsia"/>
          <w:color w:val="000000" w:themeColor="text1"/>
        </w:rPr>
        <w:t xml:space="preserve">　　教材评估是对教材编写质量高低的评判，是保证高等学校教学工作正常运行的措施，定期组织教师、学生对正在使用的教材进行评估，明确选用该教材的理由，对所使用教材的特点、特色和存在的不足进行评价活动非常必要，对改善教学条件、提高教学效果、保证教学质量具有十分重要的意义。</w:t>
      </w:r>
    </w:p>
    <w:p w:rsidR="008F7146" w:rsidRPr="006F2A4F" w:rsidRDefault="00CC3BDE">
      <w:pPr>
        <w:rPr>
          <w:color w:val="000000" w:themeColor="text1"/>
        </w:rPr>
      </w:pPr>
      <w:r w:rsidRPr="006F2A4F">
        <w:rPr>
          <w:rFonts w:hint="eastAsia"/>
          <w:color w:val="000000" w:themeColor="text1"/>
        </w:rPr>
        <w:t xml:space="preserve">　　（一）评估原则</w:t>
      </w:r>
    </w:p>
    <w:p w:rsidR="008F7146" w:rsidRPr="006F2A4F" w:rsidRDefault="00CC3BDE">
      <w:pPr>
        <w:rPr>
          <w:color w:val="000000" w:themeColor="text1"/>
        </w:rPr>
      </w:pPr>
      <w:r w:rsidRPr="006F2A4F">
        <w:rPr>
          <w:rFonts w:hint="eastAsia"/>
          <w:color w:val="000000" w:themeColor="text1"/>
        </w:rPr>
        <w:t xml:space="preserve">　　教材评估工作必须遵循科学性、公正性、客观性、统一性、可行性、实用性等原则，评估指标采用定量与定性相结合的办法，力求简便易行。学生评估教材每学年举行一次，教师评估教材每一轮进行一次。</w:t>
      </w:r>
    </w:p>
    <w:p w:rsidR="008F7146" w:rsidRPr="006F2A4F" w:rsidRDefault="00CC3BDE">
      <w:pPr>
        <w:rPr>
          <w:color w:val="000000" w:themeColor="text1"/>
        </w:rPr>
      </w:pPr>
      <w:r w:rsidRPr="006F2A4F">
        <w:rPr>
          <w:rFonts w:hint="eastAsia"/>
          <w:color w:val="000000" w:themeColor="text1"/>
        </w:rPr>
        <w:t xml:space="preserve">　　（二）评估组织机构</w:t>
      </w:r>
    </w:p>
    <w:p w:rsidR="008F7146" w:rsidRPr="006F2A4F" w:rsidRDefault="00CC3BDE">
      <w:pPr>
        <w:rPr>
          <w:color w:val="000000" w:themeColor="text1"/>
        </w:rPr>
      </w:pPr>
      <w:r w:rsidRPr="006F2A4F">
        <w:rPr>
          <w:rFonts w:hint="eastAsia"/>
          <w:color w:val="000000" w:themeColor="text1"/>
        </w:rPr>
        <w:lastRenderedPageBreak/>
        <w:t xml:space="preserve">　　教材评估在学校教材建设工作组的指导下，由教务处会同各院（相关开课单位）组织教师和学生集体评估。在条件许可的情况下，力争实行学生网上评价。</w:t>
      </w:r>
    </w:p>
    <w:p w:rsidR="008F7146" w:rsidRPr="006F2A4F" w:rsidRDefault="00CC3BDE">
      <w:pPr>
        <w:rPr>
          <w:color w:val="000000" w:themeColor="text1"/>
        </w:rPr>
      </w:pPr>
      <w:r w:rsidRPr="006F2A4F">
        <w:rPr>
          <w:rFonts w:hint="eastAsia"/>
          <w:color w:val="000000" w:themeColor="text1"/>
        </w:rPr>
        <w:t xml:space="preserve">　　（三）评估对象</w:t>
      </w:r>
    </w:p>
    <w:p w:rsidR="008F7146" w:rsidRPr="006F2A4F" w:rsidRDefault="00CC3BDE">
      <w:pPr>
        <w:rPr>
          <w:color w:val="000000" w:themeColor="text1"/>
        </w:rPr>
      </w:pPr>
      <w:r w:rsidRPr="006F2A4F">
        <w:rPr>
          <w:rFonts w:hint="eastAsia"/>
          <w:color w:val="000000" w:themeColor="text1"/>
        </w:rPr>
        <w:t xml:space="preserve">　　教材评</w:t>
      </w:r>
      <w:r w:rsidRPr="0030312A">
        <w:rPr>
          <w:rFonts w:hint="eastAsia"/>
          <w:color w:val="000000" w:themeColor="text1"/>
          <w:spacing w:val="4"/>
        </w:rPr>
        <w:t>估的对象为我校教学工作中必修课、选修课（</w:t>
      </w:r>
      <w:proofErr w:type="gramStart"/>
      <w:r w:rsidRPr="0030312A">
        <w:rPr>
          <w:rFonts w:hint="eastAsia"/>
          <w:color w:val="000000" w:themeColor="text1"/>
          <w:spacing w:val="4"/>
        </w:rPr>
        <w:t>含理论</w:t>
      </w:r>
      <w:proofErr w:type="gramEnd"/>
      <w:r w:rsidRPr="0030312A">
        <w:rPr>
          <w:rFonts w:hint="eastAsia"/>
          <w:color w:val="000000" w:themeColor="text1"/>
          <w:spacing w:val="4"/>
        </w:rPr>
        <w:t>课、实验课）使用的公开出版教材、自编教材（讲义、实习实验指导书等）、电子教材等。评价的重点为公</w:t>
      </w:r>
      <w:r w:rsidRPr="006F2A4F">
        <w:rPr>
          <w:rFonts w:hint="eastAsia"/>
          <w:color w:val="000000" w:themeColor="text1"/>
        </w:rPr>
        <w:t>共基础课和必修课教材。</w:t>
      </w:r>
    </w:p>
    <w:p w:rsidR="008F7146" w:rsidRPr="006F2A4F" w:rsidRDefault="00CC3BDE">
      <w:pPr>
        <w:rPr>
          <w:color w:val="000000" w:themeColor="text1"/>
        </w:rPr>
      </w:pPr>
      <w:r w:rsidRPr="006F2A4F">
        <w:rPr>
          <w:rFonts w:hint="eastAsia"/>
          <w:color w:val="000000" w:themeColor="text1"/>
        </w:rPr>
        <w:t xml:space="preserve">　　（四）评估目的</w:t>
      </w:r>
    </w:p>
    <w:p w:rsidR="008F7146" w:rsidRPr="006F2A4F" w:rsidRDefault="00CC3BDE">
      <w:pPr>
        <w:rPr>
          <w:color w:val="000000" w:themeColor="text1"/>
        </w:rPr>
      </w:pPr>
      <w:r w:rsidRPr="006F2A4F">
        <w:rPr>
          <w:rFonts w:hint="eastAsia"/>
          <w:color w:val="000000" w:themeColor="text1"/>
        </w:rPr>
        <w:t xml:space="preserve">　　加强对教材选用和教材编写的质量监控，确立教学工作的中心地位，牢固树立为教学工作服务的意识，以人为本，以提高教学质量为己任，充分发挥广大教师和学生对教学工作的监督作用，调动师生的积极性和创造性，共同为培养社会需要的合格人才做出贡献。</w:t>
      </w:r>
    </w:p>
    <w:p w:rsidR="008F7146" w:rsidRPr="006F2A4F" w:rsidRDefault="00CC3BDE">
      <w:pPr>
        <w:rPr>
          <w:color w:val="000000" w:themeColor="text1"/>
        </w:rPr>
      </w:pPr>
      <w:r w:rsidRPr="006F2A4F">
        <w:rPr>
          <w:rFonts w:hint="eastAsia"/>
          <w:color w:val="000000" w:themeColor="text1"/>
        </w:rPr>
        <w:t xml:space="preserve">　　（五）评估方式</w:t>
      </w:r>
    </w:p>
    <w:p w:rsidR="008F7146" w:rsidRPr="006F2A4F" w:rsidRDefault="00CC3BDE">
      <w:pPr>
        <w:rPr>
          <w:color w:val="000000" w:themeColor="text1"/>
        </w:rPr>
      </w:pPr>
      <w:r w:rsidRPr="006F2A4F">
        <w:rPr>
          <w:rFonts w:hint="eastAsia"/>
          <w:color w:val="000000" w:themeColor="text1"/>
        </w:rPr>
        <w:t xml:space="preserve">　　教师评估，学校建立教材质量跟踪调查档案，为教材评选提供依据。组织任课教师在所选教材使用一个教学周期对该教材进行评估，按优秀、良好、一般、较差四个等级予以评估，写出评议意见。在教材使用过程中，利用每学期的期中教学质量检查活动，组织教师对所用的教材进行评估。</w:t>
      </w:r>
    </w:p>
    <w:p w:rsidR="008F7146" w:rsidRPr="006F2A4F" w:rsidRDefault="00CC3BDE">
      <w:pPr>
        <w:rPr>
          <w:color w:val="000000" w:themeColor="text1"/>
        </w:rPr>
      </w:pPr>
      <w:r w:rsidRPr="006F2A4F">
        <w:rPr>
          <w:rFonts w:hint="eastAsia"/>
          <w:color w:val="000000" w:themeColor="text1"/>
        </w:rPr>
        <w:t xml:space="preserve">　　组织学生对本学年学校教学工作中使用的教材进行评估，根据教材评估内容制定　“学生教材评估调查表”，由各院发放至各班，组织学生填写，按优秀、良好、一般、较差四个等级，分别在相应的栏目中打“√”，并及时收集信息。汇总所有参加学生的评估结果，计算出每种教材的优秀、良好、一般、较差四个等级的百分比。</w:t>
      </w:r>
    </w:p>
    <w:p w:rsidR="008F7146" w:rsidRPr="006F2A4F" w:rsidRDefault="00CC3BDE">
      <w:pPr>
        <w:rPr>
          <w:color w:val="000000" w:themeColor="text1"/>
        </w:rPr>
      </w:pPr>
      <w:r w:rsidRPr="006F2A4F">
        <w:rPr>
          <w:rFonts w:hint="eastAsia"/>
          <w:color w:val="000000" w:themeColor="text1"/>
        </w:rPr>
        <w:t xml:space="preserve">　　（六）评估内容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内容质量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）教学水平</w:t>
      </w:r>
    </w:p>
    <w:p w:rsidR="008F7146" w:rsidRPr="006F2A4F" w:rsidRDefault="00CC3BDE">
      <w:pPr>
        <w:rPr>
          <w:color w:val="000000" w:themeColor="text1"/>
        </w:rPr>
      </w:pPr>
      <w:r w:rsidRPr="006F2A4F">
        <w:rPr>
          <w:rFonts w:hint="eastAsia"/>
          <w:color w:val="000000" w:themeColor="text1"/>
        </w:rPr>
        <w:t xml:space="preserve">　　①教学适应性：符合人才培养目标及本课程教学的要求，取材合适，分量恰当，使用单位多。</w:t>
      </w:r>
    </w:p>
    <w:p w:rsidR="008F7146" w:rsidRPr="006F2A4F" w:rsidRDefault="00CC3BDE">
      <w:pPr>
        <w:rPr>
          <w:color w:val="000000" w:themeColor="text1"/>
        </w:rPr>
      </w:pPr>
      <w:r w:rsidRPr="006F2A4F">
        <w:rPr>
          <w:rFonts w:hint="eastAsia"/>
          <w:color w:val="000000" w:themeColor="text1"/>
        </w:rPr>
        <w:t xml:space="preserve">　　②认识规律性：符合认知规律，富有启发性，便于学习，有利于激发学生学习兴趣及各种能力的培养。</w:t>
      </w:r>
    </w:p>
    <w:p w:rsidR="008F7146" w:rsidRPr="006F2A4F" w:rsidRDefault="00CC3BDE">
      <w:pPr>
        <w:rPr>
          <w:color w:val="000000" w:themeColor="text1"/>
        </w:rPr>
      </w:pPr>
      <w:r w:rsidRPr="006F2A4F">
        <w:rPr>
          <w:rFonts w:hint="eastAsia"/>
          <w:color w:val="000000" w:themeColor="text1"/>
        </w:rPr>
        <w:t xml:space="preserve">　　③结构完整性：绪论、正文、习题、思考题、索引、参考文献齐全，教学内容组织及其结构合理，学习路径明确，知识关联清晰。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）科学水平</w:t>
      </w:r>
    </w:p>
    <w:p w:rsidR="008F7146" w:rsidRPr="006F2A4F" w:rsidRDefault="00CC3BDE">
      <w:pPr>
        <w:rPr>
          <w:color w:val="000000" w:themeColor="text1"/>
        </w:rPr>
      </w:pPr>
      <w:r w:rsidRPr="006F2A4F">
        <w:rPr>
          <w:rFonts w:hint="eastAsia"/>
          <w:color w:val="000000" w:themeColor="text1"/>
        </w:rPr>
        <w:t xml:space="preserve">　　①先进性：能反映本学科国内外科学研究和教学研究的先进成果，近三年出版并获得过省部级以上优秀教材奖励。</w:t>
      </w:r>
    </w:p>
    <w:p w:rsidR="008F7146" w:rsidRPr="006F2A4F" w:rsidRDefault="00CC3BDE">
      <w:pPr>
        <w:rPr>
          <w:color w:val="000000" w:themeColor="text1"/>
        </w:rPr>
      </w:pPr>
      <w:r w:rsidRPr="006F2A4F">
        <w:rPr>
          <w:rFonts w:hint="eastAsia"/>
          <w:color w:val="000000" w:themeColor="text1"/>
        </w:rPr>
        <w:t xml:space="preserve">　　②系统性：能完整地表达本课程应包含的知识，反映其相互联系及发展规律，结构严谨。</w:t>
      </w:r>
    </w:p>
    <w:p w:rsidR="008F7146" w:rsidRPr="006F2A4F" w:rsidRDefault="00CC3BDE">
      <w:pPr>
        <w:rPr>
          <w:color w:val="000000" w:themeColor="text1"/>
        </w:rPr>
      </w:pPr>
      <w:r w:rsidRPr="006F2A4F">
        <w:rPr>
          <w:rFonts w:hint="eastAsia"/>
          <w:color w:val="000000" w:themeColor="text1"/>
        </w:rPr>
        <w:t xml:space="preserve">　　③理论性：能正确阐述本学科的科学理论和概念，注意理论联系实际。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）思想水平</w:t>
      </w:r>
    </w:p>
    <w:p w:rsidR="008F7146" w:rsidRPr="006F2A4F" w:rsidRDefault="00CC3BDE">
      <w:pPr>
        <w:rPr>
          <w:color w:val="000000" w:themeColor="text1"/>
        </w:rPr>
      </w:pPr>
      <w:r w:rsidRPr="006F2A4F">
        <w:rPr>
          <w:rFonts w:hint="eastAsia"/>
          <w:color w:val="000000" w:themeColor="text1"/>
        </w:rPr>
        <w:t xml:space="preserve">　　①思想性：思想观点正确，符合辩证唯物主义，弘扬民族精华，无政治性和政策性错误。</w:t>
      </w:r>
    </w:p>
    <w:p w:rsidR="008F7146" w:rsidRPr="006F2A4F" w:rsidRDefault="00CC3BDE">
      <w:pPr>
        <w:rPr>
          <w:color w:val="000000" w:themeColor="text1"/>
        </w:rPr>
      </w:pPr>
      <w:r w:rsidRPr="006F2A4F">
        <w:rPr>
          <w:rFonts w:hint="eastAsia"/>
          <w:color w:val="000000" w:themeColor="text1"/>
        </w:rPr>
        <w:t xml:space="preserve">　　②逻辑性：层次分明、条理清楚，教材体系能反映内容的内在联系及本专业特有的思维方法。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）文图水平</w:t>
      </w:r>
    </w:p>
    <w:p w:rsidR="008F7146" w:rsidRPr="006F2A4F" w:rsidRDefault="00CC3BDE">
      <w:pPr>
        <w:rPr>
          <w:color w:val="000000" w:themeColor="text1"/>
        </w:rPr>
      </w:pPr>
      <w:r w:rsidRPr="006F2A4F">
        <w:rPr>
          <w:rFonts w:hint="eastAsia"/>
          <w:color w:val="000000" w:themeColor="text1"/>
        </w:rPr>
        <w:t xml:space="preserve">　　①语言文字：文字规范、简练，符合语法规则，语言流畅、通俗易懂、叙述生动。</w:t>
      </w:r>
    </w:p>
    <w:p w:rsidR="008F7146" w:rsidRPr="006F2A4F" w:rsidRDefault="00CC3BDE">
      <w:pPr>
        <w:rPr>
          <w:color w:val="000000" w:themeColor="text1"/>
        </w:rPr>
      </w:pPr>
      <w:r w:rsidRPr="006F2A4F">
        <w:rPr>
          <w:rFonts w:hint="eastAsia"/>
          <w:color w:val="000000" w:themeColor="text1"/>
        </w:rPr>
        <w:t xml:space="preserve">　　②图表：图文配合恰当，图表清晰、准确，符号、计量单位符合国家标准。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编校水平</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）加工水平</w:t>
      </w:r>
    </w:p>
    <w:p w:rsidR="008F7146" w:rsidRPr="006F2A4F" w:rsidRDefault="00CC3BDE">
      <w:pPr>
        <w:rPr>
          <w:color w:val="000000" w:themeColor="text1"/>
        </w:rPr>
      </w:pPr>
      <w:r w:rsidRPr="006F2A4F">
        <w:rPr>
          <w:rFonts w:hint="eastAsia"/>
          <w:color w:val="000000" w:themeColor="text1"/>
        </w:rPr>
        <w:lastRenderedPageBreak/>
        <w:t xml:space="preserve">　　①具体内容：无政治性、科学性、知识性错误，正确反映内容，目录正文一致，参考文献著录准确。</w:t>
      </w:r>
    </w:p>
    <w:p w:rsidR="008F7146" w:rsidRPr="006F2A4F" w:rsidRDefault="00CC3BDE">
      <w:pPr>
        <w:rPr>
          <w:color w:val="000000" w:themeColor="text1"/>
        </w:rPr>
      </w:pPr>
      <w:r w:rsidRPr="006F2A4F">
        <w:rPr>
          <w:rFonts w:hint="eastAsia"/>
          <w:color w:val="000000" w:themeColor="text1"/>
        </w:rPr>
        <w:t xml:space="preserve">　　②各类符号：标点、符号、公式、数据、计量单位标准规范。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）设计水平</w:t>
      </w:r>
    </w:p>
    <w:p w:rsidR="008F7146" w:rsidRPr="006F2A4F" w:rsidRDefault="00CC3BDE">
      <w:pPr>
        <w:rPr>
          <w:color w:val="000000" w:themeColor="text1"/>
        </w:rPr>
      </w:pPr>
      <w:r w:rsidRPr="006F2A4F">
        <w:rPr>
          <w:rFonts w:hint="eastAsia"/>
          <w:color w:val="000000" w:themeColor="text1"/>
        </w:rPr>
        <w:t xml:space="preserve">　　①封面设计：封面、扉页、封底能恰当反映本书内容，构思合理、格调健康、风格鲜明、文字准确、色彩和谐。</w:t>
      </w:r>
    </w:p>
    <w:p w:rsidR="008F7146" w:rsidRPr="006F2A4F" w:rsidRDefault="00CC3BDE">
      <w:pPr>
        <w:rPr>
          <w:color w:val="000000" w:themeColor="text1"/>
        </w:rPr>
      </w:pPr>
      <w:r w:rsidRPr="006F2A4F">
        <w:rPr>
          <w:rFonts w:hint="eastAsia"/>
          <w:color w:val="000000" w:themeColor="text1"/>
        </w:rPr>
        <w:t xml:space="preserve">　　②版式设计：规范、统一，字号字型、序号的使用合理。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）绘图水平：线画清晰、准确、美观，图文合理，缩尺恰当。</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）校对水平：差错率低于万分之零点五。</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印刷质量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）印刷水平</w:t>
      </w:r>
    </w:p>
    <w:p w:rsidR="008F7146" w:rsidRPr="006F2A4F" w:rsidRDefault="00CC3BDE">
      <w:pPr>
        <w:rPr>
          <w:color w:val="000000" w:themeColor="text1"/>
        </w:rPr>
      </w:pPr>
      <w:r w:rsidRPr="006F2A4F">
        <w:rPr>
          <w:rFonts w:hint="eastAsia"/>
          <w:color w:val="000000" w:themeColor="text1"/>
        </w:rPr>
        <w:t xml:space="preserve">　　①开本尺寸：</w:t>
      </w:r>
      <w:proofErr w:type="gramStart"/>
      <w:r w:rsidRPr="006F2A4F">
        <w:rPr>
          <w:rFonts w:hint="eastAsia"/>
          <w:color w:val="000000" w:themeColor="text1"/>
        </w:rPr>
        <w:t>版芯正直</w:t>
      </w:r>
      <w:proofErr w:type="gramEnd"/>
      <w:r w:rsidRPr="006F2A4F">
        <w:rPr>
          <w:rFonts w:hint="eastAsia"/>
          <w:color w:val="000000" w:themeColor="text1"/>
        </w:rPr>
        <w:t>，订口、切口、天头、地脚等规格符合要求，翻套正确，纸质厚薄适中，价格合理。</w:t>
      </w:r>
    </w:p>
    <w:p w:rsidR="008F7146" w:rsidRPr="006F2A4F" w:rsidRDefault="00CC3BDE">
      <w:pPr>
        <w:rPr>
          <w:color w:val="000000" w:themeColor="text1"/>
        </w:rPr>
      </w:pPr>
      <w:r w:rsidRPr="006F2A4F">
        <w:rPr>
          <w:rFonts w:hint="eastAsia"/>
          <w:color w:val="000000" w:themeColor="text1"/>
        </w:rPr>
        <w:t xml:space="preserve">　　②大压墨色：墨色符合印样，全书均匀一致，压力一致、图版网点清楚、层次分明。</w:t>
      </w:r>
    </w:p>
    <w:p w:rsidR="008F7146" w:rsidRPr="006F2A4F" w:rsidRDefault="00CC3BDE">
      <w:pPr>
        <w:rPr>
          <w:color w:val="000000" w:themeColor="text1"/>
        </w:rPr>
      </w:pPr>
      <w:r w:rsidRPr="006F2A4F">
        <w:rPr>
          <w:rFonts w:hint="eastAsia"/>
          <w:color w:val="000000" w:themeColor="text1"/>
        </w:rPr>
        <w:t xml:space="preserve">　　③彩色套印：翻套准确，</w:t>
      </w:r>
      <w:proofErr w:type="gramStart"/>
      <w:r w:rsidRPr="006F2A4F">
        <w:rPr>
          <w:rFonts w:hint="eastAsia"/>
          <w:color w:val="000000" w:themeColor="text1"/>
        </w:rPr>
        <w:t>色版墨色</w:t>
      </w:r>
      <w:proofErr w:type="gramEnd"/>
      <w:r w:rsidRPr="006F2A4F">
        <w:rPr>
          <w:rFonts w:hint="eastAsia"/>
          <w:color w:val="000000" w:themeColor="text1"/>
        </w:rPr>
        <w:t>均匀，图版网点清晰光洁，层次丰富。</w:t>
      </w:r>
    </w:p>
    <w:p w:rsidR="008F7146" w:rsidRPr="006F2A4F" w:rsidRDefault="00CC3BDE">
      <w:pPr>
        <w:rPr>
          <w:color w:val="000000" w:themeColor="text1"/>
        </w:rPr>
      </w:pPr>
      <w:r w:rsidRPr="006F2A4F">
        <w:rPr>
          <w:rFonts w:hint="eastAsia"/>
          <w:color w:val="000000" w:themeColor="text1"/>
        </w:rPr>
        <w:t xml:space="preserve">　　④照片插图：印</w:t>
      </w:r>
      <w:proofErr w:type="gramStart"/>
      <w:r w:rsidRPr="006F2A4F">
        <w:rPr>
          <w:rFonts w:hint="eastAsia"/>
          <w:color w:val="000000" w:themeColor="text1"/>
        </w:rPr>
        <w:t>品压力</w:t>
      </w:r>
      <w:proofErr w:type="gramEnd"/>
      <w:r w:rsidRPr="006F2A4F">
        <w:rPr>
          <w:rFonts w:hint="eastAsia"/>
          <w:color w:val="000000" w:themeColor="text1"/>
        </w:rPr>
        <w:t>均匀，墨色均匀，图版网点清晰光洁，层次丰富。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）装订水平</w:t>
      </w:r>
    </w:p>
    <w:p w:rsidR="008F7146" w:rsidRPr="006F2A4F" w:rsidRDefault="00CC3BDE">
      <w:pPr>
        <w:rPr>
          <w:color w:val="000000" w:themeColor="text1"/>
        </w:rPr>
      </w:pPr>
      <w:r w:rsidRPr="006F2A4F">
        <w:rPr>
          <w:rFonts w:hint="eastAsia"/>
          <w:color w:val="000000" w:themeColor="text1"/>
        </w:rPr>
        <w:t xml:space="preserve">　　①书页装订：无缺页、白页、脏页，无颠倒、顶头、倒头，装订平整。</w:t>
      </w:r>
    </w:p>
    <w:p w:rsidR="008F7146" w:rsidRPr="006F2A4F" w:rsidRDefault="00CC3BDE">
      <w:pPr>
        <w:rPr>
          <w:color w:val="000000" w:themeColor="text1"/>
        </w:rPr>
      </w:pPr>
      <w:r w:rsidRPr="006F2A4F">
        <w:rPr>
          <w:rFonts w:hint="eastAsia"/>
          <w:color w:val="000000" w:themeColor="text1"/>
        </w:rPr>
        <w:t xml:space="preserve">　　②压膜裁切：压膜坚实，裁切尺寸符合工艺要求，不歪不斜，上下刀口一致，不皱不裂。</w:t>
      </w:r>
    </w:p>
    <w:p w:rsidR="008F7146" w:rsidRPr="006F2A4F" w:rsidRDefault="00CC3BDE">
      <w:pPr>
        <w:rPr>
          <w:color w:val="000000" w:themeColor="text1"/>
        </w:rPr>
      </w:pPr>
      <w:r w:rsidRPr="006F2A4F">
        <w:rPr>
          <w:rFonts w:hint="eastAsia"/>
          <w:color w:val="000000" w:themeColor="text1"/>
        </w:rPr>
        <w:t xml:space="preserve">　　（七）评估结果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评估结果及时反馈到各院（相关开课单位），以加强对教材选用工作的调控，提高教材选用质量。学校、院（相关开课单位）将教材评估结果建档保存。评估结果优异的教材，将根据教学需要加以推广使用。师生反映较差的教材不能继续作为本院教学使用教材。</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教师进行教材评估的结果，作为是否继续订购该教材的重要依据。由本校教师主编或参编的教材，教师评价结果将作为该教材更新、评奖及推荐为省部优秀教材的依据之一。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学生进行教材评估的结果供教师在订购教材时参考。由本校教师主编或参编的教材，学生评价结果，将在该教材评奖或重印时作为参考依据。</w:t>
      </w:r>
    </w:p>
    <w:p w:rsidR="008F7146" w:rsidRPr="006F2A4F" w:rsidRDefault="00CC3BDE">
      <w:pPr>
        <w:rPr>
          <w:color w:val="000000" w:themeColor="text1"/>
        </w:rPr>
      </w:pPr>
      <w:r w:rsidRPr="006F2A4F">
        <w:rPr>
          <w:rFonts w:hint="eastAsia"/>
          <w:color w:val="000000" w:themeColor="text1"/>
        </w:rPr>
        <w:t xml:space="preserve">　　（八）附则</w:t>
      </w:r>
    </w:p>
    <w:p w:rsidR="008F7146" w:rsidRPr="006F2A4F" w:rsidRDefault="00CC3BDE">
      <w:pPr>
        <w:rPr>
          <w:color w:val="000000" w:themeColor="text1"/>
        </w:rPr>
      </w:pPr>
      <w:r w:rsidRPr="006F2A4F">
        <w:rPr>
          <w:rFonts w:hint="eastAsia"/>
          <w:color w:val="000000" w:themeColor="text1"/>
        </w:rPr>
        <w:t xml:space="preserve">　　学生评估教材每学年举行一次；教师评估教材每一轮进行一次。</w:t>
      </w:r>
    </w:p>
    <w:p w:rsidR="008F7146" w:rsidRPr="006F2A4F" w:rsidRDefault="00CC3BDE">
      <w:pPr>
        <w:pStyle w:val="af0"/>
        <w:rPr>
          <w:color w:val="000000" w:themeColor="text1"/>
        </w:rPr>
      </w:pPr>
      <w:r w:rsidRPr="006F2A4F">
        <w:rPr>
          <w:rFonts w:hint="eastAsia"/>
          <w:color w:val="000000" w:themeColor="text1"/>
        </w:rPr>
        <w:t xml:space="preserve">　　四、其它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本规定由教务处负责解释；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未尽事宜由教务处负责处理。</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54359A">
      <w:pPr>
        <w:pStyle w:val="20"/>
        <w:spacing w:before="432" w:afterLines="0"/>
        <w:rPr>
          <w:color w:val="000000" w:themeColor="text1"/>
        </w:rPr>
      </w:pPr>
      <w:bookmarkStart w:id="52" w:name="_Toc525899124"/>
      <w:r w:rsidRPr="006F2A4F">
        <w:rPr>
          <w:rFonts w:hint="eastAsia"/>
          <w:color w:val="000000" w:themeColor="text1"/>
        </w:rPr>
        <w:t>宜春学院考试工作管理规定</w:t>
      </w:r>
      <w:bookmarkEnd w:id="52"/>
    </w:p>
    <w:p w:rsidR="0054359A" w:rsidRPr="002B48D4" w:rsidRDefault="003027E9" w:rsidP="000B7168">
      <w:pPr>
        <w:spacing w:afterLines="150"/>
        <w:jc w:val="center"/>
      </w:pPr>
      <w:r>
        <w:rPr>
          <w:rFonts w:ascii="楷体_GB2312" w:eastAsia="楷体_GB2312" w:hint="eastAsia"/>
          <w:color w:val="000000" w:themeColor="text1"/>
        </w:rPr>
        <w:t>宜学院教字</w:t>
      </w:r>
      <w:r w:rsidR="0054359A">
        <w:rPr>
          <w:rFonts w:ascii="楷体_GB2312" w:eastAsia="楷体_GB2312" w:hint="eastAsia"/>
          <w:color w:val="000000" w:themeColor="text1"/>
        </w:rPr>
        <w:t>〔2015〕39号</w:t>
      </w:r>
    </w:p>
    <w:p w:rsidR="008F7146" w:rsidRPr="006F2A4F" w:rsidRDefault="00CC3BDE">
      <w:pPr>
        <w:rPr>
          <w:color w:val="000000" w:themeColor="text1"/>
        </w:rPr>
      </w:pPr>
      <w:r w:rsidRPr="006F2A4F">
        <w:rPr>
          <w:rFonts w:hint="eastAsia"/>
          <w:color w:val="000000" w:themeColor="text1"/>
        </w:rPr>
        <w:t xml:space="preserve">　　考试是教学过程的重要环节，既是对学生平时学习情况的检查和对教师教学活动效果的检验，也是学校学风校风的集中反映。为了树立良好学风、教风和考风，使我校课程考核管理走向规范化、制度化，不断提高教学质量和管理水平，特制定本规定。</w:t>
      </w:r>
    </w:p>
    <w:p w:rsidR="008F7146" w:rsidRPr="006F2A4F" w:rsidRDefault="00CC3BDE">
      <w:pPr>
        <w:pStyle w:val="af0"/>
        <w:rPr>
          <w:color w:val="000000" w:themeColor="text1"/>
        </w:rPr>
      </w:pPr>
      <w:r w:rsidRPr="006F2A4F">
        <w:rPr>
          <w:rFonts w:hint="eastAsia"/>
          <w:color w:val="000000" w:themeColor="text1"/>
        </w:rPr>
        <w:t xml:space="preserve">　　一、考试的范围及方法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凡</w:t>
      </w:r>
      <w:proofErr w:type="gramStart"/>
      <w:r w:rsidRPr="006F2A4F">
        <w:rPr>
          <w:rFonts w:hint="eastAsia"/>
          <w:color w:val="000000" w:themeColor="text1"/>
        </w:rPr>
        <w:t>属培养</w:t>
      </w:r>
      <w:proofErr w:type="gramEnd"/>
      <w:r w:rsidRPr="006F2A4F">
        <w:rPr>
          <w:rFonts w:hint="eastAsia"/>
          <w:color w:val="000000" w:themeColor="text1"/>
        </w:rPr>
        <w:t>方案确定的考试课程均要考试。考试时间按校历安排，统一集中在考试周内进行考试；</w:t>
      </w:r>
    </w:p>
    <w:p w:rsidR="008F7146" w:rsidRPr="0054359A"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2.</w:t>
      </w:r>
      <w:r w:rsidRPr="0054359A">
        <w:rPr>
          <w:rFonts w:hint="eastAsia"/>
          <w:color w:val="000000" w:themeColor="text1"/>
          <w:spacing w:val="-4"/>
        </w:rPr>
        <w:t>考试主要采用闭卷笔试，经过教务处批准也可以采取开卷、半开卷、口试、操作等形式进行。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凡是注册在籍、根据《宜春学院课程考核与管理暂行办法》规定经课程考核资格审查合格的学生均应参加学期所修课程考试。</w:t>
      </w:r>
    </w:p>
    <w:p w:rsidR="008F7146" w:rsidRPr="006F2A4F" w:rsidRDefault="00CC3BDE">
      <w:pPr>
        <w:pStyle w:val="af0"/>
        <w:rPr>
          <w:color w:val="000000" w:themeColor="text1"/>
        </w:rPr>
      </w:pPr>
      <w:r w:rsidRPr="006F2A4F">
        <w:rPr>
          <w:rFonts w:hint="eastAsia"/>
          <w:color w:val="000000" w:themeColor="text1"/>
        </w:rPr>
        <w:t xml:space="preserve">　　二、考试工作的领导与组织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考试工作由教务处在主管校长的领导下，依照本规定和学校相关规定进行组织和协调，各学院由主管教学的院长依照本规定进行具体实施。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教务处负责课程考试的考务工作、检查工作以及事故处理工作。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）根据培养方案和学生修读课程情况，落实考试科目、考试形式和考试时间。考试时间原则上安排在小学期末的第</w:t>
      </w:r>
      <w:r w:rsidRPr="006F2A4F">
        <w:rPr>
          <w:rFonts w:hint="eastAsia"/>
          <w:color w:val="000000" w:themeColor="text1"/>
        </w:rPr>
        <w:t>10</w:t>
      </w:r>
      <w:r w:rsidRPr="006F2A4F">
        <w:rPr>
          <w:rFonts w:hint="eastAsia"/>
          <w:color w:val="000000" w:themeColor="text1"/>
        </w:rPr>
        <w:t xml:space="preserve">周和大学期末的前两周内进行，因特殊情况需要变更考试时间和考试形式的，由任课教师于考试前四周向开课单位提出申请，经同意后报教务处审批备案；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 xml:space="preserve">）负责考区的安排工作，根据各学院学生人数、考试科目等划定一定的区域为各学院考区，并负责对各考区的巡查；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）负责试卷的收集，并于考试前一周内完成试卷印制、下发等工作；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）负责试卷收集至下发期间的试卷保密工作；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 xml:space="preserve">）负责受理学生缓考事宜；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）负责考试期间的学校巡视安排，对考风考</w:t>
      </w:r>
      <w:proofErr w:type="gramStart"/>
      <w:r w:rsidRPr="006F2A4F">
        <w:rPr>
          <w:rFonts w:hint="eastAsia"/>
          <w:color w:val="000000" w:themeColor="text1"/>
        </w:rPr>
        <w:t>纪进行</w:t>
      </w:r>
      <w:proofErr w:type="gramEnd"/>
      <w:r w:rsidRPr="006F2A4F">
        <w:rPr>
          <w:rFonts w:hint="eastAsia"/>
          <w:color w:val="000000" w:themeColor="text1"/>
        </w:rPr>
        <w:t>督查，并受理考试事故的处理工作。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各院负责落实考试工作的各项相关任务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）根据《宜春学院课程考核与管理暂行办法》规定，组织任课教师对学生参加考核的资格进行审查；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）组织试卷命题、审批工作，指定考试用卷；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）负责考场安排，考场实施标准化安排，原则上每</w:t>
      </w:r>
      <w:r w:rsidRPr="006F2A4F">
        <w:rPr>
          <w:rFonts w:hint="eastAsia"/>
          <w:color w:val="000000" w:themeColor="text1"/>
        </w:rPr>
        <w:t>30</w:t>
      </w:r>
      <w:r w:rsidRPr="006F2A4F">
        <w:rPr>
          <w:rFonts w:hint="eastAsia"/>
          <w:color w:val="000000" w:themeColor="text1"/>
        </w:rPr>
        <w:t>名考生安排为一个考场，每个考场安排主考教师一名、监考教师一名，编印监考任务书</w:t>
      </w:r>
      <w:proofErr w:type="gramStart"/>
      <w:r w:rsidRPr="006F2A4F">
        <w:rPr>
          <w:rFonts w:hint="eastAsia"/>
          <w:color w:val="000000" w:themeColor="text1"/>
        </w:rPr>
        <w:t>并于考前一周</w:t>
      </w:r>
      <w:proofErr w:type="gramEnd"/>
      <w:r w:rsidRPr="006F2A4F">
        <w:rPr>
          <w:rFonts w:hint="eastAsia"/>
          <w:color w:val="000000" w:themeColor="text1"/>
        </w:rPr>
        <w:t>发给监考人员；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）负责试卷以及考试用具分发工作。试卷、答题纸、草稿纸及其</w:t>
      </w:r>
      <w:proofErr w:type="gramStart"/>
      <w:r w:rsidRPr="006F2A4F">
        <w:rPr>
          <w:rFonts w:hint="eastAsia"/>
          <w:color w:val="000000" w:themeColor="text1"/>
        </w:rPr>
        <w:t>它考试</w:t>
      </w:r>
      <w:proofErr w:type="gramEnd"/>
      <w:r w:rsidRPr="006F2A4F">
        <w:rPr>
          <w:rFonts w:hint="eastAsia"/>
          <w:color w:val="000000" w:themeColor="text1"/>
        </w:rPr>
        <w:t>用具应于考试前</w:t>
      </w:r>
      <w:r w:rsidRPr="006F2A4F">
        <w:rPr>
          <w:rFonts w:hint="eastAsia"/>
          <w:color w:val="000000" w:themeColor="text1"/>
        </w:rPr>
        <w:t>30</w:t>
      </w:r>
      <w:r w:rsidRPr="006F2A4F">
        <w:rPr>
          <w:rFonts w:hint="eastAsia"/>
          <w:color w:val="000000" w:themeColor="text1"/>
        </w:rPr>
        <w:t>分钟发放</w:t>
      </w:r>
      <w:proofErr w:type="gramStart"/>
      <w:r w:rsidRPr="006F2A4F">
        <w:rPr>
          <w:rFonts w:hint="eastAsia"/>
          <w:color w:val="000000" w:themeColor="text1"/>
        </w:rPr>
        <w:t>给考试</w:t>
      </w:r>
      <w:proofErr w:type="gramEnd"/>
      <w:r w:rsidRPr="006F2A4F">
        <w:rPr>
          <w:rFonts w:hint="eastAsia"/>
          <w:color w:val="000000" w:themeColor="text1"/>
        </w:rPr>
        <w:t xml:space="preserve">课程的主考教师；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）负责试卷的保管、保密工作；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）负责本院的监考任务落实工作；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）负责本院所开课程的试卷评阅、成绩评定和上报；</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8</w:t>
      </w:r>
      <w:r w:rsidRPr="006F2A4F">
        <w:rPr>
          <w:rFonts w:hint="eastAsia"/>
          <w:color w:val="000000" w:themeColor="text1"/>
        </w:rPr>
        <w:t>）负责学生答卷整理和保管、分析工作；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）做好本单位考试巡视及事故处理工作；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）认真抓好考风建设工作。</w:t>
      </w:r>
    </w:p>
    <w:p w:rsidR="008F7146" w:rsidRPr="006F2A4F" w:rsidRDefault="00CC3BDE">
      <w:pPr>
        <w:pStyle w:val="af0"/>
        <w:rPr>
          <w:color w:val="000000" w:themeColor="text1"/>
        </w:rPr>
      </w:pPr>
      <w:r w:rsidRPr="006F2A4F">
        <w:rPr>
          <w:rFonts w:hint="eastAsia"/>
          <w:color w:val="000000" w:themeColor="text1"/>
        </w:rPr>
        <w:t xml:space="preserve">　　三、试卷命题及其基本要求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命题要反映本课程教学大纲的基本内容和要求，体现本、专科教学水准。凡教学大纲相同，教学进度、教材内容基本一致的两个以上班级统一讲授的课程，统一命题、统一考试、统一评分标准、统一流水评卷；有条件的课程逐步实行教考分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命题应题意准确、题量适度，难易适当，文字通顺。试题内容要能区别不同水平的学生，一般应掌握在</w:t>
      </w:r>
      <w:r w:rsidRPr="006F2A4F">
        <w:rPr>
          <w:rFonts w:hint="eastAsia"/>
          <w:color w:val="000000" w:themeColor="text1"/>
        </w:rPr>
        <w:t>60%</w:t>
      </w:r>
      <w:r w:rsidRPr="006F2A4F">
        <w:rPr>
          <w:rFonts w:hint="eastAsia"/>
          <w:color w:val="000000" w:themeColor="text1"/>
        </w:rPr>
        <w:t>的试题属于基本原理、基本知识、基本技能方面的内容；</w:t>
      </w:r>
      <w:r w:rsidRPr="006F2A4F">
        <w:rPr>
          <w:rFonts w:hint="eastAsia"/>
          <w:color w:val="000000" w:themeColor="text1"/>
        </w:rPr>
        <w:t>20%</w:t>
      </w:r>
      <w:r w:rsidRPr="006F2A4F">
        <w:rPr>
          <w:rFonts w:hint="eastAsia"/>
          <w:color w:val="000000" w:themeColor="text1"/>
        </w:rPr>
        <w:t>的试题属于考核灵活运用本课程知识能力，具有一定难度；</w:t>
      </w:r>
      <w:r w:rsidRPr="006F2A4F">
        <w:rPr>
          <w:rFonts w:hint="eastAsia"/>
          <w:color w:val="000000" w:themeColor="text1"/>
        </w:rPr>
        <w:t>20%</w:t>
      </w:r>
      <w:r w:rsidRPr="006F2A4F">
        <w:rPr>
          <w:rFonts w:hint="eastAsia"/>
          <w:color w:val="000000" w:themeColor="text1"/>
        </w:rPr>
        <w:t>的试题有更高的深度和难度，以考察优秀学生的学业程度。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考试题量一般以两小时为据，如需增减考试时间，须在考试前四周上报教务处批准备案，并提前向学生公布。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试题必须制订出相应的评分标准和参考答案，参考答案中应包括各种可能常见的解题方法。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试卷一律使用学校提供的标准试卷模板制作，参考答案及评分标准要求使用</w:t>
      </w:r>
      <w:r w:rsidRPr="006F2A4F">
        <w:rPr>
          <w:rFonts w:hint="eastAsia"/>
          <w:color w:val="000000" w:themeColor="text1"/>
        </w:rPr>
        <w:t>16</w:t>
      </w:r>
      <w:r w:rsidRPr="006F2A4F">
        <w:rPr>
          <w:rFonts w:hint="eastAsia"/>
          <w:color w:val="000000" w:themeColor="text1"/>
        </w:rPr>
        <w:t>开或</w:t>
      </w:r>
      <w:r w:rsidRPr="006F2A4F">
        <w:rPr>
          <w:rFonts w:hint="eastAsia"/>
          <w:color w:val="000000" w:themeColor="text1"/>
        </w:rPr>
        <w:t>8</w:t>
      </w:r>
      <w:r w:rsidRPr="006F2A4F">
        <w:rPr>
          <w:rFonts w:hint="eastAsia"/>
          <w:color w:val="000000" w:themeColor="text1"/>
        </w:rPr>
        <w:t>开纸张打印，并认真填写试卷例题审批表一式两份。将</w:t>
      </w:r>
      <w:r w:rsidRPr="006F2A4F">
        <w:rPr>
          <w:rFonts w:hint="eastAsia"/>
          <w:color w:val="000000" w:themeColor="text1"/>
        </w:rPr>
        <w:t>AB</w:t>
      </w:r>
      <w:r w:rsidRPr="006F2A4F">
        <w:rPr>
          <w:rFonts w:hint="eastAsia"/>
          <w:color w:val="000000" w:themeColor="text1"/>
        </w:rPr>
        <w:t>卷、参考答案及评分标准分别送教研室主任和主管教学的院长审批，审批通过由院教务处送教务处印制和存档。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试卷命题由院教务科协同教研室主任组织，由主讲教师依据课程的教学大纲进行命题。各门课程须拟定覆盖面、难易程度、试题份量相当且无雷同现象的</w:t>
      </w:r>
      <w:r w:rsidRPr="006F2A4F">
        <w:rPr>
          <w:rFonts w:hint="eastAsia"/>
          <w:color w:val="000000" w:themeColor="text1"/>
        </w:rPr>
        <w:t>A</w:t>
      </w:r>
      <w:r w:rsidRPr="006F2A4F">
        <w:rPr>
          <w:rFonts w:hint="eastAsia"/>
          <w:color w:val="000000" w:themeColor="text1"/>
        </w:rPr>
        <w:t>、</w:t>
      </w:r>
      <w:r w:rsidRPr="006F2A4F">
        <w:rPr>
          <w:rFonts w:hint="eastAsia"/>
          <w:color w:val="000000" w:themeColor="text1"/>
        </w:rPr>
        <w:t>B</w:t>
      </w:r>
      <w:r w:rsidRPr="006F2A4F">
        <w:rPr>
          <w:rFonts w:hint="eastAsia"/>
          <w:color w:val="000000" w:themeColor="text1"/>
        </w:rPr>
        <w:t>两套试题。教研室主任负责试卷的审核把关，确定其是否符合教学大纲和教学、考试的基本要求，并填写试卷命题审批表中相应信息</w:t>
      </w:r>
      <w:r w:rsidRPr="006F2A4F">
        <w:rPr>
          <w:rFonts w:hint="eastAsia"/>
          <w:color w:val="000000" w:themeColor="text1"/>
        </w:rPr>
        <w:t>,</w:t>
      </w:r>
      <w:r w:rsidRPr="006F2A4F">
        <w:rPr>
          <w:rFonts w:hint="eastAsia"/>
          <w:color w:val="000000" w:themeColor="text1"/>
        </w:rPr>
        <w:t>确立一份为考试卷。主管教学的院长最后审批。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试卷由教务处组织统一印制，其他单位印制的试卷一律无效；</w:t>
      </w:r>
    </w:p>
    <w:p w:rsidR="008F7146" w:rsidRPr="006F2A4F" w:rsidRDefault="00CC3BDE">
      <w:pPr>
        <w:pStyle w:val="af0"/>
        <w:rPr>
          <w:color w:val="000000" w:themeColor="text1"/>
        </w:rPr>
      </w:pPr>
      <w:r w:rsidRPr="006F2A4F">
        <w:rPr>
          <w:rFonts w:hint="eastAsia"/>
          <w:color w:val="000000" w:themeColor="text1"/>
        </w:rPr>
        <w:t xml:space="preserve">　　四、试卷的评阅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 xml:space="preserve">试卷的评阅由院教务科组织，由教研室安排适当的方式进行。应保证成绩评定公平、客观地进行，实行教考分离的课程，必须集体阅卷；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试卷的评阅应严格执行考试前所确定的评分标准，不得随意变更评分标准；特殊情况须经任课教研室集体研究、主管教学的院长、教务处批准方可调整；坚决杜绝给“人情分”、“同情分”和“面子分”等不正之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班级考试成绩应基本符合正态分布规律，</w:t>
      </w:r>
      <w:proofErr w:type="gramStart"/>
      <w:r w:rsidRPr="006F2A4F">
        <w:rPr>
          <w:rFonts w:hint="eastAsia"/>
          <w:color w:val="000000" w:themeColor="text1"/>
        </w:rPr>
        <w:t>通识课和</w:t>
      </w:r>
      <w:proofErr w:type="gramEnd"/>
      <w:r w:rsidRPr="006F2A4F">
        <w:rPr>
          <w:rFonts w:hint="eastAsia"/>
          <w:color w:val="000000" w:themeColor="text1"/>
        </w:rPr>
        <w:t>学科基础课等大范围的考试，须先进行试评。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采取口试方式进行考核时，学生在第一次抽签后，如不能回答签上的问题，经教师同意可允许其第二次抽签，但不得再次抽签；所得的成绩，</w:t>
      </w:r>
      <w:proofErr w:type="gramStart"/>
      <w:r w:rsidRPr="006F2A4F">
        <w:rPr>
          <w:rFonts w:hint="eastAsia"/>
          <w:color w:val="000000" w:themeColor="text1"/>
        </w:rPr>
        <w:t>除及格外</w:t>
      </w:r>
      <w:proofErr w:type="gramEnd"/>
      <w:r w:rsidRPr="006F2A4F">
        <w:rPr>
          <w:rFonts w:hint="eastAsia"/>
          <w:color w:val="000000" w:themeColor="text1"/>
        </w:rPr>
        <w:t>，其它均降一级计分；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试卷评阅必须使用红笔，每道试题必须有评分，记正分，最后有总评分。大题分标在左边，小题分标在右边。答对或答错的地方应有标识。评分有改动的地方评卷教师要签字，并加盖成绩校正章，一份试卷最多不应有三次以上改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考试试卷必须在考试结束后一周内批改完毕，每班试卷评阅完后，评卷老师和复查老师应在试卷封面上的指定位置签上自己的姓名。</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试卷的评阅完成后，教研室要组织主讲教师对试卷进行分析总结，按要求填写《考试试卷质量分析表》中的相应内容。对问题较大甚至可能产生不良影响的评卷结果要提出处理意见并报主管院长或教务处商决，评阅试卷的教师个人不能自作主张地进行擅自处理。</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(8)</w:t>
      </w:r>
      <w:r w:rsidRPr="006F2A4F">
        <w:rPr>
          <w:rFonts w:hint="eastAsia"/>
          <w:color w:val="000000" w:themeColor="text1"/>
        </w:rPr>
        <w:t>任课教师应及时将学生成绩录入教务管理系统，并打印成绩单交教研室主任审阅后报开课单位院教务科。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教务处应定期组织各学科专家对评阅后的试卷进行评价，严把考试质量关。</w:t>
      </w:r>
    </w:p>
    <w:p w:rsidR="008F7146" w:rsidRPr="006F2A4F" w:rsidRDefault="00CC3BDE">
      <w:pPr>
        <w:pStyle w:val="af0"/>
        <w:rPr>
          <w:color w:val="000000" w:themeColor="text1"/>
        </w:rPr>
      </w:pPr>
      <w:r w:rsidRPr="006F2A4F">
        <w:rPr>
          <w:rFonts w:hint="eastAsia"/>
          <w:color w:val="000000" w:themeColor="text1"/>
        </w:rPr>
        <w:t xml:space="preserve">　　五、成绩及试卷管理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成绩管理实行计算机管理和学籍表管理相结合。教务处指定一名成绩管理员负责网络成绩库管理和建设，学院教务科负责成绩的审定和打印成绩单保管。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试卷评阅后，任课教师应于考试结束后一周内将成绩录入计算机成绩库，开课单位教务科要对照试卷评分结果认真进行审查，经主管领导签字后报教务处备案，教务处将及时在网上将成绩向学生公布。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评阅后的试卷不发给学生，由阅卷教师签字后交回开课院教务科，教务科应及时按课程、教学班分类整理，整理要求如下：</w:t>
      </w:r>
    </w:p>
    <w:p w:rsidR="008F7146" w:rsidRPr="006F2A4F" w:rsidRDefault="00CC3BDE">
      <w:pPr>
        <w:rPr>
          <w:color w:val="000000" w:themeColor="text1"/>
        </w:rPr>
      </w:pPr>
      <w:r w:rsidRPr="006F2A4F">
        <w:rPr>
          <w:rFonts w:hint="eastAsia"/>
          <w:color w:val="000000" w:themeColor="text1"/>
        </w:rPr>
        <w:t xml:space="preserve">　　①检查试卷评阅是否符合要求，阅卷教师是否按要求签字，试卷数量是否与考生数量相一致。否则，应及时进行查处。</w:t>
      </w:r>
    </w:p>
    <w:p w:rsidR="008F7146" w:rsidRPr="006F2A4F" w:rsidRDefault="00CC3BDE">
      <w:pPr>
        <w:rPr>
          <w:color w:val="000000" w:themeColor="text1"/>
        </w:rPr>
      </w:pPr>
      <w:r w:rsidRPr="006F2A4F">
        <w:rPr>
          <w:rFonts w:hint="eastAsia"/>
          <w:color w:val="000000" w:themeColor="text1"/>
        </w:rPr>
        <w:t xml:space="preserve">　　②将试卷命题审批表、空白试卷、参考答案及评分标准、成绩登记表、试卷质量分析表、试卷查阅申请</w:t>
      </w:r>
      <w:proofErr w:type="gramStart"/>
      <w:r w:rsidRPr="006F2A4F">
        <w:rPr>
          <w:rFonts w:hint="eastAsia"/>
          <w:color w:val="000000" w:themeColor="text1"/>
        </w:rPr>
        <w:t>暨成绩</w:t>
      </w:r>
      <w:proofErr w:type="gramEnd"/>
      <w:r w:rsidRPr="006F2A4F">
        <w:rPr>
          <w:rFonts w:hint="eastAsia"/>
          <w:color w:val="000000" w:themeColor="text1"/>
        </w:rPr>
        <w:t>修改审批表、试卷密封封面等相关资料与学生答卷</w:t>
      </w:r>
      <w:r w:rsidRPr="006F2A4F">
        <w:rPr>
          <w:rFonts w:hint="eastAsia"/>
          <w:color w:val="000000" w:themeColor="text1"/>
        </w:rPr>
        <w:t>(</w:t>
      </w:r>
      <w:r w:rsidRPr="006F2A4F">
        <w:rPr>
          <w:rFonts w:hint="eastAsia"/>
          <w:color w:val="000000" w:themeColor="text1"/>
        </w:rPr>
        <w:t>按专业、班级、学号的顺序整理</w:t>
      </w:r>
      <w:r w:rsidRPr="006F2A4F">
        <w:rPr>
          <w:rFonts w:hint="eastAsia"/>
          <w:color w:val="000000" w:themeColor="text1"/>
        </w:rPr>
        <w:t>)</w:t>
      </w:r>
      <w:r w:rsidRPr="006F2A4F">
        <w:rPr>
          <w:rFonts w:hint="eastAsia"/>
          <w:color w:val="000000" w:themeColor="text1"/>
        </w:rPr>
        <w:t>一并装订成册，外面再粘上试卷封面；</w:t>
      </w:r>
    </w:p>
    <w:p w:rsidR="008F7146" w:rsidRPr="00EA7885" w:rsidRDefault="00CC3BDE">
      <w:pPr>
        <w:rPr>
          <w:color w:val="000000" w:themeColor="text1"/>
          <w:spacing w:val="4"/>
        </w:rPr>
      </w:pPr>
      <w:r w:rsidRPr="006F2A4F">
        <w:rPr>
          <w:rFonts w:hint="eastAsia"/>
          <w:color w:val="000000" w:themeColor="text1"/>
        </w:rPr>
        <w:t xml:space="preserve">　　③整理</w:t>
      </w:r>
      <w:r w:rsidRPr="00EA7885">
        <w:rPr>
          <w:rFonts w:hint="eastAsia"/>
          <w:color w:val="000000" w:themeColor="text1"/>
          <w:spacing w:val="4"/>
        </w:rPr>
        <w:t>后的试卷，要做好登记工作，由开课单位教务科专人负责保管，保存到学生毕业后</w:t>
      </w:r>
      <w:r w:rsidRPr="00EA7885">
        <w:rPr>
          <w:rFonts w:hint="eastAsia"/>
          <w:color w:val="000000" w:themeColor="text1"/>
          <w:spacing w:val="4"/>
        </w:rPr>
        <w:t>3</w:t>
      </w:r>
      <w:r w:rsidRPr="00EA7885">
        <w:rPr>
          <w:rFonts w:hint="eastAsia"/>
          <w:color w:val="000000" w:themeColor="text1"/>
          <w:spacing w:val="4"/>
        </w:rPr>
        <w:t>年。</w:t>
      </w:r>
    </w:p>
    <w:p w:rsidR="008F7146" w:rsidRPr="006F2A4F" w:rsidRDefault="00CC3BDE">
      <w:pPr>
        <w:rPr>
          <w:color w:val="000000" w:themeColor="text1"/>
        </w:rPr>
      </w:pPr>
      <w:r w:rsidRPr="006F2A4F">
        <w:rPr>
          <w:rFonts w:hint="eastAsia"/>
          <w:color w:val="000000" w:themeColor="text1"/>
        </w:rPr>
        <w:t xml:space="preserve">　　⑤对于多印制的试卷或因学生未参加考试而造成的空白试卷，应及时销毁，确保试卷保密。</w:t>
      </w:r>
    </w:p>
    <w:p w:rsidR="008F7146" w:rsidRPr="006F2A4F" w:rsidRDefault="00CC3BDE">
      <w:pPr>
        <w:pStyle w:val="af0"/>
        <w:rPr>
          <w:color w:val="000000" w:themeColor="text1"/>
        </w:rPr>
      </w:pPr>
      <w:r w:rsidRPr="006F2A4F">
        <w:rPr>
          <w:rFonts w:hint="eastAsia"/>
          <w:color w:val="000000" w:themeColor="text1"/>
        </w:rPr>
        <w:t xml:space="preserve">　　六、教师监考须知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监考工作是整个教学过程中的重要一环，是教学人员应尽职责。教师要按照学校的统一安排参加监考，无故不得缺岗或擅自请他人代替监考，因特殊原因不能监考，应提前一天向所在学院教务科报告，做出调整安排后，方可变更。</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监考教师应于考试前</w:t>
      </w:r>
      <w:r w:rsidRPr="006F2A4F">
        <w:rPr>
          <w:rFonts w:hint="eastAsia"/>
          <w:color w:val="000000" w:themeColor="text1"/>
        </w:rPr>
        <w:t>30</w:t>
      </w:r>
      <w:r w:rsidRPr="006F2A4F">
        <w:rPr>
          <w:rFonts w:hint="eastAsia"/>
          <w:color w:val="000000" w:themeColor="text1"/>
        </w:rPr>
        <w:t>分钟到指定地点领取试卷，不得迟到。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所有监考、巡考、考试督查人员必须佩带相应责任胸牌上岗，未佩带胸牌者一律不准进入考场，否则按违规处理。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监考教师应于考试前将教务处提供的学生座位表抄写于黑板之上，并在考场门上标明，指挥学生按规定座位就座，检查考生证件，未带学生证或校园</w:t>
      </w:r>
      <w:proofErr w:type="gramStart"/>
      <w:r w:rsidRPr="006F2A4F">
        <w:rPr>
          <w:rFonts w:hint="eastAsia"/>
          <w:color w:val="000000" w:themeColor="text1"/>
        </w:rPr>
        <w:t>一</w:t>
      </w:r>
      <w:proofErr w:type="gramEnd"/>
      <w:r w:rsidRPr="006F2A4F">
        <w:rPr>
          <w:rFonts w:hint="eastAsia"/>
          <w:color w:val="000000" w:themeColor="text1"/>
        </w:rPr>
        <w:t>卡通的，禁止其参加考试。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在发放试卷前必须向学生宣讲有关考场纪律，指导学生将与考试无关的物品放在指定位置。如个别考生不接受监考人员指挥，则不能发放试卷，要请示巡视员或院负责人进行现场处理，否则考试无效，责任由监考人员承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监考教师主要职责是维护考场秩序，无试题解释义务，不得对考生进行任何提示或暗示；不得随意延长考试时间，特殊原因若需延长考试时间，须征得考区主考批准。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监考教师要认真履行监考职责，注意巡查，不得长时间以坐姿监考；不得在考场做与监考无关的事情，更不能在无人代理的情况下离开考场。监考人员因特殊原因有急事需要离开考场，必须经考</w:t>
      </w:r>
      <w:proofErr w:type="gramStart"/>
      <w:r w:rsidRPr="006F2A4F">
        <w:rPr>
          <w:rFonts w:hint="eastAsia"/>
          <w:color w:val="000000" w:themeColor="text1"/>
        </w:rPr>
        <w:t>务</w:t>
      </w:r>
      <w:proofErr w:type="gramEnd"/>
      <w:r w:rsidRPr="006F2A4F">
        <w:rPr>
          <w:rFonts w:hint="eastAsia"/>
          <w:color w:val="000000" w:themeColor="text1"/>
        </w:rPr>
        <w:t>管理人员同意，在</w:t>
      </w:r>
      <w:proofErr w:type="gramStart"/>
      <w:r w:rsidRPr="006F2A4F">
        <w:rPr>
          <w:rFonts w:hint="eastAsia"/>
          <w:color w:val="000000" w:themeColor="text1"/>
        </w:rPr>
        <w:t>作出</w:t>
      </w:r>
      <w:proofErr w:type="gramEnd"/>
      <w:r w:rsidRPr="006F2A4F">
        <w:rPr>
          <w:rFonts w:hint="eastAsia"/>
          <w:color w:val="000000" w:themeColor="text1"/>
        </w:rPr>
        <w:t>妥善安排后方可离开考场，否则按违纪处理。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考试过程中如有违纪现象发生，监考人员应当视情及时</w:t>
      </w:r>
      <w:proofErr w:type="gramStart"/>
      <w:r w:rsidRPr="006F2A4F">
        <w:rPr>
          <w:rFonts w:hint="eastAsia"/>
          <w:color w:val="000000" w:themeColor="text1"/>
        </w:rPr>
        <w:t>作出</w:t>
      </w:r>
      <w:proofErr w:type="gramEnd"/>
      <w:r w:rsidRPr="006F2A4F">
        <w:rPr>
          <w:rFonts w:hint="eastAsia"/>
          <w:color w:val="000000" w:themeColor="text1"/>
        </w:rPr>
        <w:t>处理。对有作弊举动但还尚未作弊的苗头情况，应当及时提出警告；对构成作弊行为考生，应立即令其停止答卷，没收其试卷，当场宣布其考试作弊，在其试卷上注明“作弊”字样，并根据实际情况认真填写考场情况登记表。考试结束后，监考人员必须将考场情况登记表和有关作弊物件及时送交考场主考，主考确认并在</w:t>
      </w:r>
      <w:r w:rsidRPr="006F2A4F">
        <w:rPr>
          <w:rFonts w:hint="eastAsia"/>
          <w:color w:val="000000" w:themeColor="text1"/>
        </w:rPr>
        <w:lastRenderedPageBreak/>
        <w:t>登记表上签署意见后报教务处，教务处根据情况及时进行处理并于当天向全校通报。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严禁纵容考生作弊或有意为考生作弊提供条件的行为发生，一经发现，予以严处。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考试结束后要及时清点试卷（包括学生已答试卷及空白试卷），若试卷数量与领取时不符，要迅速查明原因，并及时追回试卷。对遗失考生试卷的监考人员要追究其责任。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11</w:t>
      </w:r>
      <w:r w:rsidRPr="006F2A4F">
        <w:rPr>
          <w:rFonts w:hint="eastAsia"/>
          <w:color w:val="000000" w:themeColor="text1"/>
        </w:rPr>
        <w:t>、认真填写《考场情况登记表》，若考场情况正常，将此单于考试结束后交与开课单位；若考场有异常情况，则将此单直接交教务处。</w:t>
      </w:r>
    </w:p>
    <w:p w:rsidR="008F7146" w:rsidRPr="006F2A4F" w:rsidRDefault="00CC3BDE">
      <w:pPr>
        <w:pStyle w:val="af0"/>
        <w:rPr>
          <w:color w:val="000000" w:themeColor="text1"/>
        </w:rPr>
      </w:pPr>
      <w:r w:rsidRPr="006F2A4F">
        <w:rPr>
          <w:rFonts w:hint="eastAsia"/>
          <w:color w:val="000000" w:themeColor="text1"/>
        </w:rPr>
        <w:t xml:space="preserve">　　七、考试管理工作纪律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试卷保密工作纪律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任课教师在课程教学工作过程中，不得给学生划定或暗示考试范围，不得以任何方式将考试题目泄漏或变相泄漏给学生。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在试卷命题、审批、印制、封存、转交过程中，凡接触试卷的人员不得以任何形式向外泄题或变相泄题。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严禁学生以任何形式接触试题。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如在考试之前，发生试题泄漏现象，应立即替换该门课程考试试卷，保证考试如期进行；如在课程考试之后发现该门课程考试试题泄漏，则取消该门考试课程考试成绩，并安排重新命题、重新考试。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 xml:space="preserve">对于试题泄漏事件应严查到底，对相关人员予以严厉处分。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考试管理工作责任追究</w:t>
      </w:r>
    </w:p>
    <w:p w:rsidR="008F7146" w:rsidRPr="006F2A4F" w:rsidRDefault="00CC3BDE">
      <w:pPr>
        <w:rPr>
          <w:color w:val="000000" w:themeColor="text1"/>
        </w:rPr>
      </w:pPr>
      <w:r w:rsidRPr="006F2A4F">
        <w:rPr>
          <w:rFonts w:hint="eastAsia"/>
          <w:color w:val="000000" w:themeColor="text1"/>
        </w:rPr>
        <w:t xml:space="preserve">　　凡违反上述考试工作规定，造成不良影响或严重后果的行为都应追究工作责任，并视情给予相应的教学事故或纪律处分。</w:t>
      </w:r>
    </w:p>
    <w:p w:rsidR="008F7146" w:rsidRPr="006F2A4F" w:rsidRDefault="00CC3BDE">
      <w:pPr>
        <w:pStyle w:val="af0"/>
        <w:rPr>
          <w:color w:val="000000" w:themeColor="text1"/>
        </w:rPr>
      </w:pPr>
      <w:r w:rsidRPr="006F2A4F">
        <w:rPr>
          <w:rFonts w:hint="eastAsia"/>
          <w:color w:val="000000" w:themeColor="text1"/>
        </w:rPr>
        <w:t xml:space="preserve">　　八、本规定由教务处负责解释。</w:t>
      </w:r>
    </w:p>
    <w:p w:rsidR="008F7146" w:rsidRPr="006F2A4F" w:rsidRDefault="00CC3BDE">
      <w:pPr>
        <w:pStyle w:val="af0"/>
        <w:rPr>
          <w:color w:val="000000" w:themeColor="text1"/>
        </w:rPr>
      </w:pPr>
      <w:r w:rsidRPr="006F2A4F">
        <w:rPr>
          <w:rFonts w:hint="eastAsia"/>
          <w:color w:val="000000" w:themeColor="text1"/>
        </w:rPr>
        <w:t xml:space="preserve">　　九、本规定自公布之日起施行。</w:t>
      </w:r>
    </w:p>
    <w:p w:rsidR="008F7146" w:rsidRPr="006F2A4F" w:rsidRDefault="00CC3BDE">
      <w:pPr>
        <w:widowControl/>
        <w:jc w:val="left"/>
        <w:rPr>
          <w:rFonts w:ascii="黑体" w:eastAsia="黑体"/>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53" w:name="_Toc525899125"/>
      <w:r w:rsidRPr="006F2A4F">
        <w:rPr>
          <w:rFonts w:hint="eastAsia"/>
          <w:color w:val="000000" w:themeColor="text1"/>
        </w:rPr>
        <w:t>宜春学院课程考核与管理办法</w:t>
      </w:r>
      <w:bookmarkEnd w:id="53"/>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ind w:firstLineChars="200" w:firstLine="460"/>
        <w:rPr>
          <w:color w:val="000000" w:themeColor="text1"/>
        </w:rPr>
      </w:pPr>
      <w:r w:rsidRPr="006F2A4F">
        <w:rPr>
          <w:rFonts w:hint="eastAsia"/>
          <w:color w:val="000000" w:themeColor="text1"/>
        </w:rPr>
        <w:t>为进一步更新人才培养观念，持续深化教育教学改革，规范课程考核工作，把好课程考核与成绩评定关，促进学校应用型人才培养质量的不断提高，根据《宜春学院学生管理规定》有关精神，结合学校实际，特制定本办法。</w:t>
      </w:r>
    </w:p>
    <w:p w:rsidR="008F7146" w:rsidRPr="006F2A4F" w:rsidRDefault="00CC3BDE">
      <w:pPr>
        <w:pStyle w:val="af0"/>
        <w:rPr>
          <w:color w:val="000000" w:themeColor="text1"/>
        </w:rPr>
      </w:pPr>
      <w:r w:rsidRPr="006F2A4F">
        <w:rPr>
          <w:rFonts w:hint="eastAsia"/>
          <w:color w:val="000000" w:themeColor="text1"/>
        </w:rPr>
        <w:t xml:space="preserve">　　一、课程考核目的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课程考核是教学与教学管理过程中的重要环节，是检验教学效果、保证教学质量的重要手段，其目的在于指导和督促学生系统地复习和巩固所学知识，获得相关技能，检验其对所学知识的理解程度和灵活运用的能力，调动学生学习的主动性和积极性，培养学生的创新精神和创新思维。</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课程考核工作是教学质量管理与评价的重要内容，也是教师教学态度、学术水平、教学能力和教学经验的反映。</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课程考核结果是学生学籍管理、评定奖学金的主要依据和毕业时用人单位选拔人才的一种依据。</w:t>
      </w:r>
    </w:p>
    <w:p w:rsidR="008F7146" w:rsidRPr="006F2A4F" w:rsidRDefault="00CC3BDE">
      <w:pPr>
        <w:pStyle w:val="af0"/>
        <w:rPr>
          <w:color w:val="000000" w:themeColor="text1"/>
        </w:rPr>
      </w:pPr>
      <w:r w:rsidRPr="006F2A4F">
        <w:rPr>
          <w:rFonts w:hint="eastAsia"/>
          <w:color w:val="000000" w:themeColor="text1"/>
        </w:rPr>
        <w:t xml:space="preserve">　　二、课程考核范围</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凡</w:t>
      </w:r>
      <w:proofErr w:type="gramStart"/>
      <w:r w:rsidRPr="006F2A4F">
        <w:rPr>
          <w:rFonts w:hint="eastAsia"/>
          <w:color w:val="000000" w:themeColor="text1"/>
        </w:rPr>
        <w:t>属人才</w:t>
      </w:r>
      <w:proofErr w:type="gramEnd"/>
      <w:r w:rsidRPr="006F2A4F">
        <w:rPr>
          <w:rFonts w:hint="eastAsia"/>
          <w:color w:val="000000" w:themeColor="text1"/>
        </w:rPr>
        <w:t>培养方案所设置的每一门课程，都要进行考核，实习、课程设计、毕业设计（论文）等实践性教学环节也要进行考核（以下统称课程考核）。</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凡在籍学生必须参加所修课程的考核，考核成绩合格者可获得相应的学分。</w:t>
      </w:r>
    </w:p>
    <w:p w:rsidR="008F7146" w:rsidRPr="006F2A4F" w:rsidRDefault="00CC3BDE">
      <w:pPr>
        <w:pStyle w:val="af0"/>
        <w:rPr>
          <w:color w:val="000000" w:themeColor="text1"/>
        </w:rPr>
      </w:pPr>
      <w:r w:rsidRPr="006F2A4F">
        <w:rPr>
          <w:rFonts w:hint="eastAsia"/>
          <w:color w:val="000000" w:themeColor="text1"/>
        </w:rPr>
        <w:t xml:space="preserve">　　三、课程考核方式及成绩评定</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考核分为考试和考查两种。考试课程成绩按百分制评定；考查课程成绩可按五级制记，即“优”、“良”、“中”、“及格”、“不及格”进行评定。</w:t>
      </w:r>
    </w:p>
    <w:p w:rsidR="008F7146" w:rsidRPr="006F2A4F" w:rsidRDefault="00CC3BDE">
      <w:pPr>
        <w:ind w:firstLineChars="200" w:firstLine="460"/>
        <w:rPr>
          <w:color w:val="000000" w:themeColor="text1"/>
        </w:rPr>
      </w:pPr>
      <w:r w:rsidRPr="006F2A4F">
        <w:rPr>
          <w:color w:val="000000" w:themeColor="text1"/>
        </w:rPr>
        <w:t xml:space="preserve"> 2.</w:t>
      </w:r>
      <w:r w:rsidRPr="006F2A4F">
        <w:rPr>
          <w:rFonts w:hint="eastAsia"/>
          <w:color w:val="000000" w:themeColor="text1"/>
        </w:rPr>
        <w:t>课程考核成绩由平时考核成绩与课程结束（期末）考核成绩两部分组成。</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）课程平时考核成绩，原则上占课程总成绩的</w:t>
      </w:r>
      <w:r w:rsidRPr="006F2A4F">
        <w:rPr>
          <w:color w:val="000000" w:themeColor="text1"/>
        </w:rPr>
        <w:t>30%-50%</w:t>
      </w:r>
      <w:r w:rsidRPr="006F2A4F">
        <w:rPr>
          <w:rFonts w:hint="eastAsia"/>
          <w:color w:val="000000" w:themeColor="text1"/>
        </w:rPr>
        <w:t>。可采用出勤、课堂笔记、课堂参与（回答问题、参与讨论、贡献观点、演讲等）、平时作业和实验实训报告、阶段性考核、读书笔记（或课程论文、调研报告等）等多种形式的组合。具体组合形式和所占比重，由课程组（教研室）根据课程性质和特点确定。平时考核成绩要求在课程结束考试前，由任课教师评定并报送开课单位。</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）课程结束（期末）考核成绩，原则上占课程总成绩的</w:t>
      </w:r>
      <w:r w:rsidRPr="006F2A4F">
        <w:rPr>
          <w:color w:val="000000" w:themeColor="text1"/>
        </w:rPr>
        <w:t>50%-70%</w:t>
      </w:r>
      <w:r w:rsidRPr="006F2A4F">
        <w:rPr>
          <w:rFonts w:hint="eastAsia"/>
          <w:color w:val="000000" w:themeColor="text1"/>
        </w:rPr>
        <w:t>。形式可采用闭卷、开卷、半开卷、论文、操作、口试等形式以及多种形式的组合。在满足考核要求和确保考核效果的前提下，鼓励课程组（教研室）结合课程实际对考核方式进行改革，并报开课教学院主管领导批准、教务处备案。</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实践教学环节（实习、课程设计、社会实践、毕业设计（论文）等）的考核成绩按五级制记，即“优”、“良”、“中”、“及格”、“不及格”进行评定。实习、课程设计、社会实践等成绩主要根据学生最终的实践考核结果（即完成各规定项目要求及报告、说明书等情况），并结合其在实践过程中所表现出的对理论知识、实践技能的掌握程度，以及劳动态度、遵纪情况等方面的情</w:t>
      </w:r>
      <w:r w:rsidRPr="006F2A4F">
        <w:rPr>
          <w:rFonts w:hint="eastAsia"/>
          <w:color w:val="000000" w:themeColor="text1"/>
        </w:rPr>
        <w:lastRenderedPageBreak/>
        <w:t>况进行综合评定。毕业设计（论文）的考核成绩应通过过程考查、论文（说明书）评阅、毕业答辩等环节进行考核，并综合指导教师评语及所评成绩、评阅人评分、答辩委员会评分等方面进行最终评定。</w:t>
      </w:r>
    </w:p>
    <w:p w:rsidR="008F7146" w:rsidRPr="006F2A4F" w:rsidRDefault="00CC3BDE">
      <w:pPr>
        <w:pStyle w:val="af0"/>
        <w:rPr>
          <w:color w:val="000000" w:themeColor="text1"/>
        </w:rPr>
      </w:pPr>
      <w:r w:rsidRPr="006F2A4F">
        <w:rPr>
          <w:rFonts w:hint="eastAsia"/>
          <w:color w:val="000000" w:themeColor="text1"/>
        </w:rPr>
        <w:t xml:space="preserve">　　四、课程考核工作组织</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课程结束（期末）考核方式一般在人才培养方案中确定下来，如有更改，须按学校有关规定办理相关手续。课程结束（期末）考核采取笔试形式的，时间一般以</w:t>
      </w:r>
      <w:r w:rsidRPr="006F2A4F">
        <w:rPr>
          <w:color w:val="000000" w:themeColor="text1"/>
        </w:rPr>
        <w:t>120</w:t>
      </w:r>
      <w:r w:rsidRPr="006F2A4F">
        <w:rPr>
          <w:rFonts w:hint="eastAsia"/>
          <w:color w:val="000000" w:themeColor="text1"/>
        </w:rPr>
        <w:t>分钟为宜。如需调整时间，须在考核前两周上报教务处备案，并提前向学生公布。</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课程考核组织工作实行校院两级管理。教务处负责宏观管理和协调、督查，负责全校性的通识教育必修课程和部分学科大类必修课程考核的安排，原则上统一考核方式、统一试卷、统一时间；其它专业类课程考核和实践教学环节考核由教学院负责安排，并报教务处备案。</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任课教师必须在课程开课初向学生公布本门课程结束（期末）考核的形式、课程总成绩的组成、所占比重及考核的具体要求。采用开卷考试或半开卷形式的，必须在考试前将考试中允许查看的书籍和资料要求，报开课学院主管领导批准后并报教务处备案；口试可采用抽签的方式进行，</w:t>
      </w:r>
      <w:proofErr w:type="gramStart"/>
      <w:r w:rsidRPr="006F2A4F">
        <w:rPr>
          <w:rFonts w:hint="eastAsia"/>
          <w:color w:val="000000" w:themeColor="text1"/>
        </w:rPr>
        <w:t>所用考签的</w:t>
      </w:r>
      <w:proofErr w:type="gramEnd"/>
      <w:r w:rsidRPr="006F2A4F">
        <w:rPr>
          <w:rFonts w:hint="eastAsia"/>
          <w:color w:val="000000" w:themeColor="text1"/>
        </w:rPr>
        <w:t>总数不得少于班级学生人数的二分之一。</w:t>
      </w:r>
    </w:p>
    <w:p w:rsidR="008F7146" w:rsidRPr="006F2A4F" w:rsidRDefault="00CC3BDE">
      <w:pPr>
        <w:pStyle w:val="af0"/>
        <w:rPr>
          <w:color w:val="000000" w:themeColor="text1"/>
        </w:rPr>
      </w:pPr>
      <w:r w:rsidRPr="006F2A4F">
        <w:rPr>
          <w:rFonts w:hint="eastAsia"/>
          <w:color w:val="000000" w:themeColor="text1"/>
        </w:rPr>
        <w:t xml:space="preserve">　　五、课程结束（期末）考核资格审查</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课程结束（期末）考核资格认定标准</w:t>
      </w:r>
    </w:p>
    <w:p w:rsidR="008F7146" w:rsidRPr="006F2A4F" w:rsidRDefault="00CC3BDE">
      <w:pPr>
        <w:ind w:firstLineChars="200" w:firstLine="460"/>
        <w:rPr>
          <w:color w:val="000000" w:themeColor="text1"/>
        </w:rPr>
      </w:pPr>
      <w:r w:rsidRPr="006F2A4F">
        <w:rPr>
          <w:rFonts w:hint="eastAsia"/>
          <w:color w:val="000000" w:themeColor="text1"/>
        </w:rPr>
        <w:t>学生参加课程结束（期末）考核，须具备如下条件</w:t>
      </w:r>
      <w:r w:rsidRPr="006F2A4F">
        <w:rPr>
          <w:color w:val="000000" w:themeColor="text1"/>
        </w:rPr>
        <w:t>:</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）参加课程随堂学习达三分之二以上学时（经批准免修者除外）；</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）平时作业</w:t>
      </w:r>
      <w:proofErr w:type="gramStart"/>
      <w:r w:rsidRPr="006F2A4F">
        <w:rPr>
          <w:rFonts w:hint="eastAsia"/>
          <w:color w:val="000000" w:themeColor="text1"/>
        </w:rPr>
        <w:t>完成量未达到</w:t>
      </w:r>
      <w:proofErr w:type="gramEnd"/>
      <w:r w:rsidRPr="006F2A4F">
        <w:rPr>
          <w:color w:val="000000" w:themeColor="text1"/>
        </w:rPr>
        <w:t>1/3</w:t>
      </w:r>
      <w:r w:rsidRPr="006F2A4F">
        <w:rPr>
          <w:rFonts w:hint="eastAsia"/>
          <w:color w:val="000000" w:themeColor="text1"/>
        </w:rPr>
        <w:t>以上，但能按质、按量在规定时间内补齐，且经任课教师同意，教研室主任审核，主管教学院长批准；</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）按规定完成课内全部实验，因故未完成的，但在课程考核前按要求补做完成；</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4</w:t>
      </w:r>
      <w:r w:rsidRPr="006F2A4F">
        <w:rPr>
          <w:rFonts w:hint="eastAsia"/>
          <w:color w:val="000000" w:themeColor="text1"/>
        </w:rPr>
        <w:t>）平时考核成绩合格。</w:t>
      </w:r>
    </w:p>
    <w:p w:rsidR="008F7146" w:rsidRPr="006F2A4F" w:rsidRDefault="00CC3BDE">
      <w:pPr>
        <w:ind w:firstLineChars="200" w:firstLine="460"/>
        <w:rPr>
          <w:color w:val="000000" w:themeColor="text1"/>
        </w:rPr>
      </w:pPr>
      <w:r w:rsidRPr="006F2A4F">
        <w:rPr>
          <w:rFonts w:hint="eastAsia"/>
          <w:color w:val="000000" w:themeColor="text1"/>
        </w:rPr>
        <w:t>以上条件如有一条不符者，取消其参加课程结束（期末）考核资格，该门课程的考核成绩计零分，并且不予补考。</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学生因参加</w:t>
      </w:r>
      <w:proofErr w:type="gramStart"/>
      <w:r w:rsidRPr="006F2A4F">
        <w:rPr>
          <w:rFonts w:hint="eastAsia"/>
          <w:color w:val="000000" w:themeColor="text1"/>
        </w:rPr>
        <w:t>经教学</w:t>
      </w:r>
      <w:proofErr w:type="gramEnd"/>
      <w:r w:rsidRPr="006F2A4F">
        <w:rPr>
          <w:rFonts w:hint="eastAsia"/>
          <w:color w:val="000000" w:themeColor="text1"/>
        </w:rPr>
        <w:t>院批准的社会实践活动、学科科技活动、创新创业活动等原因而未取得考试资格的学生，经学生本人书面申请，相关教学院审批后可恢复考试资格。</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课程结束（期末）考核资格审查工作</w:t>
      </w:r>
    </w:p>
    <w:p w:rsidR="008F7146" w:rsidRPr="006F2A4F" w:rsidRDefault="00CC3BDE">
      <w:pPr>
        <w:ind w:firstLineChars="200" w:firstLine="460"/>
        <w:rPr>
          <w:color w:val="000000" w:themeColor="text1"/>
        </w:rPr>
      </w:pPr>
      <w:r w:rsidRPr="006F2A4F">
        <w:rPr>
          <w:rFonts w:hint="eastAsia"/>
          <w:color w:val="000000" w:themeColor="text1"/>
        </w:rPr>
        <w:t>任课教师在课程结束时要对任课班级的学生进行考核资格认定，并将未获得考核资格的学生名单报学生所在教学院审核后通知学生本人，并将审核后的名单加盖学生所在教学院公章后报教务处备案。</w:t>
      </w:r>
    </w:p>
    <w:p w:rsidR="008F7146" w:rsidRPr="006F2A4F" w:rsidRDefault="00CC3BDE">
      <w:pPr>
        <w:pStyle w:val="af0"/>
        <w:rPr>
          <w:color w:val="000000" w:themeColor="text1"/>
        </w:rPr>
      </w:pPr>
      <w:r w:rsidRPr="006F2A4F">
        <w:rPr>
          <w:rFonts w:hint="eastAsia"/>
          <w:color w:val="000000" w:themeColor="text1"/>
        </w:rPr>
        <w:t xml:space="preserve">　　六、缓考、补考、重修考试</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缓考</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）学生获得课程结束（期末）考核资格，但因故不能参加考核者，可申请缓考。申请缓考的学生需事先持相关证明材料（病假</w:t>
      </w:r>
      <w:proofErr w:type="gramStart"/>
      <w:r w:rsidRPr="006F2A4F">
        <w:rPr>
          <w:rFonts w:hint="eastAsia"/>
          <w:color w:val="000000" w:themeColor="text1"/>
        </w:rPr>
        <w:t>需学校</w:t>
      </w:r>
      <w:proofErr w:type="gramEnd"/>
      <w:r w:rsidRPr="006F2A4F">
        <w:rPr>
          <w:rFonts w:hint="eastAsia"/>
          <w:color w:val="000000" w:themeColor="text1"/>
        </w:rPr>
        <w:t>医务室证明）到所在教学院教务科填写缓</w:t>
      </w:r>
      <w:proofErr w:type="gramStart"/>
      <w:r w:rsidRPr="006F2A4F">
        <w:rPr>
          <w:rFonts w:hint="eastAsia"/>
          <w:color w:val="000000" w:themeColor="text1"/>
        </w:rPr>
        <w:t>考申请</w:t>
      </w:r>
      <w:proofErr w:type="gramEnd"/>
      <w:r w:rsidRPr="006F2A4F">
        <w:rPr>
          <w:rFonts w:hint="eastAsia"/>
          <w:color w:val="000000" w:themeColor="text1"/>
        </w:rPr>
        <w:t>单，由所在教学院审核同意后报教务处备案；确因特殊情况不能到校填写缓</w:t>
      </w:r>
      <w:proofErr w:type="gramStart"/>
      <w:r w:rsidRPr="006F2A4F">
        <w:rPr>
          <w:rFonts w:hint="eastAsia"/>
          <w:color w:val="000000" w:themeColor="text1"/>
        </w:rPr>
        <w:t>考申请</w:t>
      </w:r>
      <w:proofErr w:type="gramEnd"/>
      <w:r w:rsidRPr="006F2A4F">
        <w:rPr>
          <w:rFonts w:hint="eastAsia"/>
          <w:color w:val="000000" w:themeColor="text1"/>
        </w:rPr>
        <w:t>单者，必须提前告知所在教学院教务科，由所在教学院审核同意后报教务处备案，并于事后补办相关手续。</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）学生申请缓考的证明材料必须真实，如有作假，一经发现，取消其缓考资格，并且不予补考；已参加课程补考的，其成绩视为无效，该门课程成绩计零分。同时，视其情节予以相应处理。</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补考</w:t>
      </w:r>
    </w:p>
    <w:p w:rsidR="008F7146" w:rsidRPr="006F2A4F" w:rsidRDefault="00CC3BDE">
      <w:pPr>
        <w:ind w:firstLineChars="200" w:firstLine="460"/>
        <w:rPr>
          <w:color w:val="000000" w:themeColor="text1"/>
        </w:rPr>
      </w:pPr>
      <w:r w:rsidRPr="006F2A4F">
        <w:rPr>
          <w:rFonts w:hint="eastAsia"/>
          <w:color w:val="000000" w:themeColor="text1"/>
        </w:rPr>
        <w:lastRenderedPageBreak/>
        <w:t>（</w:t>
      </w:r>
      <w:r w:rsidRPr="006F2A4F">
        <w:rPr>
          <w:color w:val="000000" w:themeColor="text1"/>
        </w:rPr>
        <w:t>1</w:t>
      </w:r>
      <w:r w:rsidRPr="006F2A4F">
        <w:rPr>
          <w:rFonts w:hint="eastAsia"/>
          <w:color w:val="000000" w:themeColor="text1"/>
        </w:rPr>
        <w:t>）参加课程结束（期末）考核，但课程总评成绩不及格的学生可以参加该门课程一次补考。</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）经批准同意缓考的学生必须与正常补考学生同时考试，成绩按实际成绩记载，不再与平时成绩综合评分。</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）补考成绩</w:t>
      </w:r>
      <w:r w:rsidRPr="006F2A4F">
        <w:rPr>
          <w:color w:val="000000" w:themeColor="text1"/>
        </w:rPr>
        <w:t>60</w:t>
      </w:r>
      <w:r w:rsidRPr="006F2A4F">
        <w:rPr>
          <w:rFonts w:hint="eastAsia"/>
          <w:color w:val="000000" w:themeColor="text1"/>
        </w:rPr>
        <w:t>分以上均计</w:t>
      </w:r>
      <w:r w:rsidRPr="006F2A4F">
        <w:rPr>
          <w:color w:val="000000" w:themeColor="text1"/>
        </w:rPr>
        <w:t>60</w:t>
      </w:r>
      <w:r w:rsidRPr="006F2A4F">
        <w:rPr>
          <w:rFonts w:hint="eastAsia"/>
          <w:color w:val="000000" w:themeColor="text1"/>
        </w:rPr>
        <w:t>分，注明“补考”字样记入课程成绩。</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重修考试</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）学生补考不及格的课程需申请重修，同一课程在学制年限内重修学习考试次数原则上累计不超过</w:t>
      </w:r>
      <w:r w:rsidRPr="006F2A4F">
        <w:rPr>
          <w:color w:val="000000" w:themeColor="text1"/>
        </w:rPr>
        <w:t>2</w:t>
      </w:r>
      <w:r w:rsidRPr="006F2A4F">
        <w:rPr>
          <w:rFonts w:hint="eastAsia"/>
          <w:color w:val="000000" w:themeColor="text1"/>
        </w:rPr>
        <w:t>次。</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）学生未获得课程结束（期末）考核资格，该课程需申请重修，且在学制年限内重修学习考试次数原则上累计不超过</w:t>
      </w:r>
      <w:r w:rsidRPr="006F2A4F">
        <w:rPr>
          <w:color w:val="000000" w:themeColor="text1"/>
        </w:rPr>
        <w:t>2</w:t>
      </w:r>
      <w:r w:rsidRPr="006F2A4F">
        <w:rPr>
          <w:rFonts w:hint="eastAsia"/>
          <w:color w:val="000000" w:themeColor="text1"/>
        </w:rPr>
        <w:t>次。</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）重修学生名单由各教学院上报教务处备案。重修课程的成绩和</w:t>
      </w:r>
      <w:proofErr w:type="gramStart"/>
      <w:r w:rsidRPr="006F2A4F">
        <w:rPr>
          <w:rFonts w:hint="eastAsia"/>
          <w:color w:val="000000" w:themeColor="text1"/>
        </w:rPr>
        <w:t>绩点</w:t>
      </w:r>
      <w:proofErr w:type="gramEnd"/>
      <w:r w:rsidRPr="006F2A4F">
        <w:rPr>
          <w:rFonts w:hint="eastAsia"/>
          <w:color w:val="000000" w:themeColor="text1"/>
        </w:rPr>
        <w:t>据实记载。</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无故不参加考试者</w:t>
      </w:r>
      <w:r w:rsidRPr="006F2A4F">
        <w:rPr>
          <w:color w:val="000000" w:themeColor="text1"/>
        </w:rPr>
        <w:t>(</w:t>
      </w:r>
      <w:r w:rsidRPr="006F2A4F">
        <w:rPr>
          <w:rFonts w:hint="eastAsia"/>
          <w:color w:val="000000" w:themeColor="text1"/>
        </w:rPr>
        <w:t>缓考、补考和重修考试等</w:t>
      </w:r>
      <w:r w:rsidRPr="006F2A4F">
        <w:rPr>
          <w:color w:val="000000" w:themeColor="text1"/>
        </w:rPr>
        <w:t>)</w:t>
      </w:r>
      <w:r w:rsidRPr="006F2A4F">
        <w:rPr>
          <w:rFonts w:hint="eastAsia"/>
          <w:color w:val="000000" w:themeColor="text1"/>
        </w:rPr>
        <w:t>，该课程成绩以零分记，在学制年限内只给一次重修考试机会。</w:t>
      </w:r>
    </w:p>
    <w:p w:rsidR="008F7146" w:rsidRPr="006F2A4F" w:rsidRDefault="00CC3BDE">
      <w:pPr>
        <w:pStyle w:val="af0"/>
        <w:rPr>
          <w:color w:val="000000" w:themeColor="text1"/>
        </w:rPr>
      </w:pPr>
      <w:r w:rsidRPr="006F2A4F">
        <w:rPr>
          <w:rFonts w:hint="eastAsia"/>
          <w:color w:val="000000" w:themeColor="text1"/>
        </w:rPr>
        <w:t xml:space="preserve">　　七、成绩发布与管理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学生成绩实行校院两级管理。任课教师负责将所教学生成绩录入成绩库，教学院负责对任课教师提交的成绩进行审核和原始成绩档案保管，教务处负责学生成绩在网上发布。</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课程考核成绩</w:t>
      </w:r>
      <w:proofErr w:type="gramStart"/>
      <w:r w:rsidRPr="006F2A4F">
        <w:rPr>
          <w:rFonts w:hint="eastAsia"/>
          <w:color w:val="000000" w:themeColor="text1"/>
        </w:rPr>
        <w:t>不</w:t>
      </w:r>
      <w:proofErr w:type="gramEnd"/>
      <w:r w:rsidRPr="006F2A4F">
        <w:rPr>
          <w:rFonts w:hint="eastAsia"/>
          <w:color w:val="000000" w:themeColor="text1"/>
        </w:rPr>
        <w:t>另行公布，学生可直接登录教务处教务管理信息系统查询成绩。</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学生若对其成绩有异议，可在规定的时限内向所在教学院教务科提出书面报告要求核查试卷，按规定审批同意后，由教务处考</w:t>
      </w:r>
      <w:proofErr w:type="gramStart"/>
      <w:r w:rsidRPr="006F2A4F">
        <w:rPr>
          <w:rFonts w:hint="eastAsia"/>
          <w:color w:val="000000" w:themeColor="text1"/>
        </w:rPr>
        <w:t>务</w:t>
      </w:r>
      <w:proofErr w:type="gramEnd"/>
      <w:r w:rsidRPr="006F2A4F">
        <w:rPr>
          <w:rFonts w:hint="eastAsia"/>
          <w:color w:val="000000" w:themeColor="text1"/>
        </w:rPr>
        <w:t>管理人员会同教学</w:t>
      </w:r>
      <w:proofErr w:type="gramStart"/>
      <w:r w:rsidRPr="006F2A4F">
        <w:rPr>
          <w:rFonts w:hint="eastAsia"/>
          <w:color w:val="000000" w:themeColor="text1"/>
        </w:rPr>
        <w:t>院相关</w:t>
      </w:r>
      <w:proofErr w:type="gramEnd"/>
      <w:r w:rsidRPr="006F2A4F">
        <w:rPr>
          <w:rFonts w:hint="eastAsia"/>
          <w:color w:val="000000" w:themeColor="text1"/>
        </w:rPr>
        <w:t>人员共同进行核查。经核查确系有误，须报所在教学院分管领导签字同意，教务处分管领导批准后，在试卷和原始成绩单上进行更正，由教务处成绩管理人员修正成绩，并通知学生所在教学院教务科，由教学院教务科通知学生本人。</w:t>
      </w:r>
    </w:p>
    <w:p w:rsidR="008F7146" w:rsidRPr="006F2A4F" w:rsidRDefault="00CC3BDE">
      <w:pPr>
        <w:pStyle w:val="af0"/>
        <w:rPr>
          <w:color w:val="000000" w:themeColor="text1"/>
        </w:rPr>
      </w:pPr>
      <w:r w:rsidRPr="006F2A4F">
        <w:rPr>
          <w:rFonts w:hint="eastAsia"/>
          <w:color w:val="000000" w:themeColor="text1"/>
        </w:rPr>
        <w:t xml:space="preserve">　　八、其它</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本办法经宜春学院</w:t>
      </w:r>
      <w:r w:rsidRPr="006F2A4F">
        <w:rPr>
          <w:color w:val="000000" w:themeColor="text1"/>
        </w:rPr>
        <w:t>2017</w:t>
      </w:r>
      <w:r w:rsidRPr="006F2A4F">
        <w:rPr>
          <w:rFonts w:hint="eastAsia"/>
          <w:color w:val="000000" w:themeColor="text1"/>
        </w:rPr>
        <w:t>年第二十次校长办公会审议通过，自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w:t>
      </w:r>
    </w:p>
    <w:p w:rsidR="008F7146" w:rsidRPr="006F2A4F" w:rsidRDefault="00CC3BDE">
      <w:pPr>
        <w:ind w:firstLineChars="200" w:firstLine="460"/>
        <w:rPr>
          <w:color w:val="000000" w:themeColor="text1"/>
        </w:rPr>
      </w:pPr>
      <w:r w:rsidRPr="006F2A4F">
        <w:rPr>
          <w:color w:val="000000" w:themeColor="text1"/>
        </w:rPr>
        <w:t>2</w:t>
      </w:r>
      <w:r w:rsidR="00CE663C" w:rsidRPr="006F2A4F">
        <w:rPr>
          <w:color w:val="000000" w:themeColor="text1"/>
        </w:rPr>
        <w:t>.</w:t>
      </w:r>
      <w:r w:rsidRPr="006F2A4F">
        <w:rPr>
          <w:rFonts w:hint="eastAsia"/>
          <w:color w:val="000000" w:themeColor="text1"/>
        </w:rPr>
        <w:t>本办法由教务处负责解释。之前已颁布的其他与此不一致的条款同时废止。</w:t>
      </w:r>
    </w:p>
    <w:p w:rsidR="008F7146" w:rsidRPr="006F2A4F" w:rsidRDefault="00CC3BDE">
      <w:pPr>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0B7168">
      <w:pPr>
        <w:pStyle w:val="20"/>
        <w:snapToGrid w:val="0"/>
        <w:spacing w:beforeLines="200" w:afterLines="150"/>
        <w:rPr>
          <w:color w:val="000000" w:themeColor="text1"/>
        </w:rPr>
      </w:pPr>
      <w:bookmarkStart w:id="54" w:name="_Toc525899126"/>
      <w:r w:rsidRPr="006F2A4F">
        <w:rPr>
          <w:rFonts w:hint="eastAsia"/>
          <w:color w:val="000000" w:themeColor="text1"/>
        </w:rPr>
        <w:t>宜春学院代表学校参加竞赛等活动的学生</w:t>
      </w:r>
      <w:r w:rsidRPr="006F2A4F">
        <w:rPr>
          <w:color w:val="000000" w:themeColor="text1"/>
        </w:rPr>
        <w:br/>
      </w:r>
      <w:r w:rsidRPr="006F2A4F">
        <w:rPr>
          <w:rFonts w:hint="eastAsia"/>
          <w:color w:val="000000" w:themeColor="text1"/>
        </w:rPr>
        <w:t>考试加分规定</w:t>
      </w:r>
      <w:bookmarkEnd w:id="54"/>
    </w:p>
    <w:p w:rsidR="00CE663C" w:rsidRDefault="003027E9" w:rsidP="00CE663C">
      <w:pPr>
        <w:jc w:val="center"/>
        <w:rPr>
          <w:rFonts w:ascii="楷体_GB2312" w:eastAsia="楷体_GB2312"/>
          <w:color w:val="000000" w:themeColor="text1"/>
        </w:rPr>
      </w:pPr>
      <w:r>
        <w:rPr>
          <w:rFonts w:ascii="楷体_GB2312" w:eastAsia="楷体_GB2312" w:hint="eastAsia"/>
          <w:color w:val="000000" w:themeColor="text1"/>
        </w:rPr>
        <w:t>宜学院教字</w:t>
      </w:r>
      <w:r w:rsidR="00CE663C">
        <w:rPr>
          <w:rFonts w:ascii="楷体_GB2312" w:eastAsia="楷体_GB2312" w:hint="eastAsia"/>
          <w:color w:val="000000" w:themeColor="text1"/>
        </w:rPr>
        <w:t>〔2015〕40号</w:t>
      </w:r>
    </w:p>
    <w:p w:rsidR="00CE663C" w:rsidRPr="00CE663C" w:rsidRDefault="00CE663C" w:rsidP="00CE663C">
      <w:pPr>
        <w:jc w:val="center"/>
      </w:pPr>
    </w:p>
    <w:p w:rsidR="008F7146" w:rsidRPr="006F2A4F" w:rsidRDefault="00CC3BDE">
      <w:pPr>
        <w:rPr>
          <w:color w:val="000000" w:themeColor="text1"/>
        </w:rPr>
      </w:pPr>
      <w:r w:rsidRPr="006F2A4F">
        <w:rPr>
          <w:rFonts w:hint="eastAsia"/>
          <w:color w:val="000000" w:themeColor="text1"/>
        </w:rPr>
        <w:t xml:space="preserve">　　学生代表学校参加省、市以上单位组织的各类竞赛、文艺演出等活动，对提高我校声誉有着积极的意义。为了消除学生的某些顾虑，激励学生积极为学校争光，特制定本暂行规定：</w:t>
      </w:r>
    </w:p>
    <w:p w:rsidR="008F7146" w:rsidRPr="006F2A4F" w:rsidRDefault="00CC3BDE">
      <w:pPr>
        <w:pStyle w:val="af0"/>
        <w:rPr>
          <w:color w:val="000000" w:themeColor="text1"/>
        </w:rPr>
      </w:pPr>
      <w:r w:rsidRPr="006F2A4F">
        <w:rPr>
          <w:rFonts w:hint="eastAsia"/>
          <w:color w:val="000000" w:themeColor="text1"/>
        </w:rPr>
        <w:t xml:space="preserve">　　一、加分条件</w:t>
      </w:r>
    </w:p>
    <w:p w:rsidR="008F7146" w:rsidRPr="006F2A4F" w:rsidRDefault="00CC3BDE">
      <w:pPr>
        <w:rPr>
          <w:color w:val="000000" w:themeColor="text1"/>
        </w:rPr>
      </w:pPr>
      <w:r w:rsidRPr="006F2A4F">
        <w:rPr>
          <w:rFonts w:hint="eastAsia"/>
          <w:color w:val="000000" w:themeColor="text1"/>
        </w:rPr>
        <w:t xml:space="preserve">　　考试加分必须符合以下条件：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在校就读的本、专科学生。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参加竞赛、演出等活动必须是代表学校。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竞赛、演出等活动必须是由省、市以上单位组织。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参加竞赛、演出（包括训练）的停课时间应在</w:t>
      </w:r>
      <w:r w:rsidRPr="006F2A4F">
        <w:rPr>
          <w:rFonts w:hint="eastAsia"/>
          <w:color w:val="000000" w:themeColor="text1"/>
        </w:rPr>
        <w:t>7</w:t>
      </w:r>
      <w:r w:rsidRPr="006F2A4F">
        <w:rPr>
          <w:rFonts w:hint="eastAsia"/>
          <w:color w:val="000000" w:themeColor="text1"/>
        </w:rPr>
        <w:t>天以上。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参加竞赛、演出（包括训练）表现良好，没有违纪现象。</w:t>
      </w:r>
    </w:p>
    <w:p w:rsidR="008F7146" w:rsidRPr="006F2A4F" w:rsidRDefault="00CC3BDE">
      <w:pPr>
        <w:pStyle w:val="af0"/>
        <w:rPr>
          <w:color w:val="000000" w:themeColor="text1"/>
        </w:rPr>
      </w:pPr>
      <w:r w:rsidRPr="006F2A4F">
        <w:rPr>
          <w:rFonts w:hint="eastAsia"/>
          <w:color w:val="000000" w:themeColor="text1"/>
        </w:rPr>
        <w:t xml:space="preserve">　　二、加分程序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学生参加的各类竞赛、文艺演出等活动须经学校批准。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竞赛、演出（包括训练）之前，活动的具体组织单位将经学校</w:t>
      </w:r>
      <w:proofErr w:type="gramStart"/>
      <w:r w:rsidRPr="006F2A4F">
        <w:rPr>
          <w:rFonts w:hint="eastAsia"/>
          <w:color w:val="000000" w:themeColor="text1"/>
        </w:rPr>
        <w:t>主领导</w:t>
      </w:r>
      <w:proofErr w:type="gramEnd"/>
      <w:r w:rsidRPr="006F2A4F">
        <w:rPr>
          <w:rFonts w:hint="eastAsia"/>
          <w:color w:val="000000" w:themeColor="text1"/>
        </w:rPr>
        <w:t xml:space="preserve">批准的停课申请、参加活动的学生名单及停课时间等材料报送教务处实践教学管理科和教务科备案。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活动结束后，活动具体组织单位将参加活动的学生所停课的实际天数及学生在活动中的表现，以书面形式报告教务处。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教务处教务科根据加分条件和标准统一进行加分，并各相关学院下达加分通知单。</w:t>
      </w:r>
    </w:p>
    <w:p w:rsidR="008F7146" w:rsidRPr="006F2A4F" w:rsidRDefault="00CC3BDE">
      <w:pPr>
        <w:pStyle w:val="af0"/>
        <w:rPr>
          <w:color w:val="000000" w:themeColor="text1"/>
        </w:rPr>
      </w:pPr>
      <w:r w:rsidRPr="006F2A4F">
        <w:rPr>
          <w:rFonts w:hint="eastAsia"/>
          <w:color w:val="000000" w:themeColor="text1"/>
        </w:rPr>
        <w:t xml:space="preserve">　　三、加分标准</w:t>
      </w:r>
    </w:p>
    <w:p w:rsidR="008F7146" w:rsidRPr="006F2A4F" w:rsidRDefault="00CC3BDE">
      <w:pPr>
        <w:rPr>
          <w:color w:val="000000" w:themeColor="text1"/>
        </w:rPr>
      </w:pPr>
      <w:r w:rsidRPr="006F2A4F">
        <w:rPr>
          <w:rFonts w:hint="eastAsia"/>
          <w:color w:val="000000" w:themeColor="text1"/>
        </w:rPr>
        <w:t xml:space="preserve">　　学生因竞赛、演出等活动而停课影响正常上课的课程都在加分之列。凡竞赛、演出（包括训练）停课时间在</w:t>
      </w:r>
      <w:r w:rsidRPr="006F2A4F">
        <w:rPr>
          <w:rFonts w:hint="eastAsia"/>
          <w:color w:val="000000" w:themeColor="text1"/>
        </w:rPr>
        <w:t>7</w:t>
      </w:r>
      <w:r w:rsidRPr="006F2A4F">
        <w:rPr>
          <w:rFonts w:hint="eastAsia"/>
          <w:color w:val="000000" w:themeColor="text1"/>
        </w:rPr>
        <w:t>—</w:t>
      </w:r>
      <w:r w:rsidRPr="006F2A4F">
        <w:rPr>
          <w:rFonts w:hint="eastAsia"/>
          <w:color w:val="000000" w:themeColor="text1"/>
        </w:rPr>
        <w:t>14</w:t>
      </w:r>
      <w:r w:rsidRPr="006F2A4F">
        <w:rPr>
          <w:rFonts w:hint="eastAsia"/>
          <w:color w:val="000000" w:themeColor="text1"/>
        </w:rPr>
        <w:t>天者各门考试课程加</w:t>
      </w:r>
      <w:r w:rsidRPr="006F2A4F">
        <w:rPr>
          <w:rFonts w:hint="eastAsia"/>
          <w:color w:val="000000" w:themeColor="text1"/>
        </w:rPr>
        <w:t>3</w:t>
      </w:r>
      <w:r w:rsidRPr="006F2A4F">
        <w:rPr>
          <w:rFonts w:hint="eastAsia"/>
          <w:color w:val="000000" w:themeColor="text1"/>
        </w:rPr>
        <w:t>分，停课时间</w:t>
      </w:r>
      <w:r w:rsidRPr="006F2A4F">
        <w:rPr>
          <w:rFonts w:hint="eastAsia"/>
          <w:color w:val="000000" w:themeColor="text1"/>
        </w:rPr>
        <w:t>15</w:t>
      </w:r>
      <w:r w:rsidRPr="006F2A4F">
        <w:rPr>
          <w:rFonts w:hint="eastAsia"/>
          <w:color w:val="000000" w:themeColor="text1"/>
        </w:rPr>
        <w:t>—</w:t>
      </w:r>
      <w:r w:rsidRPr="006F2A4F">
        <w:rPr>
          <w:rFonts w:hint="eastAsia"/>
          <w:color w:val="000000" w:themeColor="text1"/>
        </w:rPr>
        <w:t>30</w:t>
      </w:r>
      <w:r w:rsidRPr="006F2A4F">
        <w:rPr>
          <w:rFonts w:hint="eastAsia"/>
          <w:color w:val="000000" w:themeColor="text1"/>
        </w:rPr>
        <w:t>天者各门考试课程加</w:t>
      </w:r>
      <w:r w:rsidRPr="006F2A4F">
        <w:rPr>
          <w:rFonts w:hint="eastAsia"/>
          <w:color w:val="000000" w:themeColor="text1"/>
        </w:rPr>
        <w:t>5</w:t>
      </w:r>
      <w:r w:rsidRPr="006F2A4F">
        <w:rPr>
          <w:rFonts w:hint="eastAsia"/>
          <w:color w:val="000000" w:themeColor="text1"/>
        </w:rPr>
        <w:t>分，停课时间</w:t>
      </w:r>
      <w:r w:rsidRPr="006F2A4F">
        <w:rPr>
          <w:rFonts w:hint="eastAsia"/>
          <w:color w:val="000000" w:themeColor="text1"/>
        </w:rPr>
        <w:t>31</w:t>
      </w:r>
      <w:r w:rsidRPr="006F2A4F">
        <w:rPr>
          <w:rFonts w:hint="eastAsia"/>
          <w:color w:val="000000" w:themeColor="text1"/>
        </w:rPr>
        <w:t>天以上者各门考试课程加</w:t>
      </w:r>
      <w:r w:rsidRPr="006F2A4F">
        <w:rPr>
          <w:rFonts w:hint="eastAsia"/>
          <w:color w:val="000000" w:themeColor="text1"/>
        </w:rPr>
        <w:t>8</w:t>
      </w:r>
      <w:r w:rsidRPr="006F2A4F">
        <w:rPr>
          <w:rFonts w:hint="eastAsia"/>
          <w:color w:val="000000" w:themeColor="text1"/>
        </w:rPr>
        <w:t>分。</w:t>
      </w:r>
    </w:p>
    <w:p w:rsidR="008F7146" w:rsidRPr="006F2A4F" w:rsidRDefault="00CC3BDE">
      <w:pPr>
        <w:pStyle w:val="af0"/>
        <w:rPr>
          <w:color w:val="000000" w:themeColor="text1"/>
        </w:rPr>
      </w:pPr>
      <w:r w:rsidRPr="006F2A4F">
        <w:rPr>
          <w:rFonts w:hint="eastAsia"/>
          <w:color w:val="000000" w:themeColor="text1"/>
        </w:rPr>
        <w:t xml:space="preserve">　　四、本规定由教务处负责解释。</w:t>
      </w:r>
    </w:p>
    <w:p w:rsidR="008F7146" w:rsidRPr="006F2A4F" w:rsidRDefault="00CC3BDE">
      <w:pPr>
        <w:widowControl/>
        <w:jc w:val="left"/>
        <w:rPr>
          <w:rFonts w:ascii="黑体" w:eastAsia="黑体"/>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1F2E54">
      <w:pPr>
        <w:pStyle w:val="20"/>
        <w:spacing w:before="432" w:afterLines="0"/>
        <w:rPr>
          <w:color w:val="000000" w:themeColor="text1"/>
        </w:rPr>
      </w:pPr>
      <w:bookmarkStart w:id="55" w:name="_Toc525899127"/>
      <w:r w:rsidRPr="006F2A4F">
        <w:rPr>
          <w:rFonts w:hint="eastAsia"/>
          <w:color w:val="000000" w:themeColor="text1"/>
        </w:rPr>
        <w:t>宜春学院教室管理暂行规定</w:t>
      </w:r>
      <w:bookmarkEnd w:id="55"/>
    </w:p>
    <w:p w:rsidR="001F2E54" w:rsidRPr="001F2E54" w:rsidRDefault="003027E9" w:rsidP="000B7168">
      <w:pPr>
        <w:spacing w:afterLines="150"/>
        <w:jc w:val="center"/>
      </w:pPr>
      <w:r>
        <w:rPr>
          <w:rFonts w:ascii="楷体_GB2312" w:eastAsia="楷体_GB2312" w:hint="eastAsia"/>
          <w:color w:val="000000" w:themeColor="text1"/>
        </w:rPr>
        <w:t>宜学院教字</w:t>
      </w:r>
      <w:r w:rsidR="001F2E54">
        <w:rPr>
          <w:rFonts w:ascii="楷体_GB2312" w:eastAsia="楷体_GB2312" w:hint="eastAsia"/>
          <w:color w:val="000000" w:themeColor="text1"/>
        </w:rPr>
        <w:t>〔2015〕41号</w:t>
      </w: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　教室是学校进行教学活动的主要场所，是学校重要的教学资源。为合理有效地配置我校的教室，有序、规范地使用教室，确保教学工作的正常开展，特制定本暂行规定。</w:t>
      </w:r>
    </w:p>
    <w:p w:rsidR="008F7146" w:rsidRPr="006F2A4F" w:rsidRDefault="00CC3BDE">
      <w:pPr>
        <w:rPr>
          <w:color w:val="000000" w:themeColor="text1"/>
        </w:rPr>
      </w:pPr>
      <w:r w:rsidRPr="006F2A4F">
        <w:rPr>
          <w:rFonts w:hint="eastAsia"/>
          <w:color w:val="000000" w:themeColor="text1"/>
        </w:rPr>
        <w:t xml:space="preserve">　　第二条　教务处根据各专业培养方案、学生人数等情况，每学期对全校所有教室做出教学使用安排，并负责全校教室</w:t>
      </w:r>
      <w:r w:rsidRPr="006F2A4F">
        <w:rPr>
          <w:rFonts w:hint="eastAsia"/>
          <w:color w:val="000000" w:themeColor="text1"/>
        </w:rPr>
        <w:t>(</w:t>
      </w:r>
      <w:r w:rsidRPr="006F2A4F">
        <w:rPr>
          <w:rFonts w:hint="eastAsia"/>
          <w:color w:val="000000" w:themeColor="text1"/>
        </w:rPr>
        <w:t>各类普通教室、语音室、多媒体教室等</w:t>
      </w:r>
      <w:r w:rsidRPr="006F2A4F">
        <w:rPr>
          <w:rFonts w:hint="eastAsia"/>
          <w:color w:val="000000" w:themeColor="text1"/>
        </w:rPr>
        <w:t>)</w:t>
      </w:r>
      <w:r w:rsidRPr="006F2A4F">
        <w:rPr>
          <w:rFonts w:hint="eastAsia"/>
          <w:color w:val="000000" w:themeColor="text1"/>
        </w:rPr>
        <w:t>统一分配和调度。教室的调度坚持教学第一，服务本校师生的原则，努力做好教学保障工作；在满足正常教学需求的前提下，批准其他用途的使用申请。</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教室申请、分配、租用和使用管理</w:t>
      </w:r>
    </w:p>
    <w:p w:rsidR="008F7146" w:rsidRPr="006F2A4F" w:rsidRDefault="00CC3BDE">
      <w:pPr>
        <w:rPr>
          <w:color w:val="000000" w:themeColor="text1"/>
        </w:rPr>
      </w:pPr>
      <w:r w:rsidRPr="006F2A4F">
        <w:rPr>
          <w:rFonts w:hint="eastAsia"/>
          <w:color w:val="000000" w:themeColor="text1"/>
        </w:rPr>
        <w:t xml:space="preserve">　　第三条　教室的申请、分配管理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、教室的调度由教务处在学校教务管理系统中进行登记操作，并开具《教室调用单》（附件一）。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、教学活动（指教</w:t>
      </w:r>
      <w:proofErr w:type="gramStart"/>
      <w:r w:rsidRPr="006F2A4F">
        <w:rPr>
          <w:rFonts w:hint="eastAsia"/>
          <w:color w:val="000000" w:themeColor="text1"/>
        </w:rPr>
        <w:t>学执行</w:t>
      </w:r>
      <w:proofErr w:type="gramEnd"/>
      <w:r w:rsidRPr="006F2A4F">
        <w:rPr>
          <w:rFonts w:hint="eastAsia"/>
          <w:color w:val="000000" w:themeColor="text1"/>
        </w:rPr>
        <w:t>计划内的教学任务）使用教室，由申请人填写《教室使用申请表》（附件二），</w:t>
      </w:r>
      <w:proofErr w:type="gramStart"/>
      <w:r w:rsidRPr="006F2A4F">
        <w:rPr>
          <w:rFonts w:hint="eastAsia"/>
          <w:color w:val="000000" w:themeColor="text1"/>
        </w:rPr>
        <w:t>经教学</w:t>
      </w:r>
      <w:proofErr w:type="gramEnd"/>
      <w:r w:rsidRPr="006F2A4F">
        <w:rPr>
          <w:rFonts w:hint="eastAsia"/>
          <w:color w:val="000000" w:themeColor="text1"/>
        </w:rPr>
        <w:t>院或相关部门签署意见加盖公章后，向教务处申请。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、学生活动（指本校师生组织开展的第二、三课堂活动）使用教室，由教学院学生活动负责人填写《教室使用申请表》，</w:t>
      </w:r>
      <w:proofErr w:type="gramStart"/>
      <w:r w:rsidRPr="006F2A4F">
        <w:rPr>
          <w:rFonts w:hint="eastAsia"/>
          <w:color w:val="000000" w:themeColor="text1"/>
        </w:rPr>
        <w:t>经教学</w:t>
      </w:r>
      <w:proofErr w:type="gramEnd"/>
      <w:r w:rsidRPr="006F2A4F">
        <w:rPr>
          <w:rFonts w:hint="eastAsia"/>
          <w:color w:val="000000" w:themeColor="text1"/>
        </w:rPr>
        <w:t>院或相关部门签署意见加盖公章后，向教务处申请。学生活动负责人为学校相关部门的人员、各教学院团总支书记、学工科长或辅导员</w:t>
      </w:r>
      <w:r w:rsidRPr="006F2A4F">
        <w:rPr>
          <w:rFonts w:hint="eastAsia"/>
          <w:color w:val="000000" w:themeColor="text1"/>
        </w:rPr>
        <w:t>(</w:t>
      </w:r>
      <w:r w:rsidRPr="006F2A4F">
        <w:rPr>
          <w:rFonts w:hint="eastAsia"/>
          <w:color w:val="000000" w:themeColor="text1"/>
        </w:rPr>
        <w:t>班主任</w:t>
      </w:r>
      <w:r w:rsidRPr="006F2A4F">
        <w:rPr>
          <w:rFonts w:hint="eastAsia"/>
          <w:color w:val="000000" w:themeColor="text1"/>
        </w:rPr>
        <w:t>)</w:t>
      </w:r>
      <w:r w:rsidRPr="006F2A4F">
        <w:rPr>
          <w:rFonts w:hint="eastAsia"/>
          <w:color w:val="000000" w:themeColor="text1"/>
        </w:rPr>
        <w:t>。学生活动使用多媒体教室应严格控制，确需使用的应附书面活动方案等相关材料，多媒体教室严禁学生未经许可放电影。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、学校重大考试和工作安排时，全校教室的使用服从教务处的统一安排，包括已借用的教室应暂停使用。期末考试期间，教室作为考场，原则上不予借用。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、学校每学年统筹安排教室给各教学院，如因教室数量不足由教务处负责调剂。在正常教学活动安排之外，各教学院可统筹使用相关分配教室。</w:t>
      </w:r>
    </w:p>
    <w:p w:rsidR="008F7146" w:rsidRPr="006F2A4F" w:rsidRDefault="00CC3BDE">
      <w:pPr>
        <w:rPr>
          <w:color w:val="000000" w:themeColor="text1"/>
        </w:rPr>
      </w:pPr>
      <w:r w:rsidRPr="006F2A4F">
        <w:rPr>
          <w:rFonts w:hint="eastAsia"/>
          <w:color w:val="000000" w:themeColor="text1"/>
        </w:rPr>
        <w:t xml:space="preserve">　　第四条　教室租用管理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校外考试、各类收费性质的培训班、信息发布性的讲座报告等需要使用教室的，必须向教务处提交教室租用申请表（附件三），经批准后，与教务处签订租用协议书（附件四），根据学校设施有偿使用原则向计划财务处缴纳教室使用费后方可使用教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培训班申请教室租用，应向教务处同时提供以下材料：介绍信、本人身份证原件和复印件一份、工商执照原件和复印件一份，办班资质证明原件和复印件一份，讲课人基本情况简介，培训计划与教学内容概要，课程表</w:t>
      </w:r>
      <w:r w:rsidRPr="006F2A4F">
        <w:rPr>
          <w:rFonts w:hint="eastAsia"/>
          <w:color w:val="000000" w:themeColor="text1"/>
        </w:rPr>
        <w:t>(</w:t>
      </w:r>
      <w:r w:rsidRPr="006F2A4F">
        <w:rPr>
          <w:rFonts w:hint="eastAsia"/>
          <w:color w:val="000000" w:themeColor="text1"/>
        </w:rPr>
        <w:t>以上复印件均需加盖培训单位公章</w:t>
      </w:r>
      <w:r w:rsidRPr="006F2A4F">
        <w:rPr>
          <w:rFonts w:hint="eastAsia"/>
          <w:color w:val="000000" w:themeColor="text1"/>
        </w:rPr>
        <w:t>)</w:t>
      </w:r>
      <w:r w:rsidRPr="006F2A4F">
        <w:rPr>
          <w:rFonts w:hint="eastAsia"/>
          <w:color w:val="000000" w:themeColor="text1"/>
        </w:rPr>
        <w:t>，以及计划财务处收费单原件和复印件一份。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、外单位教室租用费收取标准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）用作考场，按每个考场</w:t>
      </w:r>
      <w:r w:rsidRPr="006F2A4F">
        <w:rPr>
          <w:rFonts w:hint="eastAsia"/>
          <w:color w:val="000000" w:themeColor="text1"/>
        </w:rPr>
        <w:t>20</w:t>
      </w:r>
      <w:r w:rsidRPr="006F2A4F">
        <w:rPr>
          <w:rFonts w:hint="eastAsia"/>
          <w:color w:val="000000" w:themeColor="text1"/>
        </w:rPr>
        <w:t>元</w:t>
      </w:r>
      <w:r w:rsidRPr="006F2A4F">
        <w:rPr>
          <w:rFonts w:hint="eastAsia"/>
          <w:color w:val="000000" w:themeColor="text1"/>
        </w:rPr>
        <w:t>/</w:t>
      </w:r>
      <w:r w:rsidRPr="006F2A4F">
        <w:rPr>
          <w:rFonts w:hint="eastAsia"/>
          <w:color w:val="000000" w:themeColor="text1"/>
        </w:rPr>
        <w:t>天收取。</w:t>
      </w:r>
    </w:p>
    <w:p w:rsidR="008F7146" w:rsidRPr="006F2A4F" w:rsidRDefault="00CC3BDE">
      <w:pPr>
        <w:ind w:firstLine="450"/>
        <w:rPr>
          <w:color w:val="000000" w:themeColor="text1"/>
        </w:rPr>
      </w:pPr>
      <w:r w:rsidRPr="006F2A4F">
        <w:rPr>
          <w:rFonts w:hint="eastAsia"/>
          <w:color w:val="000000" w:themeColor="text1"/>
        </w:rPr>
        <w:lastRenderedPageBreak/>
        <w:t>（</w:t>
      </w:r>
      <w:r w:rsidRPr="006F2A4F">
        <w:rPr>
          <w:rFonts w:hint="eastAsia"/>
          <w:color w:val="000000" w:themeColor="text1"/>
        </w:rPr>
        <w:t>2</w:t>
      </w:r>
      <w:r w:rsidRPr="006F2A4F">
        <w:rPr>
          <w:rFonts w:hint="eastAsia"/>
          <w:color w:val="000000" w:themeColor="text1"/>
        </w:rPr>
        <w:t>）用作教学、培训场所</w:t>
      </w:r>
    </w:p>
    <w:tbl>
      <w:tblPr>
        <w:tblW w:w="6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92"/>
        <w:gridCol w:w="3379"/>
      </w:tblGrid>
      <w:tr w:rsidR="008F7146" w:rsidRPr="006F2A4F">
        <w:trPr>
          <w:trHeight w:val="340"/>
          <w:jc w:val="center"/>
        </w:trPr>
        <w:tc>
          <w:tcPr>
            <w:tcW w:w="3492" w:type="dxa"/>
            <w:vAlign w:val="center"/>
          </w:tcPr>
          <w:p w:rsidR="008F7146" w:rsidRPr="006F2A4F" w:rsidRDefault="00CC3BDE">
            <w:pPr>
              <w:snapToGrid w:val="0"/>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项</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目</w:t>
            </w:r>
          </w:p>
        </w:tc>
        <w:tc>
          <w:tcPr>
            <w:tcW w:w="3379" w:type="dxa"/>
            <w:vAlign w:val="center"/>
          </w:tcPr>
          <w:p w:rsidR="008F7146" w:rsidRPr="006F2A4F" w:rsidRDefault="00CC3BDE">
            <w:pPr>
              <w:snapToGrid w:val="0"/>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收费标准（元</w:t>
            </w:r>
            <w:r w:rsidRPr="006F2A4F">
              <w:rPr>
                <w:rFonts w:eastAsia="宋体" w:cs="Times New Roman"/>
                <w:color w:val="000000" w:themeColor="text1"/>
                <w:sz w:val="21"/>
                <w:szCs w:val="21"/>
              </w:rPr>
              <w:t xml:space="preserve">/ </w:t>
            </w:r>
            <w:r w:rsidRPr="006F2A4F">
              <w:rPr>
                <w:rFonts w:eastAsia="宋体" w:cs="Times New Roman"/>
                <w:color w:val="000000" w:themeColor="text1"/>
                <w:sz w:val="21"/>
                <w:szCs w:val="21"/>
              </w:rPr>
              <w:t>天）</w:t>
            </w:r>
          </w:p>
        </w:tc>
      </w:tr>
      <w:tr w:rsidR="008F7146" w:rsidRPr="006F2A4F">
        <w:trPr>
          <w:trHeight w:val="340"/>
          <w:jc w:val="center"/>
        </w:trPr>
        <w:tc>
          <w:tcPr>
            <w:tcW w:w="3492" w:type="dxa"/>
            <w:vAlign w:val="center"/>
          </w:tcPr>
          <w:p w:rsidR="008F7146" w:rsidRPr="006F2A4F" w:rsidRDefault="00CC3BDE">
            <w:pPr>
              <w:snapToGrid w:val="0"/>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80</w:t>
            </w:r>
            <w:r w:rsidRPr="006F2A4F">
              <w:rPr>
                <w:rFonts w:eastAsia="宋体" w:cs="Times New Roman" w:hint="eastAsia"/>
                <w:color w:val="000000" w:themeColor="text1"/>
                <w:sz w:val="21"/>
                <w:szCs w:val="21"/>
              </w:rPr>
              <w:t>人以内教室</w:t>
            </w:r>
          </w:p>
        </w:tc>
        <w:tc>
          <w:tcPr>
            <w:tcW w:w="3379" w:type="dxa"/>
            <w:vAlign w:val="center"/>
          </w:tcPr>
          <w:p w:rsidR="008F7146" w:rsidRPr="006F2A4F" w:rsidRDefault="00CC3BDE">
            <w:pPr>
              <w:snapToGrid w:val="0"/>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200</w:t>
            </w:r>
          </w:p>
        </w:tc>
      </w:tr>
      <w:tr w:rsidR="008F7146" w:rsidRPr="006F2A4F">
        <w:trPr>
          <w:trHeight w:val="340"/>
          <w:jc w:val="center"/>
        </w:trPr>
        <w:tc>
          <w:tcPr>
            <w:tcW w:w="3492" w:type="dxa"/>
            <w:vAlign w:val="center"/>
          </w:tcPr>
          <w:p w:rsidR="008F7146" w:rsidRPr="006F2A4F" w:rsidRDefault="00CC3BDE">
            <w:pPr>
              <w:snapToGrid w:val="0"/>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80-200</w:t>
            </w:r>
            <w:r w:rsidRPr="006F2A4F">
              <w:rPr>
                <w:rFonts w:eastAsia="宋体" w:cs="Times New Roman" w:hint="eastAsia"/>
                <w:color w:val="000000" w:themeColor="text1"/>
                <w:sz w:val="21"/>
                <w:szCs w:val="21"/>
              </w:rPr>
              <w:t>人教室</w:t>
            </w:r>
          </w:p>
        </w:tc>
        <w:tc>
          <w:tcPr>
            <w:tcW w:w="3379" w:type="dxa"/>
            <w:vAlign w:val="center"/>
          </w:tcPr>
          <w:p w:rsidR="008F7146" w:rsidRPr="006F2A4F" w:rsidRDefault="00CC3BDE">
            <w:pPr>
              <w:snapToGrid w:val="0"/>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300</w:t>
            </w:r>
          </w:p>
        </w:tc>
      </w:tr>
      <w:tr w:rsidR="008F7146" w:rsidRPr="006F2A4F">
        <w:trPr>
          <w:trHeight w:val="340"/>
          <w:jc w:val="center"/>
        </w:trPr>
        <w:tc>
          <w:tcPr>
            <w:tcW w:w="3492" w:type="dxa"/>
            <w:vAlign w:val="center"/>
          </w:tcPr>
          <w:p w:rsidR="008F7146" w:rsidRPr="006F2A4F" w:rsidRDefault="00CC3BDE">
            <w:pPr>
              <w:snapToGrid w:val="0"/>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200</w:t>
            </w:r>
            <w:r w:rsidRPr="006F2A4F">
              <w:rPr>
                <w:rFonts w:eastAsia="宋体" w:cs="Times New Roman" w:hint="eastAsia"/>
                <w:color w:val="000000" w:themeColor="text1"/>
                <w:sz w:val="21"/>
                <w:szCs w:val="21"/>
              </w:rPr>
              <w:t>人以上教室</w:t>
            </w:r>
          </w:p>
        </w:tc>
        <w:tc>
          <w:tcPr>
            <w:tcW w:w="3379" w:type="dxa"/>
            <w:vAlign w:val="center"/>
          </w:tcPr>
          <w:p w:rsidR="008F7146" w:rsidRPr="006F2A4F" w:rsidRDefault="00CC3BDE">
            <w:pPr>
              <w:snapToGrid w:val="0"/>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400</w:t>
            </w:r>
          </w:p>
        </w:tc>
      </w:tr>
    </w:tbl>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）若使用语音、多媒体设备，另外收取设备使用费</w:t>
      </w:r>
      <w:r w:rsidRPr="006F2A4F">
        <w:rPr>
          <w:rFonts w:hint="eastAsia"/>
          <w:color w:val="000000" w:themeColor="text1"/>
        </w:rPr>
        <w:t>100</w:t>
      </w:r>
      <w:r w:rsidRPr="006F2A4F">
        <w:rPr>
          <w:rFonts w:hint="eastAsia"/>
          <w:color w:val="000000" w:themeColor="text1"/>
        </w:rPr>
        <w:t>元</w:t>
      </w:r>
      <w:r w:rsidRPr="006F2A4F">
        <w:rPr>
          <w:rFonts w:hint="eastAsia"/>
          <w:color w:val="000000" w:themeColor="text1"/>
        </w:rPr>
        <w:t>/</w:t>
      </w:r>
      <w:r w:rsidRPr="006F2A4F">
        <w:rPr>
          <w:rFonts w:hint="eastAsia"/>
          <w:color w:val="000000" w:themeColor="text1"/>
        </w:rPr>
        <w:t>天。</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教室卫生、维修、安全和服务管理</w:t>
      </w:r>
    </w:p>
    <w:p w:rsidR="008F7146" w:rsidRPr="006F2A4F" w:rsidRDefault="00CC3BDE">
      <w:pPr>
        <w:rPr>
          <w:color w:val="000000" w:themeColor="text1"/>
        </w:rPr>
      </w:pPr>
      <w:r w:rsidRPr="006F2A4F">
        <w:rPr>
          <w:rFonts w:hint="eastAsia"/>
          <w:color w:val="000000" w:themeColor="text1"/>
        </w:rPr>
        <w:t xml:space="preserve">　　第五条　后勤（基建）管理处负责教室黑板、桌椅、门窗、窗帘、电灯、吊扇及室内外电源等的配置、维修与维护；负责提供黑板擦、粉笔等日常消耗品；负责水电供应、室内外清洁卫生督查等工作，保证教学的正常进行；负责</w:t>
      </w:r>
      <w:proofErr w:type="gramStart"/>
      <w:r w:rsidRPr="006F2A4F">
        <w:rPr>
          <w:rFonts w:hint="eastAsia"/>
          <w:color w:val="000000" w:themeColor="text1"/>
        </w:rPr>
        <w:t>全校课铃的</w:t>
      </w:r>
      <w:proofErr w:type="gramEnd"/>
      <w:r w:rsidRPr="006F2A4F">
        <w:rPr>
          <w:rFonts w:hint="eastAsia"/>
          <w:color w:val="000000" w:themeColor="text1"/>
        </w:rPr>
        <w:t>保管、维护和司铃工作。</w:t>
      </w:r>
    </w:p>
    <w:p w:rsidR="008F7146" w:rsidRPr="006F2A4F" w:rsidRDefault="00CC3BDE">
      <w:pPr>
        <w:rPr>
          <w:color w:val="000000" w:themeColor="text1"/>
        </w:rPr>
      </w:pPr>
      <w:r w:rsidRPr="006F2A4F">
        <w:rPr>
          <w:rFonts w:hint="eastAsia"/>
          <w:color w:val="000000" w:themeColor="text1"/>
        </w:rPr>
        <w:t xml:space="preserve">　　物业公司负责教学楼清洁（接受后勤（基建）管理处监管）和安全保卫工作（接受保卫处监管）。其中清洁人员负责做好教室门窗、地面、桌椅、讲台、黑板和楼道、卫生间等的清洁工作，教学楼值班人员（门卫）负责大楼和教室门的开关，并协助保卫处做好教学楼的消防、防盗等安全保卫工作。</w:t>
      </w:r>
    </w:p>
    <w:p w:rsidR="008F7146" w:rsidRPr="006F2A4F" w:rsidRDefault="00CC3BDE">
      <w:pPr>
        <w:rPr>
          <w:color w:val="000000" w:themeColor="text1"/>
        </w:rPr>
      </w:pPr>
      <w:r w:rsidRPr="006F2A4F">
        <w:rPr>
          <w:rFonts w:hint="eastAsia"/>
          <w:color w:val="000000" w:themeColor="text1"/>
        </w:rPr>
        <w:t xml:space="preserve">　　第六条　为确保师生拥有一个干净、整洁的教学环境，物业公司应组织清洁人员每天对教室门窗、地面、桌椅、讲台、黑板和楼道、卫生间等做到两次较为彻底的小清扫，每周对天花板、墙面、门、窗（含玻璃）进行一次大清扫，保证室内外无张贴物，课桌内无杂物，地面和门窗干净清洁，桌椅摆放整齐，课前黑板干净，粉笔与黑板擦配备到位，卫生间无异味。</w:t>
      </w:r>
    </w:p>
    <w:p w:rsidR="008F7146" w:rsidRPr="006F2A4F" w:rsidRDefault="00CC3BDE">
      <w:pPr>
        <w:rPr>
          <w:color w:val="000000" w:themeColor="text1"/>
        </w:rPr>
      </w:pPr>
      <w:r w:rsidRPr="006F2A4F">
        <w:rPr>
          <w:rFonts w:hint="eastAsia"/>
          <w:color w:val="000000" w:themeColor="text1"/>
        </w:rPr>
        <w:t xml:space="preserve">　　第七条　教学楼值班人员（门卫）依据教务处的通知或提供的教室课表、《教室调用单》开关门，并适时对教室的设备、门窗进行检查，发现问题及时向后勤维修部门报修。有课教室于开课前</w:t>
      </w:r>
      <w:r w:rsidRPr="006F2A4F">
        <w:rPr>
          <w:rFonts w:hint="eastAsia"/>
          <w:color w:val="000000" w:themeColor="text1"/>
        </w:rPr>
        <w:t>20</w:t>
      </w:r>
      <w:r w:rsidRPr="006F2A4F">
        <w:rPr>
          <w:rFonts w:hint="eastAsia"/>
          <w:color w:val="000000" w:themeColor="text1"/>
        </w:rPr>
        <w:t>分钟开门，课程结束后</w:t>
      </w:r>
      <w:r w:rsidRPr="006F2A4F">
        <w:rPr>
          <w:rFonts w:hint="eastAsia"/>
          <w:color w:val="000000" w:themeColor="text1"/>
        </w:rPr>
        <w:t>20</w:t>
      </w:r>
      <w:r w:rsidRPr="006F2A4F">
        <w:rPr>
          <w:rFonts w:hint="eastAsia"/>
          <w:color w:val="000000" w:themeColor="text1"/>
        </w:rPr>
        <w:t>分钟之内关门；自习时间则根据自习实际人数逐个开放教室（考研专用自习室除外），早上</w:t>
      </w:r>
      <w:r w:rsidRPr="006F2A4F">
        <w:rPr>
          <w:rFonts w:hint="eastAsia"/>
          <w:color w:val="000000" w:themeColor="text1"/>
        </w:rPr>
        <w:t>7</w:t>
      </w:r>
      <w:r w:rsidRPr="006F2A4F">
        <w:rPr>
          <w:rFonts w:hint="eastAsia"/>
          <w:color w:val="000000" w:themeColor="text1"/>
        </w:rPr>
        <w:t>：</w:t>
      </w:r>
      <w:r w:rsidRPr="006F2A4F">
        <w:rPr>
          <w:rFonts w:hint="eastAsia"/>
          <w:color w:val="000000" w:themeColor="text1"/>
        </w:rPr>
        <w:t>00</w:t>
      </w:r>
      <w:r w:rsidRPr="006F2A4F">
        <w:rPr>
          <w:rFonts w:hint="eastAsia"/>
          <w:color w:val="000000" w:themeColor="text1"/>
        </w:rPr>
        <w:t>开门，晚上</w:t>
      </w:r>
      <w:r w:rsidRPr="006F2A4F">
        <w:rPr>
          <w:rFonts w:hint="eastAsia"/>
          <w:color w:val="000000" w:themeColor="text1"/>
        </w:rPr>
        <w:t>10</w:t>
      </w:r>
      <w:r w:rsidRPr="006F2A4F">
        <w:rPr>
          <w:rFonts w:hint="eastAsia"/>
          <w:color w:val="000000" w:themeColor="text1"/>
        </w:rPr>
        <w:t>：</w:t>
      </w:r>
      <w:r w:rsidRPr="006F2A4F">
        <w:rPr>
          <w:rFonts w:hint="eastAsia"/>
          <w:color w:val="000000" w:themeColor="text1"/>
        </w:rPr>
        <w:t>00</w:t>
      </w:r>
      <w:r w:rsidRPr="006F2A4F">
        <w:rPr>
          <w:rFonts w:hint="eastAsia"/>
          <w:color w:val="000000" w:themeColor="text1"/>
        </w:rPr>
        <w:t>关门；做到无人无课时教室内所有设备均应处于关闭状态。</w:t>
      </w:r>
    </w:p>
    <w:p w:rsidR="008F7146" w:rsidRPr="006F2A4F" w:rsidRDefault="00CC3BDE">
      <w:pPr>
        <w:rPr>
          <w:color w:val="000000" w:themeColor="text1"/>
        </w:rPr>
      </w:pPr>
      <w:r w:rsidRPr="006F2A4F">
        <w:rPr>
          <w:rFonts w:hint="eastAsia"/>
          <w:color w:val="000000" w:themeColor="text1"/>
        </w:rPr>
        <w:t xml:space="preserve">　　第八条　出现门窗、桌椅、黑板、窗帘及水电故障等，使用者应及时在教学楼值班人员处登记，由教学楼值班人员及时向后勤维修部门报修。</w:t>
      </w:r>
    </w:p>
    <w:p w:rsidR="008F7146" w:rsidRPr="006F2A4F" w:rsidRDefault="00CC3BDE">
      <w:pPr>
        <w:rPr>
          <w:color w:val="000000" w:themeColor="text1"/>
        </w:rPr>
      </w:pPr>
      <w:r w:rsidRPr="006F2A4F">
        <w:rPr>
          <w:rFonts w:hint="eastAsia"/>
          <w:color w:val="000000" w:themeColor="text1"/>
        </w:rPr>
        <w:t xml:space="preserve">　　第九条　后勤（基建）管理处组织人员对教室内所负责的设施定期进行检查，对小故障及时维修；每个寒暑假对相关设施进行补充和开展一次大维修，以确保新学期的正常使用。</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多媒体教室正常使用和维护管理</w:t>
      </w:r>
    </w:p>
    <w:p w:rsidR="008F7146" w:rsidRPr="006F2A4F" w:rsidRDefault="00CC3BDE">
      <w:pPr>
        <w:rPr>
          <w:color w:val="000000" w:themeColor="text1"/>
        </w:rPr>
      </w:pPr>
      <w:r w:rsidRPr="006F2A4F">
        <w:rPr>
          <w:rFonts w:hint="eastAsia"/>
          <w:color w:val="000000" w:themeColor="text1"/>
        </w:rPr>
        <w:t xml:space="preserve">　　第十条　网络与教育技术中心负责教室的多媒体操作台软硬件系统和投影、网络、扩音、监控等设备的配置、管理和维护，对使用语音室、多媒体教室的教师进行操作培训。</w:t>
      </w:r>
    </w:p>
    <w:p w:rsidR="008F7146" w:rsidRPr="006F2A4F" w:rsidRDefault="00CC3BDE">
      <w:pPr>
        <w:rPr>
          <w:color w:val="000000" w:themeColor="text1"/>
        </w:rPr>
      </w:pPr>
      <w:r w:rsidRPr="006F2A4F">
        <w:rPr>
          <w:rFonts w:hint="eastAsia"/>
          <w:color w:val="000000" w:themeColor="text1"/>
        </w:rPr>
        <w:t xml:space="preserve">　　第十一条　经教务处批准使用多媒体教室者，须提前</w:t>
      </w:r>
      <w:r w:rsidRPr="006F2A4F">
        <w:rPr>
          <w:rFonts w:hint="eastAsia"/>
          <w:color w:val="000000" w:themeColor="text1"/>
        </w:rPr>
        <w:t>10</w:t>
      </w:r>
      <w:r w:rsidRPr="006F2A4F">
        <w:rPr>
          <w:rFonts w:hint="eastAsia"/>
          <w:color w:val="000000" w:themeColor="text1"/>
        </w:rPr>
        <w:t>分钟到教学楼（或多媒体教室）值班室人员处进行使用登记，领取设备控制</w:t>
      </w:r>
      <w:proofErr w:type="gramStart"/>
      <w:r w:rsidRPr="006F2A4F">
        <w:rPr>
          <w:rFonts w:hint="eastAsia"/>
          <w:color w:val="000000" w:themeColor="text1"/>
        </w:rPr>
        <w:t>台柜卡</w:t>
      </w:r>
      <w:proofErr w:type="gramEnd"/>
      <w:r w:rsidRPr="006F2A4F">
        <w:rPr>
          <w:rFonts w:hint="eastAsia"/>
          <w:color w:val="000000" w:themeColor="text1"/>
        </w:rPr>
        <w:t>。使用者应严格按照《多媒体教室操作规程》正确地使用多媒体教学设备，使用完毕须锁好控制台、关闭总电源开关并把</w:t>
      </w:r>
      <w:proofErr w:type="gramStart"/>
      <w:r w:rsidRPr="006F2A4F">
        <w:rPr>
          <w:rFonts w:hint="eastAsia"/>
          <w:color w:val="000000" w:themeColor="text1"/>
        </w:rPr>
        <w:t>多媒体柜卡交回</w:t>
      </w:r>
      <w:proofErr w:type="gramEnd"/>
      <w:r w:rsidRPr="006F2A4F">
        <w:rPr>
          <w:rFonts w:hint="eastAsia"/>
          <w:color w:val="000000" w:themeColor="text1"/>
        </w:rPr>
        <w:t>值班室。</w:t>
      </w:r>
    </w:p>
    <w:p w:rsidR="008F7146" w:rsidRPr="006F2A4F" w:rsidRDefault="00CC3BDE">
      <w:pPr>
        <w:rPr>
          <w:color w:val="000000" w:themeColor="text1"/>
        </w:rPr>
      </w:pPr>
      <w:r w:rsidRPr="006F2A4F">
        <w:rPr>
          <w:rFonts w:hint="eastAsia"/>
          <w:color w:val="000000" w:themeColor="text1"/>
        </w:rPr>
        <w:t xml:space="preserve">　　第十二条　多媒体设备使用中出现问题时，使用者应及时与网络与教育技术中心的有关教师（每栋教学楼均安排有负责人）联系排除故障。如故障暂时得不到解决，使用者应在教学楼（或多媒体教室）值班室人员处做好登记，由值班人员及时向网络与教育技术中心报修。</w:t>
      </w:r>
    </w:p>
    <w:p w:rsidR="008F7146" w:rsidRPr="006F2A4F" w:rsidRDefault="00CC3BDE">
      <w:pPr>
        <w:rPr>
          <w:color w:val="000000" w:themeColor="text1"/>
        </w:rPr>
      </w:pPr>
      <w:r w:rsidRPr="006F2A4F">
        <w:rPr>
          <w:rFonts w:hint="eastAsia"/>
          <w:color w:val="000000" w:themeColor="text1"/>
        </w:rPr>
        <w:t xml:space="preserve">　　第十三条　网络与教育技术中心组织人员对教室内所负责的设施定期进行检查，对小故障及</w:t>
      </w:r>
      <w:r w:rsidRPr="006F2A4F">
        <w:rPr>
          <w:rFonts w:hint="eastAsia"/>
          <w:color w:val="000000" w:themeColor="text1"/>
        </w:rPr>
        <w:lastRenderedPageBreak/>
        <w:t>时维修；每个寒暑假对相关设施进行补充和开展一次大维修，以确保新学期的正常使用。</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教室文明和监督管理</w:t>
      </w:r>
    </w:p>
    <w:p w:rsidR="008F7146" w:rsidRPr="006F2A4F" w:rsidRDefault="00CC3BDE">
      <w:pPr>
        <w:rPr>
          <w:color w:val="000000" w:themeColor="text1"/>
        </w:rPr>
      </w:pPr>
      <w:r w:rsidRPr="006F2A4F">
        <w:rPr>
          <w:rFonts w:hint="eastAsia"/>
          <w:color w:val="000000" w:themeColor="text1"/>
        </w:rPr>
        <w:t xml:space="preserve">　　第十四条　学校任何部门或个人、或外单位使用教室，必须事先向教务处申请，办理教室使用手续；未经批准，不得擅自使用、占用教室或更改教室使用用途。教室只能用于经批准的活动内容，不得从事违背国家宪法、四项基本原则等法律法规的活动。</w:t>
      </w:r>
    </w:p>
    <w:p w:rsidR="008F7146" w:rsidRPr="006F2A4F" w:rsidRDefault="00CC3BDE">
      <w:pPr>
        <w:rPr>
          <w:color w:val="000000" w:themeColor="text1"/>
        </w:rPr>
      </w:pPr>
      <w:r w:rsidRPr="006F2A4F">
        <w:rPr>
          <w:rFonts w:hint="eastAsia"/>
          <w:color w:val="000000" w:themeColor="text1"/>
        </w:rPr>
        <w:t xml:space="preserve">　　第十五条　若教室确实因教学工作需要须长期改变使用用途或教室改造的，需下载填写纸质“宜春学院教室用途变更申请表”，由</w:t>
      </w:r>
      <w:proofErr w:type="gramStart"/>
      <w:r w:rsidRPr="006F2A4F">
        <w:rPr>
          <w:rFonts w:hint="eastAsia"/>
          <w:color w:val="000000" w:themeColor="text1"/>
        </w:rPr>
        <w:t>本教学</w:t>
      </w:r>
      <w:proofErr w:type="gramEnd"/>
      <w:r w:rsidRPr="006F2A4F">
        <w:rPr>
          <w:rFonts w:hint="eastAsia"/>
          <w:color w:val="000000" w:themeColor="text1"/>
        </w:rPr>
        <w:t>单位负责人签字盖章后报备资产与设备管理处、教务处，经学校同意方能进行。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其它</w:t>
      </w:r>
    </w:p>
    <w:p w:rsidR="008F7146" w:rsidRPr="006F2A4F" w:rsidRDefault="00CC3BDE">
      <w:pPr>
        <w:rPr>
          <w:color w:val="000000" w:themeColor="text1"/>
        </w:rPr>
      </w:pPr>
      <w:r w:rsidRPr="006F2A4F">
        <w:rPr>
          <w:rFonts w:hint="eastAsia"/>
          <w:color w:val="000000" w:themeColor="text1"/>
        </w:rPr>
        <w:t xml:space="preserve">　　第十六条　相关人员使用教室时应爱护教室内所有设施，不得乱拆乱卸，严禁擅自挪动教室内的活动桌椅，如确需挪动，使用完毕后应将桌椅还原，以保证后续教学、学生活动的正常进行；注意节水节电，做到人走室内设备均处于关闭状态；凡因违规操作造成设备损坏、丢失或没有及时交回钥匙，影响教室正常使用，造成教学事故的，学校将按照有关规定予以处理。</w:t>
      </w:r>
    </w:p>
    <w:p w:rsidR="008F7146" w:rsidRPr="006F2A4F" w:rsidRDefault="00CC3BDE">
      <w:pPr>
        <w:rPr>
          <w:color w:val="000000" w:themeColor="text1"/>
        </w:rPr>
      </w:pPr>
      <w:r w:rsidRPr="006F2A4F">
        <w:rPr>
          <w:rFonts w:hint="eastAsia"/>
          <w:color w:val="000000" w:themeColor="text1"/>
        </w:rPr>
        <w:t xml:space="preserve">　　第十七条　凡进入教室的人员应自觉维护教室秩序，不得大声喧哗，不得在教学时间内组织文娱活动，影响教学活动；自觉维护教室内外环境卫生，不得携带食品、饮料等进入教室，不得在教室内吸烟，随地吐痰，乱丢果皮、纸屑等杂物，不得乱涂乱画，乱贴广告，不准用脚踢走廊和教室的墙壁。</w:t>
      </w:r>
    </w:p>
    <w:p w:rsidR="008F7146" w:rsidRPr="006F2A4F" w:rsidRDefault="00CC3BDE">
      <w:pPr>
        <w:rPr>
          <w:color w:val="000000" w:themeColor="text1"/>
        </w:rPr>
      </w:pPr>
      <w:r w:rsidRPr="006F2A4F">
        <w:rPr>
          <w:rFonts w:hint="eastAsia"/>
          <w:color w:val="000000" w:themeColor="text1"/>
        </w:rPr>
        <w:t xml:space="preserve">　　第十八条　对擅自使用教室的学校师生，责令其停止使用，对责任人给予全校通报批评；不听劝阻，情节严重的，将给予相应的纪律处分。对擅自使用教室的校外机构和个人，责令其停止使用，并将责任人送交学校保卫处接受处理。对擅自借用教室的管理人员，学校将对相关部门和责任人视情节给予相应的纪律处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附则</w:t>
      </w:r>
    </w:p>
    <w:p w:rsidR="008F7146" w:rsidRPr="006F2A4F" w:rsidRDefault="00CC3BDE">
      <w:pPr>
        <w:rPr>
          <w:color w:val="000000" w:themeColor="text1"/>
        </w:rPr>
      </w:pPr>
      <w:r w:rsidRPr="006F2A4F">
        <w:rPr>
          <w:rFonts w:hint="eastAsia"/>
          <w:color w:val="000000" w:themeColor="text1"/>
        </w:rPr>
        <w:t xml:space="preserve">　　第十九条　本规定由资产与设备管理处、教务处负责解释，北校区等校区教室管理参照本规定执行。</w:t>
      </w:r>
    </w:p>
    <w:p w:rsidR="008F7146" w:rsidRPr="006F2A4F" w:rsidRDefault="00CC3BDE">
      <w:pPr>
        <w:rPr>
          <w:color w:val="000000" w:themeColor="text1"/>
        </w:rPr>
      </w:pPr>
      <w:r w:rsidRPr="006F2A4F">
        <w:rPr>
          <w:rFonts w:hint="eastAsia"/>
          <w:color w:val="000000" w:themeColor="text1"/>
        </w:rPr>
        <w:t xml:space="preserve">　　第二十条　本规定自公布之日起执行，原《宜春学院教室管理规定》废止。</w:t>
      </w:r>
      <w:r w:rsidRPr="006F2A4F">
        <w:rPr>
          <w:color w:val="000000" w:themeColor="text1"/>
        </w:rPr>
        <w:br/>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rsidP="00FF1BF3">
      <w:pPr>
        <w:spacing w:before="100" w:after="100" w:line="400" w:lineRule="exact"/>
        <w:ind w:leftChars="300" w:left="690" w:rightChars="-111" w:right="-255"/>
        <w:rPr>
          <w:rFonts w:eastAsia="宋体" w:cs="Times New Roman"/>
          <w:b/>
          <w:color w:val="000000" w:themeColor="text1"/>
          <w:sz w:val="21"/>
          <w:szCs w:val="21"/>
        </w:rPr>
      </w:pPr>
      <w:r w:rsidRPr="006F2A4F">
        <w:rPr>
          <w:rFonts w:eastAsia="宋体" w:cs="Times New Roman" w:hint="eastAsia"/>
          <w:b/>
          <w:color w:val="000000" w:themeColor="text1"/>
          <w:sz w:val="21"/>
          <w:szCs w:val="21"/>
        </w:rPr>
        <w:lastRenderedPageBreak/>
        <w:t>附件一：</w:t>
      </w:r>
    </w:p>
    <w:p w:rsidR="008F7146" w:rsidRPr="006F2A4F" w:rsidRDefault="00CC3BDE" w:rsidP="00FF1BF3">
      <w:pPr>
        <w:spacing w:before="100" w:after="100" w:line="330" w:lineRule="exact"/>
        <w:ind w:leftChars="300" w:left="690" w:rightChars="-111" w:right="-255"/>
        <w:jc w:val="center"/>
        <w:rPr>
          <w:rFonts w:eastAsia="宋体" w:cs="Times New Roman"/>
          <w:color w:val="000000" w:themeColor="text1"/>
          <w:sz w:val="30"/>
          <w:szCs w:val="30"/>
        </w:rPr>
      </w:pPr>
      <w:r w:rsidRPr="006F2A4F">
        <w:rPr>
          <w:rFonts w:eastAsia="宋体" w:cs="Times New Roman" w:hint="eastAsia"/>
          <w:b/>
          <w:color w:val="000000" w:themeColor="text1"/>
          <w:sz w:val="30"/>
          <w:szCs w:val="30"/>
        </w:rPr>
        <w:t>宜春学院教室调用单（编号：</w:t>
      </w:r>
      <w:r w:rsidRPr="006F2A4F">
        <w:rPr>
          <w:rFonts w:eastAsia="宋体" w:cs="Times New Roman" w:hint="eastAsia"/>
          <w:b/>
          <w:color w:val="000000" w:themeColor="text1"/>
          <w:sz w:val="30"/>
          <w:szCs w:val="30"/>
        </w:rPr>
        <w:t xml:space="preserve">      </w:t>
      </w:r>
      <w:r w:rsidRPr="006F2A4F">
        <w:rPr>
          <w:rFonts w:eastAsia="宋体" w:cs="Times New Roman" w:hint="eastAsia"/>
          <w:b/>
          <w:color w:val="000000" w:themeColor="text1"/>
          <w:sz w:val="30"/>
          <w:szCs w:val="30"/>
        </w:rPr>
        <w:t>）</w:t>
      </w:r>
    </w:p>
    <w:p w:rsidR="008F7146" w:rsidRPr="006F2A4F" w:rsidRDefault="00CC3BDE" w:rsidP="00FF1BF3">
      <w:pPr>
        <w:spacing w:before="100" w:after="100" w:line="330" w:lineRule="exact"/>
        <w:ind w:leftChars="300" w:left="690" w:rightChars="-111" w:right="-255"/>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（交大楼多媒体管理员）</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借用单位：</w:t>
      </w:r>
      <w:r w:rsidRPr="006F2A4F">
        <w:rPr>
          <w:rFonts w:eastAsia="宋体" w:cs="Times New Roman" w:hint="eastAsia"/>
          <w:color w:val="000000" w:themeColor="text1"/>
          <w:sz w:val="21"/>
          <w:szCs w:val="21"/>
          <w:u w:val="single"/>
        </w:rPr>
        <w:t xml:space="preserve">                       </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单位电话：</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借用人：</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u w:val="single"/>
        </w:rPr>
        <w:t xml:space="preserve">                       </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借用人电话：</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借用时间：</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借用教室：</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借用理由：</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firstLineChars="2742" w:firstLine="5758"/>
        <w:rPr>
          <w:rFonts w:eastAsia="宋体" w:cs="Times New Roman"/>
          <w:color w:val="000000" w:themeColor="text1"/>
          <w:sz w:val="21"/>
          <w:szCs w:val="21"/>
        </w:rPr>
      </w:pPr>
      <w:r w:rsidRPr="006F2A4F">
        <w:rPr>
          <w:rFonts w:eastAsia="宋体" w:cs="Times New Roman" w:hint="eastAsia"/>
          <w:color w:val="000000" w:themeColor="text1"/>
          <w:sz w:val="21"/>
          <w:szCs w:val="21"/>
        </w:rPr>
        <w:t>教学运行科</w:t>
      </w:r>
    </w:p>
    <w:p w:rsidR="008F7146" w:rsidRPr="006F2A4F" w:rsidRDefault="00CC3BDE" w:rsidP="00FF1BF3">
      <w:pPr>
        <w:spacing w:before="100" w:after="100" w:line="300" w:lineRule="exact"/>
        <w:ind w:leftChars="300" w:left="690" w:rightChars="-111" w:right="-255" w:firstLineChars="3000" w:firstLine="6300"/>
        <w:rPr>
          <w:rFonts w:eastAsia="宋体" w:cs="Times New Roman"/>
          <w:color w:val="000000" w:themeColor="text1"/>
          <w:sz w:val="21"/>
          <w:szCs w:val="21"/>
        </w:rPr>
      </w:pPr>
      <w:r w:rsidRPr="006F2A4F">
        <w:rPr>
          <w:rFonts w:eastAsia="宋体" w:cs="Times New Roman" w:hint="eastAsia"/>
          <w:color w:val="000000" w:themeColor="text1"/>
          <w:sz w:val="21"/>
          <w:szCs w:val="21"/>
        </w:rPr>
        <w:t>2015-4-8</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dotted"/>
        </w:rPr>
      </w:pPr>
      <w:r w:rsidRPr="006F2A4F">
        <w:rPr>
          <w:rFonts w:eastAsia="宋体" w:cs="Times New Roman" w:hint="eastAsia"/>
          <w:color w:val="000000" w:themeColor="text1"/>
          <w:sz w:val="21"/>
          <w:szCs w:val="21"/>
          <w:u w:val="dotted"/>
        </w:rPr>
        <w:t xml:space="preserve">                                                                                  </w:t>
      </w:r>
    </w:p>
    <w:p w:rsidR="008F7146" w:rsidRPr="006F2A4F" w:rsidRDefault="00CC3BDE" w:rsidP="00FF1BF3">
      <w:pPr>
        <w:spacing w:before="100" w:after="100" w:line="300" w:lineRule="exact"/>
        <w:ind w:leftChars="300" w:left="690" w:rightChars="-111" w:right="-255" w:firstLineChars="300" w:firstLine="630"/>
        <w:rPr>
          <w:rFonts w:eastAsia="宋体" w:cs="Times New Roman"/>
          <w:color w:val="000000" w:themeColor="text1"/>
          <w:sz w:val="30"/>
          <w:szCs w:val="30"/>
        </w:rPr>
      </w:pPr>
      <w:r w:rsidRPr="006F2A4F">
        <w:rPr>
          <w:rFonts w:eastAsia="宋体" w:cs="Times New Roman" w:hint="eastAsia"/>
          <w:color w:val="000000" w:themeColor="text1"/>
          <w:sz w:val="21"/>
          <w:szCs w:val="21"/>
        </w:rPr>
        <w:t xml:space="preserve">          </w:t>
      </w:r>
      <w:r w:rsidRPr="006F2A4F">
        <w:rPr>
          <w:rFonts w:eastAsia="宋体" w:cs="Times New Roman" w:hint="eastAsia"/>
          <w:b/>
          <w:color w:val="000000" w:themeColor="text1"/>
          <w:sz w:val="30"/>
          <w:szCs w:val="30"/>
        </w:rPr>
        <w:t>宜春学院教室调用单（编号：</w:t>
      </w:r>
      <w:r w:rsidRPr="006F2A4F">
        <w:rPr>
          <w:rFonts w:eastAsia="宋体" w:cs="Times New Roman" w:hint="eastAsia"/>
          <w:b/>
          <w:color w:val="000000" w:themeColor="text1"/>
          <w:sz w:val="30"/>
          <w:szCs w:val="30"/>
        </w:rPr>
        <w:t xml:space="preserve">      </w:t>
      </w:r>
      <w:r w:rsidRPr="006F2A4F">
        <w:rPr>
          <w:rFonts w:eastAsia="宋体" w:cs="Times New Roman" w:hint="eastAsia"/>
          <w:b/>
          <w:color w:val="000000" w:themeColor="text1"/>
          <w:sz w:val="30"/>
          <w:szCs w:val="30"/>
        </w:rPr>
        <w:t>）</w:t>
      </w:r>
    </w:p>
    <w:p w:rsidR="008F7146" w:rsidRPr="006F2A4F" w:rsidRDefault="00CC3BDE" w:rsidP="00FF1BF3">
      <w:pPr>
        <w:spacing w:before="100" w:after="100" w:line="300" w:lineRule="exact"/>
        <w:ind w:leftChars="300" w:left="690" w:rightChars="-111" w:right="-255"/>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（教师存根）</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借用单位：</w:t>
      </w:r>
      <w:r w:rsidRPr="006F2A4F">
        <w:rPr>
          <w:rFonts w:eastAsia="宋体" w:cs="Times New Roman" w:hint="eastAsia"/>
          <w:color w:val="000000" w:themeColor="text1"/>
          <w:sz w:val="21"/>
          <w:szCs w:val="21"/>
          <w:u w:val="single"/>
        </w:rPr>
        <w:t xml:space="preserve">                       </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单位电话：</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借用人：</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u w:val="single"/>
        </w:rPr>
        <w:t xml:space="preserve">                       </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借用人电话：</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借用时间：</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借用教室：</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借用理由：</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firstLineChars="2742" w:firstLine="5758"/>
        <w:rPr>
          <w:rFonts w:eastAsia="宋体" w:cs="Times New Roman"/>
          <w:color w:val="000000" w:themeColor="text1"/>
          <w:sz w:val="21"/>
          <w:szCs w:val="21"/>
        </w:rPr>
      </w:pPr>
      <w:r w:rsidRPr="006F2A4F">
        <w:rPr>
          <w:rFonts w:eastAsia="宋体" w:cs="Times New Roman" w:hint="eastAsia"/>
          <w:color w:val="000000" w:themeColor="text1"/>
          <w:sz w:val="21"/>
          <w:szCs w:val="21"/>
        </w:rPr>
        <w:t>教学运行科</w:t>
      </w:r>
    </w:p>
    <w:p w:rsidR="008F7146" w:rsidRPr="006F2A4F" w:rsidRDefault="00CC3BDE" w:rsidP="00FF1BF3">
      <w:pPr>
        <w:spacing w:before="100" w:after="100" w:line="300" w:lineRule="exact"/>
        <w:ind w:leftChars="300" w:left="690" w:rightChars="-111" w:right="-255" w:firstLineChars="3000" w:firstLine="6300"/>
        <w:rPr>
          <w:rFonts w:eastAsia="宋体" w:cs="Times New Roman"/>
          <w:color w:val="000000" w:themeColor="text1"/>
          <w:sz w:val="21"/>
          <w:szCs w:val="21"/>
        </w:rPr>
      </w:pPr>
      <w:r w:rsidRPr="006F2A4F">
        <w:rPr>
          <w:rFonts w:eastAsia="宋体" w:cs="Times New Roman" w:hint="eastAsia"/>
          <w:color w:val="000000" w:themeColor="text1"/>
          <w:sz w:val="21"/>
          <w:szCs w:val="21"/>
        </w:rPr>
        <w:t>2015-4-8</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dotted"/>
        </w:rPr>
      </w:pPr>
      <w:r w:rsidRPr="006F2A4F">
        <w:rPr>
          <w:rFonts w:eastAsia="宋体" w:cs="Times New Roman" w:hint="eastAsia"/>
          <w:color w:val="000000" w:themeColor="text1"/>
          <w:sz w:val="21"/>
          <w:szCs w:val="21"/>
          <w:u w:val="dotted"/>
        </w:rPr>
        <w:t xml:space="preserve">                                                                                 </w:t>
      </w:r>
    </w:p>
    <w:p w:rsidR="008F7146" w:rsidRPr="006F2A4F" w:rsidRDefault="00CC3BDE" w:rsidP="00FF1BF3">
      <w:pPr>
        <w:spacing w:before="100" w:after="100" w:line="300" w:lineRule="exact"/>
        <w:ind w:leftChars="300" w:left="690" w:rightChars="-111" w:right="-255" w:firstLineChars="300" w:firstLine="630"/>
        <w:rPr>
          <w:rFonts w:eastAsia="宋体" w:cs="Times New Roman"/>
          <w:color w:val="000000" w:themeColor="text1"/>
          <w:sz w:val="30"/>
          <w:szCs w:val="30"/>
        </w:rPr>
      </w:pPr>
      <w:r w:rsidRPr="006F2A4F">
        <w:rPr>
          <w:rFonts w:eastAsia="宋体" w:cs="Times New Roman" w:hint="eastAsia"/>
          <w:color w:val="000000" w:themeColor="text1"/>
          <w:sz w:val="21"/>
          <w:szCs w:val="21"/>
        </w:rPr>
        <w:t xml:space="preserve">          </w:t>
      </w:r>
      <w:r w:rsidRPr="006F2A4F">
        <w:rPr>
          <w:rFonts w:eastAsia="宋体" w:cs="Times New Roman" w:hint="eastAsia"/>
          <w:b/>
          <w:color w:val="000000" w:themeColor="text1"/>
          <w:sz w:val="30"/>
          <w:szCs w:val="30"/>
        </w:rPr>
        <w:t>宜春学院教室调用单（编号：</w:t>
      </w:r>
      <w:r w:rsidRPr="006F2A4F">
        <w:rPr>
          <w:rFonts w:eastAsia="宋体" w:cs="Times New Roman" w:hint="eastAsia"/>
          <w:b/>
          <w:color w:val="000000" w:themeColor="text1"/>
          <w:sz w:val="30"/>
          <w:szCs w:val="30"/>
        </w:rPr>
        <w:t xml:space="preserve">      </w:t>
      </w:r>
      <w:r w:rsidRPr="006F2A4F">
        <w:rPr>
          <w:rFonts w:eastAsia="宋体" w:cs="Times New Roman" w:hint="eastAsia"/>
          <w:b/>
          <w:color w:val="000000" w:themeColor="text1"/>
          <w:sz w:val="30"/>
          <w:szCs w:val="30"/>
        </w:rPr>
        <w:t>）</w:t>
      </w:r>
    </w:p>
    <w:p w:rsidR="008F7146" w:rsidRPr="006F2A4F" w:rsidRDefault="00CC3BDE" w:rsidP="00FF1BF3">
      <w:pPr>
        <w:spacing w:before="100" w:after="100" w:line="300" w:lineRule="exact"/>
        <w:ind w:leftChars="300" w:left="690" w:rightChars="-111" w:right="-255"/>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（存根）</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借用单位：</w:t>
      </w:r>
      <w:r w:rsidRPr="006F2A4F">
        <w:rPr>
          <w:rFonts w:eastAsia="宋体" w:cs="Times New Roman" w:hint="eastAsia"/>
          <w:color w:val="000000" w:themeColor="text1"/>
          <w:sz w:val="21"/>
          <w:szCs w:val="21"/>
          <w:u w:val="single"/>
        </w:rPr>
        <w:t xml:space="preserve">                       </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单位电话：</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借用人：</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u w:val="single"/>
        </w:rPr>
        <w:t xml:space="preserve">                       </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借用人电话：</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借用时间：</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借用教室：</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00" w:lineRule="exact"/>
        <w:ind w:leftChars="300" w:left="690" w:rightChars="-111" w:right="-255"/>
        <w:rPr>
          <w:rFonts w:eastAsia="宋体" w:cs="Times New Roman"/>
          <w:color w:val="000000" w:themeColor="text1"/>
          <w:sz w:val="21"/>
          <w:szCs w:val="21"/>
          <w:u w:val="single"/>
        </w:rPr>
      </w:pPr>
      <w:r w:rsidRPr="006F2A4F">
        <w:rPr>
          <w:rFonts w:eastAsia="宋体" w:cs="Times New Roman" w:hint="eastAsia"/>
          <w:color w:val="000000" w:themeColor="text1"/>
          <w:sz w:val="21"/>
          <w:szCs w:val="21"/>
        </w:rPr>
        <w:t>借用理由：</w:t>
      </w:r>
      <w:r w:rsidRPr="006F2A4F">
        <w:rPr>
          <w:rFonts w:eastAsia="宋体" w:cs="Times New Roman" w:hint="eastAsia"/>
          <w:color w:val="000000" w:themeColor="text1"/>
          <w:sz w:val="21"/>
          <w:szCs w:val="21"/>
          <w:u w:val="single"/>
        </w:rPr>
        <w:t xml:space="preserve">                                                                  </w:t>
      </w:r>
    </w:p>
    <w:p w:rsidR="008F7146" w:rsidRPr="006F2A4F" w:rsidRDefault="00CC3BDE" w:rsidP="00FF1BF3">
      <w:pPr>
        <w:spacing w:before="100" w:after="100" w:line="330" w:lineRule="exact"/>
        <w:ind w:leftChars="300" w:left="690" w:rightChars="-111" w:right="-255" w:firstLineChars="2742" w:firstLine="5758"/>
        <w:rPr>
          <w:rFonts w:eastAsia="宋体" w:cs="Times New Roman"/>
          <w:color w:val="000000" w:themeColor="text1"/>
          <w:sz w:val="21"/>
          <w:szCs w:val="21"/>
        </w:rPr>
      </w:pPr>
      <w:r w:rsidRPr="006F2A4F">
        <w:rPr>
          <w:rFonts w:eastAsia="宋体" w:cs="Times New Roman" w:hint="eastAsia"/>
          <w:color w:val="000000" w:themeColor="text1"/>
          <w:sz w:val="21"/>
          <w:szCs w:val="21"/>
        </w:rPr>
        <w:t>教学运行科</w:t>
      </w:r>
    </w:p>
    <w:p w:rsidR="008F7146" w:rsidRPr="006F2A4F" w:rsidRDefault="00CC3BDE" w:rsidP="00FF1BF3">
      <w:pPr>
        <w:spacing w:before="100" w:after="100" w:line="330" w:lineRule="exact"/>
        <w:ind w:leftChars="300" w:left="690" w:rightChars="-111" w:right="-255" w:firstLineChars="3000" w:firstLine="6300"/>
        <w:rPr>
          <w:rFonts w:eastAsia="宋体" w:cs="Times New Roman"/>
          <w:color w:val="000000" w:themeColor="text1"/>
          <w:sz w:val="21"/>
          <w:szCs w:val="21"/>
        </w:rPr>
      </w:pPr>
      <w:r w:rsidRPr="006F2A4F">
        <w:rPr>
          <w:rFonts w:eastAsia="宋体" w:cs="Times New Roman" w:hint="eastAsia"/>
          <w:color w:val="000000" w:themeColor="text1"/>
          <w:sz w:val="21"/>
          <w:szCs w:val="21"/>
        </w:rPr>
        <w:t>2015-4-8</w:t>
      </w:r>
    </w:p>
    <w:p w:rsidR="008F7146" w:rsidRPr="006F2A4F" w:rsidRDefault="00CC3BDE">
      <w:pPr>
        <w:spacing w:before="120" w:after="100" w:line="400" w:lineRule="exact"/>
        <w:ind w:rightChars="-111" w:right="-255"/>
        <w:rPr>
          <w:rFonts w:eastAsia="宋体" w:cs="Times New Roman"/>
          <w:b/>
          <w:color w:val="000000" w:themeColor="text1"/>
          <w:sz w:val="21"/>
          <w:szCs w:val="21"/>
        </w:rPr>
      </w:pPr>
      <w:r w:rsidRPr="006F2A4F">
        <w:rPr>
          <w:rFonts w:eastAsia="宋体" w:cs="Times New Roman" w:hint="eastAsia"/>
          <w:b/>
          <w:color w:val="000000" w:themeColor="text1"/>
          <w:sz w:val="21"/>
          <w:szCs w:val="21"/>
        </w:rPr>
        <w:lastRenderedPageBreak/>
        <w:t>附件二：</w:t>
      </w:r>
      <w:r w:rsidRPr="006F2A4F">
        <w:rPr>
          <w:rFonts w:eastAsia="宋体" w:cs="Times New Roman" w:hint="eastAsia"/>
          <w:b/>
          <w:color w:val="000000" w:themeColor="text1"/>
          <w:sz w:val="21"/>
          <w:szCs w:val="21"/>
        </w:rPr>
        <w:t xml:space="preserve">               </w:t>
      </w:r>
    </w:p>
    <w:p w:rsidR="008F7146" w:rsidRPr="006F2A4F" w:rsidRDefault="00CC3BDE">
      <w:pPr>
        <w:spacing w:before="120" w:after="100" w:line="320" w:lineRule="exact"/>
        <w:ind w:rightChars="-111" w:right="-255"/>
        <w:jc w:val="center"/>
        <w:rPr>
          <w:rFonts w:eastAsia="宋体" w:cs="Times New Roman"/>
          <w:b/>
          <w:color w:val="000000" w:themeColor="text1"/>
          <w:sz w:val="32"/>
          <w:szCs w:val="32"/>
        </w:rPr>
      </w:pPr>
      <w:r w:rsidRPr="006F2A4F">
        <w:rPr>
          <w:rFonts w:eastAsia="宋体" w:cs="Times New Roman" w:hint="eastAsia"/>
          <w:b/>
          <w:color w:val="000000" w:themeColor="text1"/>
          <w:sz w:val="32"/>
          <w:szCs w:val="32"/>
        </w:rPr>
        <w:t>宜春学院教室使用申请表</w:t>
      </w:r>
    </w:p>
    <w:p w:rsidR="008F7146" w:rsidRPr="006F2A4F" w:rsidRDefault="00CC3BDE">
      <w:pPr>
        <w:spacing w:after="100" w:line="320" w:lineRule="exact"/>
        <w:ind w:rightChars="-111" w:right="-255"/>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（使用单位存根）</w:t>
      </w:r>
    </w:p>
    <w:p w:rsidR="008F7146" w:rsidRPr="006F2A4F" w:rsidRDefault="00CC3BDE">
      <w:pPr>
        <w:widowControl/>
        <w:spacing w:line="340" w:lineRule="exact"/>
        <w:jc w:val="right"/>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 xml:space="preserve">填表日期：      年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月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日</w:t>
      </w:r>
    </w:p>
    <w:tbl>
      <w:tblPr>
        <w:tblW w:w="944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847"/>
        <w:gridCol w:w="906"/>
        <w:gridCol w:w="2303"/>
        <w:gridCol w:w="1495"/>
        <w:gridCol w:w="2898"/>
      </w:tblGrid>
      <w:tr w:rsidR="008F7146" w:rsidRPr="006F2A4F">
        <w:trPr>
          <w:trHeight w:val="567"/>
          <w:jc w:val="center"/>
        </w:trPr>
        <w:tc>
          <w:tcPr>
            <w:tcW w:w="1847" w:type="dxa"/>
            <w:tcBorders>
              <w:top w:val="single" w:sz="4"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申请单位</w:t>
            </w:r>
          </w:p>
        </w:tc>
        <w:tc>
          <w:tcPr>
            <w:tcW w:w="3209"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1495" w:type="dxa"/>
            <w:tcBorders>
              <w:top w:val="single" w:sz="4"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申请人及</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电    话</w:t>
            </w:r>
          </w:p>
        </w:tc>
        <w:tc>
          <w:tcPr>
            <w:tcW w:w="2898" w:type="dxa"/>
            <w:tcBorders>
              <w:top w:val="single" w:sz="4"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申请</w:t>
            </w:r>
            <w:r w:rsidRPr="006F2A4F">
              <w:rPr>
                <w:rFonts w:ascii="宋体" w:eastAsia="宋体" w:hAnsi="宋体" w:cs="宋体" w:hint="eastAsia"/>
                <w:color w:val="000000" w:themeColor="text1"/>
                <w:kern w:val="0"/>
                <w:sz w:val="22"/>
              </w:rPr>
              <w:t>用途</w:t>
            </w:r>
          </w:p>
        </w:tc>
        <w:tc>
          <w:tcPr>
            <w:tcW w:w="7602"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使用时间</w:t>
            </w:r>
          </w:p>
        </w:tc>
        <w:tc>
          <w:tcPr>
            <w:tcW w:w="32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left"/>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 xml:space="preserve">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月   日</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月   日</w:t>
            </w:r>
          </w:p>
        </w:tc>
        <w:tc>
          <w:tcPr>
            <w:tcW w:w="1495"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使用班级</w:t>
            </w:r>
          </w:p>
        </w:tc>
        <w:tc>
          <w:tcPr>
            <w:tcW w:w="2898" w:type="dxa"/>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使用节次</w:t>
            </w:r>
          </w:p>
        </w:tc>
        <w:tc>
          <w:tcPr>
            <w:tcW w:w="32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8F7146">
            <w:pPr>
              <w:widowControl/>
              <w:spacing w:line="300" w:lineRule="exact"/>
              <w:jc w:val="left"/>
              <w:rPr>
                <w:rFonts w:ascii="宋体" w:eastAsia="宋体" w:hAnsi="宋体" w:cs="宋体"/>
                <w:color w:val="000000" w:themeColor="text1"/>
                <w:kern w:val="0"/>
                <w:sz w:val="22"/>
              </w:rPr>
            </w:pPr>
          </w:p>
        </w:tc>
        <w:tc>
          <w:tcPr>
            <w:tcW w:w="1495"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使用人数</w:t>
            </w:r>
          </w:p>
        </w:tc>
        <w:tc>
          <w:tcPr>
            <w:tcW w:w="2898" w:type="dxa"/>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w:t>
            </w:r>
            <w:r w:rsidRPr="006F2A4F">
              <w:rPr>
                <w:rFonts w:ascii="宋体" w:eastAsia="宋体" w:hAnsi="宋体" w:cs="宋体"/>
                <w:color w:val="000000" w:themeColor="text1"/>
                <w:kern w:val="0"/>
                <w:sz w:val="22"/>
              </w:rPr>
              <w:t>教室</w:t>
            </w:r>
            <w:r w:rsidRPr="006F2A4F">
              <w:rPr>
                <w:rFonts w:ascii="宋体" w:eastAsia="宋体" w:hAnsi="宋体" w:cs="宋体" w:hint="eastAsia"/>
                <w:color w:val="000000" w:themeColor="text1"/>
                <w:kern w:val="0"/>
                <w:sz w:val="22"/>
              </w:rPr>
              <w:t>类型</w:t>
            </w:r>
          </w:p>
        </w:tc>
        <w:tc>
          <w:tcPr>
            <w:tcW w:w="7602"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left"/>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指定安全及管理</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责任人和电话</w:t>
            </w:r>
          </w:p>
        </w:tc>
        <w:tc>
          <w:tcPr>
            <w:tcW w:w="906"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left"/>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姓名：</w:t>
            </w: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8F7146">
            <w:pPr>
              <w:widowControl/>
              <w:spacing w:line="300" w:lineRule="exact"/>
              <w:jc w:val="left"/>
              <w:rPr>
                <w:rFonts w:ascii="宋体" w:eastAsia="宋体" w:hAnsi="宋体" w:cs="宋体"/>
                <w:color w:val="000000" w:themeColor="text1"/>
                <w:kern w:val="0"/>
                <w:sz w:val="22"/>
              </w:rPr>
            </w:pPr>
          </w:p>
        </w:tc>
        <w:tc>
          <w:tcPr>
            <w:tcW w:w="1495"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电话：</w:t>
            </w:r>
          </w:p>
        </w:tc>
        <w:tc>
          <w:tcPr>
            <w:tcW w:w="2898" w:type="dxa"/>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申请部门领导</w:t>
            </w:r>
            <w:r w:rsidRPr="006F2A4F">
              <w:rPr>
                <w:rFonts w:ascii="宋体" w:eastAsia="宋体" w:hAnsi="宋体" w:cs="宋体" w:hint="eastAsia"/>
                <w:color w:val="000000" w:themeColor="text1"/>
                <w:kern w:val="0"/>
                <w:sz w:val="22"/>
              </w:rPr>
              <w:t>签字、盖章</w:t>
            </w:r>
          </w:p>
        </w:tc>
        <w:tc>
          <w:tcPr>
            <w:tcW w:w="7602"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备  注</w:t>
            </w:r>
          </w:p>
        </w:tc>
        <w:tc>
          <w:tcPr>
            <w:tcW w:w="7602"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bl>
    <w:p w:rsidR="008F7146" w:rsidRPr="006F2A4F" w:rsidRDefault="008F7146">
      <w:pPr>
        <w:spacing w:before="120" w:after="100" w:line="320" w:lineRule="exact"/>
        <w:ind w:rightChars="-111" w:right="-255"/>
        <w:jc w:val="center"/>
        <w:rPr>
          <w:rFonts w:eastAsia="宋体" w:cs="Times New Roman"/>
          <w:b/>
          <w:color w:val="000000" w:themeColor="text1"/>
          <w:sz w:val="32"/>
          <w:szCs w:val="32"/>
        </w:rPr>
      </w:pPr>
    </w:p>
    <w:p w:rsidR="008F7146" w:rsidRPr="006F2A4F" w:rsidRDefault="00CC3BDE">
      <w:pPr>
        <w:spacing w:before="120" w:after="100" w:line="320" w:lineRule="exact"/>
        <w:ind w:rightChars="-111" w:right="-255"/>
        <w:jc w:val="center"/>
        <w:rPr>
          <w:rFonts w:eastAsia="宋体" w:cs="Times New Roman"/>
          <w:b/>
          <w:color w:val="000000" w:themeColor="text1"/>
          <w:sz w:val="32"/>
          <w:szCs w:val="32"/>
        </w:rPr>
      </w:pPr>
      <w:r w:rsidRPr="006F2A4F">
        <w:rPr>
          <w:rFonts w:eastAsia="宋体" w:cs="Times New Roman" w:hint="eastAsia"/>
          <w:b/>
          <w:color w:val="000000" w:themeColor="text1"/>
          <w:sz w:val="32"/>
          <w:szCs w:val="32"/>
        </w:rPr>
        <w:t>宜春学院教室使用申请表</w:t>
      </w:r>
    </w:p>
    <w:p w:rsidR="008F7146" w:rsidRPr="006F2A4F" w:rsidRDefault="00CC3BDE">
      <w:pPr>
        <w:spacing w:after="100" w:line="320" w:lineRule="exact"/>
        <w:ind w:rightChars="-111" w:right="-255"/>
        <w:jc w:val="center"/>
        <w:rPr>
          <w:rFonts w:eastAsia="宋体" w:cs="Times New Roman"/>
          <w:color w:val="000000" w:themeColor="text1"/>
          <w:sz w:val="21"/>
          <w:szCs w:val="21"/>
        </w:rPr>
      </w:pPr>
      <w:r w:rsidRPr="006F2A4F">
        <w:rPr>
          <w:rFonts w:eastAsia="宋体" w:cs="Times New Roman" w:hint="eastAsia"/>
          <w:color w:val="000000" w:themeColor="text1"/>
          <w:sz w:val="21"/>
          <w:szCs w:val="21"/>
        </w:rPr>
        <w:t>（存根）</w:t>
      </w:r>
    </w:p>
    <w:p w:rsidR="008F7146" w:rsidRPr="006F2A4F" w:rsidRDefault="00CC3BDE">
      <w:pPr>
        <w:widowControl/>
        <w:spacing w:line="340" w:lineRule="exact"/>
        <w:jc w:val="right"/>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 xml:space="preserve">填表日期：      年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月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日</w:t>
      </w:r>
    </w:p>
    <w:tbl>
      <w:tblPr>
        <w:tblW w:w="944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847"/>
        <w:gridCol w:w="906"/>
        <w:gridCol w:w="2303"/>
        <w:gridCol w:w="1495"/>
        <w:gridCol w:w="2898"/>
      </w:tblGrid>
      <w:tr w:rsidR="008F7146" w:rsidRPr="006F2A4F">
        <w:trPr>
          <w:trHeight w:val="567"/>
          <w:jc w:val="center"/>
        </w:trPr>
        <w:tc>
          <w:tcPr>
            <w:tcW w:w="1847" w:type="dxa"/>
            <w:tcBorders>
              <w:top w:val="single" w:sz="4"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申请单位</w:t>
            </w:r>
          </w:p>
        </w:tc>
        <w:tc>
          <w:tcPr>
            <w:tcW w:w="3209"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1495" w:type="dxa"/>
            <w:tcBorders>
              <w:top w:val="single" w:sz="4"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申请人及</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电    话</w:t>
            </w:r>
          </w:p>
        </w:tc>
        <w:tc>
          <w:tcPr>
            <w:tcW w:w="2898" w:type="dxa"/>
            <w:tcBorders>
              <w:top w:val="single" w:sz="4"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申请</w:t>
            </w:r>
            <w:r w:rsidRPr="006F2A4F">
              <w:rPr>
                <w:rFonts w:ascii="宋体" w:eastAsia="宋体" w:hAnsi="宋体" w:cs="宋体" w:hint="eastAsia"/>
                <w:color w:val="000000" w:themeColor="text1"/>
                <w:kern w:val="0"/>
                <w:sz w:val="22"/>
              </w:rPr>
              <w:t>用途</w:t>
            </w:r>
          </w:p>
        </w:tc>
        <w:tc>
          <w:tcPr>
            <w:tcW w:w="7602"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使用时间</w:t>
            </w:r>
          </w:p>
        </w:tc>
        <w:tc>
          <w:tcPr>
            <w:tcW w:w="32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left"/>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 xml:space="preserve">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月   日</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月   日</w:t>
            </w:r>
          </w:p>
        </w:tc>
        <w:tc>
          <w:tcPr>
            <w:tcW w:w="1495"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使用班级</w:t>
            </w:r>
          </w:p>
        </w:tc>
        <w:tc>
          <w:tcPr>
            <w:tcW w:w="2898" w:type="dxa"/>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使用节次</w:t>
            </w:r>
          </w:p>
        </w:tc>
        <w:tc>
          <w:tcPr>
            <w:tcW w:w="320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8F7146">
            <w:pPr>
              <w:widowControl/>
              <w:spacing w:line="300" w:lineRule="exact"/>
              <w:jc w:val="left"/>
              <w:rPr>
                <w:rFonts w:ascii="宋体" w:eastAsia="宋体" w:hAnsi="宋体" w:cs="宋体"/>
                <w:color w:val="000000" w:themeColor="text1"/>
                <w:kern w:val="0"/>
                <w:sz w:val="22"/>
              </w:rPr>
            </w:pPr>
          </w:p>
        </w:tc>
        <w:tc>
          <w:tcPr>
            <w:tcW w:w="1495"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使用人数</w:t>
            </w:r>
          </w:p>
        </w:tc>
        <w:tc>
          <w:tcPr>
            <w:tcW w:w="2898" w:type="dxa"/>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w:t>
            </w:r>
            <w:r w:rsidRPr="006F2A4F">
              <w:rPr>
                <w:rFonts w:ascii="宋体" w:eastAsia="宋体" w:hAnsi="宋体" w:cs="宋体"/>
                <w:color w:val="000000" w:themeColor="text1"/>
                <w:kern w:val="0"/>
                <w:sz w:val="22"/>
              </w:rPr>
              <w:t>教室</w:t>
            </w:r>
            <w:r w:rsidRPr="006F2A4F">
              <w:rPr>
                <w:rFonts w:ascii="宋体" w:eastAsia="宋体" w:hAnsi="宋体" w:cs="宋体" w:hint="eastAsia"/>
                <w:color w:val="000000" w:themeColor="text1"/>
                <w:kern w:val="0"/>
                <w:sz w:val="22"/>
              </w:rPr>
              <w:t>类型</w:t>
            </w:r>
          </w:p>
        </w:tc>
        <w:tc>
          <w:tcPr>
            <w:tcW w:w="7602"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left"/>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指定安全及管理</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责任人和电话</w:t>
            </w:r>
          </w:p>
        </w:tc>
        <w:tc>
          <w:tcPr>
            <w:tcW w:w="906"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left"/>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姓名：</w:t>
            </w: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8F7146">
            <w:pPr>
              <w:widowControl/>
              <w:spacing w:line="300" w:lineRule="exact"/>
              <w:jc w:val="left"/>
              <w:rPr>
                <w:rFonts w:ascii="宋体" w:eastAsia="宋体" w:hAnsi="宋体" w:cs="宋体"/>
                <w:color w:val="000000" w:themeColor="text1"/>
                <w:kern w:val="0"/>
                <w:sz w:val="22"/>
              </w:rPr>
            </w:pPr>
          </w:p>
        </w:tc>
        <w:tc>
          <w:tcPr>
            <w:tcW w:w="1495" w:type="dxa"/>
            <w:tcBorders>
              <w:top w:val="single" w:sz="6" w:space="0" w:color="auto"/>
              <w:left w:val="single" w:sz="6"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电话：</w:t>
            </w:r>
          </w:p>
        </w:tc>
        <w:tc>
          <w:tcPr>
            <w:tcW w:w="2898" w:type="dxa"/>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申请部门领导</w:t>
            </w:r>
            <w:r w:rsidRPr="006F2A4F">
              <w:rPr>
                <w:rFonts w:ascii="宋体" w:eastAsia="宋体" w:hAnsi="宋体" w:cs="宋体" w:hint="eastAsia"/>
                <w:color w:val="000000" w:themeColor="text1"/>
                <w:kern w:val="0"/>
                <w:sz w:val="22"/>
              </w:rPr>
              <w:t>签字、盖章</w:t>
            </w:r>
          </w:p>
        </w:tc>
        <w:tc>
          <w:tcPr>
            <w:tcW w:w="7602"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trHeight w:val="567"/>
          <w:jc w:val="center"/>
        </w:trPr>
        <w:tc>
          <w:tcPr>
            <w:tcW w:w="1847" w:type="dxa"/>
            <w:tcBorders>
              <w:top w:val="single" w:sz="6" w:space="0" w:color="auto"/>
              <w:left w:val="single" w:sz="4" w:space="0" w:color="auto"/>
              <w:bottom w:val="single" w:sz="6" w:space="0" w:color="auto"/>
              <w:right w:val="single" w:sz="6" w:space="0" w:color="auto"/>
            </w:tcBorders>
            <w:shd w:val="clear" w:color="auto" w:fill="auto"/>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备  注</w:t>
            </w:r>
          </w:p>
        </w:tc>
        <w:tc>
          <w:tcPr>
            <w:tcW w:w="7602"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bl>
    <w:p w:rsidR="008F7146" w:rsidRPr="006F2A4F" w:rsidRDefault="00CC3BDE">
      <w:pPr>
        <w:spacing w:before="100" w:after="100" w:line="330" w:lineRule="exact"/>
        <w:ind w:rightChars="-111" w:right="-255"/>
        <w:rPr>
          <w:rFonts w:eastAsia="宋体" w:cs="Times New Roman"/>
          <w:b/>
          <w:color w:val="000000" w:themeColor="text1"/>
          <w:sz w:val="21"/>
          <w:szCs w:val="21"/>
          <w:u w:val="dotted"/>
        </w:rPr>
      </w:pPr>
      <w:r w:rsidRPr="006F2A4F">
        <w:rPr>
          <w:rFonts w:eastAsia="宋体" w:cs="Times New Roman" w:hint="eastAsia"/>
          <w:b/>
          <w:color w:val="000000" w:themeColor="text1"/>
          <w:sz w:val="21"/>
          <w:szCs w:val="21"/>
        </w:rPr>
        <w:lastRenderedPageBreak/>
        <w:t>附件三：</w:t>
      </w:r>
    </w:p>
    <w:p w:rsidR="008F7146" w:rsidRPr="006F2A4F" w:rsidRDefault="00CC3BDE">
      <w:pPr>
        <w:spacing w:line="400" w:lineRule="exact"/>
        <w:jc w:val="center"/>
        <w:rPr>
          <w:rFonts w:ascii="仿宋_GB2312" w:eastAsia="仿宋_GB2312" w:cs="Times New Roman"/>
          <w:b/>
          <w:bCs/>
          <w:color w:val="000000" w:themeColor="text1"/>
          <w:sz w:val="36"/>
          <w:szCs w:val="36"/>
        </w:rPr>
      </w:pPr>
      <w:r w:rsidRPr="006F2A4F">
        <w:rPr>
          <w:rFonts w:ascii="仿宋_GB2312" w:eastAsia="仿宋_GB2312" w:cs="Times New Roman" w:hint="eastAsia"/>
          <w:b/>
          <w:bCs/>
          <w:color w:val="000000" w:themeColor="text1"/>
          <w:sz w:val="36"/>
          <w:szCs w:val="36"/>
        </w:rPr>
        <w:t xml:space="preserve"> 宜春学院教室租用申请表</w:t>
      </w:r>
    </w:p>
    <w:p w:rsidR="008F7146" w:rsidRPr="006F2A4F" w:rsidRDefault="008F7146">
      <w:pPr>
        <w:spacing w:line="360" w:lineRule="exact"/>
        <w:jc w:val="center"/>
        <w:rPr>
          <w:rFonts w:ascii="仿宋_GB2312" w:eastAsia="仿宋_GB2312" w:cs="Times New Roman"/>
          <w:color w:val="000000" w:themeColor="text1"/>
          <w:sz w:val="24"/>
          <w:szCs w:val="2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9"/>
        <w:gridCol w:w="1371"/>
        <w:gridCol w:w="1176"/>
        <w:gridCol w:w="608"/>
        <w:gridCol w:w="1189"/>
        <w:gridCol w:w="10"/>
        <w:gridCol w:w="1389"/>
        <w:gridCol w:w="1410"/>
        <w:gridCol w:w="1557"/>
      </w:tblGrid>
      <w:tr w:rsidR="008F7146" w:rsidRPr="006F2A4F">
        <w:trPr>
          <w:cantSplit/>
          <w:trHeight w:val="680"/>
          <w:jc w:val="center"/>
        </w:trPr>
        <w:tc>
          <w:tcPr>
            <w:tcW w:w="929" w:type="dxa"/>
            <w:vMerge w:val="restart"/>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租</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用</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单</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位</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填</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写</w:t>
            </w:r>
          </w:p>
        </w:tc>
        <w:tc>
          <w:tcPr>
            <w:tcW w:w="1371" w:type="dxa"/>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单位名称</w:t>
            </w:r>
          </w:p>
        </w:tc>
        <w:tc>
          <w:tcPr>
            <w:tcW w:w="1784" w:type="dxa"/>
            <w:gridSpan w:val="2"/>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1189" w:type="dxa"/>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联系人</w:t>
            </w:r>
          </w:p>
        </w:tc>
        <w:tc>
          <w:tcPr>
            <w:tcW w:w="1399" w:type="dxa"/>
            <w:gridSpan w:val="2"/>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1410" w:type="dxa"/>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联系电话</w:t>
            </w:r>
          </w:p>
        </w:tc>
        <w:tc>
          <w:tcPr>
            <w:tcW w:w="1557" w:type="dxa"/>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cantSplit/>
          <w:trHeight w:val="680"/>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1371" w:type="dxa"/>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用途</w:t>
            </w:r>
          </w:p>
        </w:tc>
        <w:tc>
          <w:tcPr>
            <w:tcW w:w="2973" w:type="dxa"/>
            <w:gridSpan w:val="3"/>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1399"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使用人数</w:t>
            </w:r>
          </w:p>
        </w:tc>
        <w:tc>
          <w:tcPr>
            <w:tcW w:w="2967" w:type="dxa"/>
            <w:gridSpan w:val="2"/>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cantSplit/>
          <w:trHeight w:val="680"/>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2547"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租用教室类型</w:t>
            </w:r>
          </w:p>
        </w:tc>
        <w:tc>
          <w:tcPr>
            <w:tcW w:w="6163" w:type="dxa"/>
            <w:gridSpan w:val="6"/>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cantSplit/>
          <w:trHeight w:val="680"/>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2547"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起止日期时间</w:t>
            </w:r>
          </w:p>
        </w:tc>
        <w:tc>
          <w:tcPr>
            <w:tcW w:w="6163" w:type="dxa"/>
            <w:gridSpan w:val="6"/>
            <w:vAlign w:val="center"/>
          </w:tcPr>
          <w:p w:rsidR="008F7146" w:rsidRPr="006F2A4F" w:rsidRDefault="00CC3BDE">
            <w:pPr>
              <w:widowControl/>
              <w:spacing w:line="300" w:lineRule="exact"/>
              <w:rPr>
                <w:rFonts w:ascii="宋体" w:eastAsia="宋体" w:hAnsi="宋体" w:cs="宋体"/>
                <w:color w:val="000000" w:themeColor="text1"/>
                <w:kern w:val="0"/>
                <w:sz w:val="22"/>
              </w:rPr>
            </w:pPr>
            <w:r w:rsidRPr="006F2A4F">
              <w:rPr>
                <w:rFonts w:ascii="宋体" w:eastAsia="宋体" w:hAnsi="宋体" w:cs="宋体"/>
                <w:color w:val="000000" w:themeColor="text1"/>
                <w:kern w:val="0"/>
                <w:sz w:val="22"/>
              </w:rPr>
              <w:t xml:space="preserve">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月</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日</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月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日</w:t>
            </w:r>
          </w:p>
        </w:tc>
      </w:tr>
      <w:tr w:rsidR="008F7146" w:rsidRPr="006F2A4F">
        <w:trPr>
          <w:cantSplit/>
          <w:trHeight w:val="680"/>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2547"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是否使用多媒体</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语音设备</w:t>
            </w:r>
          </w:p>
        </w:tc>
        <w:tc>
          <w:tcPr>
            <w:tcW w:w="6163" w:type="dxa"/>
            <w:gridSpan w:val="6"/>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cantSplit/>
          <w:trHeight w:val="680"/>
          <w:jc w:val="center"/>
        </w:trPr>
        <w:tc>
          <w:tcPr>
            <w:tcW w:w="929" w:type="dxa"/>
            <w:vMerge w:val="restart"/>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教</w:t>
            </w:r>
          </w:p>
          <w:p w:rsidR="008F7146" w:rsidRPr="006F2A4F" w:rsidRDefault="00CC3BDE">
            <w:pPr>
              <w:widowControl/>
              <w:spacing w:line="300" w:lineRule="exact"/>
              <w:jc w:val="center"/>
              <w:rPr>
                <w:rFonts w:ascii="宋体" w:eastAsia="宋体" w:hAnsi="宋体" w:cs="宋体"/>
                <w:color w:val="000000" w:themeColor="text1"/>
                <w:kern w:val="0"/>
                <w:sz w:val="22"/>
              </w:rPr>
            </w:pPr>
            <w:proofErr w:type="gramStart"/>
            <w:r w:rsidRPr="006F2A4F">
              <w:rPr>
                <w:rFonts w:ascii="宋体" w:eastAsia="宋体" w:hAnsi="宋体" w:cs="宋体" w:hint="eastAsia"/>
                <w:color w:val="000000" w:themeColor="text1"/>
                <w:kern w:val="0"/>
                <w:sz w:val="22"/>
              </w:rPr>
              <w:t>务</w:t>
            </w:r>
            <w:proofErr w:type="gramEnd"/>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处</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计</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划</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财</w:t>
            </w:r>
          </w:p>
          <w:p w:rsidR="008F7146" w:rsidRPr="006F2A4F" w:rsidRDefault="00CC3BDE">
            <w:pPr>
              <w:widowControl/>
              <w:spacing w:line="300" w:lineRule="exact"/>
              <w:jc w:val="center"/>
              <w:rPr>
                <w:rFonts w:ascii="宋体" w:eastAsia="宋体" w:hAnsi="宋体" w:cs="宋体"/>
                <w:color w:val="000000" w:themeColor="text1"/>
                <w:kern w:val="0"/>
                <w:sz w:val="22"/>
              </w:rPr>
            </w:pPr>
            <w:proofErr w:type="gramStart"/>
            <w:r w:rsidRPr="006F2A4F">
              <w:rPr>
                <w:rFonts w:ascii="宋体" w:eastAsia="宋体" w:hAnsi="宋体" w:cs="宋体" w:hint="eastAsia"/>
                <w:color w:val="000000" w:themeColor="text1"/>
                <w:kern w:val="0"/>
                <w:sz w:val="22"/>
              </w:rPr>
              <w:t>务</w:t>
            </w:r>
            <w:proofErr w:type="gramEnd"/>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处</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填</w:t>
            </w:r>
          </w:p>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写</w:t>
            </w:r>
          </w:p>
        </w:tc>
        <w:tc>
          <w:tcPr>
            <w:tcW w:w="2547"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租用教室房号</w:t>
            </w:r>
          </w:p>
        </w:tc>
        <w:tc>
          <w:tcPr>
            <w:tcW w:w="6163" w:type="dxa"/>
            <w:gridSpan w:val="6"/>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cantSplit/>
          <w:trHeight w:val="680"/>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2547"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起止日期时间</w:t>
            </w:r>
          </w:p>
        </w:tc>
        <w:tc>
          <w:tcPr>
            <w:tcW w:w="6163" w:type="dxa"/>
            <w:gridSpan w:val="6"/>
            <w:vAlign w:val="center"/>
          </w:tcPr>
          <w:p w:rsidR="008F7146" w:rsidRPr="006F2A4F" w:rsidRDefault="00CC3BDE">
            <w:pPr>
              <w:widowControl/>
              <w:spacing w:line="300" w:lineRule="exact"/>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月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日</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 xml:space="preserve"> 月   </w:t>
            </w:r>
            <w:r w:rsidRPr="006F2A4F">
              <w:rPr>
                <w:rFonts w:ascii="宋体" w:eastAsia="宋体" w:hAnsi="宋体" w:cs="宋体" w:hint="eastAsia"/>
                <w:color w:val="000000" w:themeColor="text1"/>
                <w:kern w:val="0"/>
                <w:sz w:val="22"/>
              </w:rPr>
              <w:t xml:space="preserve">  </w:t>
            </w:r>
            <w:r w:rsidRPr="006F2A4F">
              <w:rPr>
                <w:rFonts w:ascii="宋体" w:eastAsia="宋体" w:hAnsi="宋体" w:cs="宋体"/>
                <w:color w:val="000000" w:themeColor="text1"/>
                <w:kern w:val="0"/>
                <w:sz w:val="22"/>
              </w:rPr>
              <w:t>日</w:t>
            </w:r>
          </w:p>
        </w:tc>
      </w:tr>
      <w:tr w:rsidR="008F7146" w:rsidRPr="006F2A4F">
        <w:trPr>
          <w:cantSplit/>
          <w:trHeight w:val="680"/>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2547"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收费标准</w:t>
            </w:r>
          </w:p>
        </w:tc>
        <w:tc>
          <w:tcPr>
            <w:tcW w:w="6163" w:type="dxa"/>
            <w:gridSpan w:val="6"/>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cantSplit/>
          <w:trHeight w:val="680"/>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2547"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收费金额</w:t>
            </w:r>
          </w:p>
        </w:tc>
        <w:tc>
          <w:tcPr>
            <w:tcW w:w="6163" w:type="dxa"/>
            <w:gridSpan w:val="6"/>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cantSplit/>
          <w:trHeight w:val="680"/>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2547" w:type="dxa"/>
            <w:gridSpan w:val="2"/>
            <w:vAlign w:val="center"/>
          </w:tcPr>
          <w:p w:rsidR="008F7146" w:rsidRPr="006F2A4F" w:rsidRDefault="00CC3BDE">
            <w:pPr>
              <w:widowControl/>
              <w:spacing w:line="300" w:lineRule="exact"/>
              <w:jc w:val="center"/>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合计金额</w:t>
            </w:r>
          </w:p>
        </w:tc>
        <w:tc>
          <w:tcPr>
            <w:tcW w:w="6163" w:type="dxa"/>
            <w:gridSpan w:val="6"/>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r>
      <w:tr w:rsidR="008F7146" w:rsidRPr="006F2A4F">
        <w:trPr>
          <w:cantSplit/>
          <w:trHeight w:val="2696"/>
          <w:jc w:val="center"/>
        </w:trPr>
        <w:tc>
          <w:tcPr>
            <w:tcW w:w="929" w:type="dxa"/>
            <w:vMerge/>
            <w:vAlign w:val="center"/>
          </w:tcPr>
          <w:p w:rsidR="008F7146" w:rsidRPr="006F2A4F" w:rsidRDefault="008F7146">
            <w:pPr>
              <w:widowControl/>
              <w:spacing w:line="300" w:lineRule="exact"/>
              <w:jc w:val="center"/>
              <w:rPr>
                <w:rFonts w:ascii="宋体" w:eastAsia="宋体" w:hAnsi="宋体" w:cs="宋体"/>
                <w:color w:val="000000" w:themeColor="text1"/>
                <w:kern w:val="0"/>
                <w:sz w:val="22"/>
              </w:rPr>
            </w:pPr>
          </w:p>
        </w:tc>
        <w:tc>
          <w:tcPr>
            <w:tcW w:w="4354" w:type="dxa"/>
            <w:gridSpan w:val="5"/>
            <w:vAlign w:val="center"/>
          </w:tcPr>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CC3BDE">
            <w:pPr>
              <w:widowControl/>
              <w:spacing w:line="300" w:lineRule="exact"/>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审批人（教务处）：</w:t>
            </w:r>
          </w:p>
          <w:p w:rsidR="008F7146" w:rsidRPr="006F2A4F" w:rsidRDefault="008F7146">
            <w:pPr>
              <w:widowControl/>
              <w:spacing w:line="300" w:lineRule="exact"/>
              <w:ind w:firstLineChars="900" w:firstLine="1980"/>
              <w:rPr>
                <w:rFonts w:ascii="宋体" w:eastAsia="宋体" w:hAnsi="宋体" w:cs="宋体"/>
                <w:color w:val="000000" w:themeColor="text1"/>
                <w:kern w:val="0"/>
                <w:sz w:val="22"/>
              </w:rPr>
            </w:pPr>
          </w:p>
          <w:p w:rsidR="008F7146" w:rsidRPr="006F2A4F" w:rsidRDefault="00CC3BDE">
            <w:pPr>
              <w:widowControl/>
              <w:spacing w:line="300" w:lineRule="exact"/>
              <w:ind w:firstLineChars="900" w:firstLine="1980"/>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年　　月　　日</w:t>
            </w:r>
          </w:p>
        </w:tc>
        <w:tc>
          <w:tcPr>
            <w:tcW w:w="4356" w:type="dxa"/>
            <w:gridSpan w:val="3"/>
            <w:vAlign w:val="center"/>
          </w:tcPr>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8F7146">
            <w:pPr>
              <w:widowControl/>
              <w:spacing w:line="300" w:lineRule="exact"/>
              <w:rPr>
                <w:rFonts w:ascii="宋体" w:eastAsia="宋体" w:hAnsi="宋体" w:cs="宋体"/>
                <w:color w:val="000000" w:themeColor="text1"/>
                <w:kern w:val="0"/>
                <w:sz w:val="22"/>
              </w:rPr>
            </w:pPr>
          </w:p>
          <w:p w:rsidR="008F7146" w:rsidRPr="006F2A4F" w:rsidRDefault="00CC3BDE">
            <w:pPr>
              <w:widowControl/>
              <w:spacing w:line="300" w:lineRule="exact"/>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审批人（计划财务处）：</w:t>
            </w:r>
          </w:p>
          <w:p w:rsidR="008F7146" w:rsidRPr="006F2A4F" w:rsidRDefault="008F7146">
            <w:pPr>
              <w:widowControl/>
              <w:spacing w:line="300" w:lineRule="exact"/>
              <w:ind w:firstLineChars="900" w:firstLine="1980"/>
              <w:rPr>
                <w:rFonts w:ascii="宋体" w:eastAsia="宋体" w:hAnsi="宋体" w:cs="宋体"/>
                <w:color w:val="000000" w:themeColor="text1"/>
                <w:kern w:val="0"/>
                <w:sz w:val="22"/>
              </w:rPr>
            </w:pPr>
          </w:p>
          <w:p w:rsidR="008F7146" w:rsidRPr="006F2A4F" w:rsidRDefault="00CC3BDE">
            <w:pPr>
              <w:widowControl/>
              <w:spacing w:line="300" w:lineRule="exact"/>
              <w:ind w:firstLineChars="900" w:firstLine="1980"/>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年　　月　　日</w:t>
            </w:r>
          </w:p>
          <w:p w:rsidR="008F7146" w:rsidRPr="006F2A4F" w:rsidRDefault="00CC3BDE">
            <w:pPr>
              <w:widowControl/>
              <w:spacing w:line="300" w:lineRule="exact"/>
              <w:rPr>
                <w:rFonts w:ascii="宋体" w:eastAsia="宋体" w:hAnsi="宋体" w:cs="宋体"/>
                <w:color w:val="000000" w:themeColor="text1"/>
                <w:kern w:val="0"/>
                <w:sz w:val="22"/>
              </w:rPr>
            </w:pPr>
            <w:r w:rsidRPr="006F2A4F">
              <w:rPr>
                <w:rFonts w:ascii="宋体" w:eastAsia="宋体" w:hAnsi="宋体" w:cs="宋体" w:hint="eastAsia"/>
                <w:color w:val="000000" w:themeColor="text1"/>
                <w:kern w:val="0"/>
                <w:sz w:val="22"/>
              </w:rPr>
              <w:t xml:space="preserve">　　　　　　　　　　　　　　　　　      　</w:t>
            </w:r>
          </w:p>
        </w:tc>
      </w:tr>
    </w:tbl>
    <w:p w:rsidR="008F7146" w:rsidRPr="006F2A4F" w:rsidRDefault="008F7146">
      <w:pPr>
        <w:spacing w:line="360" w:lineRule="exact"/>
        <w:rPr>
          <w:rFonts w:eastAsia="宋体" w:cs="Times New Roman"/>
          <w:color w:val="000000" w:themeColor="text1"/>
          <w:sz w:val="21"/>
          <w:szCs w:val="21"/>
        </w:rPr>
      </w:pPr>
      <w:bookmarkStart w:id="56" w:name="OLE_LINK7"/>
      <w:bookmarkStart w:id="57" w:name="OLE_LINK6"/>
    </w:p>
    <w:p w:rsidR="008F7146" w:rsidRPr="006F2A4F" w:rsidRDefault="00CC3BDE">
      <w:pPr>
        <w:widowControl/>
        <w:jc w:val="left"/>
        <w:rPr>
          <w:rFonts w:eastAsia="宋体" w:cs="Times New Roman"/>
          <w:color w:val="000000" w:themeColor="text1"/>
          <w:sz w:val="21"/>
          <w:szCs w:val="21"/>
        </w:rPr>
      </w:pPr>
      <w:r w:rsidRPr="006F2A4F">
        <w:rPr>
          <w:rFonts w:eastAsia="宋体" w:cs="Times New Roman"/>
          <w:color w:val="000000" w:themeColor="text1"/>
          <w:sz w:val="21"/>
          <w:szCs w:val="21"/>
        </w:rPr>
        <w:br w:type="page"/>
      </w:r>
    </w:p>
    <w:p w:rsidR="008F7146" w:rsidRPr="006F2A4F" w:rsidRDefault="00CC3BDE">
      <w:pPr>
        <w:spacing w:line="360" w:lineRule="exact"/>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lastRenderedPageBreak/>
        <w:t>附件四:</w:t>
      </w:r>
    </w:p>
    <w:bookmarkEnd w:id="56"/>
    <w:bookmarkEnd w:id="57"/>
    <w:p w:rsidR="008F7146" w:rsidRPr="006F2A4F" w:rsidRDefault="008F7146">
      <w:pPr>
        <w:spacing w:line="360" w:lineRule="exact"/>
        <w:rPr>
          <w:rFonts w:ascii="仿宋_GB2312" w:eastAsia="仿宋_GB2312" w:cs="Times New Roman"/>
          <w:color w:val="000000" w:themeColor="text1"/>
          <w:sz w:val="24"/>
          <w:szCs w:val="21"/>
        </w:rPr>
      </w:pPr>
    </w:p>
    <w:p w:rsidR="008F7146" w:rsidRPr="006F2A4F" w:rsidRDefault="00CC3BDE">
      <w:pPr>
        <w:spacing w:line="360" w:lineRule="exact"/>
        <w:jc w:val="center"/>
        <w:rPr>
          <w:rFonts w:ascii="仿宋_GB2312" w:eastAsia="仿宋_GB2312" w:cs="Times New Roman"/>
          <w:b/>
          <w:bCs/>
          <w:color w:val="000000" w:themeColor="text1"/>
          <w:sz w:val="36"/>
          <w:szCs w:val="36"/>
        </w:rPr>
      </w:pPr>
      <w:r w:rsidRPr="006F2A4F">
        <w:rPr>
          <w:rFonts w:ascii="仿宋_GB2312" w:eastAsia="仿宋_GB2312" w:cs="Times New Roman" w:hint="eastAsia"/>
          <w:b/>
          <w:bCs/>
          <w:color w:val="000000" w:themeColor="text1"/>
          <w:sz w:val="36"/>
          <w:szCs w:val="36"/>
        </w:rPr>
        <w:t>宜春学院租用教室协议书</w:t>
      </w:r>
    </w:p>
    <w:p w:rsidR="008F7146" w:rsidRPr="006F2A4F" w:rsidRDefault="008F7146">
      <w:pPr>
        <w:spacing w:line="360" w:lineRule="exact"/>
        <w:rPr>
          <w:rFonts w:ascii="仿宋_GB2312" w:eastAsia="仿宋_GB2312" w:cs="Times New Roman"/>
          <w:color w:val="000000" w:themeColor="text1"/>
          <w:sz w:val="24"/>
          <w:szCs w:val="21"/>
        </w:rPr>
      </w:pPr>
    </w:p>
    <w:p w:rsidR="008F7146" w:rsidRPr="006F2A4F" w:rsidRDefault="00CC3BDE">
      <w:pPr>
        <w:spacing w:line="360" w:lineRule="exact"/>
        <w:rPr>
          <w:rFonts w:ascii="仿宋_GB2312" w:eastAsia="仿宋_GB2312" w:cs="Times New Roman"/>
          <w:color w:val="000000" w:themeColor="text1"/>
          <w:sz w:val="24"/>
          <w:szCs w:val="21"/>
        </w:rPr>
      </w:pPr>
      <w:r w:rsidRPr="006F2A4F">
        <w:rPr>
          <w:rFonts w:ascii="仿宋_GB2312" w:eastAsia="仿宋_GB2312" w:cs="Times New Roman"/>
          <w:color w:val="000000" w:themeColor="text1"/>
          <w:sz w:val="24"/>
          <w:szCs w:val="21"/>
        </w:rPr>
        <w:t xml:space="preserve">    </w:t>
      </w:r>
      <w:r w:rsidRPr="006F2A4F">
        <w:rPr>
          <w:rFonts w:ascii="仿宋_GB2312" w:eastAsia="仿宋_GB2312" w:cs="Times New Roman" w:hint="eastAsia"/>
          <w:color w:val="000000" w:themeColor="text1"/>
          <w:sz w:val="24"/>
          <w:szCs w:val="21"/>
        </w:rPr>
        <w:t>甲方：宜春学院教务处</w:t>
      </w:r>
    </w:p>
    <w:p w:rsidR="008F7146" w:rsidRPr="006F2A4F" w:rsidRDefault="00CC3BDE">
      <w:pPr>
        <w:spacing w:line="360" w:lineRule="exact"/>
        <w:rPr>
          <w:rFonts w:ascii="仿宋_GB2312" w:eastAsia="仿宋_GB2312" w:cs="Times New Roman"/>
          <w:color w:val="000000" w:themeColor="text1"/>
          <w:sz w:val="24"/>
          <w:szCs w:val="21"/>
        </w:rPr>
      </w:pPr>
      <w:r w:rsidRPr="006F2A4F">
        <w:rPr>
          <w:rFonts w:ascii="仿宋_GB2312" w:eastAsia="仿宋_GB2312" w:cs="Times New Roman"/>
          <w:color w:val="000000" w:themeColor="text1"/>
          <w:sz w:val="24"/>
          <w:szCs w:val="21"/>
        </w:rPr>
        <w:t xml:space="preserve">    </w:t>
      </w:r>
      <w:r w:rsidRPr="006F2A4F">
        <w:rPr>
          <w:rFonts w:ascii="仿宋_GB2312" w:eastAsia="仿宋_GB2312" w:cs="Times New Roman" w:hint="eastAsia"/>
          <w:color w:val="000000" w:themeColor="text1"/>
          <w:sz w:val="24"/>
          <w:szCs w:val="21"/>
        </w:rPr>
        <w:t>乙方：</w:t>
      </w:r>
    </w:p>
    <w:p w:rsidR="008F7146" w:rsidRPr="006F2A4F" w:rsidRDefault="00CC3BDE">
      <w:pPr>
        <w:spacing w:line="360" w:lineRule="exact"/>
        <w:rPr>
          <w:rFonts w:ascii="仿宋_GB2312" w:eastAsia="仿宋_GB2312" w:cs="Times New Roman"/>
          <w:color w:val="000000" w:themeColor="text1"/>
          <w:sz w:val="24"/>
          <w:szCs w:val="21"/>
        </w:rPr>
      </w:pPr>
      <w:r w:rsidRPr="006F2A4F">
        <w:rPr>
          <w:rFonts w:ascii="仿宋_GB2312" w:eastAsia="仿宋_GB2312" w:cs="Times New Roman"/>
          <w:color w:val="000000" w:themeColor="text1"/>
          <w:sz w:val="24"/>
          <w:szCs w:val="21"/>
        </w:rPr>
        <w:t xml:space="preserve">    </w:t>
      </w:r>
      <w:r w:rsidRPr="006F2A4F">
        <w:rPr>
          <w:rFonts w:ascii="仿宋_GB2312" w:eastAsia="仿宋_GB2312" w:cs="Times New Roman" w:hint="eastAsia"/>
          <w:color w:val="000000" w:themeColor="text1"/>
          <w:sz w:val="24"/>
          <w:szCs w:val="21"/>
        </w:rPr>
        <w:t>甲乙方本着平等互利原则,现就租用宜春学院教室签署以下协议：</w:t>
      </w:r>
    </w:p>
    <w:p w:rsidR="008F7146" w:rsidRPr="006F2A4F" w:rsidRDefault="00CC3BDE">
      <w:pPr>
        <w:tabs>
          <w:tab w:val="left" w:pos="7455"/>
        </w:tabs>
        <w:spacing w:line="360" w:lineRule="exact"/>
        <w:ind w:firstLineChars="200" w:firstLine="420"/>
        <w:rPr>
          <w:rFonts w:ascii="仿宋_GB2312" w:eastAsia="仿宋_GB2312" w:cs="Times New Roman"/>
          <w:color w:val="000000" w:themeColor="text1"/>
          <w:sz w:val="24"/>
          <w:szCs w:val="21"/>
        </w:rPr>
      </w:pPr>
      <w:r w:rsidRPr="006F2A4F">
        <w:rPr>
          <w:rFonts w:eastAsia="宋体" w:cs="Times New Roman" w:hint="eastAsia"/>
          <w:color w:val="000000" w:themeColor="text1"/>
          <w:sz w:val="21"/>
          <w:szCs w:val="21"/>
        </w:rPr>
        <w:t>一、甲方于</w:t>
      </w:r>
      <w:proofErr w:type="gramStart"/>
      <w:r w:rsidRPr="006F2A4F">
        <w:rPr>
          <w:rFonts w:eastAsia="宋体" w:cs="Times New Roman" w:hint="eastAsia"/>
          <w:color w:val="000000" w:themeColor="text1"/>
          <w:sz w:val="21"/>
          <w:szCs w:val="21"/>
          <w:u w:val="single"/>
        </w:rPr>
        <w:t xml:space="preserve">　　　　　　　　　　　　</w:t>
      </w:r>
      <w:proofErr w:type="gramEnd"/>
      <w:r w:rsidRPr="006F2A4F">
        <w:rPr>
          <w:rFonts w:eastAsia="宋体" w:cs="Times New Roman" w:hint="eastAsia"/>
          <w:color w:val="000000" w:themeColor="text1"/>
          <w:sz w:val="21"/>
          <w:szCs w:val="21"/>
        </w:rPr>
        <w:t>将</w:t>
      </w:r>
      <w:proofErr w:type="gramStart"/>
      <w:r w:rsidRPr="006F2A4F">
        <w:rPr>
          <w:rFonts w:eastAsia="宋体" w:cs="Times New Roman" w:hint="eastAsia"/>
          <w:color w:val="000000" w:themeColor="text1"/>
          <w:sz w:val="21"/>
          <w:szCs w:val="21"/>
          <w:u w:val="single"/>
        </w:rPr>
        <w:t xml:space="preserve">　　　　　　　　　　　</w:t>
      </w:r>
      <w:proofErr w:type="gramEnd"/>
      <w:r w:rsidRPr="006F2A4F">
        <w:rPr>
          <w:rFonts w:ascii="仿宋_GB2312" w:eastAsia="仿宋_GB2312" w:cs="Times New Roman" w:hint="eastAsia"/>
          <w:color w:val="000000" w:themeColor="text1"/>
          <w:sz w:val="24"/>
          <w:szCs w:val="21"/>
        </w:rPr>
        <w:t>教室有偿租用给乙方使用。</w:t>
      </w:r>
    </w:p>
    <w:p w:rsidR="008F7146" w:rsidRPr="006F2A4F" w:rsidRDefault="00CC3BDE">
      <w:pPr>
        <w:spacing w:line="360" w:lineRule="exact"/>
        <w:ind w:firstLine="480"/>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二、乙方办理租用手续时要交纳租借押金500元。</w:t>
      </w:r>
    </w:p>
    <w:p w:rsidR="008F7146" w:rsidRPr="006F2A4F" w:rsidRDefault="00CC3BDE">
      <w:pPr>
        <w:spacing w:line="360" w:lineRule="exact"/>
        <w:ind w:firstLine="485"/>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三、甲方权利、责任、义务：</w:t>
      </w:r>
    </w:p>
    <w:p w:rsidR="008F7146" w:rsidRPr="006F2A4F" w:rsidRDefault="00CC3BDE">
      <w:pPr>
        <w:tabs>
          <w:tab w:val="left" w:pos="945"/>
        </w:tabs>
        <w:spacing w:line="360" w:lineRule="exact"/>
        <w:ind w:firstLineChars="200" w:firstLine="480"/>
        <w:rPr>
          <w:rFonts w:ascii="仿宋_GB2312" w:eastAsia="仿宋_GB2312" w:cs="Times New Roman"/>
          <w:color w:val="000000" w:themeColor="text1"/>
          <w:spacing w:val="-6"/>
          <w:sz w:val="24"/>
          <w:szCs w:val="21"/>
        </w:rPr>
      </w:pPr>
      <w:r w:rsidRPr="006F2A4F">
        <w:rPr>
          <w:rFonts w:ascii="仿宋_GB2312" w:eastAsia="仿宋_GB2312" w:cs="Times New Roman" w:hint="eastAsia"/>
          <w:color w:val="000000" w:themeColor="text1"/>
          <w:sz w:val="24"/>
          <w:szCs w:val="21"/>
        </w:rPr>
        <w:t>1. 甲方</w:t>
      </w:r>
      <w:r w:rsidRPr="006F2A4F">
        <w:rPr>
          <w:rFonts w:ascii="仿宋_GB2312" w:eastAsia="仿宋_GB2312" w:cs="Times New Roman" w:hint="eastAsia"/>
          <w:color w:val="000000" w:themeColor="text1"/>
          <w:spacing w:val="-6"/>
          <w:sz w:val="24"/>
          <w:szCs w:val="21"/>
        </w:rPr>
        <w:t>按照规定时间将指定教室租用给乙方，保证教室正常使用。</w:t>
      </w:r>
    </w:p>
    <w:p w:rsidR="008F7146" w:rsidRPr="006F2A4F" w:rsidRDefault="00CC3BDE">
      <w:pPr>
        <w:spacing w:line="360" w:lineRule="exact"/>
        <w:ind w:firstLineChars="200" w:firstLine="480"/>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2. 甲方严格按《宜春学院</w:t>
      </w:r>
      <w:r w:rsidRPr="006F2A4F">
        <w:rPr>
          <w:rFonts w:ascii="仿宋_GB2312" w:eastAsia="仿宋_GB2312" w:cs="Times New Roman" w:hint="eastAsia"/>
          <w:color w:val="000000" w:themeColor="text1"/>
          <w:spacing w:val="-6"/>
          <w:sz w:val="24"/>
          <w:szCs w:val="21"/>
        </w:rPr>
        <w:t>教室管理暂行规定</w:t>
      </w:r>
      <w:r w:rsidRPr="006F2A4F">
        <w:rPr>
          <w:rFonts w:ascii="仿宋_GB2312" w:eastAsia="仿宋_GB2312" w:cs="Times New Roman" w:hint="eastAsia"/>
          <w:color w:val="000000" w:themeColor="text1"/>
          <w:sz w:val="24"/>
          <w:szCs w:val="21"/>
        </w:rPr>
        <w:t>》对乙方进行管理。</w:t>
      </w:r>
    </w:p>
    <w:p w:rsidR="008F7146" w:rsidRPr="006F2A4F" w:rsidRDefault="00CC3BDE">
      <w:pPr>
        <w:spacing w:line="360" w:lineRule="exact"/>
        <w:ind w:firstLine="523"/>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四、乙方权利、责任、义务：</w:t>
      </w:r>
    </w:p>
    <w:p w:rsidR="008F7146" w:rsidRPr="006F2A4F" w:rsidRDefault="00CC3BDE">
      <w:pPr>
        <w:spacing w:line="360" w:lineRule="exact"/>
        <w:ind w:firstLineChars="200" w:firstLine="480"/>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1.乙方应严格遵守《宜春学院</w:t>
      </w:r>
      <w:r w:rsidRPr="006F2A4F">
        <w:rPr>
          <w:rFonts w:ascii="仿宋_GB2312" w:eastAsia="仿宋_GB2312" w:cs="Times New Roman" w:hint="eastAsia"/>
          <w:color w:val="000000" w:themeColor="text1"/>
          <w:spacing w:val="-6"/>
          <w:sz w:val="24"/>
          <w:szCs w:val="21"/>
        </w:rPr>
        <w:t>教室管理暂行规定</w:t>
      </w:r>
      <w:r w:rsidRPr="006F2A4F">
        <w:rPr>
          <w:rFonts w:ascii="仿宋_GB2312" w:eastAsia="仿宋_GB2312" w:cs="Times New Roman" w:hint="eastAsia"/>
          <w:color w:val="000000" w:themeColor="text1"/>
          <w:sz w:val="24"/>
          <w:szCs w:val="21"/>
        </w:rPr>
        <w:t>》。</w:t>
      </w:r>
    </w:p>
    <w:p w:rsidR="008F7146" w:rsidRPr="006F2A4F" w:rsidRDefault="00CC3BDE">
      <w:pPr>
        <w:spacing w:line="360" w:lineRule="exact"/>
        <w:ind w:firstLineChars="200" w:firstLine="480"/>
        <w:rPr>
          <w:rFonts w:ascii="仿宋_GB2312" w:eastAsia="仿宋_GB2312" w:cs="Times New Roman"/>
          <w:color w:val="000000" w:themeColor="text1"/>
          <w:sz w:val="24"/>
          <w:szCs w:val="21"/>
        </w:rPr>
      </w:pPr>
      <w:r w:rsidRPr="006F2A4F">
        <w:rPr>
          <w:rFonts w:ascii="仿宋_GB2312" w:eastAsia="仿宋_GB2312" w:cs="Times New Roman"/>
          <w:color w:val="000000" w:themeColor="text1"/>
          <w:sz w:val="24"/>
          <w:szCs w:val="21"/>
        </w:rPr>
        <w:t>2</w:t>
      </w:r>
      <w:r w:rsidRPr="006F2A4F">
        <w:rPr>
          <w:rFonts w:ascii="仿宋_GB2312" w:eastAsia="仿宋_GB2312" w:cs="Times New Roman" w:hint="eastAsia"/>
          <w:color w:val="000000" w:themeColor="text1"/>
          <w:sz w:val="24"/>
          <w:szCs w:val="21"/>
        </w:rPr>
        <w:t>.乙方按照《宜春学院租用教室申请表》规定时间使用指定教室。</w:t>
      </w:r>
    </w:p>
    <w:p w:rsidR="008F7146" w:rsidRPr="006F2A4F" w:rsidRDefault="00CC3BDE">
      <w:pPr>
        <w:spacing w:line="360" w:lineRule="exact"/>
        <w:ind w:firstLineChars="200" w:firstLine="480"/>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3.乙方在教室内不得举办任何未在《宜春学院租用教室申请表》中规定的活动。</w:t>
      </w:r>
    </w:p>
    <w:p w:rsidR="008F7146" w:rsidRPr="006F2A4F" w:rsidRDefault="00CC3BDE">
      <w:pPr>
        <w:spacing w:line="360" w:lineRule="exact"/>
        <w:ind w:leftChars="-2" w:left="-5" w:firstLineChars="200" w:firstLine="480"/>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4.乙方对教室的设备要爱护使用，因使用不当造成损坏时，由乙方负责赔偿，赔偿费用从押金中扣除。扣除押金数额由甲方确定。</w:t>
      </w:r>
    </w:p>
    <w:p w:rsidR="008F7146" w:rsidRPr="006F2A4F" w:rsidRDefault="00CC3BDE">
      <w:pPr>
        <w:spacing w:line="360" w:lineRule="exact"/>
        <w:ind w:firstLineChars="200" w:firstLine="480"/>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5.乙方不得以任何理由、任何方式将教室转借或转让、转租他人使用。如甲方发现乙方将教室转借、转让或转租，甲方有权无条件终止乙方使用教室并扣除乙方全部押金。</w:t>
      </w:r>
    </w:p>
    <w:p w:rsidR="008F7146" w:rsidRPr="006F2A4F" w:rsidRDefault="00CC3BDE">
      <w:pPr>
        <w:spacing w:line="360" w:lineRule="exact"/>
        <w:ind w:firstLine="523"/>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6.如遇学院的教育教学等工作与租用教室使用时间发生冲突，教务处将通知租用方对租用时间作适当调整，乙方应积极配合。</w:t>
      </w:r>
    </w:p>
    <w:p w:rsidR="008F7146" w:rsidRPr="006F2A4F" w:rsidRDefault="00CC3BDE">
      <w:pPr>
        <w:tabs>
          <w:tab w:val="left" w:pos="945"/>
        </w:tabs>
        <w:spacing w:line="360" w:lineRule="exact"/>
        <w:ind w:firstLine="525"/>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7.乙方在未办理借用手续擅自使用教室内的多媒体设备或因使用教室和教学设备而对正常教学造成影响时，将追究当事人责任并进行相应处罚。</w:t>
      </w:r>
    </w:p>
    <w:p w:rsidR="008F7146" w:rsidRPr="006F2A4F" w:rsidRDefault="00CC3BDE">
      <w:pPr>
        <w:spacing w:line="360" w:lineRule="exact"/>
        <w:ind w:firstLine="480"/>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五、协议一式两份，甲乙双方各存一份，经双方签字后具有同等的效力。</w:t>
      </w:r>
    </w:p>
    <w:p w:rsidR="008F7146" w:rsidRPr="006F2A4F" w:rsidRDefault="00CC3BDE">
      <w:pPr>
        <w:spacing w:line="360" w:lineRule="exact"/>
        <w:ind w:firstLine="480"/>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六、协议未尽事宜由甲乙双方协商解决。</w:t>
      </w:r>
    </w:p>
    <w:p w:rsidR="008F7146" w:rsidRPr="006F2A4F" w:rsidRDefault="008F7146">
      <w:pPr>
        <w:spacing w:line="360" w:lineRule="exact"/>
        <w:ind w:firstLine="570"/>
        <w:rPr>
          <w:rFonts w:ascii="仿宋_GB2312" w:eastAsia="仿宋_GB2312" w:cs="Times New Roman"/>
          <w:color w:val="000000" w:themeColor="text1"/>
          <w:sz w:val="24"/>
          <w:szCs w:val="21"/>
        </w:rPr>
      </w:pPr>
    </w:p>
    <w:p w:rsidR="008F7146" w:rsidRPr="006F2A4F" w:rsidRDefault="00CC3BDE">
      <w:pPr>
        <w:spacing w:line="360" w:lineRule="exact"/>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 xml:space="preserve">    甲方：　　　　　　　　　　　　　　　　　乙方：</w:t>
      </w:r>
    </w:p>
    <w:p w:rsidR="008F7146" w:rsidRPr="006F2A4F" w:rsidRDefault="00CC3BDE">
      <w:pPr>
        <w:spacing w:line="360" w:lineRule="exact"/>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 xml:space="preserve">    签字：　　　　　　　　　　　　　　　　　签字：</w:t>
      </w:r>
    </w:p>
    <w:p w:rsidR="008F7146" w:rsidRPr="006F2A4F" w:rsidRDefault="00CC3BDE">
      <w:pPr>
        <w:spacing w:line="360" w:lineRule="exact"/>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t xml:space="preserve">　　　年　　月　　日</w:t>
      </w:r>
      <w:proofErr w:type="gramStart"/>
      <w:r w:rsidRPr="006F2A4F">
        <w:rPr>
          <w:rFonts w:ascii="仿宋_GB2312" w:eastAsia="仿宋_GB2312" w:cs="Times New Roman" w:hint="eastAsia"/>
          <w:color w:val="000000" w:themeColor="text1"/>
          <w:sz w:val="24"/>
          <w:szCs w:val="21"/>
        </w:rPr>
        <w:t xml:space="preserve">　　　　　　　　　　　　　</w:t>
      </w:r>
      <w:proofErr w:type="gramEnd"/>
      <w:r w:rsidRPr="006F2A4F">
        <w:rPr>
          <w:rFonts w:ascii="仿宋_GB2312" w:eastAsia="仿宋_GB2312" w:cs="Times New Roman" w:hint="eastAsia"/>
          <w:color w:val="000000" w:themeColor="text1"/>
          <w:sz w:val="24"/>
          <w:szCs w:val="21"/>
        </w:rPr>
        <w:t xml:space="preserve"> 年　　月　　日</w:t>
      </w:r>
    </w:p>
    <w:p w:rsidR="008F7146" w:rsidRPr="006F2A4F" w:rsidRDefault="008F7146">
      <w:pPr>
        <w:spacing w:line="360" w:lineRule="exact"/>
        <w:rPr>
          <w:rFonts w:ascii="仿宋_GB2312" w:eastAsia="仿宋_GB2312" w:cs="Times New Roman"/>
          <w:color w:val="000000" w:themeColor="text1"/>
          <w:sz w:val="24"/>
          <w:szCs w:val="21"/>
        </w:rPr>
      </w:pPr>
    </w:p>
    <w:p w:rsidR="008F7146" w:rsidRPr="006F2A4F" w:rsidRDefault="008F7146">
      <w:pPr>
        <w:spacing w:line="360" w:lineRule="exact"/>
        <w:rPr>
          <w:rFonts w:ascii="仿宋_GB2312" w:eastAsia="仿宋_GB2312" w:cs="Times New Roman"/>
          <w:color w:val="000000" w:themeColor="text1"/>
          <w:sz w:val="24"/>
          <w:szCs w:val="21"/>
        </w:rPr>
      </w:pPr>
    </w:p>
    <w:p w:rsidR="008F7146" w:rsidRPr="006F2A4F" w:rsidRDefault="008F7146">
      <w:pPr>
        <w:spacing w:line="360" w:lineRule="exact"/>
        <w:rPr>
          <w:rFonts w:ascii="仿宋_GB2312" w:eastAsia="仿宋_GB2312" w:cs="Times New Roman"/>
          <w:color w:val="000000" w:themeColor="text1"/>
          <w:sz w:val="24"/>
          <w:szCs w:val="21"/>
        </w:rPr>
      </w:pPr>
    </w:p>
    <w:p w:rsidR="008F7146" w:rsidRPr="006F2A4F" w:rsidRDefault="008F7146">
      <w:pPr>
        <w:spacing w:line="360" w:lineRule="exact"/>
        <w:rPr>
          <w:rFonts w:ascii="仿宋_GB2312" w:eastAsia="仿宋_GB2312" w:cs="Times New Roman"/>
          <w:color w:val="000000" w:themeColor="text1"/>
          <w:sz w:val="24"/>
          <w:szCs w:val="21"/>
        </w:rPr>
      </w:pPr>
    </w:p>
    <w:p w:rsidR="008F7146" w:rsidRPr="006F2A4F" w:rsidRDefault="008F7146">
      <w:pPr>
        <w:spacing w:line="360" w:lineRule="exact"/>
        <w:rPr>
          <w:rFonts w:ascii="仿宋_GB2312" w:eastAsia="仿宋_GB2312" w:cs="Times New Roman"/>
          <w:color w:val="000000" w:themeColor="text1"/>
          <w:sz w:val="24"/>
          <w:szCs w:val="21"/>
        </w:rPr>
      </w:pPr>
    </w:p>
    <w:p w:rsidR="008F7146" w:rsidRPr="006F2A4F" w:rsidRDefault="008F7146">
      <w:pPr>
        <w:spacing w:line="360" w:lineRule="exact"/>
        <w:rPr>
          <w:rFonts w:ascii="仿宋_GB2312" w:eastAsia="仿宋_GB2312" w:cs="Times New Roman"/>
          <w:color w:val="000000" w:themeColor="text1"/>
          <w:sz w:val="24"/>
          <w:szCs w:val="21"/>
        </w:rPr>
      </w:pPr>
    </w:p>
    <w:p w:rsidR="008F7146" w:rsidRPr="006F2A4F" w:rsidRDefault="00CC3BDE">
      <w:pPr>
        <w:widowControl/>
        <w:jc w:val="left"/>
        <w:rPr>
          <w:rFonts w:ascii="仿宋_GB2312" w:eastAsia="仿宋_GB2312" w:cs="Times New Roman"/>
          <w:color w:val="000000" w:themeColor="text1"/>
          <w:sz w:val="24"/>
          <w:szCs w:val="21"/>
        </w:rPr>
      </w:pPr>
      <w:r w:rsidRPr="006F2A4F">
        <w:rPr>
          <w:rFonts w:ascii="仿宋_GB2312" w:eastAsia="仿宋_GB2312" w:cs="Times New Roman"/>
          <w:color w:val="000000" w:themeColor="text1"/>
          <w:sz w:val="24"/>
          <w:szCs w:val="21"/>
        </w:rPr>
        <w:br w:type="page"/>
      </w:r>
    </w:p>
    <w:p w:rsidR="008F7146" w:rsidRPr="006F2A4F" w:rsidRDefault="00CC3BDE">
      <w:pPr>
        <w:spacing w:line="360" w:lineRule="exact"/>
        <w:rPr>
          <w:rFonts w:ascii="仿宋_GB2312" w:eastAsia="仿宋_GB2312" w:cs="Times New Roman"/>
          <w:color w:val="000000" w:themeColor="text1"/>
          <w:sz w:val="24"/>
          <w:szCs w:val="21"/>
        </w:rPr>
      </w:pPr>
      <w:r w:rsidRPr="006F2A4F">
        <w:rPr>
          <w:rFonts w:ascii="仿宋_GB2312" w:eastAsia="仿宋_GB2312" w:cs="Times New Roman" w:hint="eastAsia"/>
          <w:color w:val="000000" w:themeColor="text1"/>
          <w:sz w:val="24"/>
          <w:szCs w:val="21"/>
        </w:rPr>
        <w:lastRenderedPageBreak/>
        <w:t>附件五:</w:t>
      </w:r>
    </w:p>
    <w:p w:rsidR="008F7146" w:rsidRPr="006F2A4F" w:rsidRDefault="00CC3BDE">
      <w:pPr>
        <w:jc w:val="center"/>
        <w:rPr>
          <w:rFonts w:asciiTheme="minorEastAsia" w:hAnsiTheme="minorEastAsia" w:cs="Times New Roman"/>
          <w:b/>
          <w:color w:val="000000" w:themeColor="text1"/>
          <w:spacing w:val="20"/>
          <w:sz w:val="32"/>
          <w:szCs w:val="32"/>
        </w:rPr>
      </w:pPr>
      <w:bookmarkStart w:id="58" w:name="OLE_LINK8"/>
      <w:bookmarkStart w:id="59" w:name="OLE_LINK1"/>
      <w:bookmarkStart w:id="60" w:name="OLE_LINK2"/>
      <w:r w:rsidRPr="006F2A4F">
        <w:rPr>
          <w:rFonts w:asciiTheme="minorEastAsia" w:hAnsiTheme="minorEastAsia" w:cs="Times New Roman" w:hint="eastAsia"/>
          <w:b/>
          <w:color w:val="000000" w:themeColor="text1"/>
          <w:spacing w:val="20"/>
          <w:sz w:val="32"/>
          <w:szCs w:val="32"/>
        </w:rPr>
        <w:t>宜春学院教室用途变更申请表</w:t>
      </w:r>
      <w:bookmarkEnd w:id="58"/>
    </w:p>
    <w:p w:rsidR="008F7146" w:rsidRPr="006F2A4F" w:rsidRDefault="008F7146">
      <w:pPr>
        <w:spacing w:line="240" w:lineRule="exact"/>
        <w:jc w:val="center"/>
        <w:rPr>
          <w:rFonts w:ascii="黑体" w:eastAsia="黑体" w:cs="Times New Roman"/>
          <w:color w:val="000000" w:themeColor="text1"/>
          <w:spacing w:val="60"/>
          <w:sz w:val="44"/>
          <w:szCs w:val="44"/>
        </w:rPr>
      </w:pPr>
    </w:p>
    <w:tbl>
      <w:tblPr>
        <w:tblStyle w:val="11"/>
        <w:tblW w:w="8528" w:type="dxa"/>
        <w:jc w:val="center"/>
        <w:tblLayout w:type="fixed"/>
        <w:tblLook w:val="04A0"/>
      </w:tblPr>
      <w:tblGrid>
        <w:gridCol w:w="727"/>
        <w:gridCol w:w="1181"/>
        <w:gridCol w:w="2700"/>
        <w:gridCol w:w="1711"/>
        <w:gridCol w:w="2209"/>
      </w:tblGrid>
      <w:tr w:rsidR="008F7146" w:rsidRPr="006F2A4F">
        <w:trPr>
          <w:trHeight w:val="454"/>
          <w:jc w:val="center"/>
        </w:trPr>
        <w:tc>
          <w:tcPr>
            <w:tcW w:w="1908" w:type="dxa"/>
            <w:gridSpan w:val="2"/>
            <w:vAlign w:val="center"/>
          </w:tcPr>
          <w:p w:rsidR="008F7146" w:rsidRPr="006F2A4F" w:rsidRDefault="00CC3BDE">
            <w:pPr>
              <w:snapToGrid w:val="0"/>
              <w:jc w:val="center"/>
              <w:rPr>
                <w:rFonts w:ascii="华文仿宋" w:eastAsia="华文仿宋" w:hAnsi="华文仿宋"/>
                <w:color w:val="000000" w:themeColor="text1"/>
                <w:kern w:val="0"/>
                <w:sz w:val="21"/>
                <w:szCs w:val="21"/>
              </w:rPr>
            </w:pPr>
            <w:r w:rsidRPr="006F2A4F">
              <w:rPr>
                <w:rFonts w:ascii="华文仿宋" w:eastAsia="华文仿宋" w:hAnsi="华文仿宋" w:hint="eastAsia"/>
                <w:color w:val="000000" w:themeColor="text1"/>
                <w:kern w:val="0"/>
                <w:sz w:val="21"/>
                <w:szCs w:val="21"/>
              </w:rPr>
              <w:t>教室使用单位</w:t>
            </w:r>
          </w:p>
        </w:tc>
        <w:tc>
          <w:tcPr>
            <w:tcW w:w="2700" w:type="dxa"/>
            <w:vAlign w:val="center"/>
          </w:tcPr>
          <w:p w:rsidR="008F7146" w:rsidRPr="006F2A4F" w:rsidRDefault="008F7146">
            <w:pPr>
              <w:snapToGrid w:val="0"/>
              <w:jc w:val="center"/>
              <w:rPr>
                <w:rFonts w:ascii="华文仿宋" w:eastAsia="华文仿宋" w:hAnsi="华文仿宋"/>
                <w:color w:val="000000" w:themeColor="text1"/>
                <w:kern w:val="0"/>
                <w:sz w:val="21"/>
                <w:szCs w:val="21"/>
              </w:rPr>
            </w:pPr>
          </w:p>
        </w:tc>
        <w:tc>
          <w:tcPr>
            <w:tcW w:w="1711" w:type="dxa"/>
            <w:vAlign w:val="center"/>
          </w:tcPr>
          <w:p w:rsidR="008F7146" w:rsidRPr="006F2A4F" w:rsidRDefault="00CC3BDE">
            <w:pPr>
              <w:snapToGrid w:val="0"/>
              <w:jc w:val="center"/>
              <w:rPr>
                <w:rFonts w:ascii="华文仿宋" w:eastAsia="华文仿宋" w:hAnsi="华文仿宋"/>
                <w:color w:val="000000" w:themeColor="text1"/>
                <w:kern w:val="0"/>
                <w:sz w:val="21"/>
                <w:szCs w:val="21"/>
              </w:rPr>
            </w:pPr>
            <w:r w:rsidRPr="006F2A4F">
              <w:rPr>
                <w:rFonts w:ascii="华文仿宋" w:eastAsia="华文仿宋" w:hAnsi="华文仿宋" w:hint="eastAsia"/>
                <w:color w:val="000000" w:themeColor="text1"/>
                <w:kern w:val="0"/>
                <w:sz w:val="21"/>
                <w:szCs w:val="21"/>
              </w:rPr>
              <w:t>原教室用途</w:t>
            </w:r>
          </w:p>
        </w:tc>
        <w:tc>
          <w:tcPr>
            <w:tcW w:w="2209" w:type="dxa"/>
            <w:vAlign w:val="center"/>
          </w:tcPr>
          <w:p w:rsidR="008F7146" w:rsidRPr="006F2A4F" w:rsidRDefault="00CC3BDE">
            <w:pPr>
              <w:rPr>
                <w:rFonts w:ascii="华文仿宋" w:eastAsia="华文仿宋" w:hAnsi="华文仿宋"/>
                <w:color w:val="000000" w:themeColor="text1"/>
                <w:kern w:val="0"/>
                <w:sz w:val="21"/>
                <w:szCs w:val="21"/>
              </w:rPr>
            </w:pPr>
            <w:r w:rsidRPr="006F2A4F">
              <w:rPr>
                <w:rFonts w:ascii="华文仿宋" w:eastAsia="华文仿宋" w:hAnsi="华文仿宋" w:hint="eastAsia"/>
                <w:color w:val="000000" w:themeColor="text1"/>
                <w:kern w:val="0"/>
                <w:sz w:val="21"/>
                <w:szCs w:val="21"/>
              </w:rPr>
              <w:t xml:space="preserve">　　　　　　　　　</w:t>
            </w:r>
          </w:p>
        </w:tc>
      </w:tr>
      <w:tr w:rsidR="008F7146" w:rsidRPr="006F2A4F">
        <w:trPr>
          <w:trHeight w:val="454"/>
          <w:jc w:val="center"/>
        </w:trPr>
        <w:tc>
          <w:tcPr>
            <w:tcW w:w="1908" w:type="dxa"/>
            <w:gridSpan w:val="2"/>
            <w:vAlign w:val="center"/>
          </w:tcPr>
          <w:p w:rsidR="008F7146" w:rsidRPr="006F2A4F" w:rsidRDefault="00CC3BDE">
            <w:pPr>
              <w:snapToGrid w:val="0"/>
              <w:jc w:val="center"/>
              <w:rPr>
                <w:rFonts w:ascii="华文仿宋" w:eastAsia="华文仿宋" w:hAnsi="华文仿宋"/>
                <w:color w:val="000000" w:themeColor="text1"/>
                <w:kern w:val="0"/>
                <w:sz w:val="21"/>
                <w:szCs w:val="21"/>
              </w:rPr>
            </w:pPr>
            <w:r w:rsidRPr="006F2A4F">
              <w:rPr>
                <w:rFonts w:ascii="华文仿宋" w:eastAsia="华文仿宋" w:hAnsi="华文仿宋" w:hint="eastAsia"/>
                <w:color w:val="000000" w:themeColor="text1"/>
                <w:kern w:val="0"/>
                <w:sz w:val="21"/>
                <w:szCs w:val="21"/>
              </w:rPr>
              <w:t>教室名称</w:t>
            </w:r>
          </w:p>
        </w:tc>
        <w:tc>
          <w:tcPr>
            <w:tcW w:w="2700" w:type="dxa"/>
            <w:vAlign w:val="center"/>
          </w:tcPr>
          <w:p w:rsidR="008F7146" w:rsidRPr="006F2A4F" w:rsidRDefault="008F7146">
            <w:pPr>
              <w:snapToGrid w:val="0"/>
              <w:jc w:val="center"/>
              <w:rPr>
                <w:rFonts w:ascii="华文仿宋" w:eastAsia="华文仿宋" w:hAnsi="华文仿宋"/>
                <w:color w:val="000000" w:themeColor="text1"/>
                <w:kern w:val="0"/>
                <w:sz w:val="21"/>
                <w:szCs w:val="21"/>
              </w:rPr>
            </w:pPr>
          </w:p>
        </w:tc>
        <w:tc>
          <w:tcPr>
            <w:tcW w:w="1711" w:type="dxa"/>
            <w:vAlign w:val="center"/>
          </w:tcPr>
          <w:p w:rsidR="008F7146" w:rsidRPr="006F2A4F" w:rsidRDefault="00CC3BDE">
            <w:pPr>
              <w:snapToGrid w:val="0"/>
              <w:jc w:val="center"/>
              <w:rPr>
                <w:rFonts w:ascii="华文仿宋" w:eastAsia="华文仿宋" w:hAnsi="华文仿宋"/>
                <w:color w:val="000000" w:themeColor="text1"/>
                <w:kern w:val="0"/>
                <w:sz w:val="21"/>
                <w:szCs w:val="21"/>
              </w:rPr>
            </w:pPr>
            <w:r w:rsidRPr="006F2A4F">
              <w:rPr>
                <w:rFonts w:ascii="华文仿宋" w:eastAsia="华文仿宋" w:hAnsi="华文仿宋" w:hint="eastAsia"/>
                <w:color w:val="000000" w:themeColor="text1"/>
                <w:kern w:val="0"/>
                <w:sz w:val="21"/>
                <w:szCs w:val="21"/>
              </w:rPr>
              <w:t>现教室用途</w:t>
            </w:r>
          </w:p>
        </w:tc>
        <w:tc>
          <w:tcPr>
            <w:tcW w:w="2209" w:type="dxa"/>
            <w:vAlign w:val="center"/>
          </w:tcPr>
          <w:p w:rsidR="008F7146" w:rsidRPr="006F2A4F" w:rsidRDefault="008F7146">
            <w:pPr>
              <w:rPr>
                <w:rFonts w:ascii="华文仿宋" w:eastAsia="华文仿宋" w:hAnsi="华文仿宋"/>
                <w:color w:val="000000" w:themeColor="text1"/>
                <w:kern w:val="0"/>
                <w:sz w:val="21"/>
                <w:szCs w:val="21"/>
              </w:rPr>
            </w:pPr>
          </w:p>
        </w:tc>
      </w:tr>
      <w:tr w:rsidR="008F7146" w:rsidRPr="006F2A4F">
        <w:trPr>
          <w:trHeight w:val="2386"/>
          <w:jc w:val="center"/>
        </w:trPr>
        <w:tc>
          <w:tcPr>
            <w:tcW w:w="727" w:type="dxa"/>
            <w:vAlign w:val="center"/>
          </w:tcPr>
          <w:p w:rsidR="008F7146" w:rsidRPr="006F2A4F" w:rsidRDefault="008F7146">
            <w:pPr>
              <w:spacing w:line="280" w:lineRule="exact"/>
              <w:jc w:val="center"/>
              <w:rPr>
                <w:rFonts w:ascii="宋体" w:hAnsi="宋体"/>
                <w:color w:val="000000" w:themeColor="text1"/>
                <w:kern w:val="0"/>
                <w:sz w:val="21"/>
                <w:szCs w:val="21"/>
              </w:rPr>
            </w:pP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变</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更</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理</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由</w:t>
            </w:r>
          </w:p>
          <w:p w:rsidR="008F7146" w:rsidRPr="006F2A4F" w:rsidRDefault="008F7146">
            <w:pPr>
              <w:spacing w:line="280" w:lineRule="exact"/>
              <w:rPr>
                <w:rFonts w:ascii="宋体" w:hAnsi="宋体"/>
                <w:color w:val="000000" w:themeColor="text1"/>
                <w:kern w:val="0"/>
                <w:sz w:val="21"/>
                <w:szCs w:val="21"/>
              </w:rPr>
            </w:pPr>
          </w:p>
        </w:tc>
        <w:tc>
          <w:tcPr>
            <w:tcW w:w="7801" w:type="dxa"/>
            <w:gridSpan w:val="4"/>
          </w:tcPr>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CC3BDE">
            <w:pPr>
              <w:spacing w:line="280" w:lineRule="exact"/>
              <w:ind w:firstLineChars="1300" w:firstLine="2730"/>
              <w:rPr>
                <w:rFonts w:ascii="宋体" w:hAnsi="宋体"/>
                <w:color w:val="000000" w:themeColor="text1"/>
                <w:kern w:val="0"/>
                <w:sz w:val="21"/>
                <w:szCs w:val="21"/>
              </w:rPr>
            </w:pPr>
            <w:r w:rsidRPr="006F2A4F">
              <w:rPr>
                <w:rFonts w:ascii="宋体" w:hAnsi="宋体" w:hint="eastAsia"/>
                <w:color w:val="000000" w:themeColor="text1"/>
                <w:kern w:val="0"/>
                <w:sz w:val="21"/>
                <w:szCs w:val="21"/>
              </w:rPr>
              <w:t xml:space="preserve">　　　　　　　负责人签名：　　　（盖章）</w:t>
            </w:r>
          </w:p>
          <w:p w:rsidR="008F7146" w:rsidRPr="006F2A4F" w:rsidRDefault="008F7146">
            <w:pPr>
              <w:spacing w:line="280" w:lineRule="exact"/>
              <w:rPr>
                <w:rFonts w:ascii="宋体" w:hAnsi="宋体"/>
                <w:color w:val="000000" w:themeColor="text1"/>
                <w:kern w:val="0"/>
                <w:sz w:val="21"/>
                <w:szCs w:val="21"/>
              </w:rPr>
            </w:pPr>
          </w:p>
          <w:p w:rsidR="008F7146" w:rsidRPr="006F2A4F" w:rsidRDefault="00CC3BDE">
            <w:pPr>
              <w:spacing w:line="280" w:lineRule="exact"/>
              <w:rPr>
                <w:rFonts w:ascii="宋体" w:hAnsi="宋体"/>
                <w:color w:val="000000" w:themeColor="text1"/>
                <w:kern w:val="0"/>
                <w:sz w:val="21"/>
                <w:szCs w:val="21"/>
              </w:rPr>
            </w:pPr>
            <w:r w:rsidRPr="006F2A4F">
              <w:rPr>
                <w:rFonts w:ascii="宋体" w:hAnsi="宋体" w:hint="eastAsia"/>
                <w:color w:val="000000" w:themeColor="text1"/>
                <w:kern w:val="0"/>
                <w:sz w:val="21"/>
                <w:szCs w:val="21"/>
              </w:rPr>
              <w:t xml:space="preserve">　　　　　　　　　　　　　　　　　　　　　　　　　年　　月　　日　</w:t>
            </w:r>
          </w:p>
        </w:tc>
      </w:tr>
      <w:tr w:rsidR="008F7146" w:rsidRPr="006F2A4F">
        <w:trPr>
          <w:trHeight w:val="2320"/>
          <w:jc w:val="center"/>
        </w:trPr>
        <w:tc>
          <w:tcPr>
            <w:tcW w:w="727" w:type="dxa"/>
            <w:vAlign w:val="center"/>
          </w:tcPr>
          <w:p w:rsidR="008F7146" w:rsidRPr="006F2A4F" w:rsidRDefault="008F7146">
            <w:pPr>
              <w:spacing w:line="280" w:lineRule="exact"/>
              <w:jc w:val="center"/>
              <w:rPr>
                <w:rFonts w:ascii="宋体" w:hAnsi="宋体"/>
                <w:color w:val="000000" w:themeColor="text1"/>
                <w:kern w:val="0"/>
                <w:sz w:val="21"/>
                <w:szCs w:val="21"/>
              </w:rPr>
            </w:pP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资</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产</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处</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意</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见</w:t>
            </w:r>
          </w:p>
          <w:p w:rsidR="008F7146" w:rsidRPr="006F2A4F" w:rsidRDefault="008F7146">
            <w:pPr>
              <w:spacing w:line="280" w:lineRule="exact"/>
              <w:jc w:val="center"/>
              <w:rPr>
                <w:rFonts w:ascii="宋体" w:hAnsi="宋体"/>
                <w:color w:val="000000" w:themeColor="text1"/>
                <w:kern w:val="0"/>
                <w:sz w:val="21"/>
                <w:szCs w:val="21"/>
              </w:rPr>
            </w:pPr>
          </w:p>
        </w:tc>
        <w:tc>
          <w:tcPr>
            <w:tcW w:w="7801" w:type="dxa"/>
            <w:gridSpan w:val="4"/>
          </w:tcPr>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CC3BDE">
            <w:pPr>
              <w:spacing w:line="280" w:lineRule="exact"/>
              <w:rPr>
                <w:rFonts w:ascii="宋体" w:hAnsi="宋体"/>
                <w:color w:val="000000" w:themeColor="text1"/>
                <w:kern w:val="0"/>
                <w:sz w:val="21"/>
                <w:szCs w:val="21"/>
              </w:rPr>
            </w:pPr>
            <w:r w:rsidRPr="006F2A4F">
              <w:rPr>
                <w:rFonts w:ascii="宋体" w:hAnsi="宋体" w:hint="eastAsia"/>
                <w:color w:val="000000" w:themeColor="text1"/>
                <w:kern w:val="0"/>
                <w:sz w:val="21"/>
                <w:szCs w:val="21"/>
              </w:rPr>
              <w:t xml:space="preserve">　　　　　　　　　　　</w:t>
            </w:r>
            <w:bookmarkStart w:id="61" w:name="OLE_LINK3"/>
            <w:r w:rsidRPr="006F2A4F">
              <w:rPr>
                <w:rFonts w:ascii="宋体" w:hAnsi="宋体" w:hint="eastAsia"/>
                <w:color w:val="000000" w:themeColor="text1"/>
                <w:kern w:val="0"/>
                <w:sz w:val="21"/>
                <w:szCs w:val="21"/>
              </w:rPr>
              <w:t xml:space="preserve">　　　　　　　　　资产处签名：　　　　（盖章）</w:t>
            </w:r>
          </w:p>
          <w:p w:rsidR="008F7146" w:rsidRPr="006F2A4F" w:rsidRDefault="008F7146">
            <w:pPr>
              <w:spacing w:line="280" w:lineRule="exact"/>
              <w:rPr>
                <w:rFonts w:ascii="宋体" w:hAnsi="宋体"/>
                <w:color w:val="000000" w:themeColor="text1"/>
                <w:kern w:val="0"/>
                <w:sz w:val="21"/>
                <w:szCs w:val="21"/>
              </w:rPr>
            </w:pPr>
          </w:p>
          <w:p w:rsidR="008F7146" w:rsidRPr="006F2A4F" w:rsidRDefault="00CC3BDE">
            <w:pPr>
              <w:spacing w:line="280" w:lineRule="exact"/>
              <w:rPr>
                <w:rFonts w:ascii="宋体" w:hAnsi="宋体"/>
                <w:color w:val="000000" w:themeColor="text1"/>
                <w:kern w:val="0"/>
                <w:sz w:val="21"/>
                <w:szCs w:val="21"/>
              </w:rPr>
            </w:pPr>
            <w:r w:rsidRPr="006F2A4F">
              <w:rPr>
                <w:rFonts w:ascii="宋体" w:hAnsi="宋体" w:hint="eastAsia"/>
                <w:color w:val="000000" w:themeColor="text1"/>
                <w:kern w:val="0"/>
                <w:sz w:val="21"/>
                <w:szCs w:val="21"/>
              </w:rPr>
              <w:t xml:space="preserve">　　　　　　　　　　　　　　　　　　　　　　　　　年　　月　　日　</w:t>
            </w:r>
            <w:bookmarkEnd w:id="61"/>
          </w:p>
        </w:tc>
      </w:tr>
      <w:tr w:rsidR="008F7146" w:rsidRPr="006F2A4F">
        <w:trPr>
          <w:jc w:val="center"/>
        </w:trPr>
        <w:tc>
          <w:tcPr>
            <w:tcW w:w="727" w:type="dxa"/>
            <w:vAlign w:val="center"/>
          </w:tcPr>
          <w:p w:rsidR="008F7146" w:rsidRPr="006F2A4F" w:rsidRDefault="008F7146">
            <w:pPr>
              <w:spacing w:line="280" w:lineRule="exact"/>
              <w:jc w:val="center"/>
              <w:rPr>
                <w:rFonts w:ascii="宋体" w:hAnsi="宋体"/>
                <w:color w:val="000000" w:themeColor="text1"/>
                <w:kern w:val="0"/>
                <w:sz w:val="21"/>
                <w:szCs w:val="21"/>
              </w:rPr>
            </w:pP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教</w:t>
            </w:r>
          </w:p>
          <w:p w:rsidR="008F7146" w:rsidRPr="006F2A4F" w:rsidRDefault="00CC3BDE">
            <w:pPr>
              <w:spacing w:line="280" w:lineRule="exact"/>
              <w:jc w:val="center"/>
              <w:rPr>
                <w:rFonts w:ascii="宋体" w:hAnsi="宋体"/>
                <w:color w:val="000000" w:themeColor="text1"/>
                <w:kern w:val="0"/>
                <w:sz w:val="21"/>
                <w:szCs w:val="21"/>
              </w:rPr>
            </w:pPr>
            <w:proofErr w:type="gramStart"/>
            <w:r w:rsidRPr="006F2A4F">
              <w:rPr>
                <w:rFonts w:ascii="宋体" w:hAnsi="宋体" w:hint="eastAsia"/>
                <w:color w:val="000000" w:themeColor="text1"/>
                <w:kern w:val="0"/>
                <w:sz w:val="21"/>
                <w:szCs w:val="21"/>
              </w:rPr>
              <w:t>务</w:t>
            </w:r>
            <w:proofErr w:type="gramEnd"/>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处</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意</w:t>
            </w:r>
          </w:p>
          <w:p w:rsidR="008F7146" w:rsidRPr="006F2A4F" w:rsidRDefault="00CC3BDE">
            <w:pPr>
              <w:spacing w:line="280" w:lineRule="exact"/>
              <w:jc w:val="center"/>
              <w:rPr>
                <w:rFonts w:ascii="宋体" w:hAnsi="宋体"/>
                <w:color w:val="000000" w:themeColor="text1"/>
                <w:kern w:val="0"/>
                <w:sz w:val="21"/>
                <w:szCs w:val="21"/>
              </w:rPr>
            </w:pPr>
            <w:r w:rsidRPr="006F2A4F">
              <w:rPr>
                <w:rFonts w:ascii="宋体" w:hAnsi="宋体" w:hint="eastAsia"/>
                <w:color w:val="000000" w:themeColor="text1"/>
                <w:kern w:val="0"/>
                <w:sz w:val="21"/>
                <w:szCs w:val="21"/>
              </w:rPr>
              <w:t>见</w:t>
            </w:r>
          </w:p>
          <w:p w:rsidR="008F7146" w:rsidRPr="006F2A4F" w:rsidRDefault="008F7146">
            <w:pPr>
              <w:spacing w:line="280" w:lineRule="exact"/>
              <w:jc w:val="center"/>
              <w:rPr>
                <w:rFonts w:ascii="宋体" w:hAnsi="宋体"/>
                <w:color w:val="000000" w:themeColor="text1"/>
                <w:kern w:val="0"/>
                <w:sz w:val="21"/>
                <w:szCs w:val="21"/>
              </w:rPr>
            </w:pPr>
          </w:p>
        </w:tc>
        <w:tc>
          <w:tcPr>
            <w:tcW w:w="7801" w:type="dxa"/>
            <w:gridSpan w:val="4"/>
          </w:tcPr>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8F7146">
            <w:pPr>
              <w:spacing w:line="280" w:lineRule="exact"/>
              <w:rPr>
                <w:rFonts w:ascii="宋体" w:hAnsi="宋体"/>
                <w:color w:val="000000" w:themeColor="text1"/>
                <w:kern w:val="0"/>
                <w:sz w:val="21"/>
                <w:szCs w:val="21"/>
              </w:rPr>
            </w:pPr>
          </w:p>
          <w:p w:rsidR="008F7146" w:rsidRPr="006F2A4F" w:rsidRDefault="00CC3BDE">
            <w:pPr>
              <w:spacing w:line="280" w:lineRule="exact"/>
              <w:rPr>
                <w:rFonts w:ascii="宋体" w:hAnsi="宋体"/>
                <w:color w:val="000000" w:themeColor="text1"/>
                <w:kern w:val="0"/>
                <w:sz w:val="21"/>
                <w:szCs w:val="21"/>
              </w:rPr>
            </w:pPr>
            <w:r w:rsidRPr="006F2A4F">
              <w:rPr>
                <w:rFonts w:ascii="宋体" w:hAnsi="宋体" w:hint="eastAsia"/>
                <w:color w:val="000000" w:themeColor="text1"/>
                <w:kern w:val="0"/>
                <w:sz w:val="21"/>
                <w:szCs w:val="21"/>
              </w:rPr>
              <w:t xml:space="preserve">　　　　　　　　　　　　　　　　　　　　教务处签名（盖章）</w:t>
            </w:r>
          </w:p>
          <w:p w:rsidR="008F7146" w:rsidRPr="006F2A4F" w:rsidRDefault="008F7146">
            <w:pPr>
              <w:spacing w:line="280" w:lineRule="exact"/>
              <w:rPr>
                <w:rFonts w:ascii="宋体" w:hAnsi="宋体"/>
                <w:color w:val="000000" w:themeColor="text1"/>
                <w:kern w:val="0"/>
                <w:sz w:val="21"/>
                <w:szCs w:val="21"/>
              </w:rPr>
            </w:pPr>
          </w:p>
          <w:p w:rsidR="008F7146" w:rsidRPr="006F2A4F" w:rsidRDefault="00CC3BDE">
            <w:pPr>
              <w:spacing w:line="280" w:lineRule="exact"/>
              <w:rPr>
                <w:rFonts w:ascii="宋体" w:hAnsi="宋体"/>
                <w:color w:val="000000" w:themeColor="text1"/>
                <w:kern w:val="0"/>
                <w:sz w:val="21"/>
                <w:szCs w:val="21"/>
              </w:rPr>
            </w:pPr>
            <w:r w:rsidRPr="006F2A4F">
              <w:rPr>
                <w:rFonts w:ascii="宋体" w:hAnsi="宋体" w:hint="eastAsia"/>
                <w:color w:val="000000" w:themeColor="text1"/>
                <w:kern w:val="0"/>
                <w:sz w:val="21"/>
                <w:szCs w:val="21"/>
              </w:rPr>
              <w:t xml:space="preserve">　　　　　　　　　　　　　　　　　　　　　　　　　年　　月　　日</w:t>
            </w:r>
          </w:p>
        </w:tc>
      </w:tr>
    </w:tbl>
    <w:bookmarkEnd w:id="59"/>
    <w:bookmarkEnd w:id="60"/>
    <w:p w:rsidR="008F7146" w:rsidRPr="006F2A4F" w:rsidRDefault="00CC3BDE">
      <w:pPr>
        <w:spacing w:line="400" w:lineRule="exact"/>
        <w:rPr>
          <w:rFonts w:eastAsia="宋体" w:cs="Times New Roman"/>
          <w:color w:val="000000" w:themeColor="text1"/>
          <w:sz w:val="21"/>
          <w:szCs w:val="21"/>
        </w:rPr>
      </w:pPr>
      <w:r w:rsidRPr="006F2A4F">
        <w:rPr>
          <w:rFonts w:eastAsia="宋体" w:cs="Times New Roman" w:hint="eastAsia"/>
          <w:color w:val="000000" w:themeColor="text1"/>
          <w:sz w:val="21"/>
          <w:szCs w:val="21"/>
        </w:rPr>
        <w:t>本表一式三份，使用单位一份，资产处一份，教务处一份。</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BE57D6">
      <w:pPr>
        <w:pStyle w:val="20"/>
        <w:spacing w:before="432" w:afterLines="0"/>
        <w:rPr>
          <w:color w:val="000000" w:themeColor="text1"/>
        </w:rPr>
      </w:pPr>
      <w:bookmarkStart w:id="62" w:name="_Toc525899128"/>
      <w:r w:rsidRPr="006F2A4F">
        <w:rPr>
          <w:rFonts w:hint="eastAsia"/>
          <w:color w:val="000000" w:themeColor="text1"/>
        </w:rPr>
        <w:t>宜春学院多媒体教室管理规定</w:t>
      </w:r>
      <w:bookmarkEnd w:id="62"/>
    </w:p>
    <w:p w:rsidR="00BE57D6" w:rsidRPr="00BE57D6" w:rsidRDefault="003027E9" w:rsidP="000B7168">
      <w:pPr>
        <w:spacing w:afterLines="150"/>
        <w:jc w:val="center"/>
      </w:pPr>
      <w:r>
        <w:rPr>
          <w:rFonts w:ascii="楷体_GB2312" w:eastAsia="楷体_GB2312" w:hint="eastAsia"/>
          <w:color w:val="000000" w:themeColor="text1"/>
        </w:rPr>
        <w:t>宜学院教字</w:t>
      </w:r>
      <w:r w:rsidR="00BE57D6">
        <w:rPr>
          <w:rFonts w:ascii="楷体_GB2312" w:eastAsia="楷体_GB2312" w:hint="eastAsia"/>
          <w:color w:val="000000" w:themeColor="text1"/>
        </w:rPr>
        <w:t>〔2015〕42号</w:t>
      </w:r>
    </w:p>
    <w:p w:rsidR="008F7146" w:rsidRPr="006F2A4F" w:rsidRDefault="00CC3BDE">
      <w:pPr>
        <w:rPr>
          <w:color w:val="000000" w:themeColor="text1"/>
        </w:rPr>
      </w:pPr>
      <w:r w:rsidRPr="006F2A4F">
        <w:rPr>
          <w:rFonts w:hint="eastAsia"/>
          <w:color w:val="000000" w:themeColor="text1"/>
        </w:rPr>
        <w:t xml:space="preserve">　　为保障全校教学工作的正常进行，充分发挥多媒体教室及其教学设备在教学中的作用，特制订多媒体教室及其教学设备管理规定。</w:t>
      </w:r>
    </w:p>
    <w:p w:rsidR="008F7146" w:rsidRPr="006F2A4F" w:rsidRDefault="00CC3BDE">
      <w:pPr>
        <w:rPr>
          <w:color w:val="000000" w:themeColor="text1"/>
        </w:rPr>
      </w:pPr>
      <w:r w:rsidRPr="006F2A4F">
        <w:rPr>
          <w:rFonts w:hint="eastAsia"/>
          <w:color w:val="000000" w:themeColor="text1"/>
        </w:rPr>
        <w:t xml:space="preserve">　　一、多媒体教室由教务处统一调度使用。需临时借用多媒体教室的，须填写《借用多媒体教室申请单》，经所在学院领导签署意见后，报教务处统一审批。</w:t>
      </w:r>
    </w:p>
    <w:p w:rsidR="008F7146" w:rsidRPr="006F2A4F" w:rsidRDefault="00CC3BDE">
      <w:pPr>
        <w:rPr>
          <w:color w:val="000000" w:themeColor="text1"/>
        </w:rPr>
      </w:pPr>
      <w:r w:rsidRPr="006F2A4F">
        <w:rPr>
          <w:rFonts w:hint="eastAsia"/>
          <w:color w:val="000000" w:themeColor="text1"/>
        </w:rPr>
        <w:t xml:space="preserve">　　二、后勤管理处负责多媒体教室中水电、桌椅、黑板的安装和维护。</w:t>
      </w:r>
    </w:p>
    <w:p w:rsidR="008F7146" w:rsidRPr="006F2A4F" w:rsidRDefault="00CC3BDE">
      <w:pPr>
        <w:rPr>
          <w:color w:val="000000" w:themeColor="text1"/>
        </w:rPr>
      </w:pPr>
      <w:r w:rsidRPr="006F2A4F">
        <w:rPr>
          <w:rFonts w:hint="eastAsia"/>
          <w:color w:val="000000" w:themeColor="text1"/>
        </w:rPr>
        <w:t xml:space="preserve">　　三、网络管理中心负责校级多媒体教学设备管理及技术维护、教室窗帘的安装和维护、设备的安全保卫、聘请和指导管理员做好多媒体教室日常管理，分配给各教学院的多媒体教室管理由相应院负责。</w:t>
      </w:r>
    </w:p>
    <w:p w:rsidR="008F7146" w:rsidRPr="006F2A4F" w:rsidRDefault="00CC3BDE">
      <w:pPr>
        <w:rPr>
          <w:color w:val="000000" w:themeColor="text1"/>
        </w:rPr>
      </w:pPr>
      <w:r w:rsidRPr="006F2A4F">
        <w:rPr>
          <w:rFonts w:hint="eastAsia"/>
          <w:color w:val="000000" w:themeColor="text1"/>
        </w:rPr>
        <w:t xml:space="preserve">　　四、为使教师正确使用多媒体教学设备，网络管理中心将定期举办教育技术培训班。使用多媒体设备辅助教学的任课教师须参加培训班，并取得相应资格证书。</w:t>
      </w:r>
    </w:p>
    <w:p w:rsidR="008F7146" w:rsidRPr="006F2A4F" w:rsidRDefault="00CC3BDE">
      <w:pPr>
        <w:rPr>
          <w:color w:val="000000" w:themeColor="text1"/>
        </w:rPr>
      </w:pPr>
      <w:r w:rsidRPr="006F2A4F">
        <w:rPr>
          <w:rFonts w:hint="eastAsia"/>
          <w:color w:val="000000" w:themeColor="text1"/>
        </w:rPr>
        <w:t xml:space="preserve">　　五、管理员每天上、下午上课前</w:t>
      </w:r>
      <w:r w:rsidRPr="006F2A4F">
        <w:rPr>
          <w:rFonts w:hint="eastAsia"/>
          <w:color w:val="000000" w:themeColor="text1"/>
        </w:rPr>
        <w:t>20</w:t>
      </w:r>
      <w:r w:rsidRPr="006F2A4F">
        <w:rPr>
          <w:rFonts w:hint="eastAsia"/>
          <w:color w:val="000000" w:themeColor="text1"/>
        </w:rPr>
        <w:t>分钟打开所有过道、楼梯铁门；课前对持有校园</w:t>
      </w:r>
      <w:proofErr w:type="gramStart"/>
      <w:r w:rsidRPr="006F2A4F">
        <w:rPr>
          <w:rFonts w:hint="eastAsia"/>
          <w:color w:val="000000" w:themeColor="text1"/>
        </w:rPr>
        <w:t>一</w:t>
      </w:r>
      <w:proofErr w:type="gramEnd"/>
      <w:r w:rsidRPr="006F2A4F">
        <w:rPr>
          <w:rFonts w:hint="eastAsia"/>
          <w:color w:val="000000" w:themeColor="text1"/>
        </w:rPr>
        <w:t>卡通的教师发放多媒体教室和控制台钥匙并做好登记；课后回收所发放的钥匙。上午、下午和晚上的最后一节课下课后，要及时检查多媒体教室设备和门窗情况，没关好的要关好；锁好过道、楼梯铁门；并将未关闭设备或门窗的教师、班级、课程等情况记录下来，将其情况反映到网络管理中心。</w:t>
      </w:r>
    </w:p>
    <w:p w:rsidR="008F7146" w:rsidRPr="006F2A4F" w:rsidRDefault="00CC3BDE">
      <w:pPr>
        <w:rPr>
          <w:color w:val="000000" w:themeColor="text1"/>
        </w:rPr>
      </w:pPr>
      <w:r w:rsidRPr="006F2A4F">
        <w:rPr>
          <w:rFonts w:hint="eastAsia"/>
          <w:color w:val="000000" w:themeColor="text1"/>
        </w:rPr>
        <w:t xml:space="preserve">　　六、教师要认真参加多媒体设备的使用培训，能正确使用多媒体教室各种设备；注意保护计算机的系统文件、系统配置和其他教师的课件；在上课前必须凭本人的校园</w:t>
      </w:r>
      <w:proofErr w:type="gramStart"/>
      <w:r w:rsidRPr="006F2A4F">
        <w:rPr>
          <w:rFonts w:hint="eastAsia"/>
          <w:color w:val="000000" w:themeColor="text1"/>
        </w:rPr>
        <w:t>一</w:t>
      </w:r>
      <w:proofErr w:type="gramEnd"/>
      <w:r w:rsidRPr="006F2A4F">
        <w:rPr>
          <w:rFonts w:hint="eastAsia"/>
          <w:color w:val="000000" w:themeColor="text1"/>
        </w:rPr>
        <w:t>卡通向教室管理员借用多媒体教室、设备控制台钥匙；下课后，教师要关好主控台，认真填好《多媒体教室使用日志》、《多媒体教室故障反馈表》，取回本人的校园</w:t>
      </w:r>
      <w:proofErr w:type="gramStart"/>
      <w:r w:rsidRPr="006F2A4F">
        <w:rPr>
          <w:rFonts w:hint="eastAsia"/>
          <w:color w:val="000000" w:themeColor="text1"/>
        </w:rPr>
        <w:t>一</w:t>
      </w:r>
      <w:proofErr w:type="gramEnd"/>
      <w:r w:rsidRPr="006F2A4F">
        <w:rPr>
          <w:rFonts w:hint="eastAsia"/>
          <w:color w:val="000000" w:themeColor="text1"/>
        </w:rPr>
        <w:t>卡通，以备下次使用。</w:t>
      </w:r>
    </w:p>
    <w:p w:rsidR="008F7146" w:rsidRPr="006F2A4F" w:rsidRDefault="00CC3BDE">
      <w:pPr>
        <w:rPr>
          <w:color w:val="000000" w:themeColor="text1"/>
        </w:rPr>
      </w:pPr>
      <w:r w:rsidRPr="006F2A4F">
        <w:rPr>
          <w:rFonts w:hint="eastAsia"/>
          <w:color w:val="000000" w:themeColor="text1"/>
        </w:rPr>
        <w:t xml:space="preserve">　　七、各多媒体教室计算机教学系统统一预装有</w:t>
      </w:r>
      <w:r w:rsidRPr="006F2A4F">
        <w:rPr>
          <w:rFonts w:hint="eastAsia"/>
          <w:color w:val="000000" w:themeColor="text1"/>
        </w:rPr>
        <w:t>Microsoft</w:t>
      </w:r>
      <w:r w:rsidRPr="006F2A4F">
        <w:rPr>
          <w:rFonts w:hint="eastAsia"/>
          <w:color w:val="000000" w:themeColor="text1"/>
        </w:rPr>
        <w:t xml:space="preserve">　</w:t>
      </w:r>
      <w:r w:rsidRPr="006F2A4F">
        <w:rPr>
          <w:rFonts w:hint="eastAsia"/>
          <w:color w:val="000000" w:themeColor="text1"/>
        </w:rPr>
        <w:t>windows</w:t>
      </w:r>
      <w:r w:rsidRPr="006F2A4F">
        <w:rPr>
          <w:rFonts w:hint="eastAsia"/>
          <w:color w:val="000000" w:themeColor="text1"/>
        </w:rPr>
        <w:t xml:space="preserve">　</w:t>
      </w:r>
      <w:r w:rsidRPr="006F2A4F">
        <w:rPr>
          <w:rFonts w:hint="eastAsia"/>
          <w:color w:val="000000" w:themeColor="text1"/>
        </w:rPr>
        <w:t>XP</w:t>
      </w:r>
      <w:r w:rsidRPr="006F2A4F">
        <w:rPr>
          <w:rFonts w:hint="eastAsia"/>
          <w:color w:val="000000" w:themeColor="text1"/>
        </w:rPr>
        <w:t xml:space="preserve">操作系统、　</w:t>
      </w:r>
      <w:r w:rsidRPr="006F2A4F">
        <w:rPr>
          <w:rFonts w:hint="eastAsia"/>
          <w:color w:val="000000" w:themeColor="text1"/>
        </w:rPr>
        <w:t>Microsoft</w:t>
      </w:r>
      <w:r w:rsidRPr="006F2A4F">
        <w:rPr>
          <w:rFonts w:hint="eastAsia"/>
          <w:color w:val="000000" w:themeColor="text1"/>
        </w:rPr>
        <w:t xml:space="preserve">　</w:t>
      </w:r>
      <w:r w:rsidRPr="006F2A4F">
        <w:rPr>
          <w:rFonts w:hint="eastAsia"/>
          <w:color w:val="000000" w:themeColor="text1"/>
        </w:rPr>
        <w:t>Office</w:t>
      </w:r>
      <w:r w:rsidRPr="006F2A4F">
        <w:rPr>
          <w:rFonts w:hint="eastAsia"/>
          <w:color w:val="000000" w:themeColor="text1"/>
        </w:rPr>
        <w:t>办公系统、</w:t>
      </w:r>
      <w:r w:rsidRPr="006F2A4F">
        <w:rPr>
          <w:rFonts w:hint="eastAsia"/>
          <w:color w:val="000000" w:themeColor="text1"/>
        </w:rPr>
        <w:t>WinRar</w:t>
      </w:r>
      <w:r w:rsidRPr="006F2A4F">
        <w:rPr>
          <w:rFonts w:hint="eastAsia"/>
          <w:color w:val="000000" w:themeColor="text1"/>
        </w:rPr>
        <w:t>压缩软件、</w:t>
      </w:r>
      <w:r w:rsidRPr="006F2A4F">
        <w:rPr>
          <w:rFonts w:hint="eastAsia"/>
          <w:color w:val="000000" w:themeColor="text1"/>
        </w:rPr>
        <w:t>ACDSee</w:t>
      </w:r>
      <w:r w:rsidRPr="006F2A4F">
        <w:rPr>
          <w:rFonts w:hint="eastAsia"/>
          <w:color w:val="000000" w:themeColor="text1"/>
        </w:rPr>
        <w:t>看图软件、豪杰超级解霸播放器、常用编程软件及相关杀毒软件。任课教师在教学中还需安装专用软件的，请在每学期开学前与网络管理中心联系，并由网络管理中心统一安装。</w:t>
      </w:r>
    </w:p>
    <w:p w:rsidR="008F7146" w:rsidRPr="006F2A4F" w:rsidRDefault="00CC3BDE">
      <w:pPr>
        <w:rPr>
          <w:color w:val="000000" w:themeColor="text1"/>
        </w:rPr>
      </w:pPr>
      <w:r w:rsidRPr="006F2A4F">
        <w:rPr>
          <w:rFonts w:hint="eastAsia"/>
          <w:color w:val="000000" w:themeColor="text1"/>
        </w:rPr>
        <w:t xml:space="preserve">　　八、未经允许，学生不得操作教师用机及多媒体教学设备；严禁随地吐痰，乱丢果皮、纸屑等垃圾；爱护公物，严禁在桌椅、墙壁上乱写乱画；不得擅自取走多媒体教室的各种设备（配件）等，违者以盗窃行为论处。</w:t>
      </w:r>
    </w:p>
    <w:p w:rsidR="008F7146" w:rsidRPr="006F2A4F" w:rsidRDefault="00CC3BDE">
      <w:pPr>
        <w:rPr>
          <w:color w:val="000000" w:themeColor="text1"/>
        </w:rPr>
      </w:pPr>
      <w:r w:rsidRPr="006F2A4F">
        <w:rPr>
          <w:rFonts w:hint="eastAsia"/>
          <w:color w:val="000000" w:themeColor="text1"/>
        </w:rPr>
        <w:t xml:space="preserve">　　九、严禁擅自更改多媒体教学系统的有关配置参数、连接等；严禁利用多媒体教室网络访问与教学无关的网站；严禁利用多媒体设备播放与教学无关的内容。</w:t>
      </w:r>
    </w:p>
    <w:p w:rsidR="008F7146" w:rsidRPr="006F2A4F" w:rsidRDefault="00CC3BDE">
      <w:pPr>
        <w:rPr>
          <w:color w:val="000000" w:themeColor="text1"/>
        </w:rPr>
      </w:pPr>
      <w:r w:rsidRPr="006F2A4F">
        <w:rPr>
          <w:rFonts w:hint="eastAsia"/>
          <w:color w:val="000000" w:themeColor="text1"/>
        </w:rPr>
        <w:t xml:space="preserve">　　十、本规定由教务处负责解释。</w:t>
      </w:r>
    </w:p>
    <w:p w:rsidR="008F7146" w:rsidRPr="006F2A4F" w:rsidRDefault="00CC3BDE">
      <w:pPr>
        <w:rPr>
          <w:color w:val="000000" w:themeColor="text1"/>
        </w:rPr>
      </w:pPr>
      <w:r w:rsidRPr="006F2A4F">
        <w:rPr>
          <w:rFonts w:hint="eastAsia"/>
          <w:color w:val="000000" w:themeColor="text1"/>
        </w:rPr>
        <w:t xml:space="preserve">　　十一、本规定自公布之日起施行。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63" w:name="_Toc525899129"/>
      <w:r w:rsidRPr="006F2A4F">
        <w:rPr>
          <w:rFonts w:hint="eastAsia"/>
          <w:color w:val="000000" w:themeColor="text1"/>
        </w:rPr>
        <w:t>宜春学院学生考研工作管理暂行办法</w:t>
      </w:r>
      <w:bookmarkEnd w:id="63"/>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宜学院字〔2016〕93号</w:t>
      </w:r>
    </w:p>
    <w:p w:rsidR="008F7146" w:rsidRPr="006F2A4F" w:rsidRDefault="00CC3BDE">
      <w:pPr>
        <w:rPr>
          <w:color w:val="000000" w:themeColor="text1"/>
        </w:rPr>
      </w:pPr>
      <w:r w:rsidRPr="006F2A4F">
        <w:rPr>
          <w:rFonts w:hint="eastAsia"/>
          <w:color w:val="000000" w:themeColor="text1"/>
        </w:rPr>
        <w:t xml:space="preserve">　　考研作为本科生继续深造的重要途径，是学校人才培养目标延伸和学生就业渠道拓展的重要方向之一。为切实做好我校考研工作，提高人才培养水平和学生就业竞争力，促进优良校风、学风的形成，现结合学校近年来学生考研工作实际，特制定本管理办法。</w:t>
      </w:r>
    </w:p>
    <w:p w:rsidR="008F7146" w:rsidRPr="006F2A4F" w:rsidRDefault="00CC3BDE">
      <w:pPr>
        <w:pStyle w:val="af0"/>
        <w:rPr>
          <w:color w:val="000000" w:themeColor="text1"/>
        </w:rPr>
      </w:pPr>
      <w:r w:rsidRPr="006F2A4F">
        <w:rPr>
          <w:rFonts w:hint="eastAsia"/>
          <w:color w:val="000000" w:themeColor="text1"/>
        </w:rPr>
        <w:t xml:space="preserve">　　一、指导思想</w:t>
      </w:r>
    </w:p>
    <w:p w:rsidR="008F7146" w:rsidRPr="006F2A4F" w:rsidRDefault="00CC3BDE">
      <w:pPr>
        <w:rPr>
          <w:color w:val="000000" w:themeColor="text1"/>
        </w:rPr>
      </w:pPr>
      <w:r w:rsidRPr="006F2A4F">
        <w:rPr>
          <w:rFonts w:hint="eastAsia"/>
          <w:color w:val="000000" w:themeColor="text1"/>
        </w:rPr>
        <w:t xml:space="preserve">　　以提升我校的人才培养水平，促进学生的全面发展，提高学生的就业竞争力为目标，充分调动各部门的能动性，为学生提供全面、周到的考研服务。力争通过不间断扶持，在我校营造起浓郁的考研氛围，逐步提高考</w:t>
      </w:r>
      <w:proofErr w:type="gramStart"/>
      <w:r w:rsidRPr="006F2A4F">
        <w:rPr>
          <w:rFonts w:hint="eastAsia"/>
          <w:color w:val="000000" w:themeColor="text1"/>
        </w:rPr>
        <w:t>研</w:t>
      </w:r>
      <w:proofErr w:type="gramEnd"/>
      <w:r w:rsidRPr="006F2A4F">
        <w:rPr>
          <w:rFonts w:hint="eastAsia"/>
          <w:color w:val="000000" w:themeColor="text1"/>
        </w:rPr>
        <w:t>录取率，使考研成为我校毕业生就业的重要补充渠道。</w:t>
      </w:r>
    </w:p>
    <w:p w:rsidR="008F7146" w:rsidRPr="006F2A4F" w:rsidRDefault="00CC3BDE">
      <w:pPr>
        <w:pStyle w:val="af0"/>
        <w:rPr>
          <w:color w:val="000000" w:themeColor="text1"/>
        </w:rPr>
      </w:pPr>
      <w:r w:rsidRPr="006F2A4F">
        <w:rPr>
          <w:rFonts w:hint="eastAsia"/>
          <w:color w:val="000000" w:themeColor="text1"/>
        </w:rPr>
        <w:t xml:space="preserve">　　二、组织与管理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学校成立校级考研工作领导小组，全面负责指导和监督学校考研工作，审议学校考研工作重大事项。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学校考研工作由教务处牵头，负责协调各教学院和相关职能部门，确保各项工作落到实处。具体工作职责为：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）强化宣传引导，激发学生考研热情；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）提供优质服务，做好考研保障；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）精心组织，多渠道提供考研辅导；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）发挥本科生导师制的积极作用，贴身服务学生考研；</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）改革教学模式，为学生发展需要铺路；</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）建立激励机制，营造向上氛围。</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各教学院成立院级考研工作领导小组，由分管学生考研工作的教学院长任组长，负责制定本单位落实计划，组织本学院学生的考研工作。具体工作职责为：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）落实学校有关考研工作的要求，制订并实施本院考研工作的具体开展计划，总结阶段性的成果和经验；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）精心组织专业课程考研辅导，协调、解决本单位考研工作中的困难和问题，学习交流其它教学院的考研工作经验等。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各教学院要加强动员宣传，激发学生考研热情，要指定专人负责考研工作具体事宜（设立专业指导老师），提供优质服务，做好考研保障工作。</w:t>
      </w:r>
    </w:p>
    <w:p w:rsidR="008F7146" w:rsidRPr="006F2A4F" w:rsidRDefault="00CC3BDE">
      <w:pPr>
        <w:pStyle w:val="af0"/>
        <w:rPr>
          <w:color w:val="000000" w:themeColor="text1"/>
        </w:rPr>
      </w:pPr>
      <w:r w:rsidRPr="006F2A4F">
        <w:rPr>
          <w:rFonts w:hint="eastAsia"/>
          <w:color w:val="000000" w:themeColor="text1"/>
        </w:rPr>
        <w:t xml:space="preserve">　　三、激励措施</w:t>
      </w:r>
    </w:p>
    <w:p w:rsidR="008F7146" w:rsidRPr="006F2A4F" w:rsidRDefault="00CC3BDE">
      <w:pPr>
        <w:rPr>
          <w:color w:val="000000" w:themeColor="text1"/>
        </w:rPr>
      </w:pPr>
      <w:r w:rsidRPr="006F2A4F">
        <w:rPr>
          <w:rFonts w:hint="eastAsia"/>
          <w:color w:val="000000" w:themeColor="text1"/>
        </w:rPr>
        <w:t xml:space="preserve">　　学校设置考研工作专项经费，列入年度教学经费预算，并将考研工作纳入对教学院年度综合考核的考评体系。设立校、院两级考研指导老师（每个专业至少</w:t>
      </w:r>
      <w:r w:rsidRPr="006F2A4F">
        <w:rPr>
          <w:rFonts w:hint="eastAsia"/>
          <w:color w:val="000000" w:themeColor="text1"/>
        </w:rPr>
        <w:t>10</w:t>
      </w:r>
      <w:r w:rsidRPr="006F2A4F">
        <w:rPr>
          <w:rFonts w:hint="eastAsia"/>
          <w:color w:val="000000" w:themeColor="text1"/>
        </w:rPr>
        <w:t>人以上参加考研设立一名指导老师），并报教务处备案，指导老师要严格履职，工作量按实际担任时间每月</w:t>
      </w:r>
      <w:r w:rsidRPr="006F2A4F">
        <w:rPr>
          <w:rFonts w:hint="eastAsia"/>
          <w:color w:val="000000" w:themeColor="text1"/>
        </w:rPr>
        <w:t>5</w:t>
      </w:r>
      <w:proofErr w:type="gramStart"/>
      <w:r w:rsidRPr="006F2A4F">
        <w:rPr>
          <w:rFonts w:hint="eastAsia"/>
          <w:color w:val="000000" w:themeColor="text1"/>
        </w:rPr>
        <w:t>个</w:t>
      </w:r>
      <w:proofErr w:type="gramEnd"/>
      <w:r w:rsidRPr="006F2A4F">
        <w:rPr>
          <w:rFonts w:hint="eastAsia"/>
          <w:color w:val="000000" w:themeColor="text1"/>
        </w:rPr>
        <w:t>标准课时计算（最多不超过</w:t>
      </w:r>
      <w:r w:rsidRPr="006F2A4F">
        <w:rPr>
          <w:rFonts w:hint="eastAsia"/>
          <w:color w:val="000000" w:themeColor="text1"/>
        </w:rPr>
        <w:t>60</w:t>
      </w:r>
      <w:r w:rsidRPr="006F2A4F">
        <w:rPr>
          <w:rFonts w:hint="eastAsia"/>
          <w:color w:val="000000" w:themeColor="text1"/>
        </w:rPr>
        <w:t>个标准课时），但不纳入实际教学工作总量。</w:t>
      </w:r>
    </w:p>
    <w:p w:rsidR="008F7146" w:rsidRPr="006F2A4F" w:rsidRDefault="00CC3BDE">
      <w:pPr>
        <w:rPr>
          <w:color w:val="000000" w:themeColor="text1"/>
        </w:rPr>
      </w:pPr>
      <w:r w:rsidRPr="006F2A4F">
        <w:rPr>
          <w:rFonts w:hint="eastAsia"/>
          <w:color w:val="000000" w:themeColor="text1"/>
        </w:rPr>
        <w:t xml:space="preserve">　　同时，学校对考研录取率列前的教学院、学生考研成绩突出的辅导课任课老师和指导教师等给予适当奖励。奖励办法如下：</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1.</w:t>
      </w:r>
      <w:r w:rsidRPr="006F2A4F">
        <w:rPr>
          <w:rFonts w:hint="eastAsia"/>
          <w:color w:val="000000" w:themeColor="text1"/>
        </w:rPr>
        <w:t>奖项类别和奖励标准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）先进单位奖</w:t>
      </w:r>
    </w:p>
    <w:p w:rsidR="008F7146" w:rsidRPr="006F2A4F" w:rsidRDefault="00CC3BDE">
      <w:pPr>
        <w:rPr>
          <w:color w:val="000000" w:themeColor="text1"/>
        </w:rPr>
      </w:pPr>
      <w:r w:rsidRPr="006F2A4F">
        <w:rPr>
          <w:rFonts w:hint="eastAsia"/>
          <w:color w:val="000000" w:themeColor="text1"/>
        </w:rPr>
        <w:t xml:space="preserve">　　表彰对象：考研录取率（注：录取率指考取研究生人数与该届毕业生人数比，下同）排名前五位的学院。其中一等奖</w:t>
      </w:r>
      <w:r w:rsidRPr="006F2A4F">
        <w:rPr>
          <w:rFonts w:hint="eastAsia"/>
          <w:color w:val="000000" w:themeColor="text1"/>
        </w:rPr>
        <w:t>2</w:t>
      </w:r>
      <w:r w:rsidRPr="006F2A4F">
        <w:rPr>
          <w:rFonts w:hint="eastAsia"/>
          <w:color w:val="000000" w:themeColor="text1"/>
        </w:rPr>
        <w:t>个，每院奖励</w:t>
      </w:r>
      <w:r w:rsidRPr="006F2A4F">
        <w:rPr>
          <w:rFonts w:hint="eastAsia"/>
          <w:color w:val="000000" w:themeColor="text1"/>
        </w:rPr>
        <w:t>5000</w:t>
      </w:r>
      <w:r w:rsidRPr="006F2A4F">
        <w:rPr>
          <w:rFonts w:hint="eastAsia"/>
          <w:color w:val="000000" w:themeColor="text1"/>
        </w:rPr>
        <w:t>元；二等奖</w:t>
      </w:r>
      <w:r w:rsidRPr="006F2A4F">
        <w:rPr>
          <w:rFonts w:hint="eastAsia"/>
          <w:color w:val="000000" w:themeColor="text1"/>
        </w:rPr>
        <w:t>3</w:t>
      </w:r>
      <w:r w:rsidRPr="006F2A4F">
        <w:rPr>
          <w:rFonts w:hint="eastAsia"/>
          <w:color w:val="000000" w:themeColor="text1"/>
        </w:rPr>
        <w:t>个，每院奖励</w:t>
      </w:r>
      <w:r w:rsidRPr="006F2A4F">
        <w:rPr>
          <w:rFonts w:hint="eastAsia"/>
          <w:color w:val="000000" w:themeColor="text1"/>
        </w:rPr>
        <w:t>3000</w:t>
      </w:r>
      <w:r w:rsidRPr="006F2A4F">
        <w:rPr>
          <w:rFonts w:hint="eastAsia"/>
          <w:color w:val="000000" w:themeColor="text1"/>
        </w:rPr>
        <w:t>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）进步单位奖</w:t>
      </w:r>
    </w:p>
    <w:p w:rsidR="008F7146" w:rsidRPr="006F2A4F" w:rsidRDefault="00CC3BDE">
      <w:pPr>
        <w:rPr>
          <w:color w:val="000000" w:themeColor="text1"/>
        </w:rPr>
      </w:pPr>
      <w:r w:rsidRPr="006F2A4F">
        <w:rPr>
          <w:rFonts w:hint="eastAsia"/>
          <w:color w:val="000000" w:themeColor="text1"/>
        </w:rPr>
        <w:t xml:space="preserve">　　表彰对象：考研录取率在全校排名中有明显提升的学院，排名前三位的学院每院奖励</w:t>
      </w:r>
      <w:r w:rsidRPr="006F2A4F">
        <w:rPr>
          <w:rFonts w:hint="eastAsia"/>
          <w:color w:val="000000" w:themeColor="text1"/>
        </w:rPr>
        <w:t>2000</w:t>
      </w:r>
      <w:r w:rsidRPr="006F2A4F">
        <w:rPr>
          <w:rFonts w:hint="eastAsia"/>
          <w:color w:val="000000" w:themeColor="text1"/>
        </w:rPr>
        <w:t>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）优秀组织奖</w:t>
      </w:r>
    </w:p>
    <w:p w:rsidR="008F7146" w:rsidRPr="006F2A4F" w:rsidRDefault="00CC3BDE">
      <w:pPr>
        <w:rPr>
          <w:color w:val="000000" w:themeColor="text1"/>
        </w:rPr>
      </w:pPr>
      <w:r w:rsidRPr="006F2A4F">
        <w:rPr>
          <w:rFonts w:hint="eastAsia"/>
          <w:color w:val="000000" w:themeColor="text1"/>
        </w:rPr>
        <w:t xml:space="preserve">　　考研报考率（注：报考率指报考研究生人数与该届毕业生人数比，下同）超过</w:t>
      </w:r>
      <w:r w:rsidRPr="006F2A4F">
        <w:rPr>
          <w:rFonts w:hint="eastAsia"/>
          <w:color w:val="000000" w:themeColor="text1"/>
        </w:rPr>
        <w:t>20%</w:t>
      </w:r>
      <w:r w:rsidRPr="006F2A4F">
        <w:rPr>
          <w:rFonts w:hint="eastAsia"/>
          <w:color w:val="000000" w:themeColor="text1"/>
        </w:rPr>
        <w:t>，且考研录取率位列全校前四名的学院，每院奖励</w:t>
      </w:r>
      <w:r w:rsidRPr="006F2A4F">
        <w:rPr>
          <w:rFonts w:hint="eastAsia"/>
          <w:color w:val="000000" w:themeColor="text1"/>
        </w:rPr>
        <w:t>3000</w:t>
      </w:r>
      <w:r w:rsidRPr="006F2A4F">
        <w:rPr>
          <w:rFonts w:hint="eastAsia"/>
          <w:color w:val="000000" w:themeColor="text1"/>
        </w:rPr>
        <w:t>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）优秀指导老师奖</w:t>
      </w:r>
    </w:p>
    <w:p w:rsidR="008F7146" w:rsidRPr="006F2A4F" w:rsidRDefault="00CC3BDE">
      <w:pPr>
        <w:rPr>
          <w:color w:val="000000" w:themeColor="text1"/>
        </w:rPr>
      </w:pPr>
      <w:r w:rsidRPr="006F2A4F">
        <w:rPr>
          <w:rFonts w:hint="eastAsia"/>
          <w:color w:val="000000" w:themeColor="text1"/>
        </w:rPr>
        <w:t xml:space="preserve">　　表彰对象：考研录取率位列前六名的班级，按班奖励给该院</w:t>
      </w:r>
      <w:r w:rsidRPr="006F2A4F">
        <w:rPr>
          <w:rFonts w:hint="eastAsia"/>
          <w:color w:val="000000" w:themeColor="text1"/>
        </w:rPr>
        <w:t>2000</w:t>
      </w:r>
      <w:r w:rsidRPr="006F2A4F">
        <w:rPr>
          <w:rFonts w:hint="eastAsia"/>
          <w:color w:val="000000" w:themeColor="text1"/>
        </w:rPr>
        <w:t>元，奖励相关班级的具体考研指导老师由各教学院上报名单。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）增量奖</w:t>
      </w:r>
    </w:p>
    <w:p w:rsidR="008F7146" w:rsidRPr="006F2A4F" w:rsidRDefault="00CC3BDE">
      <w:pPr>
        <w:rPr>
          <w:color w:val="000000" w:themeColor="text1"/>
        </w:rPr>
      </w:pPr>
      <w:r w:rsidRPr="006F2A4F">
        <w:rPr>
          <w:rFonts w:hint="eastAsia"/>
          <w:color w:val="000000" w:themeColor="text1"/>
        </w:rPr>
        <w:t xml:space="preserve">　　普通类专业应届本科毕业生比上一年增加录取</w:t>
      </w:r>
      <w:r w:rsidRPr="006F2A4F">
        <w:rPr>
          <w:rFonts w:hint="eastAsia"/>
          <w:color w:val="000000" w:themeColor="text1"/>
        </w:rPr>
        <w:t>1</w:t>
      </w:r>
      <w:r w:rsidRPr="006F2A4F">
        <w:rPr>
          <w:rFonts w:hint="eastAsia"/>
          <w:color w:val="000000" w:themeColor="text1"/>
        </w:rPr>
        <w:t>人，奖励所在学院</w:t>
      </w:r>
      <w:r w:rsidRPr="006F2A4F">
        <w:rPr>
          <w:rFonts w:hint="eastAsia"/>
          <w:color w:val="000000" w:themeColor="text1"/>
        </w:rPr>
        <w:t>200</w:t>
      </w:r>
      <w:r w:rsidRPr="006F2A4F">
        <w:rPr>
          <w:rFonts w:hint="eastAsia"/>
          <w:color w:val="000000" w:themeColor="text1"/>
        </w:rPr>
        <w:t>元；先进单位奖、进步单位奖、优秀组织奖、优秀指导老师奖均授予其荣誉称号或荣誉证书。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奖金使用</w:t>
      </w:r>
    </w:p>
    <w:p w:rsidR="008F7146" w:rsidRPr="006F2A4F" w:rsidRDefault="00CC3BDE">
      <w:pPr>
        <w:rPr>
          <w:color w:val="000000" w:themeColor="text1"/>
        </w:rPr>
      </w:pPr>
      <w:r w:rsidRPr="006F2A4F">
        <w:rPr>
          <w:rFonts w:hint="eastAsia"/>
          <w:color w:val="000000" w:themeColor="text1"/>
        </w:rPr>
        <w:t xml:space="preserve">　　各学院奖金由各教学院考研工作领导小组研究使用，可用</w:t>
      </w:r>
      <w:proofErr w:type="gramStart"/>
      <w:r w:rsidRPr="006F2A4F">
        <w:rPr>
          <w:rFonts w:hint="eastAsia"/>
          <w:color w:val="000000" w:themeColor="text1"/>
        </w:rPr>
        <w:t>于开展</w:t>
      </w:r>
      <w:proofErr w:type="gramEnd"/>
      <w:r w:rsidRPr="006F2A4F">
        <w:rPr>
          <w:rFonts w:hint="eastAsia"/>
          <w:color w:val="000000" w:themeColor="text1"/>
        </w:rPr>
        <w:t>扶助本科生考研的各项工作、奖励考取学生和为该项工作做出贡献的组织者、管理人员、班主任、专任教师、指导教师等。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评审程序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）各教学院于每年</w:t>
      </w:r>
      <w:r w:rsidRPr="006F2A4F">
        <w:rPr>
          <w:rFonts w:hint="eastAsia"/>
          <w:color w:val="000000" w:themeColor="text1"/>
        </w:rPr>
        <w:t>6</w:t>
      </w:r>
      <w:r w:rsidRPr="006F2A4F">
        <w:rPr>
          <w:rFonts w:hint="eastAsia"/>
          <w:color w:val="000000" w:themeColor="text1"/>
        </w:rPr>
        <w:t>月</w:t>
      </w:r>
      <w:r w:rsidRPr="006F2A4F">
        <w:rPr>
          <w:rFonts w:hint="eastAsia"/>
          <w:color w:val="000000" w:themeColor="text1"/>
        </w:rPr>
        <w:t>15</w:t>
      </w:r>
      <w:r w:rsidRPr="006F2A4F">
        <w:rPr>
          <w:rFonts w:hint="eastAsia"/>
          <w:color w:val="000000" w:themeColor="text1"/>
        </w:rPr>
        <w:t>日之前将应届毕业生考研工作开展</w:t>
      </w:r>
      <w:proofErr w:type="gramStart"/>
      <w:r w:rsidRPr="006F2A4F">
        <w:rPr>
          <w:rFonts w:hint="eastAsia"/>
          <w:color w:val="000000" w:themeColor="text1"/>
        </w:rPr>
        <w:t>情况级</w:t>
      </w:r>
      <w:proofErr w:type="gramEnd"/>
      <w:r w:rsidRPr="006F2A4F">
        <w:rPr>
          <w:rFonts w:hint="eastAsia"/>
          <w:color w:val="000000" w:themeColor="text1"/>
        </w:rPr>
        <w:t>考研录取情况汇总后报教务处审核；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）教务处将相关教学院考研情况汇总、归纳、整理，</w:t>
      </w:r>
      <w:proofErr w:type="gramStart"/>
      <w:r w:rsidRPr="006F2A4F">
        <w:rPr>
          <w:rFonts w:hint="eastAsia"/>
          <w:color w:val="000000" w:themeColor="text1"/>
        </w:rPr>
        <w:t>报校考研</w:t>
      </w:r>
      <w:proofErr w:type="gramEnd"/>
      <w:r w:rsidRPr="006F2A4F">
        <w:rPr>
          <w:rFonts w:hint="eastAsia"/>
          <w:color w:val="000000" w:themeColor="text1"/>
        </w:rPr>
        <w:t>工作领导小组审议，确定相关奖项推荐名单；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）各项奖励于</w:t>
      </w:r>
      <w:r w:rsidRPr="006F2A4F">
        <w:rPr>
          <w:rFonts w:hint="eastAsia"/>
          <w:color w:val="000000" w:themeColor="text1"/>
        </w:rPr>
        <w:t>10</w:t>
      </w:r>
      <w:r w:rsidRPr="006F2A4F">
        <w:rPr>
          <w:rFonts w:hint="eastAsia"/>
          <w:color w:val="000000" w:themeColor="text1"/>
        </w:rPr>
        <w:t>月份集中评审；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）报校长办公会审定；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）奖励结果在公示后，通过计财处拨付相应款项。</w:t>
      </w:r>
    </w:p>
    <w:p w:rsidR="008F7146" w:rsidRPr="006F2A4F" w:rsidRDefault="00CC3BDE">
      <w:pPr>
        <w:pStyle w:val="af0"/>
        <w:rPr>
          <w:color w:val="000000" w:themeColor="text1"/>
        </w:rPr>
      </w:pPr>
      <w:r w:rsidRPr="006F2A4F">
        <w:rPr>
          <w:rFonts w:hint="eastAsia"/>
          <w:color w:val="000000" w:themeColor="text1"/>
        </w:rPr>
        <w:t xml:space="preserve">　　四、其他</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考研奖金必须专款专用，不得挪用、挤占，不得作为各学院创收使用，也不得平均分配。学校定期对各学院奖金使用情况进行检查，对不合理使用或没有充分利用考研奖金的学院，将取消其次年奖金发放资格。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本办法自印发之日起实施，由学校考研工作领导小组负责解释。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906E4B">
      <w:pPr>
        <w:rPr>
          <w:color w:val="000000" w:themeColor="text1"/>
        </w:rPr>
      </w:pPr>
      <w:r>
        <w:rPr>
          <w:color w:val="000000" w:themeColor="text1"/>
        </w:rPr>
        <w:lastRenderedPageBreak/>
        <w:pict>
          <v:rect id="_x0000_s2166" style="position:absolute;left:0;text-align:left;margin-left:-14.8pt;margin-top:-58pt;width:505.1pt;height:81.7pt;z-index:251678208" stroked="f"/>
        </w:pic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pStyle w:val="1"/>
        <w:rPr>
          <w:color w:val="000000" w:themeColor="text1"/>
        </w:rPr>
      </w:pPr>
      <w:bookmarkStart w:id="64" w:name="_Toc525899130"/>
      <w:r w:rsidRPr="006F2A4F">
        <w:rPr>
          <w:rFonts w:hint="eastAsia"/>
          <w:color w:val="000000" w:themeColor="text1"/>
        </w:rPr>
        <w:t>四、实践教学管理</w:t>
      </w:r>
      <w:bookmarkEnd w:id="64"/>
    </w:p>
    <w:p w:rsidR="008F7146" w:rsidRPr="006F2A4F" w:rsidRDefault="00906E4B">
      <w:pPr>
        <w:rPr>
          <w:rFonts w:eastAsia="方正大黑_GBK"/>
          <w:color w:val="000000" w:themeColor="text1"/>
          <w:kern w:val="0"/>
          <w:sz w:val="60"/>
          <w:szCs w:val="44"/>
        </w:rPr>
      </w:pPr>
      <w:r w:rsidRPr="00906E4B">
        <w:rPr>
          <w:color w:val="000000" w:themeColor="text1"/>
        </w:rPr>
        <w:pict>
          <v:rect id="_x0000_s2168" style="position:absolute;left:0;text-align:left;margin-left:-4.1pt;margin-top:369.65pt;width:505.1pt;height:81.7pt;z-index:251680256" stroked="f"/>
        </w:pict>
      </w:r>
      <w:r w:rsidR="00CC3BDE" w:rsidRPr="006F2A4F">
        <w:rPr>
          <w:color w:val="000000" w:themeColor="text1"/>
        </w:rPr>
        <w:br w:type="page"/>
      </w:r>
    </w:p>
    <w:p w:rsidR="008F7146" w:rsidRPr="006F2A4F" w:rsidRDefault="00906E4B">
      <w:pPr>
        <w:widowControl/>
        <w:jc w:val="left"/>
        <w:rPr>
          <w:color w:val="000000" w:themeColor="text1"/>
        </w:rPr>
      </w:pPr>
      <w:r>
        <w:rPr>
          <w:color w:val="000000" w:themeColor="text1"/>
        </w:rPr>
        <w:lastRenderedPageBreak/>
        <w:pict>
          <v:rect id="_x0000_s2169" style="position:absolute;margin-left:-15.95pt;margin-top:623.3pt;width:505.1pt;height:81.7pt;z-index:251681280" stroked="f"/>
        </w:pict>
      </w:r>
      <w:r>
        <w:rPr>
          <w:color w:val="000000" w:themeColor="text1"/>
        </w:rPr>
        <w:pict>
          <v:rect id="_x0000_s2167" style="position:absolute;margin-left:-18pt;margin-top:-62.3pt;width:505.1pt;height:81.7pt;z-index:251679232" stroked="f"/>
        </w:pict>
      </w:r>
      <w:r w:rsidR="00CC3BDE" w:rsidRPr="006F2A4F">
        <w:rPr>
          <w:color w:val="000000" w:themeColor="text1"/>
        </w:rPr>
        <w:br w:type="page"/>
      </w:r>
    </w:p>
    <w:p w:rsidR="008F7146" w:rsidRPr="006F2A4F" w:rsidRDefault="008F7146">
      <w:pPr>
        <w:snapToGrid w:val="0"/>
        <w:rPr>
          <w:color w:val="000000" w:themeColor="text1"/>
          <w:sz w:val="2"/>
        </w:rPr>
      </w:pPr>
    </w:p>
    <w:p w:rsidR="008F7146" w:rsidRPr="006F2A4F" w:rsidRDefault="008F7146">
      <w:pPr>
        <w:snapToGrid w:val="0"/>
        <w:rPr>
          <w:color w:val="000000" w:themeColor="text1"/>
          <w:sz w:val="2"/>
        </w:rPr>
      </w:pPr>
    </w:p>
    <w:p w:rsidR="008F7146" w:rsidRDefault="00CC3BDE" w:rsidP="007369E7">
      <w:pPr>
        <w:pStyle w:val="20"/>
        <w:spacing w:before="432" w:afterLines="0"/>
        <w:rPr>
          <w:color w:val="000000" w:themeColor="text1"/>
        </w:rPr>
      </w:pPr>
      <w:bookmarkStart w:id="65" w:name="_Toc525899131"/>
      <w:r w:rsidRPr="006F2A4F">
        <w:rPr>
          <w:rFonts w:hint="eastAsia"/>
          <w:color w:val="000000" w:themeColor="text1"/>
        </w:rPr>
        <w:t>宜春学院教学实验室工作规程</w:t>
      </w:r>
      <w:bookmarkEnd w:id="65"/>
    </w:p>
    <w:p w:rsidR="007369E7" w:rsidRPr="007369E7" w:rsidRDefault="003027E9" w:rsidP="000B7168">
      <w:pPr>
        <w:spacing w:afterLines="150"/>
        <w:jc w:val="center"/>
      </w:pPr>
      <w:r>
        <w:rPr>
          <w:rFonts w:ascii="楷体_GB2312" w:eastAsia="楷体_GB2312" w:hint="eastAsia"/>
          <w:color w:val="000000" w:themeColor="text1"/>
        </w:rPr>
        <w:t>宜学院教字</w:t>
      </w:r>
      <w:r w:rsidR="007369E7">
        <w:rPr>
          <w:rFonts w:ascii="楷体_GB2312" w:eastAsia="楷体_GB2312" w:hint="eastAsia"/>
          <w:color w:val="000000" w:themeColor="text1"/>
        </w:rPr>
        <w:t>〔2015〕43号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教学实验室的建立是学校贯彻落实《高等学校实验室工作规程》的一项重要举措，为加强教学实验室的建设与管理，提高实验教学质量，特制订本细则。</w:t>
      </w:r>
    </w:p>
    <w:p w:rsidR="008F7146" w:rsidRPr="006F2A4F" w:rsidRDefault="00CC3BDE">
      <w:pPr>
        <w:rPr>
          <w:color w:val="000000" w:themeColor="text1"/>
        </w:rPr>
      </w:pPr>
      <w:r w:rsidRPr="006F2A4F">
        <w:rPr>
          <w:rFonts w:hint="eastAsia"/>
          <w:color w:val="000000" w:themeColor="text1"/>
        </w:rPr>
        <w:t xml:space="preserve">　　第二条　教学实验室是正式建制的教学实体。教学实验室的建立、调整与撤销需报人事处、教务处审核。</w:t>
      </w:r>
    </w:p>
    <w:p w:rsidR="008F7146" w:rsidRPr="006F2A4F" w:rsidRDefault="00CC3BDE">
      <w:pPr>
        <w:rPr>
          <w:color w:val="000000" w:themeColor="text1"/>
        </w:rPr>
      </w:pPr>
      <w:r w:rsidRPr="006F2A4F">
        <w:rPr>
          <w:rFonts w:hint="eastAsia"/>
          <w:color w:val="000000" w:themeColor="text1"/>
        </w:rPr>
        <w:t xml:space="preserve">　　第三条　教学实验室的建设，要从实际出发，确定目标、统筹规划、合理布局；要发扬艰苦奋斗、勤俭办学的精神；要做到建筑设施、仪器设备、技术队伍与科学管理协调发展，充分发挥教学实验室的作用，提高投资效益。</w:t>
      </w:r>
    </w:p>
    <w:p w:rsidR="008F7146" w:rsidRPr="006F2A4F" w:rsidRDefault="00CC3BDE">
      <w:pPr>
        <w:rPr>
          <w:color w:val="000000" w:themeColor="text1"/>
        </w:rPr>
      </w:pPr>
      <w:r w:rsidRPr="006F2A4F">
        <w:rPr>
          <w:rFonts w:hint="eastAsia"/>
          <w:color w:val="000000" w:themeColor="text1"/>
        </w:rPr>
        <w:t xml:space="preserve">　　第四条　教学实验室必须贯彻国家的教育方针，保证完成实验教学任务，积极进行实验教学改革，不断提高实验教学质量和水平。通过实验帮助学生学习自然科学理论，认识自然科学规律</w:t>
      </w:r>
      <w:r w:rsidRPr="006F2A4F">
        <w:rPr>
          <w:rFonts w:hint="eastAsia"/>
          <w:color w:val="000000" w:themeColor="text1"/>
        </w:rPr>
        <w:t>,</w:t>
      </w:r>
      <w:r w:rsidRPr="006F2A4F">
        <w:rPr>
          <w:rFonts w:hint="eastAsia"/>
          <w:color w:val="000000" w:themeColor="text1"/>
        </w:rPr>
        <w:t>掌握实验技能，培养理论与实践统一和实事求是的科学态度，提高分析问题和解决问题的能力。</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机构与职责</w:t>
      </w:r>
    </w:p>
    <w:p w:rsidR="008F7146" w:rsidRPr="006F2A4F" w:rsidRDefault="00CC3BDE">
      <w:pPr>
        <w:rPr>
          <w:color w:val="000000" w:themeColor="text1"/>
        </w:rPr>
      </w:pPr>
      <w:r w:rsidRPr="006F2A4F">
        <w:rPr>
          <w:rFonts w:hint="eastAsia"/>
          <w:color w:val="000000" w:themeColor="text1"/>
        </w:rPr>
        <w:t xml:space="preserve">　　第五条　教学实验室实</w:t>
      </w:r>
      <w:proofErr w:type="gramStart"/>
      <w:r w:rsidRPr="006F2A4F">
        <w:rPr>
          <w:rFonts w:hint="eastAsia"/>
          <w:color w:val="000000" w:themeColor="text1"/>
        </w:rPr>
        <w:t>行院管</w:t>
      </w:r>
      <w:proofErr w:type="gramEnd"/>
      <w:r w:rsidRPr="006F2A4F">
        <w:rPr>
          <w:rFonts w:hint="eastAsia"/>
          <w:color w:val="000000" w:themeColor="text1"/>
        </w:rPr>
        <w:t>为主、</w:t>
      </w:r>
      <w:proofErr w:type="gramStart"/>
      <w:r w:rsidRPr="006F2A4F">
        <w:rPr>
          <w:rFonts w:hint="eastAsia"/>
          <w:color w:val="000000" w:themeColor="text1"/>
        </w:rPr>
        <w:t>校管为辅</w:t>
      </w:r>
      <w:proofErr w:type="gramEnd"/>
      <w:r w:rsidRPr="006F2A4F">
        <w:rPr>
          <w:rFonts w:hint="eastAsia"/>
          <w:color w:val="000000" w:themeColor="text1"/>
        </w:rPr>
        <w:t>的管理体制。学校由教学副校长分管全校教学实验室工作。</w:t>
      </w:r>
    </w:p>
    <w:p w:rsidR="008F7146" w:rsidRPr="006F2A4F" w:rsidRDefault="00CC3BDE">
      <w:pPr>
        <w:rPr>
          <w:color w:val="000000" w:themeColor="text1"/>
        </w:rPr>
      </w:pPr>
      <w:r w:rsidRPr="006F2A4F">
        <w:rPr>
          <w:rFonts w:hint="eastAsia"/>
          <w:color w:val="000000" w:themeColor="text1"/>
        </w:rPr>
        <w:t xml:space="preserve">　　第六条　教务处为主管学校教学实验室工作的职能机构，在分管实验室的校长领导下，管理与协调实验室的各项工作，其主要职责是：</w:t>
      </w:r>
    </w:p>
    <w:p w:rsidR="008F7146" w:rsidRPr="006F2A4F" w:rsidRDefault="00CC3BDE">
      <w:pPr>
        <w:rPr>
          <w:color w:val="000000" w:themeColor="text1"/>
        </w:rPr>
      </w:pPr>
      <w:r w:rsidRPr="006F2A4F">
        <w:rPr>
          <w:rFonts w:hint="eastAsia"/>
          <w:color w:val="000000" w:themeColor="text1"/>
        </w:rPr>
        <w:t xml:space="preserve">　　（一）督促检查各教学院部完成教学实验室各项工作任务，组织制订有关实验教学和实验室建设方面的管理制度</w:t>
      </w:r>
      <w:proofErr w:type="gramStart"/>
      <w:r w:rsidRPr="006F2A4F">
        <w:rPr>
          <w:rFonts w:hint="eastAsia"/>
          <w:color w:val="000000" w:themeColor="text1"/>
        </w:rPr>
        <w:t>和</w:t>
      </w:r>
      <w:proofErr w:type="gramEnd"/>
    </w:p>
    <w:p w:rsidR="008F7146" w:rsidRPr="006F2A4F" w:rsidRDefault="00CC3BDE">
      <w:pPr>
        <w:rPr>
          <w:color w:val="000000" w:themeColor="text1"/>
        </w:rPr>
      </w:pPr>
      <w:r w:rsidRPr="006F2A4F">
        <w:rPr>
          <w:rFonts w:hint="eastAsia"/>
          <w:color w:val="000000" w:themeColor="text1"/>
        </w:rPr>
        <w:t xml:space="preserve">　　教学文件；会同教学督导办公室、各教学院</w:t>
      </w:r>
      <w:r w:rsidRPr="006F2A4F">
        <w:rPr>
          <w:rFonts w:hint="eastAsia"/>
          <w:color w:val="000000" w:themeColor="text1"/>
        </w:rPr>
        <w:t>(</w:t>
      </w:r>
      <w:r w:rsidRPr="006F2A4F">
        <w:rPr>
          <w:rFonts w:hint="eastAsia"/>
          <w:color w:val="000000" w:themeColor="text1"/>
        </w:rPr>
        <w:t>部</w:t>
      </w:r>
      <w:r w:rsidRPr="006F2A4F">
        <w:rPr>
          <w:rFonts w:hint="eastAsia"/>
          <w:color w:val="000000" w:themeColor="text1"/>
        </w:rPr>
        <w:t>)</w:t>
      </w:r>
      <w:r w:rsidRPr="006F2A4F">
        <w:rPr>
          <w:rFonts w:hint="eastAsia"/>
          <w:color w:val="000000" w:themeColor="text1"/>
        </w:rPr>
        <w:t>检查各项制度的执行情况。</w:t>
      </w:r>
    </w:p>
    <w:p w:rsidR="008F7146" w:rsidRPr="006F2A4F" w:rsidRDefault="00CC3BDE">
      <w:pPr>
        <w:rPr>
          <w:color w:val="000000" w:themeColor="text1"/>
        </w:rPr>
      </w:pPr>
      <w:r w:rsidRPr="006F2A4F">
        <w:rPr>
          <w:rFonts w:hint="eastAsia"/>
          <w:color w:val="000000" w:themeColor="text1"/>
        </w:rPr>
        <w:t xml:space="preserve">　　（二）了解并掌握实验教学开展情况，深入实验教学课堂，根据实验教学管理规定组织对实验教学进行检查评估。</w:t>
      </w:r>
    </w:p>
    <w:p w:rsidR="008F7146" w:rsidRPr="006F2A4F" w:rsidRDefault="00CC3BDE">
      <w:pPr>
        <w:rPr>
          <w:color w:val="000000" w:themeColor="text1"/>
        </w:rPr>
      </w:pPr>
      <w:r w:rsidRPr="006F2A4F">
        <w:rPr>
          <w:rFonts w:hint="eastAsia"/>
          <w:color w:val="000000" w:themeColor="text1"/>
        </w:rPr>
        <w:t xml:space="preserve">　　（三）负责实验项目、实验室工作人员、实验室基本情况、仪器设备等计算机管理系统的数据采集，按要求填写并上报各种报表。</w:t>
      </w:r>
    </w:p>
    <w:p w:rsidR="008F7146" w:rsidRPr="006F2A4F" w:rsidRDefault="00CC3BDE">
      <w:pPr>
        <w:rPr>
          <w:color w:val="000000" w:themeColor="text1"/>
        </w:rPr>
      </w:pPr>
      <w:r w:rsidRPr="006F2A4F">
        <w:rPr>
          <w:rFonts w:hint="eastAsia"/>
          <w:color w:val="000000" w:themeColor="text1"/>
        </w:rPr>
        <w:t xml:space="preserve">　　（四）组织全校教学实验室的工作评比、总结交流经验，表彰先进；协调有关部门解决经费投资、实验用房、人员队伍建设等项工作。</w:t>
      </w:r>
    </w:p>
    <w:p w:rsidR="008F7146" w:rsidRPr="006F2A4F" w:rsidRDefault="00CC3BDE">
      <w:pPr>
        <w:rPr>
          <w:color w:val="000000" w:themeColor="text1"/>
        </w:rPr>
      </w:pPr>
      <w:r w:rsidRPr="006F2A4F">
        <w:rPr>
          <w:rFonts w:hint="eastAsia"/>
          <w:color w:val="000000" w:themeColor="text1"/>
        </w:rPr>
        <w:t xml:space="preserve">　　（五）负责各类教学实验经费的管理、使用。负责审查各类教学实验室仪器设备配备方案、购置计划和低值易耗品、实验教学用动物领用计划，对执行情况进行监督与检查。</w:t>
      </w:r>
    </w:p>
    <w:p w:rsidR="008F7146" w:rsidRPr="006F2A4F" w:rsidRDefault="00CC3BDE">
      <w:pPr>
        <w:rPr>
          <w:color w:val="000000" w:themeColor="text1"/>
        </w:rPr>
      </w:pPr>
      <w:r w:rsidRPr="006F2A4F">
        <w:rPr>
          <w:rFonts w:hint="eastAsia"/>
          <w:color w:val="000000" w:themeColor="text1"/>
        </w:rPr>
        <w:t xml:space="preserve">　　（六）协助校人事处做好实验室工作人员的业务培训及考核和专业技术职称的评审工作。</w:t>
      </w:r>
    </w:p>
    <w:p w:rsidR="008F7146" w:rsidRPr="006F2A4F" w:rsidRDefault="00CC3BDE">
      <w:pPr>
        <w:rPr>
          <w:color w:val="000000" w:themeColor="text1"/>
        </w:rPr>
      </w:pPr>
      <w:r w:rsidRPr="006F2A4F">
        <w:rPr>
          <w:rFonts w:hint="eastAsia"/>
          <w:color w:val="000000" w:themeColor="text1"/>
        </w:rPr>
        <w:t xml:space="preserve">　　（七）协助各教学院部教学实验室开展对外服务、提高效益。</w:t>
      </w:r>
    </w:p>
    <w:p w:rsidR="008F7146" w:rsidRPr="006F2A4F" w:rsidRDefault="00CC3BDE">
      <w:pPr>
        <w:rPr>
          <w:color w:val="000000" w:themeColor="text1"/>
        </w:rPr>
      </w:pPr>
      <w:r w:rsidRPr="006F2A4F">
        <w:rPr>
          <w:rFonts w:hint="eastAsia"/>
          <w:color w:val="000000" w:themeColor="text1"/>
        </w:rPr>
        <w:t xml:space="preserve">　　第七条　各教学院</w:t>
      </w:r>
      <w:r w:rsidRPr="006F2A4F">
        <w:rPr>
          <w:rFonts w:hint="eastAsia"/>
          <w:color w:val="000000" w:themeColor="text1"/>
        </w:rPr>
        <w:t>(</w:t>
      </w:r>
      <w:r w:rsidRPr="006F2A4F">
        <w:rPr>
          <w:rFonts w:hint="eastAsia"/>
          <w:color w:val="000000" w:themeColor="text1"/>
        </w:rPr>
        <w:t>部</w:t>
      </w:r>
      <w:r w:rsidRPr="006F2A4F">
        <w:rPr>
          <w:rFonts w:hint="eastAsia"/>
          <w:color w:val="000000" w:themeColor="text1"/>
        </w:rPr>
        <w:t>)</w:t>
      </w:r>
      <w:r w:rsidRPr="006F2A4F">
        <w:rPr>
          <w:rFonts w:hint="eastAsia"/>
          <w:color w:val="000000" w:themeColor="text1"/>
        </w:rPr>
        <w:t>主要职责：</w:t>
      </w:r>
    </w:p>
    <w:p w:rsidR="008F7146" w:rsidRPr="006F2A4F" w:rsidRDefault="00CC3BDE">
      <w:pPr>
        <w:rPr>
          <w:color w:val="000000" w:themeColor="text1"/>
        </w:rPr>
      </w:pPr>
      <w:r w:rsidRPr="006F2A4F">
        <w:rPr>
          <w:rFonts w:hint="eastAsia"/>
          <w:color w:val="000000" w:themeColor="text1"/>
        </w:rPr>
        <w:t xml:space="preserve">　　（一）负责编写实验教学计划、实验教学大纲、实验指导书等教学文件；负责制定本单位教学实验室的设置、改造、调整、撤消申请方案和建设规划；负责编写年度教学仪器设备采购计划、</w:t>
      </w:r>
      <w:r w:rsidRPr="006F2A4F">
        <w:rPr>
          <w:rFonts w:hint="eastAsia"/>
          <w:color w:val="000000" w:themeColor="text1"/>
        </w:rPr>
        <w:lastRenderedPageBreak/>
        <w:t>实验材料费用年度预算。</w:t>
      </w:r>
    </w:p>
    <w:p w:rsidR="008F7146" w:rsidRPr="006F2A4F" w:rsidRDefault="00CC3BDE">
      <w:pPr>
        <w:rPr>
          <w:color w:val="000000" w:themeColor="text1"/>
        </w:rPr>
      </w:pPr>
      <w:r w:rsidRPr="006F2A4F">
        <w:rPr>
          <w:rFonts w:hint="eastAsia"/>
          <w:color w:val="000000" w:themeColor="text1"/>
        </w:rPr>
        <w:t xml:space="preserve">　　（二）不定期检查实验课堂教学，根据实验教学管理规定组织对本单位实验教学质量进行检查评估，定期向学校汇报，努力提高实验教学质量。</w:t>
      </w:r>
    </w:p>
    <w:p w:rsidR="008F7146" w:rsidRPr="006F2A4F" w:rsidRDefault="00CC3BDE">
      <w:pPr>
        <w:rPr>
          <w:color w:val="000000" w:themeColor="text1"/>
        </w:rPr>
      </w:pPr>
      <w:r w:rsidRPr="006F2A4F">
        <w:rPr>
          <w:rFonts w:hint="eastAsia"/>
          <w:color w:val="000000" w:themeColor="text1"/>
        </w:rPr>
        <w:t xml:space="preserve">　　（三）检查本单位实验教学开设情况及仪器设备使用管理情况。</w:t>
      </w:r>
    </w:p>
    <w:p w:rsidR="008F7146" w:rsidRPr="006F2A4F" w:rsidRDefault="00CC3BDE">
      <w:pPr>
        <w:rPr>
          <w:color w:val="000000" w:themeColor="text1"/>
        </w:rPr>
      </w:pPr>
      <w:r w:rsidRPr="006F2A4F">
        <w:rPr>
          <w:rFonts w:hint="eastAsia"/>
          <w:color w:val="000000" w:themeColor="text1"/>
        </w:rPr>
        <w:t xml:space="preserve">　　（四）组织本单位任课教师积极参加实验室管理工作，督促并检查有关实验室和实验教学的各项管理制度的贯彻执行，制定并完善本单位实验教学管理文件</w:t>
      </w:r>
      <w:r w:rsidRPr="006F2A4F">
        <w:rPr>
          <w:rFonts w:hint="eastAsia"/>
          <w:color w:val="000000" w:themeColor="text1"/>
        </w:rPr>
        <w:t>;</w:t>
      </w:r>
      <w:r w:rsidRPr="006F2A4F">
        <w:rPr>
          <w:rFonts w:hint="eastAsia"/>
          <w:color w:val="000000" w:themeColor="text1"/>
        </w:rPr>
        <w:t>加强本单位师生对各项规章制度的学习。</w:t>
      </w:r>
    </w:p>
    <w:p w:rsidR="008F7146" w:rsidRPr="006F2A4F" w:rsidRDefault="00CC3BDE">
      <w:pPr>
        <w:rPr>
          <w:color w:val="000000" w:themeColor="text1"/>
        </w:rPr>
      </w:pPr>
      <w:r w:rsidRPr="006F2A4F">
        <w:rPr>
          <w:rFonts w:hint="eastAsia"/>
          <w:color w:val="000000" w:themeColor="text1"/>
        </w:rPr>
        <w:t xml:space="preserve">　　（五）组织本单位内实验室工作考核、评价及实验技术人员工作考核；负责本单位实验室工作人员的业务培训工作。</w:t>
      </w:r>
    </w:p>
    <w:p w:rsidR="008F7146" w:rsidRPr="006F2A4F" w:rsidRDefault="00CC3BDE">
      <w:pPr>
        <w:rPr>
          <w:color w:val="000000" w:themeColor="text1"/>
        </w:rPr>
      </w:pPr>
      <w:r w:rsidRPr="006F2A4F">
        <w:rPr>
          <w:rFonts w:hint="eastAsia"/>
          <w:color w:val="000000" w:themeColor="text1"/>
        </w:rPr>
        <w:t xml:space="preserve">　　（六）在完成教学任务的前提下，积极创造条件开放实验室。</w:t>
      </w:r>
    </w:p>
    <w:p w:rsidR="008F7146" w:rsidRPr="006F2A4F" w:rsidRDefault="00CC3BDE">
      <w:pPr>
        <w:rPr>
          <w:color w:val="000000" w:themeColor="text1"/>
        </w:rPr>
      </w:pPr>
      <w:r w:rsidRPr="006F2A4F">
        <w:rPr>
          <w:rFonts w:hint="eastAsia"/>
          <w:color w:val="000000" w:themeColor="text1"/>
        </w:rPr>
        <w:t xml:space="preserve">　　（七）组织开展实验教学方法的研究。</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实验人员与工作职责</w:t>
      </w:r>
    </w:p>
    <w:p w:rsidR="008F7146" w:rsidRPr="006F2A4F" w:rsidRDefault="00CC3BDE">
      <w:pPr>
        <w:rPr>
          <w:color w:val="000000" w:themeColor="text1"/>
        </w:rPr>
      </w:pPr>
      <w:r w:rsidRPr="006F2A4F">
        <w:rPr>
          <w:rFonts w:hint="eastAsia"/>
          <w:color w:val="000000" w:themeColor="text1"/>
        </w:rPr>
        <w:t xml:space="preserve">　　第八条　教学实验室工作人员包括从事实验室工作的教师、研究人员、工程技术人员、实验技术人员、管理人员和工人。各类人员要有明确的职责分工。各司其职，同时要做到团结协作，积极完成各项任务。</w:t>
      </w:r>
    </w:p>
    <w:p w:rsidR="008F7146" w:rsidRPr="006F2A4F" w:rsidRDefault="00CC3BDE">
      <w:pPr>
        <w:rPr>
          <w:color w:val="000000" w:themeColor="text1"/>
        </w:rPr>
      </w:pPr>
      <w:r w:rsidRPr="006F2A4F">
        <w:rPr>
          <w:rFonts w:hint="eastAsia"/>
          <w:color w:val="000000" w:themeColor="text1"/>
        </w:rPr>
        <w:t xml:space="preserve">　　第九条　对于在实验中从事有害健康工种的工作人员，在严格考勤记录制度的基础上，由学校人事处按岗位卫生津贴标准发放津贴。</w:t>
      </w:r>
    </w:p>
    <w:p w:rsidR="008F7146" w:rsidRPr="006F2A4F" w:rsidRDefault="00CC3BDE">
      <w:pPr>
        <w:rPr>
          <w:color w:val="000000" w:themeColor="text1"/>
        </w:rPr>
      </w:pPr>
      <w:r w:rsidRPr="006F2A4F">
        <w:rPr>
          <w:rFonts w:hint="eastAsia"/>
          <w:color w:val="000000" w:themeColor="text1"/>
        </w:rPr>
        <w:t xml:space="preserve">　　第十条　教学实验室工作人员的岗位职责，由教务处制订，各实验室负责人根据院部的工作目标，结合本室情况，按照国家对不同专业技术干部和工人职责的有关条例规定及实施细则具体确定。</w:t>
      </w:r>
    </w:p>
    <w:p w:rsidR="008F7146" w:rsidRPr="002452FF" w:rsidRDefault="00CC3BDE">
      <w:pPr>
        <w:rPr>
          <w:color w:val="000000" w:themeColor="text1"/>
          <w:spacing w:val="-4"/>
        </w:rPr>
      </w:pPr>
      <w:r w:rsidRPr="006F2A4F">
        <w:rPr>
          <w:rFonts w:hint="eastAsia"/>
          <w:color w:val="000000" w:themeColor="text1"/>
        </w:rPr>
        <w:t xml:space="preserve">　　第十一条　</w:t>
      </w:r>
      <w:r w:rsidRPr="002452FF">
        <w:rPr>
          <w:rFonts w:hint="eastAsia"/>
          <w:color w:val="000000" w:themeColor="text1"/>
          <w:spacing w:val="-4"/>
        </w:rPr>
        <w:t>教学实验室各类人员的职务聘任、级别晋升以及调入、调离实验技术岗位等，应根据实验室的工作特点和本人工作实绩，报教务处和有关部门同意，按照国家和学校有关规定执行。</w:t>
      </w:r>
    </w:p>
    <w:p w:rsidR="008F7146" w:rsidRPr="006F2A4F" w:rsidRDefault="00CC3BDE">
      <w:pPr>
        <w:rPr>
          <w:color w:val="000000" w:themeColor="text1"/>
        </w:rPr>
      </w:pPr>
      <w:r w:rsidRPr="006F2A4F">
        <w:rPr>
          <w:rFonts w:hint="eastAsia"/>
          <w:color w:val="000000" w:themeColor="text1"/>
        </w:rPr>
        <w:t xml:space="preserve">　　第十二条　教学实验室实行主任负责制，教学实验室主任负责实验室的全面工作。教学实验室主任、副主任的任免应由院部提出报学校正式批准，</w:t>
      </w:r>
      <w:proofErr w:type="gramStart"/>
      <w:r w:rsidRPr="006F2A4F">
        <w:rPr>
          <w:rFonts w:hint="eastAsia"/>
          <w:color w:val="000000" w:themeColor="text1"/>
        </w:rPr>
        <w:t>并报校人事处</w:t>
      </w:r>
      <w:proofErr w:type="gramEnd"/>
      <w:r w:rsidRPr="006F2A4F">
        <w:rPr>
          <w:rFonts w:hint="eastAsia"/>
          <w:color w:val="000000" w:themeColor="text1"/>
        </w:rPr>
        <w:t>、教务处备案。</w:t>
      </w:r>
    </w:p>
    <w:p w:rsidR="008F7146" w:rsidRPr="006F2A4F" w:rsidRDefault="00CC3BDE">
      <w:pPr>
        <w:rPr>
          <w:color w:val="000000" w:themeColor="text1"/>
        </w:rPr>
      </w:pPr>
      <w:r w:rsidRPr="006F2A4F">
        <w:rPr>
          <w:rFonts w:hint="eastAsia"/>
          <w:color w:val="000000" w:themeColor="text1"/>
        </w:rPr>
        <w:t xml:space="preserve">　　第十三条　教学实验室主任、副主任的主要职责是：</w:t>
      </w:r>
    </w:p>
    <w:p w:rsidR="008F7146" w:rsidRPr="006F2A4F" w:rsidRDefault="00CC3BDE">
      <w:pPr>
        <w:rPr>
          <w:color w:val="000000" w:themeColor="text1"/>
        </w:rPr>
      </w:pPr>
      <w:r w:rsidRPr="006F2A4F">
        <w:rPr>
          <w:rFonts w:hint="eastAsia"/>
          <w:color w:val="000000" w:themeColor="text1"/>
        </w:rPr>
        <w:t xml:space="preserve">　　（一）熟悉本学科的主要发展方向及有关的实验室理论、实验技术，组织开展实验室教学、科研、建设。</w:t>
      </w:r>
    </w:p>
    <w:p w:rsidR="008F7146" w:rsidRPr="003243E9" w:rsidRDefault="00CC3BDE">
      <w:pPr>
        <w:rPr>
          <w:color w:val="000000" w:themeColor="text1"/>
          <w:spacing w:val="4"/>
        </w:rPr>
      </w:pPr>
      <w:r w:rsidRPr="006F2A4F">
        <w:rPr>
          <w:rFonts w:hint="eastAsia"/>
          <w:color w:val="000000" w:themeColor="text1"/>
        </w:rPr>
        <w:t xml:space="preserve">　　（二）根</w:t>
      </w:r>
      <w:r w:rsidRPr="003243E9">
        <w:rPr>
          <w:rFonts w:hint="eastAsia"/>
          <w:color w:val="000000" w:themeColor="text1"/>
          <w:spacing w:val="4"/>
        </w:rPr>
        <w:t>据</w:t>
      </w:r>
      <w:proofErr w:type="gramStart"/>
      <w:r w:rsidRPr="003243E9">
        <w:rPr>
          <w:rFonts w:hint="eastAsia"/>
          <w:color w:val="000000" w:themeColor="text1"/>
          <w:spacing w:val="4"/>
        </w:rPr>
        <w:t>本教学</w:t>
      </w:r>
      <w:proofErr w:type="gramEnd"/>
      <w:r w:rsidRPr="003243E9">
        <w:rPr>
          <w:rFonts w:hint="eastAsia"/>
          <w:color w:val="000000" w:themeColor="text1"/>
          <w:spacing w:val="4"/>
        </w:rPr>
        <w:t>实验室承担的教学、科研任务和本专业发展方向，负责制订实验室发展规划。</w:t>
      </w:r>
    </w:p>
    <w:p w:rsidR="008F7146" w:rsidRPr="006F2A4F" w:rsidRDefault="00CC3BDE">
      <w:pPr>
        <w:rPr>
          <w:color w:val="000000" w:themeColor="text1"/>
        </w:rPr>
      </w:pPr>
      <w:r w:rsidRPr="006F2A4F">
        <w:rPr>
          <w:rFonts w:hint="eastAsia"/>
          <w:color w:val="000000" w:themeColor="text1"/>
        </w:rPr>
        <w:t xml:space="preserve">　　（三）按教</w:t>
      </w:r>
      <w:r w:rsidRPr="003243E9">
        <w:rPr>
          <w:rFonts w:hint="eastAsia"/>
          <w:color w:val="000000" w:themeColor="text1"/>
          <w:spacing w:val="4"/>
        </w:rPr>
        <w:t>学大纲和科研计划要求，会同教研室主任、学科负责人和学科组人员，确定实验大纲、实验教材、实</w:t>
      </w:r>
      <w:r w:rsidRPr="006F2A4F">
        <w:rPr>
          <w:rFonts w:hint="eastAsia"/>
          <w:color w:val="000000" w:themeColor="text1"/>
        </w:rPr>
        <w:t>验指导及科研实验计划。审定或参加编写实验教材、实验教学大纲和实验指导。</w:t>
      </w:r>
    </w:p>
    <w:p w:rsidR="008F7146" w:rsidRPr="006F2A4F" w:rsidRDefault="00CC3BDE">
      <w:pPr>
        <w:rPr>
          <w:color w:val="000000" w:themeColor="text1"/>
        </w:rPr>
      </w:pPr>
      <w:r w:rsidRPr="006F2A4F">
        <w:rPr>
          <w:rFonts w:hint="eastAsia"/>
          <w:color w:val="000000" w:themeColor="text1"/>
        </w:rPr>
        <w:t xml:space="preserve">　　（四）负责实验室各项经费使用安排，承担实验设备的经济管理和管理，提高设备的完好率和使用效益，对投资效益承担一定的责任。</w:t>
      </w:r>
    </w:p>
    <w:p w:rsidR="008F7146" w:rsidRPr="006F2A4F" w:rsidRDefault="00CC3BDE">
      <w:pPr>
        <w:rPr>
          <w:color w:val="000000" w:themeColor="text1"/>
        </w:rPr>
      </w:pPr>
      <w:r w:rsidRPr="006F2A4F">
        <w:rPr>
          <w:rFonts w:hint="eastAsia"/>
          <w:color w:val="000000" w:themeColor="text1"/>
        </w:rPr>
        <w:t xml:space="preserve">　　（五）组织编制实验室仪器、设备、消耗材料等购置计划。</w:t>
      </w:r>
    </w:p>
    <w:p w:rsidR="008F7146" w:rsidRPr="006F2A4F" w:rsidRDefault="00CC3BDE">
      <w:pPr>
        <w:rPr>
          <w:color w:val="000000" w:themeColor="text1"/>
        </w:rPr>
      </w:pPr>
      <w:r w:rsidRPr="006F2A4F">
        <w:rPr>
          <w:rFonts w:hint="eastAsia"/>
          <w:color w:val="000000" w:themeColor="text1"/>
        </w:rPr>
        <w:t xml:space="preserve">　　（六）负责制定实验室工作人员的培养计划，组织安排实验室各类人员（包括在实验室工作的教师）的业务提高与培训工作。并按上级有关规定，负责实验人员的考核工作和提出晋级、提职的意见。</w:t>
      </w:r>
    </w:p>
    <w:p w:rsidR="008F7146" w:rsidRPr="006F2A4F" w:rsidRDefault="00CC3BDE">
      <w:pPr>
        <w:rPr>
          <w:color w:val="000000" w:themeColor="text1"/>
        </w:rPr>
      </w:pPr>
      <w:r w:rsidRPr="006F2A4F">
        <w:rPr>
          <w:rFonts w:hint="eastAsia"/>
          <w:color w:val="000000" w:themeColor="text1"/>
        </w:rPr>
        <w:t xml:space="preserve">　　（七）主持教学实验室日常工作，定期召集工作会议，不断提高管理水平和业务水平。</w:t>
      </w:r>
    </w:p>
    <w:p w:rsidR="008F7146" w:rsidRPr="006F2A4F" w:rsidRDefault="00CC3BDE">
      <w:pPr>
        <w:rPr>
          <w:color w:val="000000" w:themeColor="text1"/>
        </w:rPr>
      </w:pPr>
      <w:r w:rsidRPr="006F2A4F">
        <w:rPr>
          <w:rFonts w:hint="eastAsia"/>
          <w:color w:val="000000" w:themeColor="text1"/>
        </w:rPr>
        <w:lastRenderedPageBreak/>
        <w:t xml:space="preserve">　　（八）定期检查实验教学和科研试验的质量和进展情况，组织全室人员做好年终总结和评比工作。</w:t>
      </w:r>
    </w:p>
    <w:p w:rsidR="008F7146" w:rsidRPr="006F2A4F" w:rsidRDefault="00CC3BDE">
      <w:pPr>
        <w:rPr>
          <w:color w:val="000000" w:themeColor="text1"/>
        </w:rPr>
      </w:pPr>
      <w:r w:rsidRPr="006F2A4F">
        <w:rPr>
          <w:rFonts w:hint="eastAsia"/>
          <w:color w:val="000000" w:themeColor="text1"/>
        </w:rPr>
        <w:t xml:space="preserve">　　（九）负责对外承接教学实验、试验任务、技术开发、协作生产等技术服务项目，负责审查、鉴定有关合同协议。</w:t>
      </w:r>
    </w:p>
    <w:p w:rsidR="008F7146" w:rsidRPr="006F2A4F" w:rsidRDefault="00CC3BDE">
      <w:pPr>
        <w:rPr>
          <w:color w:val="000000" w:themeColor="text1"/>
        </w:rPr>
      </w:pPr>
      <w:r w:rsidRPr="006F2A4F">
        <w:rPr>
          <w:rFonts w:hint="eastAsia"/>
          <w:color w:val="000000" w:themeColor="text1"/>
        </w:rPr>
        <w:t xml:space="preserve">　　（十）督促与检查实验室各项安全措施的落实，负责对未来实验室工作的师生进行教育，防止各类事故的发生。</w:t>
      </w:r>
    </w:p>
    <w:p w:rsidR="008F7146" w:rsidRPr="006F2A4F" w:rsidRDefault="00CC3BDE">
      <w:pPr>
        <w:rPr>
          <w:color w:val="000000" w:themeColor="text1"/>
        </w:rPr>
      </w:pPr>
      <w:r w:rsidRPr="006F2A4F">
        <w:rPr>
          <w:rFonts w:hint="eastAsia"/>
          <w:color w:val="000000" w:themeColor="text1"/>
        </w:rPr>
        <w:t xml:space="preserve">　　第十四条　高级实验师（包括在实验室工作的教授、副教授）的主要职责是：</w:t>
      </w:r>
    </w:p>
    <w:p w:rsidR="008F7146" w:rsidRPr="006F2A4F" w:rsidRDefault="00CC3BDE">
      <w:pPr>
        <w:rPr>
          <w:color w:val="000000" w:themeColor="text1"/>
        </w:rPr>
      </w:pPr>
      <w:r w:rsidRPr="006F2A4F">
        <w:rPr>
          <w:rFonts w:hint="eastAsia"/>
          <w:color w:val="000000" w:themeColor="text1"/>
        </w:rPr>
        <w:t xml:space="preserve">　　（一）认真钻研业务，及时掌握国内外本学科及相关学科的实验技术现状及发展动态；</w:t>
      </w:r>
    </w:p>
    <w:p w:rsidR="008F7146" w:rsidRPr="006F2A4F" w:rsidRDefault="00CC3BDE">
      <w:pPr>
        <w:rPr>
          <w:color w:val="000000" w:themeColor="text1"/>
        </w:rPr>
      </w:pPr>
      <w:r w:rsidRPr="006F2A4F">
        <w:rPr>
          <w:rFonts w:hint="eastAsia"/>
          <w:color w:val="000000" w:themeColor="text1"/>
        </w:rPr>
        <w:t xml:space="preserve">　　（二）从事实验教学、技术、管理的研究，积极撰写高水平论文、论著；</w:t>
      </w:r>
    </w:p>
    <w:p w:rsidR="008F7146" w:rsidRPr="006F2A4F" w:rsidRDefault="00CC3BDE">
      <w:pPr>
        <w:rPr>
          <w:color w:val="000000" w:themeColor="text1"/>
        </w:rPr>
      </w:pPr>
      <w:r w:rsidRPr="006F2A4F">
        <w:rPr>
          <w:rFonts w:hint="eastAsia"/>
          <w:color w:val="000000" w:themeColor="text1"/>
        </w:rPr>
        <w:t xml:space="preserve">　　（三）组织和指导实验技术工作，为创新性实验教学开发综合、设计性实验项目，科学研究解决关键性实验技术问题；</w:t>
      </w:r>
    </w:p>
    <w:p w:rsidR="008F7146" w:rsidRPr="006F2A4F" w:rsidRDefault="00CC3BDE">
      <w:pPr>
        <w:rPr>
          <w:color w:val="000000" w:themeColor="text1"/>
        </w:rPr>
      </w:pPr>
      <w:r w:rsidRPr="006F2A4F">
        <w:rPr>
          <w:rFonts w:hint="eastAsia"/>
          <w:color w:val="000000" w:themeColor="text1"/>
        </w:rPr>
        <w:t xml:space="preserve">　　（四）根据教学、科研和学科建设要求提出实验室仪器设备布局，参与制订实验室规划，积极参加实验室建设项目，配合有关部门做好仪器设备购置论证工作；</w:t>
      </w:r>
    </w:p>
    <w:p w:rsidR="008F7146" w:rsidRPr="006F2A4F" w:rsidRDefault="00CC3BDE">
      <w:pPr>
        <w:rPr>
          <w:color w:val="000000" w:themeColor="text1"/>
        </w:rPr>
      </w:pPr>
      <w:r w:rsidRPr="006F2A4F">
        <w:rPr>
          <w:rFonts w:hint="eastAsia"/>
          <w:color w:val="000000" w:themeColor="text1"/>
        </w:rPr>
        <w:t xml:space="preserve">　　（五）积极承担或参与实验教学工作，讲授设计性和综合性实验内容，根据教学要求设计实践教学体系，主持编写实验指导书；</w:t>
      </w:r>
    </w:p>
    <w:p w:rsidR="008F7146" w:rsidRPr="006F2A4F" w:rsidRDefault="00CC3BDE">
      <w:pPr>
        <w:rPr>
          <w:color w:val="000000" w:themeColor="text1"/>
        </w:rPr>
      </w:pPr>
      <w:r w:rsidRPr="006F2A4F">
        <w:rPr>
          <w:rFonts w:hint="eastAsia"/>
          <w:color w:val="000000" w:themeColor="text1"/>
        </w:rPr>
        <w:t xml:space="preserve">　　（六）积极参与实验室管理工作，参与制订有关规章制度，协助实验室主任做好实验室开放、仪器设备共享、科技资质认证、教学示范中心建设等管理工作；</w:t>
      </w:r>
    </w:p>
    <w:p w:rsidR="008F7146" w:rsidRPr="006F2A4F" w:rsidRDefault="00CC3BDE">
      <w:pPr>
        <w:rPr>
          <w:color w:val="000000" w:themeColor="text1"/>
        </w:rPr>
      </w:pPr>
      <w:r w:rsidRPr="006F2A4F">
        <w:rPr>
          <w:rFonts w:hint="eastAsia"/>
          <w:color w:val="000000" w:themeColor="text1"/>
        </w:rPr>
        <w:t xml:space="preserve">　　（七）指导培养中初级实验技术人员；</w:t>
      </w:r>
    </w:p>
    <w:p w:rsidR="008F7146" w:rsidRPr="006F2A4F" w:rsidRDefault="00CC3BDE">
      <w:pPr>
        <w:rPr>
          <w:color w:val="000000" w:themeColor="text1"/>
        </w:rPr>
      </w:pPr>
      <w:r w:rsidRPr="006F2A4F">
        <w:rPr>
          <w:rFonts w:hint="eastAsia"/>
          <w:color w:val="000000" w:themeColor="text1"/>
        </w:rPr>
        <w:t xml:space="preserve">　　（八）积极参与教学改革、科研和学科建设等方面的工作和其它公益活动；</w:t>
      </w:r>
    </w:p>
    <w:p w:rsidR="008F7146" w:rsidRPr="006F2A4F" w:rsidRDefault="00CC3BDE">
      <w:pPr>
        <w:rPr>
          <w:color w:val="000000" w:themeColor="text1"/>
        </w:rPr>
      </w:pPr>
      <w:r w:rsidRPr="006F2A4F">
        <w:rPr>
          <w:rFonts w:hint="eastAsia"/>
          <w:color w:val="000000" w:themeColor="text1"/>
        </w:rPr>
        <w:t xml:space="preserve">　　（九）为学校的改革发展建言献策。</w:t>
      </w:r>
    </w:p>
    <w:p w:rsidR="008F7146" w:rsidRPr="006F2A4F" w:rsidRDefault="00CC3BDE">
      <w:pPr>
        <w:rPr>
          <w:color w:val="000000" w:themeColor="text1"/>
        </w:rPr>
      </w:pPr>
      <w:r w:rsidRPr="006F2A4F">
        <w:rPr>
          <w:rFonts w:hint="eastAsia"/>
          <w:color w:val="000000" w:themeColor="text1"/>
        </w:rPr>
        <w:t xml:space="preserve">　　第十五条　实验师（包括在实验室工作的讲师）的主要职责是：</w:t>
      </w:r>
    </w:p>
    <w:p w:rsidR="008F7146" w:rsidRPr="006F2A4F" w:rsidRDefault="00CC3BDE">
      <w:pPr>
        <w:rPr>
          <w:color w:val="000000" w:themeColor="text1"/>
        </w:rPr>
      </w:pPr>
      <w:r w:rsidRPr="006F2A4F">
        <w:rPr>
          <w:rFonts w:hint="eastAsia"/>
          <w:color w:val="000000" w:themeColor="text1"/>
        </w:rPr>
        <w:t xml:space="preserve">　　（一）认真钻研业务，掌握本学科专业知识和技术；</w:t>
      </w:r>
    </w:p>
    <w:p w:rsidR="008F7146" w:rsidRPr="006F2A4F" w:rsidRDefault="00CC3BDE">
      <w:pPr>
        <w:rPr>
          <w:color w:val="000000" w:themeColor="text1"/>
        </w:rPr>
      </w:pPr>
      <w:r w:rsidRPr="006F2A4F">
        <w:rPr>
          <w:rFonts w:hint="eastAsia"/>
          <w:color w:val="000000" w:themeColor="text1"/>
        </w:rPr>
        <w:t xml:space="preserve">　　（二）积极参加实验室的管理和建设，独立设计实验方案；</w:t>
      </w:r>
    </w:p>
    <w:p w:rsidR="008F7146" w:rsidRPr="006F2A4F" w:rsidRDefault="00CC3BDE">
      <w:pPr>
        <w:rPr>
          <w:color w:val="000000" w:themeColor="text1"/>
        </w:rPr>
      </w:pPr>
      <w:r w:rsidRPr="006F2A4F">
        <w:rPr>
          <w:rFonts w:hint="eastAsia"/>
          <w:color w:val="000000" w:themeColor="text1"/>
        </w:rPr>
        <w:t xml:space="preserve">　　（三）组织和指导实验技术工作，熟悉实验仪器设备，对有关的实验仪器设备进行维护检修，出现故障及时排除；</w:t>
      </w:r>
    </w:p>
    <w:p w:rsidR="008F7146" w:rsidRPr="006F2A4F" w:rsidRDefault="00CC3BDE">
      <w:pPr>
        <w:rPr>
          <w:color w:val="000000" w:themeColor="text1"/>
        </w:rPr>
      </w:pPr>
      <w:r w:rsidRPr="006F2A4F">
        <w:rPr>
          <w:rFonts w:hint="eastAsia"/>
          <w:color w:val="000000" w:themeColor="text1"/>
        </w:rPr>
        <w:t xml:space="preserve">　　（四）积极承担或参与实验教学工作，承担实验教学全过程辅助工作，讲授综合性实验内容，根据教学要求编写实验教学大纲，参与编写实验指导书；</w:t>
      </w:r>
    </w:p>
    <w:p w:rsidR="008F7146" w:rsidRPr="006F2A4F" w:rsidRDefault="00CC3BDE">
      <w:pPr>
        <w:rPr>
          <w:color w:val="000000" w:themeColor="text1"/>
        </w:rPr>
      </w:pPr>
      <w:r w:rsidRPr="006F2A4F">
        <w:rPr>
          <w:rFonts w:hint="eastAsia"/>
          <w:color w:val="000000" w:themeColor="text1"/>
        </w:rPr>
        <w:t xml:space="preserve">　　（五）严格指导学生实验、记录实验教学情况，提出实验总结，同任课教师一起批改实验报告并评定实验课成绩。</w:t>
      </w:r>
    </w:p>
    <w:p w:rsidR="008F7146" w:rsidRPr="006F2A4F" w:rsidRDefault="00CC3BDE">
      <w:pPr>
        <w:rPr>
          <w:color w:val="000000" w:themeColor="text1"/>
        </w:rPr>
      </w:pPr>
      <w:r w:rsidRPr="006F2A4F">
        <w:rPr>
          <w:rFonts w:hint="eastAsia"/>
          <w:color w:val="000000" w:themeColor="text1"/>
        </w:rPr>
        <w:t xml:space="preserve">　　（六）积极参加科研工作，利用实验室设备为科研项目提供准确的检测数据；</w:t>
      </w:r>
    </w:p>
    <w:p w:rsidR="008F7146" w:rsidRPr="006F2A4F" w:rsidRDefault="00CC3BDE">
      <w:pPr>
        <w:rPr>
          <w:color w:val="000000" w:themeColor="text1"/>
        </w:rPr>
      </w:pPr>
      <w:r w:rsidRPr="006F2A4F">
        <w:rPr>
          <w:rFonts w:hint="eastAsia"/>
          <w:color w:val="000000" w:themeColor="text1"/>
        </w:rPr>
        <w:t xml:space="preserve">　　（七）积极撰写实验技术论文、论著；</w:t>
      </w:r>
    </w:p>
    <w:p w:rsidR="008F7146" w:rsidRPr="006F2A4F" w:rsidRDefault="00CC3BDE">
      <w:pPr>
        <w:rPr>
          <w:color w:val="000000" w:themeColor="text1"/>
        </w:rPr>
      </w:pPr>
      <w:r w:rsidRPr="006F2A4F">
        <w:rPr>
          <w:rFonts w:hint="eastAsia"/>
          <w:color w:val="000000" w:themeColor="text1"/>
        </w:rPr>
        <w:t xml:space="preserve">　　（八）参与教学改革、科研和学科建设等方面的工作和其它公益活动；</w:t>
      </w:r>
    </w:p>
    <w:p w:rsidR="008F7146" w:rsidRPr="006F2A4F" w:rsidRDefault="00CC3BDE">
      <w:pPr>
        <w:rPr>
          <w:color w:val="000000" w:themeColor="text1"/>
        </w:rPr>
      </w:pPr>
      <w:r w:rsidRPr="006F2A4F">
        <w:rPr>
          <w:rFonts w:hint="eastAsia"/>
          <w:color w:val="000000" w:themeColor="text1"/>
        </w:rPr>
        <w:t xml:space="preserve">　　（九）为学校的改革发展建言献策。</w:t>
      </w:r>
    </w:p>
    <w:p w:rsidR="008F7146" w:rsidRPr="006F2A4F" w:rsidRDefault="00CC3BDE">
      <w:pPr>
        <w:rPr>
          <w:color w:val="000000" w:themeColor="text1"/>
        </w:rPr>
      </w:pPr>
      <w:r w:rsidRPr="006F2A4F">
        <w:rPr>
          <w:rFonts w:hint="eastAsia"/>
          <w:color w:val="000000" w:themeColor="text1"/>
        </w:rPr>
        <w:t xml:space="preserve">　　第十六条　助理实验师（包括在实验室工作的助教）的主要职责是：</w:t>
      </w:r>
    </w:p>
    <w:p w:rsidR="008F7146" w:rsidRPr="006F2A4F" w:rsidRDefault="00CC3BDE">
      <w:pPr>
        <w:rPr>
          <w:color w:val="000000" w:themeColor="text1"/>
        </w:rPr>
      </w:pPr>
      <w:r w:rsidRPr="006F2A4F">
        <w:rPr>
          <w:rFonts w:hint="eastAsia"/>
          <w:color w:val="000000" w:themeColor="text1"/>
        </w:rPr>
        <w:t xml:space="preserve">　　（一）认真钻研业务，基本掌握与本专业有关的专业知识和技术，掌握常规实验工作原理、方法和步骤；</w:t>
      </w:r>
    </w:p>
    <w:p w:rsidR="008F7146" w:rsidRPr="006F2A4F" w:rsidRDefault="00CC3BDE">
      <w:pPr>
        <w:rPr>
          <w:color w:val="000000" w:themeColor="text1"/>
        </w:rPr>
      </w:pPr>
      <w:r w:rsidRPr="006F2A4F">
        <w:rPr>
          <w:rFonts w:hint="eastAsia"/>
          <w:color w:val="000000" w:themeColor="text1"/>
        </w:rPr>
        <w:t xml:space="preserve">　　（二）严格指导学生实验、记录实验教学情况，提出实验总结，同任课教师一起批改实验报告并评定实验课成绩；</w:t>
      </w:r>
    </w:p>
    <w:p w:rsidR="008F7146" w:rsidRPr="006F2A4F" w:rsidRDefault="00CC3BDE">
      <w:pPr>
        <w:rPr>
          <w:color w:val="000000" w:themeColor="text1"/>
        </w:rPr>
      </w:pPr>
      <w:r w:rsidRPr="006F2A4F">
        <w:rPr>
          <w:rFonts w:hint="eastAsia"/>
          <w:color w:val="000000" w:themeColor="text1"/>
        </w:rPr>
        <w:t xml:space="preserve">　　（三）承担实验教学的辅助工作，巡视并辅导实验；</w:t>
      </w:r>
    </w:p>
    <w:p w:rsidR="008F7146" w:rsidRPr="006F2A4F" w:rsidRDefault="00CC3BDE">
      <w:pPr>
        <w:rPr>
          <w:color w:val="000000" w:themeColor="text1"/>
        </w:rPr>
      </w:pPr>
      <w:r w:rsidRPr="006F2A4F">
        <w:rPr>
          <w:rFonts w:hint="eastAsia"/>
          <w:color w:val="000000" w:themeColor="text1"/>
        </w:rPr>
        <w:t xml:space="preserve">　　（四）负责实验室设施和仪器设备的调试和检测工作，保证设备的完好状态，解决一般性的</w:t>
      </w:r>
      <w:r w:rsidRPr="006F2A4F">
        <w:rPr>
          <w:rFonts w:hint="eastAsia"/>
          <w:color w:val="000000" w:themeColor="text1"/>
        </w:rPr>
        <w:lastRenderedPageBreak/>
        <w:t>设备故障；</w:t>
      </w:r>
    </w:p>
    <w:p w:rsidR="008F7146" w:rsidRPr="006F2A4F" w:rsidRDefault="00CC3BDE">
      <w:pPr>
        <w:rPr>
          <w:color w:val="000000" w:themeColor="text1"/>
        </w:rPr>
      </w:pPr>
      <w:r w:rsidRPr="006F2A4F">
        <w:rPr>
          <w:rFonts w:hint="eastAsia"/>
          <w:color w:val="000000" w:themeColor="text1"/>
        </w:rPr>
        <w:t xml:space="preserve">　　（五）负责实验室固定资产的管理，担负常用仪器设备的维修和误差校正。做好技术资料积累和整理工作。编写常用设备的操作规程。</w:t>
      </w:r>
    </w:p>
    <w:p w:rsidR="008F7146" w:rsidRPr="006F2A4F" w:rsidRDefault="00CC3BDE">
      <w:pPr>
        <w:rPr>
          <w:color w:val="000000" w:themeColor="text1"/>
        </w:rPr>
      </w:pPr>
      <w:r w:rsidRPr="006F2A4F">
        <w:rPr>
          <w:rFonts w:hint="eastAsia"/>
          <w:color w:val="000000" w:themeColor="text1"/>
        </w:rPr>
        <w:t xml:space="preserve">　　（六）参与有关科研项目的辅助工作；在上一级技术人员的指导下，参加科研的具体技术准备、仪器操作、数据整理、绘图和编写报告。</w:t>
      </w:r>
    </w:p>
    <w:p w:rsidR="008F7146" w:rsidRPr="006F2A4F" w:rsidRDefault="00CC3BDE">
      <w:pPr>
        <w:rPr>
          <w:color w:val="000000" w:themeColor="text1"/>
        </w:rPr>
      </w:pPr>
      <w:r w:rsidRPr="006F2A4F">
        <w:rPr>
          <w:rFonts w:hint="eastAsia"/>
          <w:color w:val="000000" w:themeColor="text1"/>
        </w:rPr>
        <w:t xml:space="preserve">　　（七）参与实验室的管理和建设</w:t>
      </w:r>
    </w:p>
    <w:p w:rsidR="008F7146" w:rsidRPr="006F2A4F" w:rsidRDefault="00CC3BDE">
      <w:pPr>
        <w:rPr>
          <w:color w:val="000000" w:themeColor="text1"/>
        </w:rPr>
      </w:pPr>
      <w:r w:rsidRPr="006F2A4F">
        <w:rPr>
          <w:rFonts w:hint="eastAsia"/>
          <w:color w:val="000000" w:themeColor="text1"/>
        </w:rPr>
        <w:t xml:space="preserve">　　（八）助理实验师实行坐班制。</w:t>
      </w:r>
    </w:p>
    <w:p w:rsidR="008F7146" w:rsidRPr="006F2A4F" w:rsidRDefault="00CC3BDE">
      <w:pPr>
        <w:rPr>
          <w:color w:val="000000" w:themeColor="text1"/>
        </w:rPr>
      </w:pPr>
      <w:r w:rsidRPr="006F2A4F">
        <w:rPr>
          <w:rFonts w:hint="eastAsia"/>
          <w:color w:val="000000" w:themeColor="text1"/>
        </w:rPr>
        <w:t xml:space="preserve">　　第十七条　实验员的主要职责是：</w:t>
      </w:r>
    </w:p>
    <w:p w:rsidR="008F7146" w:rsidRPr="006F2A4F" w:rsidRDefault="00CC3BDE">
      <w:pPr>
        <w:rPr>
          <w:color w:val="000000" w:themeColor="text1"/>
        </w:rPr>
      </w:pPr>
      <w:r w:rsidRPr="006F2A4F">
        <w:rPr>
          <w:rFonts w:hint="eastAsia"/>
          <w:color w:val="000000" w:themeColor="text1"/>
        </w:rPr>
        <w:t xml:space="preserve">　　（一）认真钻研业务，了解与本专业有关的专业知识和技术，初步掌握常规的实验工作原理、方法和步骤；</w:t>
      </w:r>
    </w:p>
    <w:p w:rsidR="008F7146" w:rsidRPr="006F2A4F" w:rsidRDefault="00CC3BDE">
      <w:pPr>
        <w:rPr>
          <w:color w:val="000000" w:themeColor="text1"/>
        </w:rPr>
      </w:pPr>
      <w:r w:rsidRPr="006F2A4F">
        <w:rPr>
          <w:rFonts w:hint="eastAsia"/>
          <w:color w:val="000000" w:themeColor="text1"/>
        </w:rPr>
        <w:t xml:space="preserve">　　（二）使用与本专业有关的仪器设备，在有关人员的指导下，完成一般性的实验任务；</w:t>
      </w:r>
    </w:p>
    <w:p w:rsidR="008F7146" w:rsidRPr="006F2A4F" w:rsidRDefault="00CC3BDE">
      <w:pPr>
        <w:rPr>
          <w:color w:val="000000" w:themeColor="text1"/>
        </w:rPr>
      </w:pPr>
      <w:r w:rsidRPr="006F2A4F">
        <w:rPr>
          <w:rFonts w:hint="eastAsia"/>
          <w:color w:val="000000" w:themeColor="text1"/>
        </w:rPr>
        <w:t xml:space="preserve">　　（三）负责实验室的实验设施和仪器设备的日常维护和保养工作，做好实验室的清洁卫生、安全和文明开展工作。</w:t>
      </w:r>
    </w:p>
    <w:p w:rsidR="008F7146" w:rsidRPr="006F2A4F" w:rsidRDefault="00CC3BDE">
      <w:pPr>
        <w:rPr>
          <w:color w:val="000000" w:themeColor="text1"/>
        </w:rPr>
      </w:pPr>
      <w:r w:rsidRPr="006F2A4F">
        <w:rPr>
          <w:rFonts w:hint="eastAsia"/>
          <w:color w:val="000000" w:themeColor="text1"/>
        </w:rPr>
        <w:t xml:space="preserve">　　（四）协助做好实验前的各项准备工作；认真做好教学、科研实验的准备工作，实验项目的备料、联系加工、领购实验用仪器、工具、器皿、模型等并检查技术状态，发现问题及时反映。</w:t>
      </w:r>
    </w:p>
    <w:p w:rsidR="008F7146" w:rsidRPr="006F2A4F" w:rsidRDefault="00CC3BDE">
      <w:pPr>
        <w:rPr>
          <w:color w:val="000000" w:themeColor="text1"/>
        </w:rPr>
      </w:pPr>
      <w:r w:rsidRPr="006F2A4F">
        <w:rPr>
          <w:rFonts w:hint="eastAsia"/>
          <w:color w:val="000000" w:themeColor="text1"/>
        </w:rPr>
        <w:t xml:space="preserve">　　（五）参与教学、科研和学科建设等方面的管理工作和其它公益活动；</w:t>
      </w:r>
    </w:p>
    <w:p w:rsidR="008F7146" w:rsidRPr="006F2A4F" w:rsidRDefault="00CC3BDE">
      <w:pPr>
        <w:rPr>
          <w:color w:val="000000" w:themeColor="text1"/>
        </w:rPr>
      </w:pPr>
      <w:r w:rsidRPr="006F2A4F">
        <w:rPr>
          <w:rFonts w:hint="eastAsia"/>
          <w:color w:val="000000" w:themeColor="text1"/>
        </w:rPr>
        <w:t xml:space="preserve">　　（六）为学校的改革发展建言献策。</w:t>
      </w:r>
    </w:p>
    <w:p w:rsidR="008F7146" w:rsidRPr="006F2A4F" w:rsidRDefault="00CC3BDE">
      <w:pPr>
        <w:rPr>
          <w:color w:val="000000" w:themeColor="text1"/>
        </w:rPr>
      </w:pPr>
      <w:r w:rsidRPr="006F2A4F">
        <w:rPr>
          <w:rFonts w:hint="eastAsia"/>
          <w:color w:val="000000" w:themeColor="text1"/>
        </w:rPr>
        <w:t xml:space="preserve">　　（七）实验员实行坐班制。</w:t>
      </w:r>
    </w:p>
    <w:p w:rsidR="008F7146" w:rsidRPr="006F2A4F" w:rsidRDefault="00CC3BDE">
      <w:pPr>
        <w:rPr>
          <w:color w:val="000000" w:themeColor="text1"/>
        </w:rPr>
      </w:pPr>
      <w:r w:rsidRPr="006F2A4F">
        <w:rPr>
          <w:rFonts w:hint="eastAsia"/>
          <w:color w:val="000000" w:themeColor="text1"/>
        </w:rPr>
        <w:t xml:space="preserve">　　第十八条　实验技术工人的主要职责是：</w:t>
      </w:r>
    </w:p>
    <w:p w:rsidR="008F7146" w:rsidRPr="006F2A4F" w:rsidRDefault="00CC3BDE">
      <w:pPr>
        <w:rPr>
          <w:color w:val="000000" w:themeColor="text1"/>
        </w:rPr>
      </w:pPr>
      <w:r w:rsidRPr="006F2A4F">
        <w:rPr>
          <w:rFonts w:hint="eastAsia"/>
          <w:color w:val="000000" w:themeColor="text1"/>
        </w:rPr>
        <w:t xml:space="preserve">　　（一）掌握本实验室有关仪器设备名称、性能、原理、结构，仪器设备的安装、维修、保养工作。</w:t>
      </w:r>
    </w:p>
    <w:p w:rsidR="008F7146" w:rsidRPr="006F2A4F" w:rsidRDefault="00CC3BDE">
      <w:pPr>
        <w:rPr>
          <w:color w:val="000000" w:themeColor="text1"/>
        </w:rPr>
      </w:pPr>
      <w:r w:rsidRPr="006F2A4F">
        <w:rPr>
          <w:rFonts w:hint="eastAsia"/>
          <w:color w:val="000000" w:themeColor="text1"/>
        </w:rPr>
        <w:t xml:space="preserve">　　（二）在实验技术人员指导下，根据教学和科研实验的要求制造、安装有关实验装置、教具、模型以及其它实验准备工作。</w:t>
      </w:r>
    </w:p>
    <w:p w:rsidR="008F7146" w:rsidRPr="006F2A4F" w:rsidRDefault="00CC3BDE">
      <w:pPr>
        <w:rPr>
          <w:color w:val="000000" w:themeColor="text1"/>
        </w:rPr>
      </w:pPr>
      <w:r w:rsidRPr="006F2A4F">
        <w:rPr>
          <w:rFonts w:hint="eastAsia"/>
          <w:color w:val="000000" w:themeColor="text1"/>
        </w:rPr>
        <w:t xml:space="preserve">　　（三）努力掌握本专业有关基础理论和技术知识，在实验过程中协助教师和实验技术人员指导学生操作仪器、设备。</w:t>
      </w:r>
    </w:p>
    <w:p w:rsidR="008F7146" w:rsidRPr="006F2A4F" w:rsidRDefault="00CC3BDE">
      <w:pPr>
        <w:rPr>
          <w:color w:val="000000" w:themeColor="text1"/>
        </w:rPr>
      </w:pPr>
      <w:r w:rsidRPr="006F2A4F">
        <w:rPr>
          <w:rFonts w:hint="eastAsia"/>
          <w:color w:val="000000" w:themeColor="text1"/>
        </w:rPr>
        <w:t xml:space="preserve">　　（四）承担实验室主任分配的实验室日常管理、建设工作。</w:t>
      </w:r>
    </w:p>
    <w:p w:rsidR="008F7146" w:rsidRPr="006F2A4F" w:rsidRDefault="00CC3BDE">
      <w:pPr>
        <w:rPr>
          <w:color w:val="000000" w:themeColor="text1"/>
        </w:rPr>
      </w:pPr>
      <w:r w:rsidRPr="006F2A4F">
        <w:rPr>
          <w:rFonts w:hint="eastAsia"/>
          <w:color w:val="000000" w:themeColor="text1"/>
        </w:rPr>
        <w:t xml:space="preserve">　　（五）</w:t>
      </w:r>
      <w:proofErr w:type="gramStart"/>
      <w:r w:rsidRPr="006F2A4F">
        <w:rPr>
          <w:rFonts w:hint="eastAsia"/>
          <w:color w:val="000000" w:themeColor="text1"/>
        </w:rPr>
        <w:t>经常搞好</w:t>
      </w:r>
      <w:proofErr w:type="gramEnd"/>
      <w:r w:rsidRPr="006F2A4F">
        <w:rPr>
          <w:rFonts w:hint="eastAsia"/>
          <w:color w:val="000000" w:themeColor="text1"/>
        </w:rPr>
        <w:t>实验室的清洁卫生。</w:t>
      </w:r>
    </w:p>
    <w:p w:rsidR="008F7146" w:rsidRPr="006F2A4F" w:rsidRDefault="00CC3BDE">
      <w:pPr>
        <w:rPr>
          <w:color w:val="000000" w:themeColor="text1"/>
        </w:rPr>
      </w:pPr>
      <w:r w:rsidRPr="006F2A4F">
        <w:rPr>
          <w:rFonts w:hint="eastAsia"/>
          <w:color w:val="000000" w:themeColor="text1"/>
        </w:rPr>
        <w:t xml:space="preserve">　　（六）实验技术人员实行坐班制。</w:t>
      </w:r>
    </w:p>
    <w:p w:rsidR="008F7146" w:rsidRPr="006F2A4F" w:rsidRDefault="00CC3BDE">
      <w:pPr>
        <w:rPr>
          <w:color w:val="000000" w:themeColor="text1"/>
        </w:rPr>
      </w:pPr>
      <w:r w:rsidRPr="006F2A4F">
        <w:rPr>
          <w:rFonts w:hint="eastAsia"/>
          <w:color w:val="000000" w:themeColor="text1"/>
        </w:rPr>
        <w:t xml:space="preserve">　　第十九条　对于在教学实验中从事有害健康工种的工作人员，在严格考勤记录制度的基础上，由学校人事处按岗位卫生津贴标准发放。</w:t>
      </w:r>
    </w:p>
    <w:p w:rsidR="008F7146" w:rsidRPr="006F2A4F" w:rsidRDefault="00CC3BDE">
      <w:pPr>
        <w:rPr>
          <w:color w:val="000000" w:themeColor="text1"/>
        </w:rPr>
      </w:pPr>
      <w:r w:rsidRPr="006F2A4F">
        <w:rPr>
          <w:rFonts w:hint="eastAsia"/>
          <w:color w:val="000000" w:themeColor="text1"/>
        </w:rPr>
        <w:t xml:space="preserve">　　第二十条　教学实验室工作人员的岗位职责，由教务处制订，各教学实验室主任根据学院的工作目标，结合本室情况，按照国家对不同专业技术干部和工人职责的有关条例规定及实施细则具体确定。</w:t>
      </w:r>
    </w:p>
    <w:p w:rsidR="008F7146" w:rsidRPr="006F2A4F" w:rsidRDefault="00CC3BDE">
      <w:pPr>
        <w:rPr>
          <w:color w:val="000000" w:themeColor="text1"/>
        </w:rPr>
      </w:pPr>
      <w:r w:rsidRPr="006F2A4F">
        <w:rPr>
          <w:rFonts w:hint="eastAsia"/>
          <w:color w:val="000000" w:themeColor="text1"/>
        </w:rPr>
        <w:t xml:space="preserve">　　第二十一条　教学实验室各类人员的职务聘任、级别晋升以及调入、调离实验技术岗位等，应根据实验室的工作特点和本人工作实绩，报教务处和有关部门同意，按照国家和学校有关规定执行。</w:t>
      </w:r>
    </w:p>
    <w:p w:rsidR="008F7146" w:rsidRPr="006F2A4F" w:rsidRDefault="00CC3BDE">
      <w:pPr>
        <w:rPr>
          <w:color w:val="000000" w:themeColor="text1"/>
        </w:rPr>
      </w:pPr>
      <w:r w:rsidRPr="006F2A4F">
        <w:rPr>
          <w:rFonts w:hint="eastAsia"/>
          <w:color w:val="000000" w:themeColor="text1"/>
        </w:rPr>
        <w:t xml:space="preserve">　　第二十二条　各教学实验室要根据本条例，结合实际情况制定各项具体办法，并将具体实施办法报教务处。</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lastRenderedPageBreak/>
        <w:t>第四章　教学实验室建设与管理</w:t>
      </w:r>
    </w:p>
    <w:p w:rsidR="008F7146" w:rsidRPr="006F2A4F" w:rsidRDefault="00CC3BDE">
      <w:pPr>
        <w:rPr>
          <w:color w:val="000000" w:themeColor="text1"/>
        </w:rPr>
      </w:pPr>
      <w:r w:rsidRPr="006F2A4F">
        <w:rPr>
          <w:rFonts w:hint="eastAsia"/>
          <w:color w:val="000000" w:themeColor="text1"/>
        </w:rPr>
        <w:t xml:space="preserve">　　第二十三条　教学实验室的设置，需具备以下基本条件：</w:t>
      </w:r>
    </w:p>
    <w:p w:rsidR="008F7146" w:rsidRPr="006F2A4F" w:rsidRDefault="00CC3BDE">
      <w:pPr>
        <w:rPr>
          <w:color w:val="000000" w:themeColor="text1"/>
        </w:rPr>
      </w:pPr>
      <w:r w:rsidRPr="006F2A4F">
        <w:rPr>
          <w:rFonts w:hint="eastAsia"/>
          <w:color w:val="000000" w:themeColor="text1"/>
        </w:rPr>
        <w:t xml:space="preserve">　　（一）有稳定的学科发展方向和饱满的实验教学任务；</w:t>
      </w:r>
    </w:p>
    <w:p w:rsidR="008F7146" w:rsidRPr="006F2A4F" w:rsidRDefault="00CC3BDE">
      <w:pPr>
        <w:rPr>
          <w:color w:val="000000" w:themeColor="text1"/>
        </w:rPr>
      </w:pPr>
      <w:r w:rsidRPr="006F2A4F">
        <w:rPr>
          <w:rFonts w:hint="eastAsia"/>
          <w:color w:val="000000" w:themeColor="text1"/>
        </w:rPr>
        <w:t xml:space="preserve">　　（二）具有符合教学实验技术工作要求的房舍、设施及环境；</w:t>
      </w:r>
    </w:p>
    <w:p w:rsidR="008F7146" w:rsidRPr="006F2A4F" w:rsidRDefault="00CC3BDE">
      <w:pPr>
        <w:rPr>
          <w:color w:val="000000" w:themeColor="text1"/>
        </w:rPr>
      </w:pPr>
      <w:r w:rsidRPr="006F2A4F">
        <w:rPr>
          <w:rFonts w:hint="eastAsia"/>
          <w:color w:val="000000" w:themeColor="text1"/>
        </w:rPr>
        <w:t xml:space="preserve">　　（三）具有教学实验所需的仪器设备；</w:t>
      </w:r>
    </w:p>
    <w:p w:rsidR="008F7146" w:rsidRPr="006F2A4F" w:rsidRDefault="00CC3BDE">
      <w:pPr>
        <w:rPr>
          <w:color w:val="000000" w:themeColor="text1"/>
        </w:rPr>
      </w:pPr>
      <w:r w:rsidRPr="006F2A4F">
        <w:rPr>
          <w:rFonts w:hint="eastAsia"/>
          <w:color w:val="000000" w:themeColor="text1"/>
        </w:rPr>
        <w:t xml:space="preserve">　　（四）有合格的实验室负责人和一定数量的专职工作人员；</w:t>
      </w:r>
    </w:p>
    <w:p w:rsidR="008F7146" w:rsidRPr="006F2A4F" w:rsidRDefault="00CC3BDE">
      <w:pPr>
        <w:rPr>
          <w:color w:val="000000" w:themeColor="text1"/>
        </w:rPr>
      </w:pPr>
      <w:r w:rsidRPr="006F2A4F">
        <w:rPr>
          <w:rFonts w:hint="eastAsia"/>
          <w:color w:val="000000" w:themeColor="text1"/>
        </w:rPr>
        <w:t xml:space="preserve">　　（五）有科学的工作规范和完善的管理制度。第二十四条　学校教学实验室的建立、功能调整、改造与撤销需由所在院部提出，报学校教务处和相关职能部门同意，经学校正式批准。如需建立、调整、撤销国家或地区性重点实验室或开放实验室，除经过以上程序外，还应报学校的上级主管部门批准。</w:t>
      </w:r>
    </w:p>
    <w:p w:rsidR="008F7146" w:rsidRPr="006F2A4F" w:rsidRDefault="00CC3BDE">
      <w:pPr>
        <w:rPr>
          <w:color w:val="000000" w:themeColor="text1"/>
        </w:rPr>
      </w:pPr>
      <w:r w:rsidRPr="006F2A4F">
        <w:rPr>
          <w:rFonts w:hint="eastAsia"/>
          <w:color w:val="000000" w:themeColor="text1"/>
        </w:rPr>
        <w:t xml:space="preserve">　　第二十五条　教学实验室要按照学校发展规划制定建设规划。要注意设施、仪器设备、人员、经费投入等因素的综合配套，要有重点、有步骤地进行建设规划。教学实验室的设置、改造、扩建和更新，应由院部提出初步方案并经学院内部立项、论证，经有关职能部门同意后，报主管校长批准后方可进行。</w:t>
      </w:r>
    </w:p>
    <w:p w:rsidR="008F7146" w:rsidRPr="006F2A4F" w:rsidRDefault="00CC3BDE">
      <w:pPr>
        <w:rPr>
          <w:color w:val="000000" w:themeColor="text1"/>
        </w:rPr>
      </w:pPr>
      <w:r w:rsidRPr="006F2A4F">
        <w:rPr>
          <w:rFonts w:hint="eastAsia"/>
          <w:color w:val="000000" w:themeColor="text1"/>
        </w:rPr>
        <w:t xml:space="preserve">　　第二十六条　教学实验室要严格遵守国务院颁发的《化学危险品安全管理条例》及教务处行文的《宜春学院实验室安全管理制度》（教字</w:t>
      </w:r>
      <w:r w:rsidRPr="006F2A4F">
        <w:rPr>
          <w:rFonts w:hint="eastAsia"/>
          <w:color w:val="000000" w:themeColor="text1"/>
        </w:rPr>
        <w:t>[20**]**</w:t>
      </w:r>
      <w:r w:rsidRPr="006F2A4F">
        <w:rPr>
          <w:rFonts w:hint="eastAsia"/>
          <w:color w:val="000000" w:themeColor="text1"/>
        </w:rPr>
        <w:t>号）等有关安全的法规和制度，定期检查防火、防爆、防盗、防事故等方面安全措施的落实情况，按规定认真做好安全检查和问题处理记录。</w:t>
      </w:r>
    </w:p>
    <w:p w:rsidR="008F7146" w:rsidRPr="006F2A4F" w:rsidRDefault="00CC3BDE">
      <w:pPr>
        <w:rPr>
          <w:color w:val="000000" w:themeColor="text1"/>
        </w:rPr>
      </w:pPr>
      <w:r w:rsidRPr="006F2A4F">
        <w:rPr>
          <w:rFonts w:hint="eastAsia"/>
          <w:color w:val="000000" w:themeColor="text1"/>
        </w:rPr>
        <w:t xml:space="preserve">　　第二十七条　各教学院（部）应通过校内外的联合，共同筹建专业实验室或中心实验室。也可以同医院、药厂、企业、科研单位联合或引进外交，利用国内外先进技术设备，建立对外开放的实验室。</w:t>
      </w:r>
    </w:p>
    <w:p w:rsidR="008F7146" w:rsidRPr="006F2A4F" w:rsidRDefault="00CC3BDE">
      <w:pPr>
        <w:rPr>
          <w:color w:val="000000" w:themeColor="text1"/>
        </w:rPr>
      </w:pPr>
      <w:r w:rsidRPr="006F2A4F">
        <w:rPr>
          <w:rFonts w:hint="eastAsia"/>
          <w:color w:val="000000" w:themeColor="text1"/>
        </w:rPr>
        <w:t xml:space="preserve">　　第二十八条　教学实验室要做好工作环境管理和劳动保护工作。</w:t>
      </w:r>
    </w:p>
    <w:p w:rsidR="008F7146" w:rsidRPr="006F2A4F" w:rsidRDefault="00CC3BDE">
      <w:pPr>
        <w:rPr>
          <w:color w:val="000000" w:themeColor="text1"/>
        </w:rPr>
      </w:pPr>
      <w:r w:rsidRPr="006F2A4F">
        <w:rPr>
          <w:rFonts w:hint="eastAsia"/>
          <w:color w:val="000000" w:themeColor="text1"/>
        </w:rPr>
        <w:t xml:space="preserve">　　第二十九条　教学实验室要结合中心工作，制定各项管理制度实施细则，实行工作人员岗位责任制，并定期对实验室人员进行考核。</w:t>
      </w:r>
    </w:p>
    <w:p w:rsidR="008F7146" w:rsidRPr="006F2A4F" w:rsidRDefault="00CC3BDE">
      <w:pPr>
        <w:rPr>
          <w:color w:val="000000" w:themeColor="text1"/>
        </w:rPr>
      </w:pPr>
      <w:r w:rsidRPr="006F2A4F">
        <w:rPr>
          <w:rFonts w:hint="eastAsia"/>
          <w:color w:val="000000" w:themeColor="text1"/>
        </w:rPr>
        <w:t xml:space="preserve">　　第三十条　教</w:t>
      </w:r>
      <w:r w:rsidRPr="004F5D4C">
        <w:rPr>
          <w:rFonts w:hint="eastAsia"/>
          <w:color w:val="000000" w:themeColor="text1"/>
          <w:spacing w:val="4"/>
        </w:rPr>
        <w:t>学实验室要逐步采用计算机等现代化管理手段，对实验室的工作、人员、物资、经费、环境状况等信</w:t>
      </w:r>
      <w:r w:rsidRPr="006F2A4F">
        <w:rPr>
          <w:rFonts w:hint="eastAsia"/>
          <w:color w:val="000000" w:themeColor="text1"/>
        </w:rPr>
        <w:t>息进行记录、统计和分析，及时为学校或上级部门提供实验室情况的准确数据。</w:t>
      </w:r>
    </w:p>
    <w:p w:rsidR="008F7146" w:rsidRPr="006F2A4F" w:rsidRDefault="00CC3BDE">
      <w:pPr>
        <w:rPr>
          <w:color w:val="000000" w:themeColor="text1"/>
        </w:rPr>
      </w:pPr>
      <w:r w:rsidRPr="006F2A4F">
        <w:rPr>
          <w:rFonts w:hint="eastAsia"/>
          <w:color w:val="000000" w:themeColor="text1"/>
        </w:rPr>
        <w:t xml:space="preserve">　　第三十一条　教学实验室所有的仪器设备，包括用各类自筹经费购置的教学仪器设备和兄弟单位捐赠的教学仪器设备，均属学校所有，归所在教学实验室使用，任何个人不能据为己有。</w:t>
      </w:r>
    </w:p>
    <w:p w:rsidR="008F7146" w:rsidRPr="006F2A4F" w:rsidRDefault="00CC3BDE">
      <w:pPr>
        <w:rPr>
          <w:color w:val="000000" w:themeColor="text1"/>
        </w:rPr>
      </w:pPr>
      <w:r w:rsidRPr="006F2A4F">
        <w:rPr>
          <w:rFonts w:hint="eastAsia"/>
          <w:color w:val="000000" w:themeColor="text1"/>
        </w:rPr>
        <w:t xml:space="preserve">　　第三十二条　要定期总结交流教学实验室建设与管理的经验，评选先进集体及先进个人，并进行表彰和奖励。对违章失职和因工作不负责任造成损失者，进行批评教育或行政处分，直至追究法律责任。</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附</w:t>
      </w:r>
      <w:r w:rsidR="004F5D4C">
        <w:rPr>
          <w:rFonts w:hint="eastAsia"/>
          <w:color w:val="000000" w:themeColor="text1"/>
        </w:rPr>
        <w:t xml:space="preserve">　</w:t>
      </w:r>
      <w:r w:rsidRPr="006F2A4F">
        <w:rPr>
          <w:rFonts w:hint="eastAsia"/>
          <w:color w:val="000000" w:themeColor="text1"/>
        </w:rPr>
        <w:t>则</w:t>
      </w:r>
    </w:p>
    <w:p w:rsidR="008F7146" w:rsidRPr="006F2A4F" w:rsidRDefault="00CC3BDE">
      <w:pPr>
        <w:rPr>
          <w:color w:val="000000" w:themeColor="text1"/>
        </w:rPr>
      </w:pPr>
      <w:r w:rsidRPr="006F2A4F">
        <w:rPr>
          <w:rFonts w:hint="eastAsia"/>
          <w:color w:val="000000" w:themeColor="text1"/>
        </w:rPr>
        <w:t xml:space="preserve">　　第三十三条　本办法适用于全校教学实验室。第三十四条　本办法由学校教务处负责解释。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AC0AE5">
      <w:pPr>
        <w:pStyle w:val="20"/>
        <w:spacing w:before="432" w:afterLines="0"/>
        <w:rPr>
          <w:color w:val="000000" w:themeColor="text1"/>
        </w:rPr>
      </w:pPr>
      <w:bookmarkStart w:id="66" w:name="_Toc525899132"/>
      <w:r w:rsidRPr="006F2A4F">
        <w:rPr>
          <w:rFonts w:hint="eastAsia"/>
          <w:color w:val="000000" w:themeColor="text1"/>
        </w:rPr>
        <w:t>宜春学院实验教学管理规定</w:t>
      </w:r>
      <w:bookmarkEnd w:id="66"/>
    </w:p>
    <w:p w:rsidR="00AC0AE5" w:rsidRPr="00AC0AE5" w:rsidRDefault="003027E9" w:rsidP="000B7168">
      <w:pPr>
        <w:spacing w:afterLines="150"/>
        <w:jc w:val="center"/>
      </w:pPr>
      <w:r>
        <w:rPr>
          <w:rFonts w:ascii="楷体_GB2312" w:eastAsia="楷体_GB2312" w:hint="eastAsia"/>
          <w:color w:val="000000" w:themeColor="text1"/>
        </w:rPr>
        <w:t>宜学院教字</w:t>
      </w:r>
      <w:r w:rsidR="00AC0AE5">
        <w:rPr>
          <w:rFonts w:ascii="楷体_GB2312" w:eastAsia="楷体_GB2312" w:hint="eastAsia"/>
          <w:color w:val="000000" w:themeColor="text1"/>
        </w:rPr>
        <w:t>〔2015〕44号</w:t>
      </w:r>
    </w:p>
    <w:p w:rsidR="008F7146" w:rsidRPr="006F2A4F" w:rsidRDefault="00CC3BDE">
      <w:pPr>
        <w:pStyle w:val="ae"/>
        <w:rPr>
          <w:color w:val="000000" w:themeColor="text1"/>
        </w:rPr>
      </w:pPr>
      <w:r w:rsidRPr="006F2A4F">
        <w:rPr>
          <w:rFonts w:hint="eastAsia"/>
          <w:color w:val="000000" w:themeColor="text1"/>
        </w:rPr>
        <w:t>第一章　总</w:t>
      </w:r>
      <w:r w:rsidR="002A0BCF">
        <w:rPr>
          <w:rFonts w:hint="eastAsia"/>
          <w:color w:val="000000" w:themeColor="text1"/>
        </w:rPr>
        <w:t xml:space="preserve">　</w:t>
      </w:r>
      <w:r w:rsidRPr="006F2A4F">
        <w:rPr>
          <w:rFonts w:hint="eastAsia"/>
          <w:color w:val="000000" w:themeColor="text1"/>
        </w:rPr>
        <w:t>则</w:t>
      </w:r>
    </w:p>
    <w:p w:rsidR="008F7146" w:rsidRPr="006F2A4F" w:rsidRDefault="00CC3BDE">
      <w:pPr>
        <w:rPr>
          <w:color w:val="000000" w:themeColor="text1"/>
        </w:rPr>
      </w:pPr>
      <w:r w:rsidRPr="006F2A4F">
        <w:rPr>
          <w:rFonts w:hint="eastAsia"/>
          <w:color w:val="000000" w:themeColor="text1"/>
        </w:rPr>
        <w:t xml:space="preserve">　　第一条　实验教学是高等学校人才培养方案的重要组成部分，是培养学生实践能力和创新精神的重要教学环节之一。为进一步规范实验教学，提高实验教学质量，培养高素质应用型人才，特制定本规定。</w:t>
      </w:r>
    </w:p>
    <w:p w:rsidR="008F7146" w:rsidRPr="006F2A4F" w:rsidRDefault="00CC3BDE">
      <w:pPr>
        <w:rPr>
          <w:color w:val="000000" w:themeColor="text1"/>
        </w:rPr>
      </w:pPr>
      <w:r w:rsidRPr="006F2A4F">
        <w:rPr>
          <w:rFonts w:hint="eastAsia"/>
          <w:color w:val="000000" w:themeColor="text1"/>
        </w:rPr>
        <w:t xml:space="preserve">　　第二条　实验教学的基本任务是对学生进行实验技能的基本训练，提高学生分析问题和解决问题的能力，培养理论联系实际的学风和实事求是的科学态度，并获得科学研究的初步训练。</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教学大纲制定</w:t>
      </w:r>
    </w:p>
    <w:p w:rsidR="008F7146" w:rsidRPr="006F2A4F" w:rsidRDefault="00CC3BDE">
      <w:pPr>
        <w:rPr>
          <w:color w:val="000000" w:themeColor="text1"/>
        </w:rPr>
      </w:pPr>
      <w:r w:rsidRPr="006F2A4F">
        <w:rPr>
          <w:rFonts w:hint="eastAsia"/>
          <w:color w:val="000000" w:themeColor="text1"/>
        </w:rPr>
        <w:t xml:space="preserve">　　第三条　实验包括独立设置的实验课程（简称为“实验课程”）和课程内设置的实验（简称为“课程实验”）两种基本形式；实验类型可分为演示性、验证性、综合性、设计性实验等。</w:t>
      </w:r>
    </w:p>
    <w:p w:rsidR="008F7146" w:rsidRPr="006F2A4F" w:rsidRDefault="00CC3BDE">
      <w:pPr>
        <w:rPr>
          <w:color w:val="000000" w:themeColor="text1"/>
        </w:rPr>
      </w:pPr>
      <w:r w:rsidRPr="006F2A4F">
        <w:rPr>
          <w:rFonts w:hint="eastAsia"/>
          <w:color w:val="000000" w:themeColor="text1"/>
        </w:rPr>
        <w:t xml:space="preserve">　　第四条　实验教学大纲是实验教学的重要指导性文件，是组织实施实验教学、规范实验教学过程、检查实验教学质量、指导实验室建设的重要依据。凡列入人才培养方案中的课程实验、实验课程均须制定实验教学大纲，其中，独立设置的实验课程需单独制定；课程内设置的实验，不再单独编写，纳入课程教学大纲。实验教学大纲一经批准，严格执行，不得随意变动，以保持其严肃性和稳定性。实验教学大纲的主要内容包括目标与任务、实验项目名称、内容要求、实验类型、学分、学时分配、所需主要仪器设备、实验考核等。</w:t>
      </w:r>
    </w:p>
    <w:p w:rsidR="008F7146" w:rsidRPr="006F2A4F" w:rsidRDefault="00CC3BDE">
      <w:pPr>
        <w:rPr>
          <w:color w:val="000000" w:themeColor="text1"/>
        </w:rPr>
      </w:pPr>
      <w:r w:rsidRPr="006F2A4F">
        <w:rPr>
          <w:rFonts w:hint="eastAsia"/>
          <w:color w:val="000000" w:themeColor="text1"/>
        </w:rPr>
        <w:t xml:space="preserve">　　第五条　各教学院在制定实验教学大纲时应准确定位实验项目类型，增加综合性、设计性实验项目的比例，将新的科研成果、测试技术不断充实到实验教学内容中来。每个专业有综合性、设计性实验的课程门数要占开出实验课程总门数的</w:t>
      </w:r>
      <w:r w:rsidRPr="006F2A4F">
        <w:rPr>
          <w:rFonts w:hint="eastAsia"/>
          <w:color w:val="000000" w:themeColor="text1"/>
        </w:rPr>
        <w:t>80%</w:t>
      </w:r>
      <w:r w:rsidRPr="006F2A4F">
        <w:rPr>
          <w:rFonts w:hint="eastAsia"/>
          <w:color w:val="000000" w:themeColor="text1"/>
        </w:rPr>
        <w:t>以上。实验项目的开设与变更不可随意进行，必须考虑实验室实际，经过专家论证才能让学生进行操作。</w:t>
      </w:r>
    </w:p>
    <w:p w:rsidR="008F7146" w:rsidRPr="006F2A4F" w:rsidRDefault="00CC3BDE">
      <w:pPr>
        <w:rPr>
          <w:color w:val="000000" w:themeColor="text1"/>
        </w:rPr>
      </w:pPr>
      <w:r w:rsidRPr="006F2A4F">
        <w:rPr>
          <w:rFonts w:hint="eastAsia"/>
          <w:color w:val="000000" w:themeColor="text1"/>
        </w:rPr>
        <w:t xml:space="preserve">　　第六条　各教学院应根据学科发展和实验教学大纲选择合适的规划实验教材。没有合适的实验教材时，应精心组织实践经验丰富的教师编写实验教材或实验指导书等相关实验教学资料。演示性、验证性实验的实验教材或实验指导书主要内容有：本实验目的要求、原理、步骤；实验装置系统介绍；主要仪器设备的结构原理、性能与使用注意事项；操作规程与方法；原始记录要求及实验报告的内容和要求等。对于综合性实验和设计性实验，可只说明实验目的、要求和注意事项，具体方案由学生自己设计，并在教师指导下自主完成实验。各教学院应负责组织有关专家审定其内容，以确保实验教材或实验指导书的质量。不断更新实验教学内容，要求尽可能使用近三年出版的实验教材或实验指导书。</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实验教学组织</w:t>
      </w:r>
    </w:p>
    <w:p w:rsidR="008F7146" w:rsidRPr="006F2A4F" w:rsidRDefault="00CC3BDE">
      <w:pPr>
        <w:rPr>
          <w:color w:val="000000" w:themeColor="text1"/>
        </w:rPr>
      </w:pPr>
      <w:r w:rsidRPr="006F2A4F">
        <w:rPr>
          <w:rFonts w:hint="eastAsia"/>
          <w:color w:val="000000" w:themeColor="text1"/>
        </w:rPr>
        <w:t xml:space="preserve">　　第七条　各教学院根据专业人才培养方案和学校教学安排，编制实验教学执行计划，教务处审核后，下达实验教学任务；各教学院按实验教学任务落实指导教师，制定实验教学任务书并送交教务处。教学任务书中应明确实验课程、实验课程总学时数及实验班级（专业）人数。</w:t>
      </w:r>
    </w:p>
    <w:p w:rsidR="008F7146" w:rsidRPr="006F2A4F" w:rsidRDefault="00CC3BDE">
      <w:pPr>
        <w:rPr>
          <w:color w:val="000000" w:themeColor="text1"/>
        </w:rPr>
      </w:pPr>
      <w:r w:rsidRPr="006F2A4F">
        <w:rPr>
          <w:rFonts w:hint="eastAsia"/>
          <w:color w:val="000000" w:themeColor="text1"/>
        </w:rPr>
        <w:lastRenderedPageBreak/>
        <w:t xml:space="preserve">　　第八条　教务处会同各教学院根据实验教学任务书，在理论教学课程表确定后，编排实验课程表、各教学院实验课程总表及分班实验课程表，并及时发给相关教师和班级。</w:t>
      </w:r>
    </w:p>
    <w:p w:rsidR="008F7146" w:rsidRPr="006F2A4F" w:rsidRDefault="00CC3BDE">
      <w:pPr>
        <w:rPr>
          <w:color w:val="000000" w:themeColor="text1"/>
        </w:rPr>
      </w:pPr>
      <w:r w:rsidRPr="006F2A4F">
        <w:rPr>
          <w:rFonts w:hint="eastAsia"/>
          <w:color w:val="000000" w:themeColor="text1"/>
        </w:rPr>
        <w:t xml:space="preserve">　　第九条　实验指导教师根据实验教学大纲，制定实验进程安排表。实验进程安排表必须明确实验课程名称、实验教师、实验场地、实验时间、实验组别及各实验小组人数，确保实验过程中人数与仪器设备台（套）数的比率满足要求。每次实验课的课时数原则上以一次</w:t>
      </w:r>
      <w:proofErr w:type="gramStart"/>
      <w:r w:rsidRPr="006F2A4F">
        <w:rPr>
          <w:rFonts w:hint="eastAsia"/>
          <w:color w:val="000000" w:themeColor="text1"/>
        </w:rPr>
        <w:t>课完成</w:t>
      </w:r>
      <w:proofErr w:type="gramEnd"/>
      <w:r w:rsidRPr="006F2A4F">
        <w:rPr>
          <w:rFonts w:hint="eastAsia"/>
          <w:color w:val="000000" w:themeColor="text1"/>
        </w:rPr>
        <w:t>一个实验项目确定，同一门实验课程的各次实验课时数应当一致。</w:t>
      </w:r>
    </w:p>
    <w:p w:rsidR="008F7146" w:rsidRPr="006F2A4F" w:rsidRDefault="00CC3BDE">
      <w:pPr>
        <w:rPr>
          <w:color w:val="000000" w:themeColor="text1"/>
        </w:rPr>
      </w:pPr>
      <w:r w:rsidRPr="006F2A4F">
        <w:rPr>
          <w:rFonts w:hint="eastAsia"/>
          <w:color w:val="000000" w:themeColor="text1"/>
        </w:rPr>
        <w:t xml:space="preserve">　　第十条　实验教学计划确定后，任课教师要在开课前将实验进程安排</w:t>
      </w:r>
      <w:proofErr w:type="gramStart"/>
      <w:r w:rsidRPr="006F2A4F">
        <w:rPr>
          <w:rFonts w:hint="eastAsia"/>
          <w:color w:val="000000" w:themeColor="text1"/>
        </w:rPr>
        <w:t>表通知</w:t>
      </w:r>
      <w:proofErr w:type="gramEnd"/>
      <w:r w:rsidRPr="006F2A4F">
        <w:rPr>
          <w:rFonts w:hint="eastAsia"/>
          <w:color w:val="000000" w:themeColor="text1"/>
        </w:rPr>
        <w:t>相关实验室，以便合理安排实验。实验课表一经确定，要严格执行，调停课手续与理论课相同。</w:t>
      </w:r>
    </w:p>
    <w:p w:rsidR="008F7146" w:rsidRPr="006F2A4F" w:rsidRDefault="00CC3BDE">
      <w:pPr>
        <w:rPr>
          <w:color w:val="000000" w:themeColor="text1"/>
        </w:rPr>
      </w:pPr>
      <w:r w:rsidRPr="006F2A4F">
        <w:rPr>
          <w:rFonts w:hint="eastAsia"/>
          <w:color w:val="000000" w:themeColor="text1"/>
        </w:rPr>
        <w:t xml:space="preserve">　　第十一条　实验室在实验开出前应准备好实验必需的各种条件。实验结束后，验收并妥善保管实验低值易耗品，维护实验仪器设备，同时做好安全检查。</w:t>
      </w:r>
    </w:p>
    <w:p w:rsidR="008F7146" w:rsidRPr="006F2A4F" w:rsidRDefault="00CC3BDE">
      <w:pPr>
        <w:rPr>
          <w:color w:val="000000" w:themeColor="text1"/>
        </w:rPr>
      </w:pPr>
      <w:r w:rsidRPr="006F2A4F">
        <w:rPr>
          <w:rFonts w:hint="eastAsia"/>
          <w:color w:val="000000" w:themeColor="text1"/>
        </w:rPr>
        <w:t xml:space="preserve">　　第十二条　实验要合理分组，使学生在实验中有充分动手动脑机会，以保证实验教学质量。</w:t>
      </w:r>
    </w:p>
    <w:p w:rsidR="008F7146" w:rsidRPr="006F2A4F" w:rsidRDefault="00CC3BDE">
      <w:pPr>
        <w:rPr>
          <w:color w:val="000000" w:themeColor="text1"/>
        </w:rPr>
      </w:pPr>
      <w:r w:rsidRPr="006F2A4F">
        <w:rPr>
          <w:rFonts w:hint="eastAsia"/>
          <w:color w:val="000000" w:themeColor="text1"/>
        </w:rPr>
        <w:t xml:space="preserve">　　第十三条　实验指导教师职责</w:t>
      </w:r>
    </w:p>
    <w:p w:rsidR="008F7146" w:rsidRPr="006F2A4F" w:rsidRDefault="00CC3BDE">
      <w:pPr>
        <w:rPr>
          <w:color w:val="000000" w:themeColor="text1"/>
        </w:rPr>
      </w:pPr>
      <w:r w:rsidRPr="006F2A4F">
        <w:rPr>
          <w:rFonts w:hint="eastAsia"/>
          <w:color w:val="000000" w:themeColor="text1"/>
        </w:rPr>
        <w:t xml:space="preserve">　　（一）认真研究实验项目，编写实验教学大纲、实验指导书等。</w:t>
      </w:r>
    </w:p>
    <w:p w:rsidR="008F7146" w:rsidRPr="006F2A4F" w:rsidRDefault="00CC3BDE">
      <w:pPr>
        <w:rPr>
          <w:color w:val="000000" w:themeColor="text1"/>
        </w:rPr>
      </w:pPr>
      <w:r w:rsidRPr="006F2A4F">
        <w:rPr>
          <w:rFonts w:hint="eastAsia"/>
          <w:color w:val="000000" w:themeColor="text1"/>
        </w:rPr>
        <w:t xml:space="preserve">　　（二）根据教学任务认真填写《宜春学院实验进程安排表》。</w:t>
      </w:r>
    </w:p>
    <w:p w:rsidR="008F7146" w:rsidRPr="006F2A4F" w:rsidRDefault="00CC3BDE">
      <w:pPr>
        <w:rPr>
          <w:color w:val="000000" w:themeColor="text1"/>
        </w:rPr>
      </w:pPr>
      <w:r w:rsidRPr="006F2A4F">
        <w:rPr>
          <w:rFonts w:hint="eastAsia"/>
          <w:color w:val="000000" w:themeColor="text1"/>
        </w:rPr>
        <w:t xml:space="preserve">　　（三）认真备课，编写实验教案。</w:t>
      </w:r>
    </w:p>
    <w:p w:rsidR="008F7146" w:rsidRPr="006F2A4F" w:rsidRDefault="00CC3BDE">
      <w:pPr>
        <w:rPr>
          <w:color w:val="000000" w:themeColor="text1"/>
        </w:rPr>
      </w:pPr>
      <w:r w:rsidRPr="006F2A4F">
        <w:rPr>
          <w:rFonts w:hint="eastAsia"/>
          <w:color w:val="000000" w:themeColor="text1"/>
        </w:rPr>
        <w:t xml:space="preserve">　　（四）严格执行预习和实验教学考勤制度，加强实验教学全程管理，扼要讲解实验原理、方法、注意事项及主要仪器设备的使用，指导学生正确操作，督促、检查学生实验进度和质量。</w:t>
      </w:r>
    </w:p>
    <w:p w:rsidR="008F7146" w:rsidRPr="006F2A4F" w:rsidRDefault="00CC3BDE">
      <w:pPr>
        <w:rPr>
          <w:color w:val="000000" w:themeColor="text1"/>
        </w:rPr>
      </w:pPr>
      <w:r w:rsidRPr="006F2A4F">
        <w:rPr>
          <w:rFonts w:hint="eastAsia"/>
          <w:color w:val="000000" w:themeColor="text1"/>
        </w:rPr>
        <w:t xml:space="preserve">　　（五）负责对学生实验报告的评阅和实验成绩的评定与分析。</w:t>
      </w:r>
    </w:p>
    <w:p w:rsidR="008F7146" w:rsidRPr="006F2A4F" w:rsidRDefault="00CC3BDE">
      <w:pPr>
        <w:rPr>
          <w:color w:val="000000" w:themeColor="text1"/>
        </w:rPr>
      </w:pPr>
      <w:r w:rsidRPr="006F2A4F">
        <w:rPr>
          <w:rFonts w:hint="eastAsia"/>
          <w:color w:val="000000" w:themeColor="text1"/>
        </w:rPr>
        <w:t xml:space="preserve">　　（六）积极开展科技创新和生产实践工作，自行开发、设计制作仪器设备和装置，提高实验技术水平。</w:t>
      </w:r>
    </w:p>
    <w:p w:rsidR="008F7146" w:rsidRPr="006F2A4F" w:rsidRDefault="00CC3BDE">
      <w:pPr>
        <w:rPr>
          <w:color w:val="000000" w:themeColor="text1"/>
        </w:rPr>
      </w:pPr>
      <w:r w:rsidRPr="006F2A4F">
        <w:rPr>
          <w:rFonts w:hint="eastAsia"/>
          <w:color w:val="000000" w:themeColor="text1"/>
        </w:rPr>
        <w:t xml:space="preserve">　　（七）参与实验仪器设备的维护，保证实验仪器设备完好率。</w:t>
      </w:r>
    </w:p>
    <w:p w:rsidR="008F7146" w:rsidRPr="006F2A4F" w:rsidRDefault="00CC3BDE">
      <w:pPr>
        <w:rPr>
          <w:color w:val="000000" w:themeColor="text1"/>
        </w:rPr>
      </w:pPr>
      <w:r w:rsidRPr="006F2A4F">
        <w:rPr>
          <w:rFonts w:hint="eastAsia"/>
          <w:color w:val="000000" w:themeColor="text1"/>
        </w:rPr>
        <w:t xml:space="preserve">　　（八）填写实验室使用记录，督促学生填写仪器设备使用记录。</w:t>
      </w:r>
    </w:p>
    <w:p w:rsidR="008F7146" w:rsidRPr="006F2A4F" w:rsidRDefault="00CC3BDE">
      <w:pPr>
        <w:rPr>
          <w:color w:val="000000" w:themeColor="text1"/>
        </w:rPr>
      </w:pPr>
      <w:r w:rsidRPr="006F2A4F">
        <w:rPr>
          <w:rFonts w:hint="eastAsia"/>
          <w:color w:val="000000" w:themeColor="text1"/>
        </w:rPr>
        <w:t xml:space="preserve">　　（九）参与实验教学相关资料的归档工作。</w:t>
      </w:r>
    </w:p>
    <w:p w:rsidR="008F7146" w:rsidRPr="006F2A4F" w:rsidRDefault="00CC3BDE">
      <w:pPr>
        <w:rPr>
          <w:color w:val="000000" w:themeColor="text1"/>
        </w:rPr>
      </w:pPr>
      <w:r w:rsidRPr="006F2A4F">
        <w:rPr>
          <w:rFonts w:hint="eastAsia"/>
          <w:color w:val="000000" w:themeColor="text1"/>
        </w:rPr>
        <w:t xml:space="preserve">　　（十）积极参与实验室开放工作，对学生的理论及实践活动、科技创新活动等进行指导。</w:t>
      </w:r>
    </w:p>
    <w:p w:rsidR="008F7146" w:rsidRPr="006F2A4F" w:rsidRDefault="00CC3BDE">
      <w:pPr>
        <w:rPr>
          <w:color w:val="000000" w:themeColor="text1"/>
        </w:rPr>
      </w:pPr>
      <w:r w:rsidRPr="006F2A4F">
        <w:rPr>
          <w:rFonts w:hint="eastAsia"/>
          <w:color w:val="000000" w:themeColor="text1"/>
        </w:rPr>
        <w:t xml:space="preserve">　　第十四条　对学生的要求</w:t>
      </w:r>
    </w:p>
    <w:p w:rsidR="008F7146" w:rsidRPr="006F2A4F" w:rsidRDefault="00CC3BDE">
      <w:pPr>
        <w:rPr>
          <w:color w:val="000000" w:themeColor="text1"/>
        </w:rPr>
      </w:pPr>
      <w:r w:rsidRPr="006F2A4F">
        <w:rPr>
          <w:rFonts w:hint="eastAsia"/>
          <w:color w:val="000000" w:themeColor="text1"/>
        </w:rPr>
        <w:t xml:space="preserve">　　（一）实验前应认真预习，明确实验目的和要求、了解实验原理、实验步骤、所用仪器设备和实验安全注意事项，经指导教师和实验技术人员检查合格后，方可进行实验。未预习或检查不合格者，不得参加实验。进入实验室必须保持安静，注意环境卫生，不吸烟，</w:t>
      </w:r>
      <w:proofErr w:type="gramStart"/>
      <w:r w:rsidRPr="006F2A4F">
        <w:rPr>
          <w:rFonts w:hint="eastAsia"/>
          <w:color w:val="000000" w:themeColor="text1"/>
        </w:rPr>
        <w:t>不</w:t>
      </w:r>
      <w:proofErr w:type="gramEnd"/>
      <w:r w:rsidRPr="006F2A4F">
        <w:rPr>
          <w:rFonts w:hint="eastAsia"/>
          <w:color w:val="000000" w:themeColor="text1"/>
        </w:rPr>
        <w:t>随地吐痰，不乱抛纸屑杂物，爱护公物。</w:t>
      </w:r>
    </w:p>
    <w:p w:rsidR="008F7146" w:rsidRPr="006F2A4F" w:rsidRDefault="00CC3BDE">
      <w:pPr>
        <w:rPr>
          <w:color w:val="000000" w:themeColor="text1"/>
        </w:rPr>
      </w:pPr>
      <w:r w:rsidRPr="006F2A4F">
        <w:rPr>
          <w:rFonts w:hint="eastAsia"/>
          <w:color w:val="000000" w:themeColor="text1"/>
        </w:rPr>
        <w:t xml:space="preserve">　　（二）实验过程中，要听从指导教师和实验技术人员的指导和管理，严格遵守操作规程，仔细观察实验现象，准确记录实验数据，节约水电和试剂耗品，爱护实验仪器设备，注意安全。如发生事故时，应迅速停止实验，采取措施制止事态扩大，并立即向指导老师报告。使用大型、精密仪器，应先了解其性能和操作方法，经指导教师同意，方可进行操作。实验中不动用与本实验无关及他人使用的仪器设备、材料和元件，如损坏丢失仪器、配件、工具等，应查清原因，及时上报，按学校有关管理规定进行处理。</w:t>
      </w:r>
    </w:p>
    <w:p w:rsidR="008F7146" w:rsidRPr="006F2A4F" w:rsidRDefault="00CC3BDE">
      <w:pPr>
        <w:rPr>
          <w:color w:val="000000" w:themeColor="text1"/>
        </w:rPr>
      </w:pPr>
      <w:r w:rsidRPr="006F2A4F">
        <w:rPr>
          <w:rFonts w:hint="eastAsia"/>
          <w:color w:val="000000" w:themeColor="text1"/>
        </w:rPr>
        <w:t xml:space="preserve">　　（三）实验完毕，应认真填写仪器设备使用记录，整理实验仪器和实验材料，做好清洁卫生，及时切断电源、关好水龙头，经指导教师验收合格后方可离开实验室。实验完成后，独立完成实验报告，要求图表清晰、字迹工整、原始数据齐全、数据处理准确、分析问题简明扼要、表达清楚，按教师规定的时间和要求提交实验报告。不得抄袭实验内容或臆造数据，对不符合要求的实验报告，视具体情况，重新撰写或重做相关实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实验成绩评定</w:t>
      </w:r>
    </w:p>
    <w:p w:rsidR="008F7146" w:rsidRPr="006F2A4F" w:rsidRDefault="00CC3BDE">
      <w:pPr>
        <w:rPr>
          <w:color w:val="000000" w:themeColor="text1"/>
        </w:rPr>
      </w:pPr>
      <w:r w:rsidRPr="006F2A4F">
        <w:rPr>
          <w:rFonts w:hint="eastAsia"/>
          <w:color w:val="000000" w:themeColor="text1"/>
        </w:rPr>
        <w:t xml:space="preserve">　　第十五条　非</w:t>
      </w:r>
      <w:proofErr w:type="gramStart"/>
      <w:r w:rsidRPr="006F2A4F">
        <w:rPr>
          <w:rFonts w:hint="eastAsia"/>
          <w:color w:val="000000" w:themeColor="text1"/>
        </w:rPr>
        <w:t>独立设</w:t>
      </w:r>
      <w:proofErr w:type="gramEnd"/>
      <w:r w:rsidRPr="006F2A4F">
        <w:rPr>
          <w:rFonts w:hint="eastAsia"/>
          <w:color w:val="000000" w:themeColor="text1"/>
        </w:rPr>
        <w:t>课的实验成绩作为平时成绩纳入该门课程的总评成绩中，其在平时成绩中所占权重，由任课教师根据实践学时或实验项目数决定。非</w:t>
      </w:r>
      <w:proofErr w:type="gramStart"/>
      <w:r w:rsidRPr="006F2A4F">
        <w:rPr>
          <w:rFonts w:hint="eastAsia"/>
          <w:color w:val="000000" w:themeColor="text1"/>
        </w:rPr>
        <w:t>独立设</w:t>
      </w:r>
      <w:proofErr w:type="gramEnd"/>
      <w:r w:rsidRPr="006F2A4F">
        <w:rPr>
          <w:rFonts w:hint="eastAsia"/>
          <w:color w:val="000000" w:themeColor="text1"/>
        </w:rPr>
        <w:t>课的实验成绩应根据每次实验预习、实际操作、动手能力、实验记录、实验态度、实验结果、实验报告等方面情况进行评定。</w:t>
      </w:r>
    </w:p>
    <w:p w:rsidR="008F7146" w:rsidRPr="006F2A4F" w:rsidRDefault="00CC3BDE">
      <w:pPr>
        <w:rPr>
          <w:color w:val="000000" w:themeColor="text1"/>
        </w:rPr>
      </w:pPr>
      <w:r w:rsidRPr="006F2A4F">
        <w:rPr>
          <w:rFonts w:hint="eastAsia"/>
          <w:color w:val="000000" w:themeColor="text1"/>
        </w:rPr>
        <w:t xml:space="preserve">　　第十六条　独立设置的实验</w:t>
      </w:r>
      <w:proofErr w:type="gramStart"/>
      <w:r w:rsidRPr="006F2A4F">
        <w:rPr>
          <w:rFonts w:hint="eastAsia"/>
          <w:color w:val="000000" w:themeColor="text1"/>
        </w:rPr>
        <w:t>课考核</w:t>
      </w:r>
      <w:proofErr w:type="gramEnd"/>
      <w:r w:rsidRPr="006F2A4F">
        <w:rPr>
          <w:rFonts w:hint="eastAsia"/>
          <w:color w:val="000000" w:themeColor="text1"/>
        </w:rPr>
        <w:t>成绩，即作为该门课程的成绩记录在学生成绩单中，考核不及格的实验课，应予重修。</w:t>
      </w:r>
    </w:p>
    <w:p w:rsidR="008F7146" w:rsidRPr="006F2A4F" w:rsidRDefault="00CC3BDE">
      <w:pPr>
        <w:rPr>
          <w:color w:val="000000" w:themeColor="text1"/>
        </w:rPr>
      </w:pPr>
      <w:r w:rsidRPr="006F2A4F">
        <w:rPr>
          <w:rFonts w:hint="eastAsia"/>
          <w:color w:val="000000" w:themeColor="text1"/>
        </w:rPr>
        <w:t xml:space="preserve">　　（一）实验课程考核按百分制评分，由平时成绩和期末综合考核两部分组成，平时成绩一般占总成绩的</w:t>
      </w:r>
      <w:r w:rsidRPr="006F2A4F">
        <w:rPr>
          <w:rFonts w:hint="eastAsia"/>
          <w:color w:val="000000" w:themeColor="text1"/>
        </w:rPr>
        <w:t>20%</w:t>
      </w:r>
      <w:r w:rsidRPr="006F2A4F">
        <w:rPr>
          <w:rFonts w:hint="eastAsia"/>
          <w:color w:val="000000" w:themeColor="text1"/>
        </w:rPr>
        <w:t>－</w:t>
      </w:r>
      <w:r w:rsidRPr="006F2A4F">
        <w:rPr>
          <w:rFonts w:hint="eastAsia"/>
          <w:color w:val="000000" w:themeColor="text1"/>
        </w:rPr>
        <w:t>40%</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（二）考核内容应包括基本理论、操作能力、实验结果的正确性和创造能力等。考核应根据课程特点和培养目标要</w:t>
      </w:r>
      <w:r w:rsidRPr="002A0BCF">
        <w:rPr>
          <w:rFonts w:hint="eastAsia"/>
          <w:color w:val="000000" w:themeColor="text1"/>
          <w:spacing w:val="4"/>
        </w:rPr>
        <w:t>求，采用实际操作、或笔试与实际操作相结合的方式。平时成绩根据每次实验预习、实际操作、动手能力、</w:t>
      </w:r>
      <w:r w:rsidRPr="006F2A4F">
        <w:rPr>
          <w:rFonts w:hint="eastAsia"/>
          <w:color w:val="000000" w:themeColor="text1"/>
        </w:rPr>
        <w:t>实验记录、实验态度、实验结果、实验报告等方面情况进行评定。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实验质量监控</w:t>
      </w:r>
    </w:p>
    <w:p w:rsidR="008F7146" w:rsidRPr="006F2A4F" w:rsidRDefault="00CC3BDE">
      <w:pPr>
        <w:rPr>
          <w:color w:val="000000" w:themeColor="text1"/>
        </w:rPr>
      </w:pPr>
      <w:r w:rsidRPr="006F2A4F">
        <w:rPr>
          <w:rFonts w:hint="eastAsia"/>
          <w:color w:val="000000" w:themeColor="text1"/>
        </w:rPr>
        <w:t xml:space="preserve">　　第十七条　实验教学实行校、教学院二级管理，以教学</w:t>
      </w:r>
      <w:proofErr w:type="gramStart"/>
      <w:r w:rsidRPr="006F2A4F">
        <w:rPr>
          <w:rFonts w:hint="eastAsia"/>
          <w:color w:val="000000" w:themeColor="text1"/>
        </w:rPr>
        <w:t>院为主</w:t>
      </w:r>
      <w:proofErr w:type="gramEnd"/>
      <w:r w:rsidRPr="006F2A4F">
        <w:rPr>
          <w:rFonts w:hint="eastAsia"/>
          <w:color w:val="000000" w:themeColor="text1"/>
        </w:rPr>
        <w:t>的管理体制。学校实验教学工作在分管教学副校长领导下，由教务处负责具体管理工作。</w:t>
      </w:r>
    </w:p>
    <w:p w:rsidR="008F7146" w:rsidRPr="006F2A4F" w:rsidRDefault="00CC3BDE">
      <w:pPr>
        <w:rPr>
          <w:color w:val="000000" w:themeColor="text1"/>
        </w:rPr>
      </w:pPr>
      <w:r w:rsidRPr="006F2A4F">
        <w:rPr>
          <w:rFonts w:hint="eastAsia"/>
          <w:color w:val="000000" w:themeColor="text1"/>
        </w:rPr>
        <w:t xml:space="preserve">　　第十八条　教务处是学校实验教学管理的职能部门，其主要职责是：</w:t>
      </w:r>
    </w:p>
    <w:p w:rsidR="008F7146" w:rsidRPr="006F2A4F" w:rsidRDefault="00CC3BDE">
      <w:pPr>
        <w:rPr>
          <w:color w:val="000000" w:themeColor="text1"/>
        </w:rPr>
      </w:pPr>
      <w:r w:rsidRPr="006F2A4F">
        <w:rPr>
          <w:rFonts w:hint="eastAsia"/>
          <w:color w:val="000000" w:themeColor="text1"/>
        </w:rPr>
        <w:t xml:space="preserve">　　（一）制定实验教学管理规章制度；</w:t>
      </w:r>
    </w:p>
    <w:p w:rsidR="008F7146" w:rsidRPr="006F2A4F" w:rsidRDefault="00CC3BDE">
      <w:pPr>
        <w:rPr>
          <w:color w:val="000000" w:themeColor="text1"/>
        </w:rPr>
      </w:pPr>
      <w:r w:rsidRPr="006F2A4F">
        <w:rPr>
          <w:rFonts w:hint="eastAsia"/>
          <w:color w:val="000000" w:themeColor="text1"/>
        </w:rPr>
        <w:t xml:space="preserve">　　（二）组织实验教学大纲的制定工作；</w:t>
      </w:r>
    </w:p>
    <w:p w:rsidR="008F7146" w:rsidRPr="006F2A4F" w:rsidRDefault="00CC3BDE">
      <w:pPr>
        <w:rPr>
          <w:color w:val="000000" w:themeColor="text1"/>
        </w:rPr>
      </w:pPr>
      <w:r w:rsidRPr="006F2A4F">
        <w:rPr>
          <w:rFonts w:hint="eastAsia"/>
          <w:color w:val="000000" w:themeColor="text1"/>
        </w:rPr>
        <w:t xml:space="preserve">　　（三）审核教学院实验教学计划，协调落实全校实验教学任务；</w:t>
      </w:r>
    </w:p>
    <w:p w:rsidR="008F7146" w:rsidRPr="006F2A4F" w:rsidRDefault="00CC3BDE">
      <w:pPr>
        <w:rPr>
          <w:color w:val="000000" w:themeColor="text1"/>
        </w:rPr>
      </w:pPr>
      <w:r w:rsidRPr="006F2A4F">
        <w:rPr>
          <w:rFonts w:hint="eastAsia"/>
          <w:color w:val="000000" w:themeColor="text1"/>
        </w:rPr>
        <w:t xml:space="preserve">　　（四）组织实验教学工作检查、质量监控与评价；</w:t>
      </w:r>
    </w:p>
    <w:p w:rsidR="008F7146" w:rsidRPr="006F2A4F" w:rsidRDefault="00CC3BDE">
      <w:pPr>
        <w:rPr>
          <w:color w:val="000000" w:themeColor="text1"/>
        </w:rPr>
      </w:pPr>
      <w:r w:rsidRPr="006F2A4F">
        <w:rPr>
          <w:rFonts w:hint="eastAsia"/>
          <w:color w:val="000000" w:themeColor="text1"/>
        </w:rPr>
        <w:t xml:space="preserve">　　（五）组织开展实验教学研究与改革工作；</w:t>
      </w:r>
    </w:p>
    <w:p w:rsidR="008F7146" w:rsidRPr="006F2A4F" w:rsidRDefault="00CC3BDE">
      <w:pPr>
        <w:rPr>
          <w:color w:val="000000" w:themeColor="text1"/>
        </w:rPr>
      </w:pPr>
      <w:r w:rsidRPr="006F2A4F">
        <w:rPr>
          <w:rFonts w:hint="eastAsia"/>
          <w:color w:val="000000" w:themeColor="text1"/>
        </w:rPr>
        <w:t xml:space="preserve">　　（六）做好实验教学各项统计工作和有关资料归档工作。</w:t>
      </w:r>
    </w:p>
    <w:p w:rsidR="008F7146" w:rsidRPr="006F2A4F" w:rsidRDefault="00CC3BDE">
      <w:pPr>
        <w:rPr>
          <w:color w:val="000000" w:themeColor="text1"/>
        </w:rPr>
      </w:pPr>
      <w:r w:rsidRPr="006F2A4F">
        <w:rPr>
          <w:rFonts w:hint="eastAsia"/>
          <w:color w:val="000000" w:themeColor="text1"/>
        </w:rPr>
        <w:t xml:space="preserve">　　（七）撰写学校年度实验教学质量报告。</w:t>
      </w:r>
    </w:p>
    <w:p w:rsidR="008F7146" w:rsidRPr="006F2A4F" w:rsidRDefault="00CC3BDE">
      <w:pPr>
        <w:rPr>
          <w:color w:val="000000" w:themeColor="text1"/>
        </w:rPr>
      </w:pPr>
      <w:r w:rsidRPr="006F2A4F">
        <w:rPr>
          <w:rFonts w:hint="eastAsia"/>
          <w:color w:val="000000" w:themeColor="text1"/>
        </w:rPr>
        <w:t xml:space="preserve">　　第十九条　教学院工作职责</w:t>
      </w:r>
    </w:p>
    <w:p w:rsidR="008F7146" w:rsidRPr="006F2A4F" w:rsidRDefault="00CC3BDE">
      <w:pPr>
        <w:rPr>
          <w:color w:val="000000" w:themeColor="text1"/>
        </w:rPr>
      </w:pPr>
      <w:r w:rsidRPr="006F2A4F">
        <w:rPr>
          <w:rFonts w:hint="eastAsia"/>
          <w:color w:val="000000" w:themeColor="text1"/>
        </w:rPr>
        <w:t xml:space="preserve">　　（一）根据专业人才培养方案，组织教师制定实验教学大纲，及根据需要制定有关规章制度的实施细则；</w:t>
      </w:r>
    </w:p>
    <w:p w:rsidR="008F7146" w:rsidRPr="006F2A4F" w:rsidRDefault="00CC3BDE">
      <w:pPr>
        <w:rPr>
          <w:color w:val="000000" w:themeColor="text1"/>
        </w:rPr>
      </w:pPr>
      <w:r w:rsidRPr="006F2A4F">
        <w:rPr>
          <w:rFonts w:hint="eastAsia"/>
          <w:color w:val="000000" w:themeColor="text1"/>
        </w:rPr>
        <w:t xml:space="preserve">　　（二）审核各门实验课程的教学计划，下达实验教学任务，并督查任务完成情况；</w:t>
      </w:r>
    </w:p>
    <w:p w:rsidR="008F7146" w:rsidRPr="006F2A4F" w:rsidRDefault="00CC3BDE">
      <w:pPr>
        <w:rPr>
          <w:color w:val="000000" w:themeColor="text1"/>
        </w:rPr>
      </w:pPr>
      <w:r w:rsidRPr="006F2A4F">
        <w:rPr>
          <w:rFonts w:hint="eastAsia"/>
          <w:color w:val="000000" w:themeColor="text1"/>
        </w:rPr>
        <w:t xml:space="preserve">　　（三）接纳、安排为外教学院承担的实验教学任务，落实外教学院为</w:t>
      </w:r>
      <w:proofErr w:type="gramStart"/>
      <w:r w:rsidRPr="006F2A4F">
        <w:rPr>
          <w:rFonts w:hint="eastAsia"/>
          <w:color w:val="000000" w:themeColor="text1"/>
        </w:rPr>
        <w:t>本教学</w:t>
      </w:r>
      <w:proofErr w:type="gramEnd"/>
      <w:r w:rsidRPr="006F2A4F">
        <w:rPr>
          <w:rFonts w:hint="eastAsia"/>
          <w:color w:val="000000" w:themeColor="text1"/>
        </w:rPr>
        <w:t>院开设的实验课程；</w:t>
      </w:r>
    </w:p>
    <w:p w:rsidR="008F7146" w:rsidRPr="006F2A4F" w:rsidRDefault="00CC3BDE">
      <w:pPr>
        <w:rPr>
          <w:color w:val="000000" w:themeColor="text1"/>
        </w:rPr>
      </w:pPr>
      <w:r w:rsidRPr="006F2A4F">
        <w:rPr>
          <w:rFonts w:hint="eastAsia"/>
          <w:color w:val="000000" w:themeColor="text1"/>
        </w:rPr>
        <w:t xml:space="preserve">　　（四）组织实施</w:t>
      </w:r>
      <w:proofErr w:type="gramStart"/>
      <w:r w:rsidRPr="006F2A4F">
        <w:rPr>
          <w:rFonts w:hint="eastAsia"/>
          <w:color w:val="000000" w:themeColor="text1"/>
        </w:rPr>
        <w:t>本教学</w:t>
      </w:r>
      <w:proofErr w:type="gramEnd"/>
      <w:r w:rsidRPr="006F2A4F">
        <w:rPr>
          <w:rFonts w:hint="eastAsia"/>
          <w:color w:val="000000" w:themeColor="text1"/>
        </w:rPr>
        <w:t>院实验教学质量的检查、评价，了解各专业实验教学情况，及时解决存在的问题，撰写实验教学质量报告；</w:t>
      </w:r>
    </w:p>
    <w:p w:rsidR="008F7146" w:rsidRPr="006F2A4F" w:rsidRDefault="00CC3BDE">
      <w:pPr>
        <w:rPr>
          <w:color w:val="000000" w:themeColor="text1"/>
        </w:rPr>
      </w:pPr>
      <w:r w:rsidRPr="006F2A4F">
        <w:rPr>
          <w:rFonts w:hint="eastAsia"/>
          <w:color w:val="000000" w:themeColor="text1"/>
        </w:rPr>
        <w:t xml:space="preserve">　　（五）组织开展实验教学研究与改革工作，逐步提高综合性、设计性实验的比例和实验教学质量；</w:t>
      </w:r>
    </w:p>
    <w:p w:rsidR="008F7146" w:rsidRPr="006F2A4F" w:rsidRDefault="00CC3BDE">
      <w:pPr>
        <w:rPr>
          <w:color w:val="000000" w:themeColor="text1"/>
        </w:rPr>
      </w:pPr>
      <w:r w:rsidRPr="006F2A4F">
        <w:rPr>
          <w:rFonts w:hint="eastAsia"/>
          <w:color w:val="000000" w:themeColor="text1"/>
        </w:rPr>
        <w:t xml:space="preserve">　　（六）做好实验教学各项统计工作和有关实验教学资料的归档工作。</w:t>
      </w:r>
    </w:p>
    <w:p w:rsidR="008F7146" w:rsidRPr="006F2A4F" w:rsidRDefault="00CC3BDE">
      <w:pPr>
        <w:rPr>
          <w:color w:val="000000" w:themeColor="text1"/>
        </w:rPr>
      </w:pPr>
      <w:r w:rsidRPr="006F2A4F">
        <w:rPr>
          <w:rFonts w:hint="eastAsia"/>
          <w:color w:val="000000" w:themeColor="text1"/>
        </w:rPr>
        <w:t xml:space="preserve">　　第二十条　学校实行校、教学院两级质量监控与评价。教学院应定期或不定期检查实验教学情况；学校着重通过期初检查、期中检查、期末检查和日常抽查，对各教学院实验教学工作或事项进行评价，并提交检查情况报告，由教务处负责组织实施。</w:t>
      </w:r>
    </w:p>
    <w:p w:rsidR="008F7146" w:rsidRPr="006F2A4F" w:rsidRDefault="00CC3BDE">
      <w:pPr>
        <w:rPr>
          <w:color w:val="000000" w:themeColor="text1"/>
        </w:rPr>
      </w:pPr>
      <w:r w:rsidRPr="006F2A4F">
        <w:rPr>
          <w:rFonts w:hint="eastAsia"/>
          <w:color w:val="000000" w:themeColor="text1"/>
        </w:rPr>
        <w:t xml:space="preserve">　　（一）期初检查。主要检查教学院实验教学准备情况，包括教学计划安排情况、教材到位情</w:t>
      </w:r>
      <w:r w:rsidRPr="006F2A4F">
        <w:rPr>
          <w:rFonts w:hint="eastAsia"/>
          <w:color w:val="000000" w:themeColor="text1"/>
        </w:rPr>
        <w:lastRenderedPageBreak/>
        <w:t>况、教师到位情况、学生到课情况、实验室及设备完好等情况。</w:t>
      </w:r>
    </w:p>
    <w:p w:rsidR="008F7146" w:rsidRPr="006F2A4F" w:rsidRDefault="00CC3BDE">
      <w:pPr>
        <w:rPr>
          <w:color w:val="000000" w:themeColor="text1"/>
        </w:rPr>
      </w:pPr>
      <w:r w:rsidRPr="006F2A4F">
        <w:rPr>
          <w:rFonts w:hint="eastAsia"/>
          <w:color w:val="000000" w:themeColor="text1"/>
        </w:rPr>
        <w:t xml:space="preserve">　　（二）期中检查。主要检查教学院实验教学运行、教学管理与自我监控的中期情况。一般采取随机听课、师生座谈、问卷调查等方式，收集教学院实验教学计划执行、教学管理、教学条件保障，教师教学进度、讲义或教案、作业布置与批改，实验教学效果等质量信息。</w:t>
      </w:r>
    </w:p>
    <w:p w:rsidR="008F7146" w:rsidRPr="006F2A4F" w:rsidRDefault="00CC3BDE">
      <w:pPr>
        <w:rPr>
          <w:color w:val="000000" w:themeColor="text1"/>
        </w:rPr>
      </w:pPr>
      <w:r w:rsidRPr="006F2A4F">
        <w:rPr>
          <w:rFonts w:hint="eastAsia"/>
          <w:color w:val="000000" w:themeColor="text1"/>
        </w:rPr>
        <w:t xml:space="preserve">　　（三）期末检查。期末检查主要检查教学院实验教学计划和教师教学任务的完成情况，主要包括实验课程考核命题质量、考风考纪情况、成绩评定情况、实验教学资料整理与归档情况等。</w:t>
      </w:r>
    </w:p>
    <w:p w:rsidR="008F7146" w:rsidRPr="006F2A4F" w:rsidRDefault="00CC3BDE">
      <w:pPr>
        <w:rPr>
          <w:color w:val="000000" w:themeColor="text1"/>
        </w:rPr>
      </w:pPr>
      <w:r w:rsidRPr="006F2A4F">
        <w:rPr>
          <w:rFonts w:hint="eastAsia"/>
          <w:color w:val="000000" w:themeColor="text1"/>
        </w:rPr>
        <w:t xml:space="preserve">　　（四）日常抽查。主要依据教学运行情况或信息员反馈意见，随时检查教学院的实验教学情况和教师指导情况，了解教学院对实验教学的监控情况，保持对实验教学运行的常态监控。</w:t>
      </w:r>
    </w:p>
    <w:p w:rsidR="008F7146" w:rsidRPr="006F2A4F" w:rsidRDefault="00CC3BDE">
      <w:pPr>
        <w:rPr>
          <w:color w:val="000000" w:themeColor="text1"/>
        </w:rPr>
      </w:pPr>
      <w:r w:rsidRPr="006F2A4F">
        <w:rPr>
          <w:rFonts w:hint="eastAsia"/>
          <w:color w:val="000000" w:themeColor="text1"/>
        </w:rPr>
        <w:t xml:space="preserve">　　第二十一条　各教学院应在每学年实验教学工作结束后，撰写实验教学质量报告并及时送交教务处。质量报告重点包括以下内容：</w:t>
      </w:r>
    </w:p>
    <w:p w:rsidR="008F7146" w:rsidRPr="006F2A4F" w:rsidRDefault="00CC3BDE">
      <w:pPr>
        <w:rPr>
          <w:color w:val="000000" w:themeColor="text1"/>
        </w:rPr>
      </w:pPr>
      <w:r w:rsidRPr="006F2A4F">
        <w:rPr>
          <w:rFonts w:hint="eastAsia"/>
          <w:color w:val="000000" w:themeColor="text1"/>
        </w:rPr>
        <w:t xml:space="preserve">　　（一）各专业实验教学基本情况。包括各专业实验课程门数、考核与成绩情况、实验指导教师情况、学生实验技能训练和实验教学效果情况、实验室及设备利用情况等。</w:t>
      </w:r>
    </w:p>
    <w:p w:rsidR="008F7146" w:rsidRPr="006F2A4F" w:rsidRDefault="00CC3BDE">
      <w:pPr>
        <w:rPr>
          <w:color w:val="000000" w:themeColor="text1"/>
        </w:rPr>
      </w:pPr>
      <w:r w:rsidRPr="006F2A4F">
        <w:rPr>
          <w:rFonts w:hint="eastAsia"/>
          <w:color w:val="000000" w:themeColor="text1"/>
        </w:rPr>
        <w:t xml:space="preserve">　　（二）各专业实验教学质量分析。通过教学院各专业横向对比，分析不同专业学生实验技能训练和实验教学效果情况以及对实验教学质量的认识，找出差异和优劣；通过纵向对比，分析与上届同专业学生在实验技能训练、实验教学效果及实验教学认识等方面所获得的提高与进步，进而总结经验和不足，提出实验教学改革和实验教学质量提高的措施。</w:t>
      </w:r>
    </w:p>
    <w:p w:rsidR="008F7146" w:rsidRPr="006F2A4F" w:rsidRDefault="00CC3BDE">
      <w:pPr>
        <w:rPr>
          <w:color w:val="000000" w:themeColor="text1"/>
        </w:rPr>
      </w:pPr>
      <w:r w:rsidRPr="006F2A4F">
        <w:rPr>
          <w:rFonts w:hint="eastAsia"/>
          <w:color w:val="000000" w:themeColor="text1"/>
        </w:rPr>
        <w:t xml:space="preserve">　　第二十二条　教务处在各教学院实验教学质量报告基础上，做好全校实验教学年度质量报告。</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附　则</w:t>
      </w:r>
    </w:p>
    <w:p w:rsidR="008F7146" w:rsidRPr="006F2A4F" w:rsidRDefault="00CC3BDE">
      <w:pPr>
        <w:rPr>
          <w:color w:val="000000" w:themeColor="text1"/>
        </w:rPr>
      </w:pPr>
      <w:r w:rsidRPr="006F2A4F">
        <w:rPr>
          <w:rFonts w:hint="eastAsia"/>
          <w:color w:val="000000" w:themeColor="text1"/>
        </w:rPr>
        <w:t xml:space="preserve">　　第二十三条　本规定自发布之日起执行。</w:t>
      </w:r>
    </w:p>
    <w:p w:rsidR="008F7146" w:rsidRPr="006F2A4F" w:rsidRDefault="00CC3BDE">
      <w:pPr>
        <w:rPr>
          <w:color w:val="000000" w:themeColor="text1"/>
        </w:rPr>
      </w:pPr>
      <w:r w:rsidRPr="006F2A4F">
        <w:rPr>
          <w:rFonts w:hint="eastAsia"/>
          <w:color w:val="000000" w:themeColor="text1"/>
        </w:rPr>
        <w:t xml:space="preserve">　　第二十四条　本规定由教务处负责解释。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2A0BCF">
      <w:pPr>
        <w:pStyle w:val="20"/>
        <w:spacing w:before="432" w:afterLines="0"/>
        <w:rPr>
          <w:color w:val="000000" w:themeColor="text1"/>
        </w:rPr>
      </w:pPr>
      <w:bookmarkStart w:id="67" w:name="_Toc525899133"/>
      <w:r w:rsidRPr="006F2A4F">
        <w:rPr>
          <w:rFonts w:hint="eastAsia"/>
          <w:color w:val="000000" w:themeColor="text1"/>
        </w:rPr>
        <w:t>宜春学院实验室建设经费立项申报管理办法</w:t>
      </w:r>
      <w:bookmarkEnd w:id="67"/>
    </w:p>
    <w:p w:rsidR="002A0BCF" w:rsidRPr="002A0BCF" w:rsidRDefault="003027E9" w:rsidP="000B7168">
      <w:pPr>
        <w:spacing w:afterLines="150"/>
        <w:jc w:val="center"/>
      </w:pPr>
      <w:r>
        <w:rPr>
          <w:rFonts w:ascii="楷体_GB2312" w:eastAsia="楷体_GB2312" w:hint="eastAsia"/>
          <w:color w:val="000000" w:themeColor="text1"/>
        </w:rPr>
        <w:t>宜学院教字</w:t>
      </w:r>
      <w:r w:rsidR="002A0BCF">
        <w:rPr>
          <w:rFonts w:ascii="楷体_GB2312" w:eastAsia="楷体_GB2312" w:hint="eastAsia"/>
          <w:color w:val="000000" w:themeColor="text1"/>
        </w:rPr>
        <w:t>〔2015〕45号</w:t>
      </w:r>
    </w:p>
    <w:p w:rsidR="008F7146" w:rsidRPr="006F2A4F" w:rsidRDefault="00CC3BDE">
      <w:pPr>
        <w:rPr>
          <w:color w:val="000000" w:themeColor="text1"/>
        </w:rPr>
      </w:pPr>
      <w:r w:rsidRPr="006F2A4F">
        <w:rPr>
          <w:rFonts w:hint="eastAsia"/>
          <w:color w:val="000000" w:themeColor="text1"/>
        </w:rPr>
        <w:t xml:space="preserve">　　为了规范学校实验教学设备费的管理与使用，体现规划优先、立项拨款、集中投向、突出重点、顾及一般、效益评估的原则，做到公开、公平、公正，切实改善我校办学条件，提高实验教学质量，特制定本办法。</w:t>
      </w:r>
    </w:p>
    <w:p w:rsidR="008F7146" w:rsidRPr="006F2A4F" w:rsidRDefault="00CC3BDE">
      <w:pPr>
        <w:pStyle w:val="af0"/>
        <w:rPr>
          <w:color w:val="000000" w:themeColor="text1"/>
        </w:rPr>
      </w:pPr>
      <w:r w:rsidRPr="006F2A4F">
        <w:rPr>
          <w:rFonts w:hint="eastAsia"/>
          <w:color w:val="000000" w:themeColor="text1"/>
        </w:rPr>
        <w:t xml:space="preserve">　　一、立项范围</w:t>
      </w:r>
    </w:p>
    <w:p w:rsidR="008F7146" w:rsidRPr="006F2A4F" w:rsidRDefault="00CC3BDE">
      <w:pPr>
        <w:rPr>
          <w:color w:val="000000" w:themeColor="text1"/>
        </w:rPr>
      </w:pPr>
      <w:r w:rsidRPr="006F2A4F">
        <w:rPr>
          <w:rFonts w:hint="eastAsia"/>
          <w:color w:val="000000" w:themeColor="text1"/>
        </w:rPr>
        <w:t xml:space="preserve">　　立项对象涉及学校正式建制的教学实验室、批准筹建中的教学实验室。其建设经费立项范围为：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新专业开设的实验项目或批量更新实验内容的项目。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已开出的实验项目，但设备台套数不能满足实验教学的需要。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仪器设备陈旧老化，无维修价值，应淘汰报废，需更新仪器设备的实验室建设项目。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在用的设备，因科技进步需要更新换代，根据经费情况，可申报更新设备的实验室建设项目。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需要重点支持的实验室建设项目。</w:t>
      </w:r>
    </w:p>
    <w:p w:rsidR="008F7146" w:rsidRPr="006F2A4F" w:rsidRDefault="00CC3BDE">
      <w:pPr>
        <w:pStyle w:val="af0"/>
        <w:rPr>
          <w:color w:val="000000" w:themeColor="text1"/>
        </w:rPr>
      </w:pPr>
      <w:r w:rsidRPr="006F2A4F">
        <w:rPr>
          <w:rFonts w:hint="eastAsia"/>
          <w:color w:val="000000" w:themeColor="text1"/>
        </w:rPr>
        <w:t xml:space="preserve">　　二、立项原则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统筹规划原则。实验室建设应根据学校发展规划、办学定位、办学规模、人才培养目标，统筹规划，合理布局，科学投入，规范管理，做到基础设施、仪器设备、技术队伍和科学管理协调发展。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教学优先原则。实验室建设要优先满足实验教学尤其是新建专业实验教学的需要。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资源共享原则。实验室建设项目在满足实验教学的同时，兼顾科学研究与对外服务，避免重复建设。优先考虑资源共享度高、受益面广、投资效益高的建设项目。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突出重点原则。加强重点实验室建设，提升实验室的层次。重点建设跨学科、</w:t>
      </w:r>
      <w:proofErr w:type="gramStart"/>
      <w:r w:rsidRPr="006F2A4F">
        <w:rPr>
          <w:rFonts w:hint="eastAsia"/>
          <w:color w:val="000000" w:themeColor="text1"/>
        </w:rPr>
        <w:t>跨教学</w:t>
      </w:r>
      <w:proofErr w:type="gramEnd"/>
      <w:r w:rsidRPr="006F2A4F">
        <w:rPr>
          <w:rFonts w:hint="eastAsia"/>
          <w:color w:val="000000" w:themeColor="text1"/>
        </w:rPr>
        <w:t>院，具有较大发展潜力的高层次教学与科研实验平台。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项目可行性原则。建设项目应有（或可落实）相应的场地、必备的配套条件，具有相应的实验技术人员和稳定的实验室工作人员。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分步实施原则。经费投入多的实验室建设项目，要根据轻重缓急，分阶段实施。</w:t>
      </w:r>
    </w:p>
    <w:p w:rsidR="008F7146" w:rsidRPr="006F2A4F" w:rsidRDefault="00CC3BDE">
      <w:pPr>
        <w:pStyle w:val="af0"/>
        <w:rPr>
          <w:color w:val="000000" w:themeColor="text1"/>
        </w:rPr>
      </w:pPr>
      <w:r w:rsidRPr="006F2A4F">
        <w:rPr>
          <w:rFonts w:hint="eastAsia"/>
          <w:color w:val="000000" w:themeColor="text1"/>
        </w:rPr>
        <w:t xml:space="preserve">　　三、项目申报与评审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各教学院教研室和实验室根据教学、科研以及对外服务的需要，在充分调研和论证的基础上，提出拟建实验室项目报所在教学部门。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各教学院对实验室建设项目进行充分论证，按轻重缓急确定申报项目和项目负责人，填写《宜春学院实验室建设经费使用立项申请表》，报送教务实验室管理科。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教务处会同资产处等相关部门，根据立项原则，对申报项目进行审核。教务处根据审核结果，结合全校项目申报情况，制定下年度实验室建设项目计划草案。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教务处组织相关专家，对下年度实验室建设项目计划草案进行论证。专家在认真听取申报单位就项目立项理由、建设目标、和建设方案等内容汇报的基础上，对申报项目进行综合评价，</w:t>
      </w:r>
      <w:r w:rsidRPr="006F2A4F">
        <w:rPr>
          <w:rFonts w:hint="eastAsia"/>
          <w:color w:val="000000" w:themeColor="text1"/>
        </w:rPr>
        <w:lastRenderedPageBreak/>
        <w:t>提出意见和建议。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教务处根据专家论证意见，修订年度实验室建设计划，提交校长办公会审批申报立项项目。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在审批后教务处将立项项目的建设经费指标划拨给项目所属教学部门专款专用。</w:t>
      </w:r>
    </w:p>
    <w:p w:rsidR="008F7146" w:rsidRPr="006F2A4F" w:rsidRDefault="00CC3BDE">
      <w:pPr>
        <w:pStyle w:val="af0"/>
        <w:rPr>
          <w:color w:val="000000" w:themeColor="text1"/>
        </w:rPr>
      </w:pPr>
      <w:r w:rsidRPr="006F2A4F">
        <w:rPr>
          <w:rFonts w:hint="eastAsia"/>
          <w:color w:val="000000" w:themeColor="text1"/>
        </w:rPr>
        <w:t xml:space="preserve">　　四、项目实施管理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经学校批准的实验室建设项目，建设单位应按照统一格式编制实验室建设项目实施方案。实施方案经教务处与资产处审核通过后方可实施。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各教学及教辅部门是实验室建设项目的具体实施单位。建设项目负责人要做好项目建设的准备工作，落实项目建设的基础设施和人员，完善实验教学大纲和实验指导书等教学资料。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项目实施过程中，教务处监督建设项目的执行情况，发现问题及时解决。</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项目要严格按建设计划执行，任何人不得以任何理由擅自变更建设内容。建设项目因客观原因出现中途停止、延期完成、项目内容调整等情况，应按相关程序办理变更手续，经教务处审核后报主管校长审批。同时做好该项目的善后工作。</w:t>
      </w:r>
    </w:p>
    <w:p w:rsidR="008F7146" w:rsidRPr="006F2A4F" w:rsidRDefault="00CC3BDE">
      <w:pPr>
        <w:pStyle w:val="af0"/>
        <w:rPr>
          <w:color w:val="000000" w:themeColor="text1"/>
        </w:rPr>
      </w:pPr>
      <w:r w:rsidRPr="006F2A4F">
        <w:rPr>
          <w:rFonts w:hint="eastAsia"/>
          <w:color w:val="000000" w:themeColor="text1"/>
        </w:rPr>
        <w:t xml:space="preserve">　　五、项目验收与考核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建设项目完成后，建设单位要对建设项目进行总结，写出自评报告。自评报告包括项目执行情况、经费使用情况、绩效预测、工作取得的主要成绩及存在的问题等。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教务处与资产处联合组织相关专家，依据项目申请书、可行性论证报告和自评报告等，对建设项目进行验收。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项目验收合格后三年内，实验设备处组织相关专家，每年对建设项目进行考核。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实验室建设项目考核结果好的教学院，学校在下年度建设项目立项时给予优先支持；对考核结果差或未通过考核的建设项目，学校对相关教学院和责任人给予批评，并限制该教学院下年度实验室建设项目立项。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出现下列情况之一的，将严格控制相关教学院下年度实验室建设立项，并追究相关责任人的责任：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设备进货后三个月内没有安装使用的；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仪器设备功能不能满足教学要求而造成浪费的；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购置的仪器设备无责任人管理和使用而造成闲置的；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购置的仪器设备因不配套或无安装场地而造成闲置的；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所购置的仪器设备在一年内无使用记录的。</w:t>
      </w:r>
    </w:p>
    <w:p w:rsidR="008F7146" w:rsidRPr="006F2A4F" w:rsidRDefault="00CC3BDE">
      <w:pPr>
        <w:pStyle w:val="af0"/>
        <w:rPr>
          <w:color w:val="000000" w:themeColor="text1"/>
        </w:rPr>
      </w:pPr>
      <w:r w:rsidRPr="006F2A4F">
        <w:rPr>
          <w:rFonts w:hint="eastAsia"/>
          <w:color w:val="000000" w:themeColor="text1"/>
        </w:rPr>
        <w:t xml:space="preserve">　　六、附则</w:t>
      </w:r>
    </w:p>
    <w:p w:rsidR="008F7146" w:rsidRPr="006F2A4F" w:rsidRDefault="00CC3BDE">
      <w:pPr>
        <w:rPr>
          <w:color w:val="000000" w:themeColor="text1"/>
        </w:rPr>
      </w:pPr>
      <w:r w:rsidRPr="006F2A4F">
        <w:rPr>
          <w:rFonts w:hint="eastAsia"/>
          <w:color w:val="000000" w:themeColor="text1"/>
        </w:rPr>
        <w:t xml:space="preserve">　　本管理办法自发布之日起执行，由教务处负责解释。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720979">
      <w:pPr>
        <w:pStyle w:val="20"/>
        <w:spacing w:before="432" w:afterLines="0"/>
        <w:rPr>
          <w:color w:val="000000" w:themeColor="text1"/>
        </w:rPr>
      </w:pPr>
      <w:bookmarkStart w:id="68" w:name="_Toc525899134"/>
      <w:r w:rsidRPr="006F2A4F">
        <w:rPr>
          <w:rFonts w:hint="eastAsia"/>
          <w:color w:val="000000" w:themeColor="text1"/>
        </w:rPr>
        <w:t>宜春学院实验室面向学生开放暂行管理办法</w:t>
      </w:r>
      <w:bookmarkEnd w:id="68"/>
    </w:p>
    <w:p w:rsidR="00720979" w:rsidRPr="00720979" w:rsidRDefault="003027E9" w:rsidP="000B7168">
      <w:pPr>
        <w:spacing w:afterLines="150"/>
        <w:jc w:val="center"/>
      </w:pPr>
      <w:r>
        <w:rPr>
          <w:rFonts w:ascii="楷体_GB2312" w:eastAsia="楷体_GB2312" w:hint="eastAsia"/>
          <w:color w:val="000000" w:themeColor="text1"/>
        </w:rPr>
        <w:t>宜学院教字</w:t>
      </w:r>
      <w:r w:rsidR="00720979">
        <w:rPr>
          <w:rFonts w:ascii="楷体_GB2312" w:eastAsia="楷体_GB2312" w:hint="eastAsia"/>
          <w:color w:val="000000" w:themeColor="text1"/>
        </w:rPr>
        <w:t>〔2015〕46号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为提高应用型人才培养质量，促进实验教学改革，提高实验室资源使用效益，规范有序地做好实验室开放工作，特制定本办法。</w:t>
      </w:r>
    </w:p>
    <w:p w:rsidR="008F7146" w:rsidRPr="006F2A4F" w:rsidRDefault="00CC3BDE">
      <w:pPr>
        <w:rPr>
          <w:color w:val="000000" w:themeColor="text1"/>
        </w:rPr>
      </w:pPr>
      <w:r w:rsidRPr="006F2A4F">
        <w:rPr>
          <w:rFonts w:hint="eastAsia"/>
          <w:color w:val="000000" w:themeColor="text1"/>
        </w:rPr>
        <w:t xml:space="preserve">　　第二条　本办法所指的实验室开放，是指学校正式建制的各类教学实验室，在完成教学、科研任务的前提下，利用现有师资、仪器设备、设施等资源，面向学生开放。</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开放原则和条件</w:t>
      </w:r>
    </w:p>
    <w:p w:rsidR="008F7146" w:rsidRPr="006F2A4F" w:rsidRDefault="00CC3BDE">
      <w:pPr>
        <w:rPr>
          <w:color w:val="000000" w:themeColor="text1"/>
        </w:rPr>
      </w:pPr>
      <w:r w:rsidRPr="006F2A4F">
        <w:rPr>
          <w:rFonts w:hint="eastAsia"/>
          <w:color w:val="000000" w:themeColor="text1"/>
        </w:rPr>
        <w:t xml:space="preserve">　　第三条　实验室开放的原则</w:t>
      </w:r>
    </w:p>
    <w:p w:rsidR="008F7146" w:rsidRPr="006F2A4F" w:rsidRDefault="00CC3BDE">
      <w:pPr>
        <w:rPr>
          <w:color w:val="000000" w:themeColor="text1"/>
        </w:rPr>
      </w:pPr>
      <w:r w:rsidRPr="006F2A4F">
        <w:rPr>
          <w:rFonts w:hint="eastAsia"/>
          <w:color w:val="000000" w:themeColor="text1"/>
        </w:rPr>
        <w:t xml:space="preserve">　　（一）统筹规划。各教学院应充分利用实验室现有条件，统筹规划开放的实验项目、配备实验技术人员、落实实验场地及开放时间，做到有计划地开放，并把实验室开放作为实验教学改革的重要内容。各级实验教学示范中心应带头推进实验室的全面开放。</w:t>
      </w:r>
    </w:p>
    <w:p w:rsidR="008F7146" w:rsidRPr="006F2A4F" w:rsidRDefault="00CC3BDE">
      <w:pPr>
        <w:rPr>
          <w:color w:val="000000" w:themeColor="text1"/>
        </w:rPr>
      </w:pPr>
      <w:r w:rsidRPr="006F2A4F">
        <w:rPr>
          <w:rFonts w:hint="eastAsia"/>
          <w:color w:val="000000" w:themeColor="text1"/>
        </w:rPr>
        <w:t xml:space="preserve">　　（二）注重实效。实验室开放工作要贯彻因材施教、讲求实效的原则。坚持实事求是的确定开放对象，设置实验项目，在面向</w:t>
      </w:r>
      <w:proofErr w:type="gramStart"/>
      <w:r w:rsidRPr="006F2A4F">
        <w:rPr>
          <w:rFonts w:hint="eastAsia"/>
          <w:color w:val="000000" w:themeColor="text1"/>
        </w:rPr>
        <w:t>本教学院相关</w:t>
      </w:r>
      <w:proofErr w:type="gramEnd"/>
      <w:r w:rsidRPr="006F2A4F">
        <w:rPr>
          <w:rFonts w:hint="eastAsia"/>
          <w:color w:val="000000" w:themeColor="text1"/>
        </w:rPr>
        <w:t>专业学生的同时，兼顾其他专业学生的需求，不断扩大实验室开放的受益面。</w:t>
      </w:r>
    </w:p>
    <w:p w:rsidR="008F7146" w:rsidRPr="006F2A4F" w:rsidRDefault="00CC3BDE">
      <w:pPr>
        <w:rPr>
          <w:color w:val="000000" w:themeColor="text1"/>
        </w:rPr>
      </w:pPr>
      <w:r w:rsidRPr="006F2A4F">
        <w:rPr>
          <w:rFonts w:hint="eastAsia"/>
          <w:color w:val="000000" w:themeColor="text1"/>
        </w:rPr>
        <w:t xml:space="preserve">　　（三）形式多样。开放实验室可以根据自身特点和实际教学需要，以全时开放、定时开放等方式加以实现，确保开放实验项目完成的质量。</w:t>
      </w:r>
    </w:p>
    <w:p w:rsidR="008F7146" w:rsidRPr="006F2A4F" w:rsidRDefault="00CC3BDE">
      <w:pPr>
        <w:rPr>
          <w:color w:val="000000" w:themeColor="text1"/>
        </w:rPr>
      </w:pPr>
      <w:r w:rsidRPr="006F2A4F">
        <w:rPr>
          <w:rFonts w:hint="eastAsia"/>
          <w:color w:val="000000" w:themeColor="text1"/>
        </w:rPr>
        <w:t xml:space="preserve">　　（四）积极扶持。根据开放实验教学的特点和实际工作量的大小，给予一定的经费支持，同时，合理计算工作量，保护指导教师和实验技术人员的工作积极性。</w:t>
      </w:r>
    </w:p>
    <w:p w:rsidR="008F7146" w:rsidRPr="006F2A4F" w:rsidRDefault="00CC3BDE">
      <w:pPr>
        <w:rPr>
          <w:color w:val="000000" w:themeColor="text1"/>
        </w:rPr>
      </w:pPr>
      <w:r w:rsidRPr="006F2A4F">
        <w:rPr>
          <w:rFonts w:hint="eastAsia"/>
          <w:color w:val="000000" w:themeColor="text1"/>
        </w:rPr>
        <w:t xml:space="preserve">　　第四条　实验室开放应满足以下条件</w:t>
      </w:r>
    </w:p>
    <w:p w:rsidR="008F7146" w:rsidRPr="006F2A4F" w:rsidRDefault="00CC3BDE">
      <w:pPr>
        <w:rPr>
          <w:color w:val="000000" w:themeColor="text1"/>
        </w:rPr>
      </w:pPr>
      <w:r w:rsidRPr="006F2A4F">
        <w:rPr>
          <w:rFonts w:hint="eastAsia"/>
          <w:color w:val="000000" w:themeColor="text1"/>
        </w:rPr>
        <w:t xml:space="preserve">　　（一）时间的业余性：开放对学生应是业余的、课外的。把课内的实验内容移到业余时间去作，不列入实验室开放范围。</w:t>
      </w:r>
    </w:p>
    <w:p w:rsidR="008F7146" w:rsidRPr="006F2A4F" w:rsidRDefault="00CC3BDE">
      <w:pPr>
        <w:rPr>
          <w:color w:val="000000" w:themeColor="text1"/>
        </w:rPr>
      </w:pPr>
      <w:r w:rsidRPr="006F2A4F">
        <w:rPr>
          <w:rFonts w:hint="eastAsia"/>
          <w:color w:val="000000" w:themeColor="text1"/>
        </w:rPr>
        <w:t xml:space="preserve">　　（二）内容的课外性：开放实验项目的内容必须</w:t>
      </w:r>
      <w:proofErr w:type="gramStart"/>
      <w:r w:rsidRPr="006F2A4F">
        <w:rPr>
          <w:rFonts w:hint="eastAsia"/>
          <w:color w:val="000000" w:themeColor="text1"/>
        </w:rPr>
        <w:t>属教学</w:t>
      </w:r>
      <w:proofErr w:type="gramEnd"/>
      <w:r w:rsidRPr="006F2A4F">
        <w:rPr>
          <w:rFonts w:hint="eastAsia"/>
          <w:color w:val="000000" w:themeColor="text1"/>
        </w:rPr>
        <w:t>计划外，是对教学计划内实验的延续和提高，或是对全校学生的科普知识训练及创新精神和动手能力培养。</w:t>
      </w:r>
    </w:p>
    <w:p w:rsidR="008F7146" w:rsidRPr="006F2A4F" w:rsidRDefault="00CC3BDE">
      <w:pPr>
        <w:rPr>
          <w:color w:val="000000" w:themeColor="text1"/>
        </w:rPr>
      </w:pPr>
      <w:r w:rsidRPr="006F2A4F">
        <w:rPr>
          <w:rFonts w:hint="eastAsia"/>
          <w:color w:val="000000" w:themeColor="text1"/>
        </w:rPr>
        <w:t xml:space="preserve">　　（三）制度的完善性。有完善的实验室管理制度，能切实保证开放实验的有序、安全进行。</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开放形式和内容</w:t>
      </w:r>
    </w:p>
    <w:p w:rsidR="008F7146" w:rsidRPr="006F2A4F" w:rsidRDefault="00CC3BDE">
      <w:pPr>
        <w:rPr>
          <w:color w:val="000000" w:themeColor="text1"/>
        </w:rPr>
      </w:pPr>
      <w:r w:rsidRPr="006F2A4F">
        <w:rPr>
          <w:rFonts w:hint="eastAsia"/>
          <w:color w:val="000000" w:themeColor="text1"/>
        </w:rPr>
        <w:t xml:space="preserve">　　第五条　实验室开放的形式</w:t>
      </w:r>
    </w:p>
    <w:p w:rsidR="008F7146" w:rsidRPr="006F2A4F" w:rsidRDefault="00CC3BDE">
      <w:pPr>
        <w:rPr>
          <w:color w:val="000000" w:themeColor="text1"/>
        </w:rPr>
      </w:pPr>
      <w:r w:rsidRPr="006F2A4F">
        <w:rPr>
          <w:rFonts w:hint="eastAsia"/>
          <w:color w:val="000000" w:themeColor="text1"/>
        </w:rPr>
        <w:t xml:space="preserve">　　（一）全时开放：在完成教学计划规定的实验教学任务外的所有时间，包括双休日和节假日都向学生开放，学生根据需要，随时提出预约申请。</w:t>
      </w:r>
    </w:p>
    <w:p w:rsidR="008F7146" w:rsidRPr="006F2A4F" w:rsidRDefault="00CC3BDE">
      <w:pPr>
        <w:rPr>
          <w:color w:val="000000" w:themeColor="text1"/>
        </w:rPr>
      </w:pPr>
      <w:r w:rsidRPr="006F2A4F">
        <w:rPr>
          <w:rFonts w:hint="eastAsia"/>
          <w:color w:val="000000" w:themeColor="text1"/>
        </w:rPr>
        <w:t xml:space="preserve">　　（二）定时开放：根据实验教学安排或基于完成某种任务的需要，确定固定时间向学生开放，学生在实验教师指导下完成实验任务。</w:t>
      </w:r>
    </w:p>
    <w:p w:rsidR="008F7146" w:rsidRPr="006F2A4F" w:rsidRDefault="00CC3BDE">
      <w:pPr>
        <w:rPr>
          <w:color w:val="000000" w:themeColor="text1"/>
        </w:rPr>
      </w:pPr>
      <w:r w:rsidRPr="006F2A4F">
        <w:rPr>
          <w:rFonts w:hint="eastAsia"/>
          <w:color w:val="000000" w:themeColor="text1"/>
        </w:rPr>
        <w:t xml:space="preserve">　　第六条　实验室向学生开放应根据不同层次学生的要求，确定开放内容，对于低年级学生，以训练其基本技能和实践能力为主，主要是开放公共实验室，如机房等；对于高年级学生，重在</w:t>
      </w:r>
      <w:r w:rsidRPr="006F2A4F">
        <w:rPr>
          <w:rFonts w:hint="eastAsia"/>
          <w:color w:val="000000" w:themeColor="text1"/>
        </w:rPr>
        <w:lastRenderedPageBreak/>
        <w:t>培养其创新精神和应用能力，以开放专业实验室为主。主要内容是：</w:t>
      </w:r>
    </w:p>
    <w:p w:rsidR="008F7146" w:rsidRPr="006F2A4F" w:rsidRDefault="00CC3BDE">
      <w:pPr>
        <w:rPr>
          <w:color w:val="000000" w:themeColor="text1"/>
        </w:rPr>
      </w:pPr>
      <w:r w:rsidRPr="006F2A4F">
        <w:rPr>
          <w:rFonts w:hint="eastAsia"/>
          <w:color w:val="000000" w:themeColor="text1"/>
        </w:rPr>
        <w:t xml:space="preserve">　　（一）课内实验操作技能的训练与加强。学生为了更好地掌握课内实验操作技能，于课外时间进入实验室操作，按照课内实验要求进行实验。</w:t>
      </w:r>
    </w:p>
    <w:p w:rsidR="008F7146" w:rsidRPr="00720979" w:rsidRDefault="00CC3BDE">
      <w:pPr>
        <w:rPr>
          <w:color w:val="000000" w:themeColor="text1"/>
          <w:spacing w:val="-5"/>
        </w:rPr>
      </w:pPr>
      <w:r w:rsidRPr="006F2A4F">
        <w:rPr>
          <w:rFonts w:hint="eastAsia"/>
          <w:color w:val="000000" w:themeColor="text1"/>
        </w:rPr>
        <w:t xml:space="preserve">　　（二）</w:t>
      </w:r>
      <w:r w:rsidRPr="00720979">
        <w:rPr>
          <w:rFonts w:hint="eastAsia"/>
          <w:color w:val="000000" w:themeColor="text1"/>
          <w:spacing w:val="-5"/>
        </w:rPr>
        <w:t>课内实验拓展。涉及课内实验的先导问题或后续延伸作为自选项目进入实验室进行实验。</w:t>
      </w:r>
    </w:p>
    <w:p w:rsidR="008F7146" w:rsidRPr="006F2A4F" w:rsidRDefault="00CC3BDE">
      <w:pPr>
        <w:rPr>
          <w:color w:val="000000" w:themeColor="text1"/>
        </w:rPr>
      </w:pPr>
      <w:r w:rsidRPr="006F2A4F">
        <w:rPr>
          <w:rFonts w:hint="eastAsia"/>
          <w:color w:val="000000" w:themeColor="text1"/>
        </w:rPr>
        <w:t xml:space="preserve">　　（三）自选、自拟实验项目。实验室以面向学生为主发布开放实验项目或结合实验室条件，学生自拟项目，联系指导教师开展实验活动。</w:t>
      </w:r>
    </w:p>
    <w:p w:rsidR="008F7146" w:rsidRPr="006F2A4F" w:rsidRDefault="00CC3BDE">
      <w:pPr>
        <w:rPr>
          <w:color w:val="000000" w:themeColor="text1"/>
        </w:rPr>
      </w:pPr>
      <w:r w:rsidRPr="006F2A4F">
        <w:rPr>
          <w:rFonts w:hint="eastAsia"/>
          <w:color w:val="000000" w:themeColor="text1"/>
        </w:rPr>
        <w:t xml:space="preserve">　　（四）计算机技术应用。学生利用计算机进行管理等软件的应用和开发、课件制作、网页设计、网站建设等旨在提高计算机实际应用能力的实践活动；或者学生利用计算机完成毕业论文（设计），以及通过计算机网络获取相关信息等。</w:t>
      </w:r>
    </w:p>
    <w:p w:rsidR="008F7146" w:rsidRPr="006F2A4F" w:rsidRDefault="00CC3BDE">
      <w:pPr>
        <w:rPr>
          <w:color w:val="000000" w:themeColor="text1"/>
        </w:rPr>
      </w:pPr>
      <w:r w:rsidRPr="006F2A4F">
        <w:rPr>
          <w:rFonts w:hint="eastAsia"/>
          <w:color w:val="000000" w:themeColor="text1"/>
        </w:rPr>
        <w:t xml:space="preserve">　　（五）能力与素质培养：结合学生社团、兴趣爱好者协会等活动内容，在实验室进行第二课堂、创新活动、创业活动等能力与素质培养的实验实践活动。</w:t>
      </w:r>
    </w:p>
    <w:p w:rsidR="008F7146" w:rsidRPr="006F2A4F" w:rsidRDefault="00CC3BDE">
      <w:pPr>
        <w:rPr>
          <w:color w:val="000000" w:themeColor="text1"/>
        </w:rPr>
      </w:pPr>
      <w:r w:rsidRPr="006F2A4F">
        <w:rPr>
          <w:rFonts w:hint="eastAsia"/>
          <w:color w:val="000000" w:themeColor="text1"/>
        </w:rPr>
        <w:t xml:space="preserve">　　第七条　实验室开放的项目来源类型</w:t>
      </w:r>
    </w:p>
    <w:p w:rsidR="008F7146" w:rsidRPr="006F2A4F" w:rsidRDefault="00CC3BDE">
      <w:pPr>
        <w:rPr>
          <w:color w:val="000000" w:themeColor="text1"/>
        </w:rPr>
      </w:pPr>
      <w:r w:rsidRPr="006F2A4F">
        <w:rPr>
          <w:rFonts w:hint="eastAsia"/>
          <w:color w:val="000000" w:themeColor="text1"/>
        </w:rPr>
        <w:t xml:space="preserve">　　（一）自选实验项目型。开放实验室拟定项目并向学生公布，由学生根据修读的专业、兴趣并结合自己的能力进行选择，利用课外时间独立完成实验。</w:t>
      </w:r>
    </w:p>
    <w:p w:rsidR="008F7146" w:rsidRPr="006F2A4F" w:rsidRDefault="00CC3BDE">
      <w:pPr>
        <w:rPr>
          <w:color w:val="000000" w:themeColor="text1"/>
        </w:rPr>
      </w:pPr>
      <w:r w:rsidRPr="006F2A4F">
        <w:rPr>
          <w:rFonts w:hint="eastAsia"/>
          <w:color w:val="000000" w:themeColor="text1"/>
        </w:rPr>
        <w:t xml:space="preserve">　　（二）学生参与科研型。学生借助开放实验室提供的条件，参与教师的科研项目，进行科学研究、科技开发等活动。</w:t>
      </w:r>
    </w:p>
    <w:p w:rsidR="008F7146" w:rsidRPr="006F2A4F" w:rsidRDefault="00CC3BDE">
      <w:pPr>
        <w:rPr>
          <w:color w:val="000000" w:themeColor="text1"/>
        </w:rPr>
      </w:pPr>
      <w:r w:rsidRPr="006F2A4F">
        <w:rPr>
          <w:rFonts w:hint="eastAsia"/>
          <w:color w:val="000000" w:themeColor="text1"/>
        </w:rPr>
        <w:t xml:space="preserve">　　（三）学生自拟项目型。学生利用课外时间和开放实验室条件，自行拟定实验项目，在教师指导下，开展小发明、小制作、小论文等实验实践活动。</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实验室开放的组织与实施</w:t>
      </w:r>
    </w:p>
    <w:p w:rsidR="008F7146" w:rsidRPr="006F2A4F" w:rsidRDefault="00CC3BDE">
      <w:pPr>
        <w:rPr>
          <w:color w:val="000000" w:themeColor="text1"/>
        </w:rPr>
      </w:pPr>
      <w:r w:rsidRPr="006F2A4F">
        <w:rPr>
          <w:rFonts w:hint="eastAsia"/>
          <w:color w:val="000000" w:themeColor="text1"/>
        </w:rPr>
        <w:t xml:space="preserve">　　第八条　实验室开放工作由教务处协调组织；教学院领导负责</w:t>
      </w:r>
      <w:proofErr w:type="gramStart"/>
      <w:r w:rsidRPr="006F2A4F">
        <w:rPr>
          <w:rFonts w:hint="eastAsia"/>
          <w:color w:val="000000" w:themeColor="text1"/>
        </w:rPr>
        <w:t>本教学</w:t>
      </w:r>
      <w:proofErr w:type="gramEnd"/>
      <w:r w:rsidRPr="006F2A4F">
        <w:rPr>
          <w:rFonts w:hint="eastAsia"/>
          <w:color w:val="000000" w:themeColor="text1"/>
        </w:rPr>
        <w:t>院的实验室开放工作，教学院实验室（中心）主任负责具体实施；各教学院应配备一定数量的指导教师和实验技术人员参与开放工作。</w:t>
      </w:r>
    </w:p>
    <w:p w:rsidR="008F7146" w:rsidRPr="006F2A4F" w:rsidRDefault="00CC3BDE">
      <w:pPr>
        <w:rPr>
          <w:color w:val="000000" w:themeColor="text1"/>
        </w:rPr>
      </w:pPr>
      <w:r w:rsidRPr="006F2A4F">
        <w:rPr>
          <w:rFonts w:hint="eastAsia"/>
          <w:color w:val="000000" w:themeColor="text1"/>
        </w:rPr>
        <w:t xml:space="preserve">　　第九条　每学年</w:t>
      </w:r>
      <w:r w:rsidRPr="006F2A4F">
        <w:rPr>
          <w:rFonts w:hint="eastAsia"/>
          <w:color w:val="000000" w:themeColor="text1"/>
        </w:rPr>
        <w:t>11</w:t>
      </w:r>
      <w:r w:rsidRPr="006F2A4F">
        <w:rPr>
          <w:rFonts w:hint="eastAsia"/>
          <w:color w:val="000000" w:themeColor="text1"/>
        </w:rPr>
        <w:t>月底和</w:t>
      </w:r>
      <w:r w:rsidRPr="006F2A4F">
        <w:rPr>
          <w:rFonts w:hint="eastAsia"/>
          <w:color w:val="000000" w:themeColor="text1"/>
        </w:rPr>
        <w:t>5</w:t>
      </w:r>
      <w:r w:rsidRPr="006F2A4F">
        <w:rPr>
          <w:rFonts w:hint="eastAsia"/>
          <w:color w:val="000000" w:themeColor="text1"/>
        </w:rPr>
        <w:t>月底，各教学院实验室向所在教学院提出实验室开放申请，并根据自身条件设计一定数量切实可行的、培养计划之外的综合性、设计性、研究性、创新性开放实验项目，填写《宜春学院实验室开放申请表》（见附件</w:t>
      </w:r>
      <w:r w:rsidRPr="006F2A4F">
        <w:rPr>
          <w:rFonts w:hint="eastAsia"/>
          <w:color w:val="000000" w:themeColor="text1"/>
        </w:rPr>
        <w:t>1</w:t>
      </w:r>
      <w:r w:rsidRPr="006F2A4F">
        <w:rPr>
          <w:rFonts w:hint="eastAsia"/>
          <w:color w:val="000000" w:themeColor="text1"/>
        </w:rPr>
        <w:t>），在分管院领导审核批准，并签署意见后于每学期末送交教务处。</w:t>
      </w:r>
    </w:p>
    <w:p w:rsidR="008F7146" w:rsidRPr="006F2A4F" w:rsidRDefault="00CC3BDE">
      <w:pPr>
        <w:rPr>
          <w:color w:val="000000" w:themeColor="text1"/>
        </w:rPr>
      </w:pPr>
      <w:r w:rsidRPr="006F2A4F">
        <w:rPr>
          <w:rFonts w:hint="eastAsia"/>
          <w:color w:val="000000" w:themeColor="text1"/>
        </w:rPr>
        <w:t xml:space="preserve">　　为保证开放实验项目的顺利开展，原则上每位教师申请并指导一个项目。</w:t>
      </w:r>
    </w:p>
    <w:p w:rsidR="008F7146" w:rsidRPr="006F2A4F" w:rsidRDefault="00CC3BDE">
      <w:pPr>
        <w:rPr>
          <w:color w:val="000000" w:themeColor="text1"/>
        </w:rPr>
      </w:pPr>
      <w:r w:rsidRPr="006F2A4F">
        <w:rPr>
          <w:rFonts w:hint="eastAsia"/>
          <w:color w:val="000000" w:themeColor="text1"/>
        </w:rPr>
        <w:t xml:space="preserve">　　第十条　教务处在对各教学院申报的实验室开放项目进行审核后汇总，于每学期开学初两周内，将本学期实验室开放的时间、内容、地点等向学生公布。</w:t>
      </w:r>
    </w:p>
    <w:p w:rsidR="008F7146" w:rsidRPr="006F2A4F" w:rsidRDefault="00CC3BDE">
      <w:pPr>
        <w:rPr>
          <w:color w:val="000000" w:themeColor="text1"/>
        </w:rPr>
      </w:pPr>
      <w:r w:rsidRPr="006F2A4F">
        <w:rPr>
          <w:rFonts w:hint="eastAsia"/>
          <w:color w:val="000000" w:themeColor="text1"/>
        </w:rPr>
        <w:t xml:space="preserve">　　第十一条　各教学院要做好学生使用开放实验室的组织工作。申请使用开放实验室的学生个人或团队负责人，应填写实验室开放预约使用申请表，根据拟申请实验时间，至少提前</w:t>
      </w:r>
      <w:r w:rsidRPr="006F2A4F">
        <w:rPr>
          <w:rFonts w:hint="eastAsia"/>
          <w:color w:val="000000" w:themeColor="text1"/>
        </w:rPr>
        <w:t>3</w:t>
      </w:r>
      <w:r w:rsidRPr="006F2A4F">
        <w:rPr>
          <w:rFonts w:hint="eastAsia"/>
          <w:color w:val="000000" w:themeColor="text1"/>
        </w:rPr>
        <w:t>周送交开放实验室所在教学院，由开放实验室所在教学院审核批准后，</w:t>
      </w:r>
      <w:proofErr w:type="gramStart"/>
      <w:r w:rsidRPr="006F2A4F">
        <w:rPr>
          <w:rFonts w:hint="eastAsia"/>
          <w:color w:val="000000" w:themeColor="text1"/>
        </w:rPr>
        <w:t>作出</w:t>
      </w:r>
      <w:proofErr w:type="gramEnd"/>
      <w:r w:rsidRPr="006F2A4F">
        <w:rPr>
          <w:rFonts w:hint="eastAsia"/>
          <w:color w:val="000000" w:themeColor="text1"/>
        </w:rPr>
        <w:t>安排并及时通知学生所在教学院或学生本人。</w:t>
      </w:r>
    </w:p>
    <w:p w:rsidR="008F7146" w:rsidRPr="006F2A4F" w:rsidRDefault="00CC3BDE">
      <w:pPr>
        <w:rPr>
          <w:color w:val="000000" w:themeColor="text1"/>
        </w:rPr>
      </w:pPr>
      <w:r w:rsidRPr="006F2A4F">
        <w:rPr>
          <w:rFonts w:hint="eastAsia"/>
          <w:color w:val="000000" w:themeColor="text1"/>
        </w:rPr>
        <w:t xml:space="preserve">　　学生个人或团队在填写申请表之前，应积极与实验指导教师联系，了解开放实验项目的具体情况。</w:t>
      </w:r>
    </w:p>
    <w:p w:rsidR="008F7146" w:rsidRPr="006F2A4F" w:rsidRDefault="00CC3BDE">
      <w:pPr>
        <w:rPr>
          <w:color w:val="000000" w:themeColor="text1"/>
        </w:rPr>
      </w:pPr>
      <w:r w:rsidRPr="006F2A4F">
        <w:rPr>
          <w:rFonts w:hint="eastAsia"/>
          <w:color w:val="000000" w:themeColor="text1"/>
        </w:rPr>
        <w:t xml:space="preserve">　　第十二条　各开放实验室应根据学生人数的多少和实验内容做好实验室开放所需的仪器设备、耗材等准备工作，并配备指导教师和实验技术人员。在实施过程中，指导教师应对实验过程中可能存在的安全问题要有预案、论证，并向学生提出防范。</w:t>
      </w:r>
    </w:p>
    <w:p w:rsidR="008F7146" w:rsidRPr="006F2A4F" w:rsidRDefault="00CC3BDE">
      <w:pPr>
        <w:rPr>
          <w:color w:val="000000" w:themeColor="text1"/>
        </w:rPr>
      </w:pPr>
      <w:r w:rsidRPr="006F2A4F">
        <w:rPr>
          <w:rFonts w:hint="eastAsia"/>
          <w:color w:val="000000" w:themeColor="text1"/>
        </w:rPr>
        <w:t xml:space="preserve">　　第十三条　每学期结束前，各教学院应写出实验室开放工作的书面总结，填写《宜春学院实</w:t>
      </w:r>
      <w:r w:rsidRPr="006F2A4F">
        <w:rPr>
          <w:rFonts w:hint="eastAsia"/>
          <w:color w:val="000000" w:themeColor="text1"/>
        </w:rPr>
        <w:lastRenderedPageBreak/>
        <w:t>验室开放情况统计表》（见附件２），除教学院留存一份外，送交教务处一份备案。</w:t>
      </w:r>
    </w:p>
    <w:p w:rsidR="008F7146" w:rsidRPr="006F2A4F" w:rsidRDefault="00CC3BDE">
      <w:pPr>
        <w:rPr>
          <w:color w:val="000000" w:themeColor="text1"/>
        </w:rPr>
      </w:pPr>
      <w:r w:rsidRPr="006F2A4F">
        <w:rPr>
          <w:rFonts w:hint="eastAsia"/>
          <w:color w:val="000000" w:themeColor="text1"/>
        </w:rPr>
        <w:t xml:space="preserve">　　第十四条　教务处将定期或不定期对各教学院实验室开放情况、实施效果等进行抽查、考核，考核结果将作为下次审批实验室开放申请的重要依据。</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实验指导教师职责</w:t>
      </w:r>
    </w:p>
    <w:p w:rsidR="008F7146" w:rsidRPr="006F2A4F" w:rsidRDefault="00CC3BDE">
      <w:pPr>
        <w:rPr>
          <w:color w:val="000000" w:themeColor="text1"/>
        </w:rPr>
      </w:pPr>
      <w:r w:rsidRPr="006F2A4F">
        <w:rPr>
          <w:rFonts w:hint="eastAsia"/>
          <w:color w:val="000000" w:themeColor="text1"/>
        </w:rPr>
        <w:t xml:space="preserve">　　第十五条　实验技术和仪器设备的研究、开发是开放实验室的重要任务之一。指导教师要积极参与研究新型实验技术和开发仪器设备，做到少花钱多办事，提高开放实验教学质量和效益。</w:t>
      </w:r>
    </w:p>
    <w:p w:rsidR="008F7146" w:rsidRPr="006F2A4F" w:rsidRDefault="00CC3BDE">
      <w:pPr>
        <w:rPr>
          <w:color w:val="000000" w:themeColor="text1"/>
        </w:rPr>
      </w:pPr>
      <w:r w:rsidRPr="006F2A4F">
        <w:rPr>
          <w:rFonts w:hint="eastAsia"/>
          <w:color w:val="000000" w:themeColor="text1"/>
        </w:rPr>
        <w:t xml:space="preserve">　　第十六条　指导教师应加强对学生在实验方案设计、实验方法与步骤的选定、仪器设备操作和实验材料的使用、实验数据的分析处理以及实验结果的形成或完成等方面的指导，鼓励学生参加开放实验项目。</w:t>
      </w:r>
    </w:p>
    <w:p w:rsidR="008F7146" w:rsidRPr="006F2A4F" w:rsidRDefault="00CC3BDE">
      <w:pPr>
        <w:rPr>
          <w:color w:val="000000" w:themeColor="text1"/>
        </w:rPr>
      </w:pPr>
      <w:r w:rsidRPr="006F2A4F">
        <w:rPr>
          <w:rFonts w:hint="eastAsia"/>
          <w:color w:val="000000" w:themeColor="text1"/>
        </w:rPr>
        <w:t xml:space="preserve">　　第十七条　指导教师在实验前要检查学生的实验准备情况，对于没有预习的不允许做实验。</w:t>
      </w:r>
    </w:p>
    <w:p w:rsidR="008F7146" w:rsidRPr="006F2A4F" w:rsidRDefault="00CC3BDE">
      <w:pPr>
        <w:rPr>
          <w:color w:val="000000" w:themeColor="text1"/>
        </w:rPr>
      </w:pPr>
      <w:r w:rsidRPr="006F2A4F">
        <w:rPr>
          <w:rFonts w:hint="eastAsia"/>
          <w:color w:val="000000" w:themeColor="text1"/>
        </w:rPr>
        <w:t xml:space="preserve">　　第十八条　指导教师在实验过程中应坚守岗位，认真检查学生的操作情况，发现问题及时纠正，对于学生实验中出现的“意外”现象，要引导学生仔细观察，认真分析，激发学生兴趣，培养学生创新意识和能力。</w:t>
      </w:r>
    </w:p>
    <w:p w:rsidR="008F7146" w:rsidRPr="006F2A4F" w:rsidRDefault="00CC3BDE">
      <w:pPr>
        <w:rPr>
          <w:color w:val="000000" w:themeColor="text1"/>
        </w:rPr>
      </w:pPr>
      <w:r w:rsidRPr="006F2A4F">
        <w:rPr>
          <w:rFonts w:hint="eastAsia"/>
          <w:color w:val="000000" w:themeColor="text1"/>
        </w:rPr>
        <w:t xml:space="preserve">　　第十九条　在实验过程中，指导教师应注重对学生实验素质和技能、创造性思维方法和严谨治学态度的培养，同时做好安全等相关情况记录。</w:t>
      </w:r>
    </w:p>
    <w:p w:rsidR="008F7146" w:rsidRPr="006F2A4F" w:rsidRDefault="00CC3BDE">
      <w:pPr>
        <w:rPr>
          <w:color w:val="000000" w:themeColor="text1"/>
        </w:rPr>
      </w:pPr>
      <w:r w:rsidRPr="006F2A4F">
        <w:rPr>
          <w:rFonts w:hint="eastAsia"/>
          <w:color w:val="000000" w:themeColor="text1"/>
        </w:rPr>
        <w:t xml:space="preserve">　　第二十条　实验结束后，实验指导教师必须要求学生整理仪器设备，搞好清洁卫生，养成良好的行为习惯。同时检查仪器、工具等完好情况，如有损坏，应做详细记录，报主管部门处理。　</w:t>
      </w:r>
    </w:p>
    <w:p w:rsidR="008F7146" w:rsidRPr="006F2A4F" w:rsidRDefault="00CC3BDE">
      <w:pPr>
        <w:rPr>
          <w:color w:val="000000" w:themeColor="text1"/>
        </w:rPr>
      </w:pPr>
      <w:r w:rsidRPr="006F2A4F">
        <w:rPr>
          <w:rFonts w:hint="eastAsia"/>
          <w:color w:val="000000" w:themeColor="text1"/>
        </w:rPr>
        <w:t xml:space="preserve">　　第二十一条　指导教师要认真批阅、评判学生提交的实验报告、实验论文或实物等实验结果，结合学生平时考勤、实验情况等综合评定学生开放实验成绩。成绩评定后及时提交教学院以便汇总。</w:t>
      </w:r>
    </w:p>
    <w:p w:rsidR="008F7146" w:rsidRPr="006F2A4F" w:rsidRDefault="00CC3BDE">
      <w:pPr>
        <w:rPr>
          <w:color w:val="000000" w:themeColor="text1"/>
        </w:rPr>
      </w:pPr>
      <w:r w:rsidRPr="006F2A4F">
        <w:rPr>
          <w:rFonts w:hint="eastAsia"/>
          <w:color w:val="000000" w:themeColor="text1"/>
        </w:rPr>
        <w:t xml:space="preserve">　　第二十二条　实验室人员要认真做好实验室开放情况记录、总结和学生实验报告或论文等实验成果收集工作，建立健全开放文档。</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学生参加开放实验的要求</w:t>
      </w:r>
    </w:p>
    <w:p w:rsidR="008F7146" w:rsidRPr="006F2A4F" w:rsidRDefault="00CC3BDE">
      <w:pPr>
        <w:rPr>
          <w:color w:val="000000" w:themeColor="text1"/>
        </w:rPr>
      </w:pPr>
      <w:r w:rsidRPr="006F2A4F">
        <w:rPr>
          <w:rFonts w:hint="eastAsia"/>
          <w:color w:val="000000" w:themeColor="text1"/>
        </w:rPr>
        <w:t xml:space="preserve">　　第二十三条　学生使用开放实验室，均应向开放实验室所在教学院提出申请，并提交申请，以便教学院、开放实验室和指导教师根据预约人数等情况做好安排和准备。</w:t>
      </w:r>
    </w:p>
    <w:p w:rsidR="008F7146" w:rsidRPr="006F2A4F" w:rsidRDefault="00CC3BDE">
      <w:pPr>
        <w:rPr>
          <w:color w:val="000000" w:themeColor="text1"/>
        </w:rPr>
      </w:pPr>
      <w:r w:rsidRPr="006F2A4F">
        <w:rPr>
          <w:rFonts w:hint="eastAsia"/>
          <w:color w:val="000000" w:themeColor="text1"/>
        </w:rPr>
        <w:t xml:space="preserve">　　第二十四条　被允许参加开放实验的同学，应按规定的时间、地点参加实验。如特殊原因不能在规定时间参加实验的，应提前办理请假手续；无故缺席开放实验</w:t>
      </w:r>
      <w:r w:rsidRPr="006F2A4F">
        <w:rPr>
          <w:rFonts w:hint="eastAsia"/>
          <w:color w:val="000000" w:themeColor="text1"/>
        </w:rPr>
        <w:t>1</w:t>
      </w:r>
      <w:r w:rsidRPr="006F2A4F">
        <w:rPr>
          <w:rFonts w:hint="eastAsia"/>
          <w:color w:val="000000" w:themeColor="text1"/>
        </w:rPr>
        <w:t>次的，取消其参加开放实验的资格。</w:t>
      </w:r>
    </w:p>
    <w:p w:rsidR="008F7146" w:rsidRPr="006F2A4F" w:rsidRDefault="00CC3BDE">
      <w:pPr>
        <w:rPr>
          <w:color w:val="000000" w:themeColor="text1"/>
        </w:rPr>
      </w:pPr>
      <w:r w:rsidRPr="006F2A4F">
        <w:rPr>
          <w:rFonts w:hint="eastAsia"/>
          <w:color w:val="000000" w:themeColor="text1"/>
        </w:rPr>
        <w:t xml:space="preserve">　　第二十五条　学生进入开放实验室前，应认真查阅与实验内容有关的文献资料，与指导教师讨论交流，做好实验实施方案、步骤等有关实验准备工作，完成项目的方案设计等工作。</w:t>
      </w:r>
    </w:p>
    <w:p w:rsidR="008F7146" w:rsidRPr="006F2A4F" w:rsidRDefault="00CC3BDE">
      <w:pPr>
        <w:rPr>
          <w:color w:val="000000" w:themeColor="text1"/>
        </w:rPr>
      </w:pPr>
      <w:r w:rsidRPr="006F2A4F">
        <w:rPr>
          <w:rFonts w:hint="eastAsia"/>
          <w:color w:val="000000" w:themeColor="text1"/>
        </w:rPr>
        <w:t xml:space="preserve">　　第二十六条　学生进入开放实验室，必须严格遵守实验室的各项规章制度，服从指导教师或实验室工作人员的管理，不做与实验无关的事情。禁止在实验室内吸烟和吃零食。</w:t>
      </w:r>
    </w:p>
    <w:p w:rsidR="008F7146" w:rsidRPr="006F2A4F" w:rsidRDefault="00CC3BDE">
      <w:pPr>
        <w:rPr>
          <w:color w:val="000000" w:themeColor="text1"/>
        </w:rPr>
      </w:pPr>
      <w:r w:rsidRPr="006F2A4F">
        <w:rPr>
          <w:rFonts w:hint="eastAsia"/>
          <w:color w:val="000000" w:themeColor="text1"/>
        </w:rPr>
        <w:t xml:space="preserve">　　第二十七条　学生应增强安全意识，实验时严格遵守操作规程，防止人身及仪器设备事故的发生；对故意或违反操作规程损坏仪器设备和发生重大事故的，学校按照有关规定予以处理。</w:t>
      </w:r>
    </w:p>
    <w:p w:rsidR="008F7146" w:rsidRPr="006F2A4F" w:rsidRDefault="00CC3BDE">
      <w:pPr>
        <w:rPr>
          <w:color w:val="000000" w:themeColor="text1"/>
        </w:rPr>
      </w:pPr>
      <w:r w:rsidRPr="006F2A4F">
        <w:rPr>
          <w:rFonts w:hint="eastAsia"/>
          <w:color w:val="000000" w:themeColor="text1"/>
        </w:rPr>
        <w:t xml:space="preserve">　　第二十八条　学生在实验项目完成后，应提交实验报告、论文或实物等实验结果，经指导教师批改评阅后，交实验室或所在教学院存档；对达不到要求的应退回重写，必要时应重做实验。严禁抄袭别人的实验数据和实验报告。</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lastRenderedPageBreak/>
        <w:t>第七章　经费与奖励</w:t>
      </w:r>
    </w:p>
    <w:p w:rsidR="008F7146" w:rsidRPr="006F2A4F" w:rsidRDefault="00CC3BDE">
      <w:pPr>
        <w:rPr>
          <w:color w:val="000000" w:themeColor="text1"/>
        </w:rPr>
      </w:pPr>
      <w:r w:rsidRPr="006F2A4F">
        <w:rPr>
          <w:rFonts w:hint="eastAsia"/>
          <w:color w:val="000000" w:themeColor="text1"/>
        </w:rPr>
        <w:t xml:space="preserve">　　第二十九条　学校鼓励各教学</w:t>
      </w:r>
      <w:proofErr w:type="gramStart"/>
      <w:r w:rsidRPr="006F2A4F">
        <w:rPr>
          <w:rFonts w:hint="eastAsia"/>
          <w:color w:val="000000" w:themeColor="text1"/>
        </w:rPr>
        <w:t>院积极</w:t>
      </w:r>
      <w:proofErr w:type="gramEnd"/>
      <w:r w:rsidRPr="006F2A4F">
        <w:rPr>
          <w:rFonts w:hint="eastAsia"/>
          <w:color w:val="000000" w:themeColor="text1"/>
        </w:rPr>
        <w:t>做好开放实验室建设工作，每年根据情况安排一定的经费予以支持，并将开放实验室建设工作和开放情况作为考核教学院的重要指标之一。</w:t>
      </w:r>
    </w:p>
    <w:p w:rsidR="008F7146" w:rsidRPr="006F2A4F" w:rsidRDefault="00CC3BDE">
      <w:pPr>
        <w:rPr>
          <w:color w:val="000000" w:themeColor="text1"/>
        </w:rPr>
      </w:pPr>
      <w:r w:rsidRPr="006F2A4F">
        <w:rPr>
          <w:rFonts w:hint="eastAsia"/>
          <w:color w:val="000000" w:themeColor="text1"/>
        </w:rPr>
        <w:t xml:space="preserve">　　第三十条　鼓励和支持教师和实验技术人员积极开展开放实验工作，设计开放实验项目，并作为考核</w:t>
      </w:r>
      <w:r w:rsidRPr="006F2A4F">
        <w:rPr>
          <w:rFonts w:hint="eastAsia"/>
          <w:color w:val="000000" w:themeColor="text1"/>
        </w:rPr>
        <w:t>(</w:t>
      </w:r>
      <w:r w:rsidRPr="006F2A4F">
        <w:rPr>
          <w:rFonts w:hint="eastAsia"/>
          <w:color w:val="000000" w:themeColor="text1"/>
        </w:rPr>
        <w:t>评优</w:t>
      </w:r>
      <w:r w:rsidRPr="006F2A4F">
        <w:rPr>
          <w:rFonts w:hint="eastAsia"/>
          <w:color w:val="000000" w:themeColor="text1"/>
        </w:rPr>
        <w:t>)</w:t>
      </w:r>
      <w:r w:rsidRPr="006F2A4F">
        <w:rPr>
          <w:rFonts w:hint="eastAsia"/>
          <w:color w:val="000000" w:themeColor="text1"/>
        </w:rPr>
        <w:t>的重要依据之一；开放实验项目成效显著的成果可优先申报校级和省级优秀教学成果奖；对在实验仪器设备的自制、实验技术和测试方法的研究与创新方面取得显著成果的指导教师和实验技术人员，学校将给予奖励。</w:t>
      </w:r>
    </w:p>
    <w:p w:rsidR="008F7146" w:rsidRPr="006F2A4F" w:rsidRDefault="00CC3BDE">
      <w:pPr>
        <w:rPr>
          <w:color w:val="000000" w:themeColor="text1"/>
        </w:rPr>
      </w:pPr>
      <w:r w:rsidRPr="006F2A4F">
        <w:rPr>
          <w:rFonts w:hint="eastAsia"/>
          <w:color w:val="000000" w:themeColor="text1"/>
        </w:rPr>
        <w:t xml:space="preserve">　　第三十一条　开放实验项目纳入学生实践教学环节，鼓励学生利用课余时间参加实验室开放项目研究。对在开放实验项目研究中表现突出、或取得创新性成果的学生，经指导教师推荐、教务处等有关部门组织专家认定后，其创新性成果可以申报各种评奖和参加比赛。</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第八章　附　则</w:t>
      </w:r>
    </w:p>
    <w:p w:rsidR="008F7146" w:rsidRPr="006F2A4F" w:rsidRDefault="00CC3BDE">
      <w:pPr>
        <w:rPr>
          <w:color w:val="000000" w:themeColor="text1"/>
        </w:rPr>
      </w:pPr>
      <w:r w:rsidRPr="006F2A4F">
        <w:rPr>
          <w:rFonts w:hint="eastAsia"/>
          <w:color w:val="000000" w:themeColor="text1"/>
        </w:rPr>
        <w:t xml:space="preserve">　　第三十二条　各教学院可根据本办法，制定本单位实验室开放的具体实施细则。</w:t>
      </w:r>
    </w:p>
    <w:p w:rsidR="008F7146" w:rsidRPr="006F2A4F" w:rsidRDefault="00CC3BDE">
      <w:pPr>
        <w:rPr>
          <w:color w:val="000000" w:themeColor="text1"/>
        </w:rPr>
      </w:pPr>
      <w:r w:rsidRPr="006F2A4F">
        <w:rPr>
          <w:rFonts w:hint="eastAsia"/>
          <w:color w:val="000000" w:themeColor="text1"/>
        </w:rPr>
        <w:t xml:space="preserve">　　第三十三条　本办法自发布之日起执行，由教务处负责解释。</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 xml:space="preserve">　</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8F7146">
      <w:pPr>
        <w:snapToGrid w:val="0"/>
        <w:rPr>
          <w:color w:val="000000" w:themeColor="text1"/>
          <w:sz w:val="2"/>
        </w:rPr>
      </w:pPr>
    </w:p>
    <w:p w:rsidR="008F7146" w:rsidRPr="006F2A4F" w:rsidRDefault="008F7146">
      <w:pPr>
        <w:snapToGrid w:val="0"/>
        <w:rPr>
          <w:color w:val="000000" w:themeColor="text1"/>
          <w:sz w:val="2"/>
        </w:rPr>
      </w:pPr>
    </w:p>
    <w:p w:rsidR="008F7146" w:rsidRDefault="00CC3BDE" w:rsidP="000008F5">
      <w:pPr>
        <w:pStyle w:val="20"/>
        <w:spacing w:before="432" w:afterLines="0"/>
        <w:rPr>
          <w:color w:val="000000" w:themeColor="text1"/>
        </w:rPr>
      </w:pPr>
      <w:bookmarkStart w:id="69" w:name="_Toc525899135"/>
      <w:r w:rsidRPr="006F2A4F">
        <w:rPr>
          <w:rFonts w:hint="eastAsia"/>
          <w:color w:val="000000" w:themeColor="text1"/>
        </w:rPr>
        <w:t>宜春学院实验人员岗位职责</w:t>
      </w:r>
      <w:bookmarkEnd w:id="69"/>
    </w:p>
    <w:p w:rsidR="000008F5" w:rsidRPr="000008F5" w:rsidRDefault="003027E9" w:rsidP="000B7168">
      <w:pPr>
        <w:spacing w:afterLines="150"/>
        <w:jc w:val="center"/>
      </w:pPr>
      <w:r>
        <w:rPr>
          <w:rFonts w:ascii="楷体_GB2312" w:eastAsia="楷体_GB2312" w:hint="eastAsia"/>
          <w:color w:val="000000" w:themeColor="text1"/>
        </w:rPr>
        <w:t>宜学院教字</w:t>
      </w:r>
      <w:r w:rsidR="000008F5">
        <w:rPr>
          <w:rFonts w:ascii="楷体_GB2312" w:eastAsia="楷体_GB2312" w:hint="eastAsia"/>
          <w:color w:val="000000" w:themeColor="text1"/>
        </w:rPr>
        <w:t>〔2015〕47号</w:t>
      </w:r>
    </w:p>
    <w:p w:rsidR="008F7146" w:rsidRPr="006F2A4F" w:rsidRDefault="00CC3BDE">
      <w:pPr>
        <w:pStyle w:val="af0"/>
        <w:rPr>
          <w:color w:val="000000" w:themeColor="text1"/>
        </w:rPr>
      </w:pPr>
      <w:r w:rsidRPr="006F2A4F">
        <w:rPr>
          <w:rFonts w:hint="eastAsia"/>
          <w:color w:val="000000" w:themeColor="text1"/>
        </w:rPr>
        <w:t xml:space="preserve">　　一、实验指导教师职责</w:t>
      </w:r>
    </w:p>
    <w:p w:rsidR="008F7146" w:rsidRPr="006F2A4F" w:rsidRDefault="00CC3BDE">
      <w:pPr>
        <w:rPr>
          <w:color w:val="000000" w:themeColor="text1"/>
        </w:rPr>
      </w:pPr>
      <w:r w:rsidRPr="006F2A4F">
        <w:rPr>
          <w:rFonts w:hint="eastAsia"/>
          <w:color w:val="000000" w:themeColor="text1"/>
        </w:rPr>
        <w:t xml:space="preserve">　　１</w:t>
      </w:r>
      <w:r w:rsidRPr="006F2A4F">
        <w:rPr>
          <w:rFonts w:hint="eastAsia"/>
          <w:color w:val="000000" w:themeColor="text1"/>
        </w:rPr>
        <w:t>.</w:t>
      </w:r>
      <w:r w:rsidRPr="006F2A4F">
        <w:rPr>
          <w:rFonts w:hint="eastAsia"/>
          <w:color w:val="000000" w:themeColor="text1"/>
        </w:rPr>
        <w:t>每学期开学前，应在实验室张贴本学期的实验教学计划，以便学生做好预习和准备工作。</w:t>
      </w:r>
    </w:p>
    <w:p w:rsidR="008F7146" w:rsidRPr="006F2A4F" w:rsidRDefault="00CC3BDE">
      <w:pPr>
        <w:rPr>
          <w:color w:val="000000" w:themeColor="text1"/>
        </w:rPr>
      </w:pPr>
      <w:r w:rsidRPr="006F2A4F">
        <w:rPr>
          <w:rFonts w:hint="eastAsia"/>
          <w:color w:val="000000" w:themeColor="text1"/>
        </w:rPr>
        <w:t xml:space="preserve">　　２</w:t>
      </w:r>
      <w:r w:rsidRPr="006F2A4F">
        <w:rPr>
          <w:rFonts w:hint="eastAsia"/>
          <w:color w:val="000000" w:themeColor="text1"/>
        </w:rPr>
        <w:t>.</w:t>
      </w:r>
      <w:r w:rsidRPr="006F2A4F">
        <w:rPr>
          <w:rFonts w:hint="eastAsia"/>
          <w:color w:val="000000" w:themeColor="text1"/>
        </w:rPr>
        <w:t>实验指导教师应协助实验员，于每学期结束时，开出下学期所需仪器、药品的清单（一式两份），交实验室主任，以备采购。</w:t>
      </w:r>
    </w:p>
    <w:p w:rsidR="008F7146" w:rsidRPr="006F2A4F" w:rsidRDefault="00CC3BDE">
      <w:pPr>
        <w:rPr>
          <w:color w:val="000000" w:themeColor="text1"/>
        </w:rPr>
      </w:pPr>
      <w:r w:rsidRPr="006F2A4F">
        <w:rPr>
          <w:rFonts w:hint="eastAsia"/>
          <w:color w:val="000000" w:themeColor="text1"/>
        </w:rPr>
        <w:t xml:space="preserve">　　３</w:t>
      </w:r>
      <w:r w:rsidRPr="006F2A4F">
        <w:rPr>
          <w:rFonts w:hint="eastAsia"/>
          <w:color w:val="000000" w:themeColor="text1"/>
        </w:rPr>
        <w:t>.</w:t>
      </w:r>
      <w:r w:rsidRPr="006F2A4F">
        <w:rPr>
          <w:rFonts w:hint="eastAsia"/>
          <w:color w:val="000000" w:themeColor="text1"/>
        </w:rPr>
        <w:t>指导教师在实验前必须做好准备工作（备课、预备实验），实验时向学生讲清实验的原理、目的、要求和注意事项。</w:t>
      </w:r>
    </w:p>
    <w:p w:rsidR="008F7146" w:rsidRPr="006F2A4F" w:rsidRDefault="00CC3BDE">
      <w:pPr>
        <w:rPr>
          <w:color w:val="000000" w:themeColor="text1"/>
        </w:rPr>
      </w:pPr>
      <w:r w:rsidRPr="006F2A4F">
        <w:rPr>
          <w:rFonts w:hint="eastAsia"/>
          <w:color w:val="000000" w:themeColor="text1"/>
        </w:rPr>
        <w:t xml:space="preserve">　　４</w:t>
      </w:r>
      <w:r w:rsidRPr="006F2A4F">
        <w:rPr>
          <w:rFonts w:hint="eastAsia"/>
          <w:color w:val="000000" w:themeColor="text1"/>
        </w:rPr>
        <w:t>.</w:t>
      </w:r>
      <w:r w:rsidRPr="006F2A4F">
        <w:rPr>
          <w:rFonts w:hint="eastAsia"/>
          <w:color w:val="000000" w:themeColor="text1"/>
        </w:rPr>
        <w:t>指导学生做好每一个实验，认真、仔细观察学生操作是否科学、规范、正确，当学生出现错误操作时应及时纠正。正确解答学生疑问，认真审核学生实验原始数据，记录并签字。</w:t>
      </w:r>
    </w:p>
    <w:p w:rsidR="008F7146" w:rsidRPr="006F2A4F" w:rsidRDefault="00CC3BDE">
      <w:pPr>
        <w:rPr>
          <w:color w:val="000000" w:themeColor="text1"/>
        </w:rPr>
      </w:pPr>
      <w:r w:rsidRPr="006F2A4F">
        <w:rPr>
          <w:rFonts w:hint="eastAsia"/>
          <w:color w:val="000000" w:themeColor="text1"/>
        </w:rPr>
        <w:t xml:space="preserve">　　５</w:t>
      </w:r>
      <w:r w:rsidRPr="006F2A4F">
        <w:rPr>
          <w:rFonts w:hint="eastAsia"/>
          <w:color w:val="000000" w:themeColor="text1"/>
        </w:rPr>
        <w:t>.</w:t>
      </w:r>
      <w:r w:rsidRPr="006F2A4F">
        <w:rPr>
          <w:rFonts w:hint="eastAsia"/>
          <w:color w:val="000000" w:themeColor="text1"/>
        </w:rPr>
        <w:t>督促学生遵守实验室的各项规章制度，对违章者要及时制止和批评教育。</w:t>
      </w:r>
    </w:p>
    <w:p w:rsidR="008F7146" w:rsidRPr="006F2A4F" w:rsidRDefault="00CC3BDE">
      <w:pPr>
        <w:rPr>
          <w:color w:val="000000" w:themeColor="text1"/>
        </w:rPr>
      </w:pPr>
      <w:r w:rsidRPr="006F2A4F">
        <w:rPr>
          <w:rFonts w:hint="eastAsia"/>
          <w:color w:val="000000" w:themeColor="text1"/>
        </w:rPr>
        <w:t xml:space="preserve">　　６</w:t>
      </w:r>
      <w:r w:rsidRPr="006F2A4F">
        <w:rPr>
          <w:rFonts w:hint="eastAsia"/>
          <w:color w:val="000000" w:themeColor="text1"/>
        </w:rPr>
        <w:t>.</w:t>
      </w:r>
      <w:r w:rsidRPr="006F2A4F">
        <w:rPr>
          <w:rFonts w:hint="eastAsia"/>
          <w:color w:val="000000" w:themeColor="text1"/>
        </w:rPr>
        <w:t xml:space="preserve">管好本实验室的仪器、设备和药品，做好安全保卫工作，做好仪器使用运行状况记录，协助进行一般仪器设备故障的维修。　　</w:t>
      </w:r>
    </w:p>
    <w:p w:rsidR="008F7146" w:rsidRPr="006F2A4F" w:rsidRDefault="00CC3BDE">
      <w:pPr>
        <w:rPr>
          <w:color w:val="000000" w:themeColor="text1"/>
        </w:rPr>
      </w:pPr>
      <w:r w:rsidRPr="006F2A4F">
        <w:rPr>
          <w:rFonts w:hint="eastAsia"/>
          <w:color w:val="000000" w:themeColor="text1"/>
        </w:rPr>
        <w:t xml:space="preserve">　　７</w:t>
      </w:r>
      <w:r w:rsidRPr="006F2A4F">
        <w:rPr>
          <w:rFonts w:hint="eastAsia"/>
          <w:color w:val="000000" w:themeColor="text1"/>
        </w:rPr>
        <w:t>.</w:t>
      </w:r>
      <w:r w:rsidRPr="006F2A4F">
        <w:rPr>
          <w:rFonts w:hint="eastAsia"/>
          <w:color w:val="000000" w:themeColor="text1"/>
        </w:rPr>
        <w:t>对首次开设的实验和首次带实验的指导教师，要求必须试讲、试作并做好记录。</w:t>
      </w:r>
    </w:p>
    <w:p w:rsidR="008F7146" w:rsidRPr="006F2A4F" w:rsidRDefault="00CC3BDE">
      <w:pPr>
        <w:rPr>
          <w:color w:val="000000" w:themeColor="text1"/>
        </w:rPr>
      </w:pPr>
      <w:r w:rsidRPr="006F2A4F">
        <w:rPr>
          <w:rFonts w:hint="eastAsia"/>
          <w:color w:val="000000" w:themeColor="text1"/>
        </w:rPr>
        <w:t xml:space="preserve">　　８</w:t>
      </w:r>
      <w:r w:rsidRPr="006F2A4F">
        <w:rPr>
          <w:rFonts w:hint="eastAsia"/>
          <w:color w:val="000000" w:themeColor="text1"/>
        </w:rPr>
        <w:t>.</w:t>
      </w:r>
      <w:r w:rsidRPr="006F2A4F">
        <w:rPr>
          <w:rFonts w:hint="eastAsia"/>
          <w:color w:val="000000" w:themeColor="text1"/>
        </w:rPr>
        <w:t>指导教师应及时、认真、仔细批改学生实验报告，如期返回学生。</w:t>
      </w:r>
    </w:p>
    <w:p w:rsidR="008F7146" w:rsidRPr="006F2A4F" w:rsidRDefault="00CC3BDE">
      <w:pPr>
        <w:rPr>
          <w:color w:val="000000" w:themeColor="text1"/>
        </w:rPr>
      </w:pPr>
      <w:r w:rsidRPr="006F2A4F">
        <w:rPr>
          <w:rFonts w:hint="eastAsia"/>
          <w:color w:val="000000" w:themeColor="text1"/>
        </w:rPr>
        <w:t xml:space="preserve">　　９</w:t>
      </w:r>
      <w:r w:rsidRPr="006F2A4F">
        <w:rPr>
          <w:rFonts w:hint="eastAsia"/>
          <w:color w:val="000000" w:themeColor="text1"/>
        </w:rPr>
        <w:t>.</w:t>
      </w:r>
      <w:r w:rsidRPr="006F2A4F">
        <w:rPr>
          <w:rFonts w:hint="eastAsia"/>
          <w:color w:val="000000" w:themeColor="text1"/>
        </w:rPr>
        <w:t>指导教师应按照《宜春学院实验教学考核登记表》填写说明要求，认真作好实验教学的考核登记工作。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每次实验结束后，指导教师应督促值日学生做好清洁卫生工作。</w:t>
      </w:r>
    </w:p>
    <w:p w:rsidR="008F7146" w:rsidRPr="006F2A4F" w:rsidRDefault="00CC3BDE">
      <w:pPr>
        <w:pStyle w:val="af0"/>
        <w:rPr>
          <w:color w:val="000000" w:themeColor="text1"/>
        </w:rPr>
      </w:pPr>
      <w:r w:rsidRPr="006F2A4F">
        <w:rPr>
          <w:rFonts w:hint="eastAsia"/>
          <w:color w:val="000000" w:themeColor="text1"/>
        </w:rPr>
        <w:t xml:space="preserve">　　二、实验员岗位职责</w:t>
      </w:r>
    </w:p>
    <w:p w:rsidR="008F7146" w:rsidRPr="006F2A4F" w:rsidRDefault="00CC3BDE">
      <w:pPr>
        <w:rPr>
          <w:color w:val="000000" w:themeColor="text1"/>
        </w:rPr>
      </w:pPr>
      <w:r w:rsidRPr="006F2A4F">
        <w:rPr>
          <w:rFonts w:hint="eastAsia"/>
          <w:color w:val="000000" w:themeColor="text1"/>
        </w:rPr>
        <w:t xml:space="preserve">　　１</w:t>
      </w:r>
      <w:r w:rsidRPr="006F2A4F">
        <w:rPr>
          <w:rFonts w:hint="eastAsia"/>
          <w:color w:val="000000" w:themeColor="text1"/>
        </w:rPr>
        <w:t>.</w:t>
      </w:r>
      <w:r w:rsidRPr="006F2A4F">
        <w:rPr>
          <w:rFonts w:hint="eastAsia"/>
          <w:color w:val="000000" w:themeColor="text1"/>
        </w:rPr>
        <w:t>挂靠院实验室的公用仪器设备、药品、工具等归实验员统一管理，并实行分类放置。同时，建立仪器设备、低值易耗品目录，予以分类登记。一切物品均应在验收后登记造册，做到帐物相符。随物带来的说明书、合格证、质量证书等要妥善保管。</w:t>
      </w:r>
    </w:p>
    <w:p w:rsidR="008F7146" w:rsidRPr="006F2A4F" w:rsidRDefault="00CC3BDE">
      <w:pPr>
        <w:rPr>
          <w:color w:val="000000" w:themeColor="text1"/>
        </w:rPr>
      </w:pPr>
      <w:r w:rsidRPr="006F2A4F">
        <w:rPr>
          <w:rFonts w:hint="eastAsia"/>
          <w:color w:val="000000" w:themeColor="text1"/>
        </w:rPr>
        <w:t xml:space="preserve">　　２</w:t>
      </w:r>
      <w:r w:rsidRPr="006F2A4F">
        <w:rPr>
          <w:rFonts w:hint="eastAsia"/>
          <w:color w:val="000000" w:themeColor="text1"/>
        </w:rPr>
        <w:t>.</w:t>
      </w:r>
      <w:r w:rsidRPr="006F2A4F">
        <w:rPr>
          <w:rFonts w:hint="eastAsia"/>
          <w:color w:val="000000" w:themeColor="text1"/>
        </w:rPr>
        <w:t>教学仪器、药品被领用前，实验员须开具领用单，</w:t>
      </w:r>
      <w:proofErr w:type="gramStart"/>
      <w:r w:rsidRPr="006F2A4F">
        <w:rPr>
          <w:rFonts w:hint="eastAsia"/>
          <w:color w:val="000000" w:themeColor="text1"/>
        </w:rPr>
        <w:t>且做好</w:t>
      </w:r>
      <w:proofErr w:type="gramEnd"/>
      <w:r w:rsidRPr="006F2A4F">
        <w:rPr>
          <w:rFonts w:hint="eastAsia"/>
          <w:color w:val="000000" w:themeColor="text1"/>
        </w:rPr>
        <w:t>登记，并报经实验室主任批准。</w:t>
      </w:r>
    </w:p>
    <w:p w:rsidR="008F7146" w:rsidRPr="006F2A4F" w:rsidRDefault="00CC3BDE">
      <w:pPr>
        <w:rPr>
          <w:color w:val="000000" w:themeColor="text1"/>
        </w:rPr>
      </w:pPr>
      <w:r w:rsidRPr="006F2A4F">
        <w:rPr>
          <w:rFonts w:hint="eastAsia"/>
          <w:color w:val="000000" w:themeColor="text1"/>
        </w:rPr>
        <w:t xml:space="preserve">　　３</w:t>
      </w:r>
      <w:r w:rsidRPr="006F2A4F">
        <w:rPr>
          <w:rFonts w:hint="eastAsia"/>
          <w:color w:val="000000" w:themeColor="text1"/>
        </w:rPr>
        <w:t>.</w:t>
      </w:r>
      <w:r w:rsidRPr="006F2A4F">
        <w:rPr>
          <w:rFonts w:hint="eastAsia"/>
          <w:color w:val="000000" w:themeColor="text1"/>
        </w:rPr>
        <w:t>经常检查库房的安全情况（如干燥、清洁、通风、防火、防爆、防腐、防潮、防盗等情况），且对危险物品作定期检查，并及时将检查结果向实验室主任汇报。</w:t>
      </w:r>
    </w:p>
    <w:p w:rsidR="008F7146" w:rsidRPr="006F2A4F" w:rsidRDefault="00CC3BDE">
      <w:pPr>
        <w:rPr>
          <w:color w:val="000000" w:themeColor="text1"/>
        </w:rPr>
      </w:pPr>
      <w:r w:rsidRPr="006F2A4F">
        <w:rPr>
          <w:rFonts w:hint="eastAsia"/>
          <w:color w:val="000000" w:themeColor="text1"/>
        </w:rPr>
        <w:t xml:space="preserve">　　４</w:t>
      </w:r>
      <w:r w:rsidRPr="006F2A4F">
        <w:rPr>
          <w:rFonts w:hint="eastAsia"/>
          <w:color w:val="000000" w:themeColor="text1"/>
        </w:rPr>
        <w:t>.</w:t>
      </w:r>
      <w:r w:rsidRPr="006F2A4F">
        <w:rPr>
          <w:rFonts w:hint="eastAsia"/>
          <w:color w:val="000000" w:themeColor="text1"/>
        </w:rPr>
        <w:t>禁止无关人员进库房，不得在库房内抽烟、使用明火或做其他与工作无关的事情。</w:t>
      </w:r>
    </w:p>
    <w:p w:rsidR="008F7146" w:rsidRPr="006F2A4F" w:rsidRDefault="00CC3BDE">
      <w:pPr>
        <w:rPr>
          <w:color w:val="000000" w:themeColor="text1"/>
        </w:rPr>
      </w:pPr>
      <w:r w:rsidRPr="006F2A4F">
        <w:rPr>
          <w:rFonts w:hint="eastAsia"/>
          <w:color w:val="000000" w:themeColor="text1"/>
        </w:rPr>
        <w:t xml:space="preserve">　　５</w:t>
      </w:r>
      <w:r w:rsidRPr="006F2A4F">
        <w:rPr>
          <w:rFonts w:hint="eastAsia"/>
          <w:color w:val="000000" w:themeColor="text1"/>
        </w:rPr>
        <w:t>.</w:t>
      </w:r>
      <w:r w:rsidRPr="006F2A4F">
        <w:rPr>
          <w:rFonts w:hint="eastAsia"/>
          <w:color w:val="000000" w:themeColor="text1"/>
        </w:rPr>
        <w:t>对使用后回收的仪器及时进行检查，了解使用情况。若发现故障，应及时处理。要督促借用人员归还借用的仪器物品。</w:t>
      </w:r>
    </w:p>
    <w:p w:rsidR="008F7146" w:rsidRPr="006F2A4F" w:rsidRDefault="00CC3BDE">
      <w:pPr>
        <w:rPr>
          <w:color w:val="000000" w:themeColor="text1"/>
        </w:rPr>
      </w:pPr>
      <w:r w:rsidRPr="006F2A4F">
        <w:rPr>
          <w:rFonts w:hint="eastAsia"/>
          <w:color w:val="000000" w:themeColor="text1"/>
        </w:rPr>
        <w:t xml:space="preserve">　　６</w:t>
      </w:r>
      <w:r w:rsidRPr="006F2A4F">
        <w:rPr>
          <w:rFonts w:hint="eastAsia"/>
          <w:color w:val="000000" w:themeColor="text1"/>
        </w:rPr>
        <w:t>.</w:t>
      </w:r>
      <w:r w:rsidRPr="006F2A4F">
        <w:rPr>
          <w:rFonts w:hint="eastAsia"/>
          <w:color w:val="000000" w:themeColor="text1"/>
        </w:rPr>
        <w:t>每学年末清点一次仪器设备、药品及其它物品库存量，</w:t>
      </w:r>
      <w:proofErr w:type="gramStart"/>
      <w:r w:rsidRPr="006F2A4F">
        <w:rPr>
          <w:rFonts w:hint="eastAsia"/>
          <w:color w:val="000000" w:themeColor="text1"/>
        </w:rPr>
        <w:t>做到物帐相符</w:t>
      </w:r>
      <w:proofErr w:type="gramEnd"/>
      <w:r w:rsidRPr="006F2A4F">
        <w:rPr>
          <w:rFonts w:hint="eastAsia"/>
          <w:color w:val="000000" w:themeColor="text1"/>
        </w:rPr>
        <w:t>。并将学生每学期仪器破损、药品消耗情况向实验室主任汇报，做到及时添置所需物品。</w:t>
      </w:r>
    </w:p>
    <w:p w:rsidR="008F7146" w:rsidRPr="006F2A4F" w:rsidRDefault="00CC3BDE">
      <w:pPr>
        <w:rPr>
          <w:color w:val="000000" w:themeColor="text1"/>
        </w:rPr>
      </w:pPr>
      <w:r w:rsidRPr="006F2A4F">
        <w:rPr>
          <w:rFonts w:hint="eastAsia"/>
          <w:color w:val="000000" w:themeColor="text1"/>
        </w:rPr>
        <w:t xml:space="preserve">　　７</w:t>
      </w:r>
      <w:r w:rsidRPr="006F2A4F">
        <w:rPr>
          <w:rFonts w:hint="eastAsia"/>
          <w:color w:val="000000" w:themeColor="text1"/>
        </w:rPr>
        <w:t>.</w:t>
      </w:r>
      <w:r w:rsidRPr="006F2A4F">
        <w:rPr>
          <w:rFonts w:hint="eastAsia"/>
          <w:color w:val="000000" w:themeColor="text1"/>
        </w:rPr>
        <w:t>剧毒物品须严格按有关规定管理、领用。</w:t>
      </w:r>
    </w:p>
    <w:p w:rsidR="008F7146" w:rsidRPr="006F2A4F" w:rsidRDefault="00CC3BDE">
      <w:pPr>
        <w:rPr>
          <w:color w:val="000000" w:themeColor="text1"/>
        </w:rPr>
      </w:pPr>
      <w:r w:rsidRPr="006F2A4F">
        <w:rPr>
          <w:rFonts w:hint="eastAsia"/>
          <w:color w:val="000000" w:themeColor="text1"/>
        </w:rPr>
        <w:t xml:space="preserve">　　８</w:t>
      </w:r>
      <w:r w:rsidRPr="006F2A4F">
        <w:rPr>
          <w:rFonts w:hint="eastAsia"/>
          <w:color w:val="000000" w:themeColor="text1"/>
        </w:rPr>
        <w:t>.</w:t>
      </w:r>
      <w:r w:rsidRPr="006F2A4F">
        <w:rPr>
          <w:rFonts w:hint="eastAsia"/>
          <w:color w:val="000000" w:themeColor="text1"/>
        </w:rPr>
        <w:t>学生在实验中造成仪器破损的，经指导教师签字证实后，实验员予以办理领换、赔偿手续。</w:t>
      </w:r>
    </w:p>
    <w:p w:rsidR="008F7146" w:rsidRPr="006F2A4F" w:rsidRDefault="00CC3BDE">
      <w:pPr>
        <w:rPr>
          <w:color w:val="000000" w:themeColor="text1"/>
        </w:rPr>
      </w:pPr>
      <w:r w:rsidRPr="006F2A4F">
        <w:rPr>
          <w:rFonts w:hint="eastAsia"/>
          <w:color w:val="000000" w:themeColor="text1"/>
        </w:rPr>
        <w:t xml:space="preserve">　　９</w:t>
      </w:r>
      <w:r w:rsidRPr="006F2A4F">
        <w:rPr>
          <w:rFonts w:hint="eastAsia"/>
          <w:color w:val="000000" w:themeColor="text1"/>
        </w:rPr>
        <w:t>.</w:t>
      </w:r>
      <w:r w:rsidRPr="006F2A4F">
        <w:rPr>
          <w:rFonts w:hint="eastAsia"/>
          <w:color w:val="000000" w:themeColor="text1"/>
        </w:rPr>
        <w:t>实行全天坐班制，按时上下班；团结协作，热情主动为教学、科研服务。</w:t>
      </w:r>
    </w:p>
    <w:p w:rsidR="008F7146" w:rsidRPr="006F2A4F" w:rsidRDefault="00CC3BDE">
      <w:pPr>
        <w:pStyle w:val="af0"/>
        <w:rPr>
          <w:color w:val="000000" w:themeColor="text1"/>
        </w:rPr>
      </w:pPr>
      <w:r w:rsidRPr="006F2A4F">
        <w:rPr>
          <w:rFonts w:hint="eastAsia"/>
          <w:color w:val="000000" w:themeColor="text1"/>
        </w:rPr>
        <w:t xml:space="preserve">　　三、学生实验守则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学生必须在指定的时间参加实验，不得迟到、早退，不得无故缺席。由于特殊原因，未能</w:t>
      </w:r>
      <w:r w:rsidRPr="006F2A4F">
        <w:rPr>
          <w:rFonts w:hint="eastAsia"/>
          <w:color w:val="000000" w:themeColor="text1"/>
        </w:rPr>
        <w:lastRenderedPageBreak/>
        <w:t>参加实验者，经指导教师同意方可补做。无故不参加实验者，以旷课论处。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实验前，应做好预习，明确实验目的和要求，熟悉实验内容和方法，检查仪器、药品是否齐全，实验装置是否正常、稳妥，还要充分考虑防止事故和事故发生后所采取的安全措施。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实验准备就绪后，需经指导教师检查，方可进行实验。实验时必须严格遵守实验室的规章制度和仪器设备操作规程。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使用指定自己暂用的仪器，公用仪器、药品应在指定地点使用。临时借用的仪器用毕应洗净，及时送回原处。实验操作要科学、规范、正确，仪器、药品应摆放整齐、以方便取用。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如实记录实验数据（原始记录须经指导老师审核、签字），认真完成实验报告，不准抄袭他人实验结果。实验考核不合格者，不得参加本门课程的考试。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保持实验室内干净整洁，任何化学药品与废物不得倒入水槽内，废纸和碎玻璃等应放入垃圾箱内，废化学药品应小心倒入废物缸内，对有害废化学药品应妥善处理。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遵守安全守则，注意防火、防爆、防毒、防腐蚀，熟悉灭火器的使用方法及放置的地点，发现危险迹象，应立即报告老师，并及时正确处理。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爱护公共财物，注意节约水、电，实验物品不得带出室外，凡因违章操作而造成仪器损坏者，按有关规定赔偿。私自拿走仪器、药品者，除追回原物外，还将给予严重处分。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每次实验完毕，值日生应打扫实验室，清除废物，关好门、窗、水、电，经教师检查后，值日生才能离开实验室。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10.</w:t>
      </w:r>
      <w:r w:rsidRPr="006F2A4F">
        <w:rPr>
          <w:rFonts w:hint="eastAsia"/>
          <w:color w:val="000000" w:themeColor="text1"/>
        </w:rPr>
        <w:t>对违反操作规程、擅自动用与实验无关的仪器设备、私自拆卸仪器设备而造成损失的，将视情节轻重和认错态度，按有关规定对责任人进行处理。</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0B7168">
      <w:pPr>
        <w:pStyle w:val="20"/>
        <w:spacing w:beforeLines="80" w:afterLines="0"/>
        <w:rPr>
          <w:color w:val="000000" w:themeColor="text1"/>
        </w:rPr>
      </w:pPr>
      <w:bookmarkStart w:id="70" w:name="_Toc525899136"/>
      <w:r w:rsidRPr="006F2A4F">
        <w:rPr>
          <w:rFonts w:hint="eastAsia"/>
          <w:color w:val="000000" w:themeColor="text1"/>
        </w:rPr>
        <w:t>宜春学院综合性、设计性和创新性实验管理办法</w:t>
      </w:r>
      <w:bookmarkEnd w:id="70"/>
    </w:p>
    <w:p w:rsidR="000008F5" w:rsidRPr="000008F5" w:rsidRDefault="003027E9" w:rsidP="000B7168">
      <w:pPr>
        <w:spacing w:afterLines="80"/>
        <w:jc w:val="center"/>
      </w:pPr>
      <w:r>
        <w:rPr>
          <w:rFonts w:ascii="楷体_GB2312" w:eastAsia="楷体_GB2312" w:hint="eastAsia"/>
          <w:color w:val="000000" w:themeColor="text1"/>
        </w:rPr>
        <w:t>宜学院教字</w:t>
      </w:r>
      <w:r w:rsidR="000008F5">
        <w:rPr>
          <w:rFonts w:ascii="楷体_GB2312" w:eastAsia="楷体_GB2312" w:hint="eastAsia"/>
          <w:color w:val="000000" w:themeColor="text1"/>
        </w:rPr>
        <w:t>〔2015〕48号</w:t>
      </w:r>
    </w:p>
    <w:p w:rsidR="008F7146" w:rsidRPr="006F2A4F" w:rsidRDefault="00CC3BDE">
      <w:pPr>
        <w:rPr>
          <w:color w:val="000000" w:themeColor="text1"/>
        </w:rPr>
      </w:pPr>
      <w:r w:rsidRPr="006F2A4F">
        <w:rPr>
          <w:rFonts w:hint="eastAsia"/>
          <w:color w:val="000000" w:themeColor="text1"/>
        </w:rPr>
        <w:t xml:space="preserve">　　实践教学环节是高等学校教学工作的重要组成部分，注重传授知识和锻炼能力和有机结合，培养适用社会发展的、具有创新能力的复合性人才，全面实施素质教育，提高国民素质，是</w:t>
      </w:r>
      <w:r w:rsidRPr="006F2A4F">
        <w:rPr>
          <w:rFonts w:hint="eastAsia"/>
          <w:color w:val="000000" w:themeColor="text1"/>
        </w:rPr>
        <w:t>21</w:t>
      </w:r>
      <w:r w:rsidRPr="006F2A4F">
        <w:rPr>
          <w:rFonts w:hint="eastAsia"/>
          <w:color w:val="000000" w:themeColor="text1"/>
        </w:rPr>
        <w:t>世纪对高校提出的要求。实验课教学是强化素质教育的一个重要手段。实行综合性、设计性实验，有利于激发学生的独立思考和创新意识，培养解决实际问题的能力。为加强设计性、综合性实验的管理，特制定本办法。</w:t>
      </w:r>
    </w:p>
    <w:p w:rsidR="008F7146" w:rsidRPr="006F2A4F" w:rsidRDefault="00CC3BDE">
      <w:pPr>
        <w:rPr>
          <w:color w:val="000000" w:themeColor="text1"/>
        </w:rPr>
      </w:pPr>
      <w:r w:rsidRPr="006F2A4F">
        <w:rPr>
          <w:rFonts w:hint="eastAsia"/>
          <w:color w:val="000000" w:themeColor="text1"/>
        </w:rPr>
        <w:t xml:space="preserve">　　综合性实验是指实验内容涉及本课程的综合知识或与本课程相关课程知识的实验。</w:t>
      </w:r>
    </w:p>
    <w:p w:rsidR="008F7146" w:rsidRPr="006F2A4F" w:rsidRDefault="00CC3BDE">
      <w:pPr>
        <w:rPr>
          <w:color w:val="000000" w:themeColor="text1"/>
        </w:rPr>
      </w:pPr>
      <w:r w:rsidRPr="006F2A4F">
        <w:rPr>
          <w:rFonts w:hint="eastAsia"/>
          <w:color w:val="000000" w:themeColor="text1"/>
        </w:rPr>
        <w:t xml:space="preserve">　　设计性实验是指给定实验目的要求和实验条件，由学生自行设计实验方案并加以实现的实验。</w:t>
      </w:r>
    </w:p>
    <w:p w:rsidR="008F7146" w:rsidRPr="006F2A4F" w:rsidRDefault="00CC3BDE">
      <w:pPr>
        <w:pStyle w:val="af0"/>
        <w:rPr>
          <w:color w:val="000000" w:themeColor="text1"/>
        </w:rPr>
      </w:pPr>
      <w:r w:rsidRPr="006F2A4F">
        <w:rPr>
          <w:rFonts w:hint="eastAsia"/>
          <w:color w:val="000000" w:themeColor="text1"/>
        </w:rPr>
        <w:t xml:space="preserve">　　一、开设综合性、设计性实验的目的和意义</w:t>
      </w:r>
    </w:p>
    <w:p w:rsidR="008F7146" w:rsidRPr="006F2A4F" w:rsidRDefault="00CC3BDE">
      <w:pPr>
        <w:rPr>
          <w:color w:val="000000" w:themeColor="text1"/>
        </w:rPr>
      </w:pPr>
      <w:r w:rsidRPr="006F2A4F">
        <w:rPr>
          <w:rFonts w:hint="eastAsia"/>
          <w:color w:val="000000" w:themeColor="text1"/>
        </w:rPr>
        <w:t xml:space="preserve">　　实验教学是实践教学内容体系基础实践层次中的核心，对于培养学生的思维能力、动手能力和解决问题的能力具有重要作用。随着社会、经济、科技的发展，社会对高等院校学生动手能力、实践能力、创新能力、综合素质等方面提出了更新、更高的要求。开设综合性实验的目的即在于培养学生的实验动手能力、数据处理能力、查阅中外文资料的能力及综合分析能力。开设设计性实验的目的在于着重培养学生独立解决实际问题的能力、创新能力、组织管理能力和科研能力。</w:t>
      </w:r>
    </w:p>
    <w:p w:rsidR="008F7146" w:rsidRPr="006F2A4F" w:rsidRDefault="00CC3BDE">
      <w:pPr>
        <w:pStyle w:val="af0"/>
        <w:rPr>
          <w:color w:val="000000" w:themeColor="text1"/>
        </w:rPr>
      </w:pPr>
      <w:r w:rsidRPr="006F2A4F">
        <w:rPr>
          <w:rFonts w:hint="eastAsia"/>
          <w:color w:val="000000" w:themeColor="text1"/>
        </w:rPr>
        <w:t xml:space="preserve">　　二、设计性、综合性实验申报</w:t>
      </w:r>
    </w:p>
    <w:p w:rsidR="008F7146" w:rsidRPr="006F2A4F" w:rsidRDefault="00CC3BDE">
      <w:pPr>
        <w:rPr>
          <w:color w:val="000000" w:themeColor="text1"/>
        </w:rPr>
      </w:pPr>
      <w:r w:rsidRPr="006F2A4F">
        <w:rPr>
          <w:rFonts w:hint="eastAsia"/>
          <w:color w:val="000000" w:themeColor="text1"/>
        </w:rPr>
        <w:t xml:space="preserve">　　原则上，有实验的课程至少必须开出一项综合性或设计性实验。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每学期末，准备开出综合性、设计性实验的教师向所在院申报，各院汇总后交于教务处实践教学管理科。教师在申报时应提供相应的实验指导书和实验教学大纲。</w:t>
      </w:r>
    </w:p>
    <w:p w:rsidR="008F7146" w:rsidRPr="006F2A4F"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spacing w:val="-4"/>
        </w:rPr>
        <w:t>教务处实验教学管理科组织专家审核。只有通过审核后的综合性、设计性实验项目才可立项。</w:t>
      </w:r>
    </w:p>
    <w:p w:rsidR="008F7146" w:rsidRPr="006F2A4F" w:rsidRDefault="00CC3BDE">
      <w:pPr>
        <w:pStyle w:val="af0"/>
        <w:rPr>
          <w:color w:val="000000" w:themeColor="text1"/>
        </w:rPr>
      </w:pPr>
      <w:r w:rsidRPr="006F2A4F">
        <w:rPr>
          <w:rFonts w:hint="eastAsia"/>
          <w:color w:val="000000" w:themeColor="text1"/>
        </w:rPr>
        <w:t xml:space="preserve">　　三、综合性、设计性实验的检查、验收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项目实施过程中，由各院汇同教研室、实验室对被批准立项的综合性、设计性实验项目进行督促、检查。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项目完成后，项目执行人向教务处实验教学管理科提出验收，并按“综合性、设计性实验的基本要求”（见附件一）提供验收材料。实践教学管理科组织专家对提出验收的综合性、设计性实验进行验收。</w:t>
      </w:r>
    </w:p>
    <w:p w:rsidR="008F7146" w:rsidRPr="006F2A4F" w:rsidRDefault="00CC3BDE">
      <w:pPr>
        <w:rPr>
          <w:color w:val="000000" w:themeColor="text1"/>
        </w:rPr>
      </w:pPr>
      <w:r w:rsidRPr="006F2A4F">
        <w:rPr>
          <w:rFonts w:hint="eastAsia"/>
          <w:color w:val="000000" w:themeColor="text1"/>
        </w:rPr>
        <w:t xml:space="preserve">　　四、综合性、设计性实验的配套措施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学校将对开设综合性、设计性实验的课程在课程建设、实验室建设等方面予以优先支持。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各教学院开设综合性、设计性实验的比例、实施效果将作为实验室评估、重点实验室评选的重要指标之一，并作为评选实践教学先进单位等荣誉称号的重要依据。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学校将定期对已完成综合性、设计性实验进行评比，并对被评为优的项目给予一定的奖励。</w:t>
      </w:r>
    </w:p>
    <w:p w:rsidR="008F7146" w:rsidRPr="006F2A4F" w:rsidRDefault="00CC3BDE">
      <w:pPr>
        <w:rPr>
          <w:color w:val="000000" w:themeColor="text1"/>
        </w:rPr>
      </w:pPr>
      <w:r w:rsidRPr="006F2A4F">
        <w:rPr>
          <w:rFonts w:hint="eastAsia"/>
          <w:color w:val="000000" w:themeColor="text1"/>
        </w:rPr>
        <w:t xml:space="preserve">　　综合、设计性实验是进行实验教学内容更新和提高实验教学质量的重要途径，各教学院要加强对综合、设计性实验教学改革的领导和支持，重视实验室建设和实验教学工作，为培养具有创新精神、创造能力的高素质人才提供有力的保障。</w:t>
      </w:r>
    </w:p>
    <w:p w:rsidR="008F7146" w:rsidRPr="006F2A4F" w:rsidRDefault="00CC3BDE">
      <w:pPr>
        <w:rPr>
          <w:color w:val="000000" w:themeColor="text1"/>
        </w:rPr>
      </w:pPr>
      <w:r w:rsidRPr="006F2A4F">
        <w:rPr>
          <w:rFonts w:hint="eastAsia"/>
          <w:color w:val="000000" w:themeColor="text1"/>
        </w:rPr>
        <w:t xml:space="preserve">　　附件一：宜春学院综合性、设计性实验项目申请表</w:t>
      </w:r>
    </w:p>
    <w:p w:rsidR="008F7146" w:rsidRPr="006F2A4F" w:rsidRDefault="00CC3BDE" w:rsidP="00EA5EF5">
      <w:pPr>
        <w:rPr>
          <w:b/>
          <w:color w:val="000000" w:themeColor="text1"/>
        </w:rPr>
      </w:pPr>
      <w:r w:rsidRPr="006F2A4F">
        <w:rPr>
          <w:rFonts w:hint="eastAsia"/>
          <w:color w:val="000000" w:themeColor="text1"/>
        </w:rPr>
        <w:t xml:space="preserve">　　附件二：宜春学院综合性、设计性实验项目专家检查表</w:t>
      </w:r>
      <w:r w:rsidRPr="006F2A4F">
        <w:rPr>
          <w:color w:val="000000" w:themeColor="text1"/>
        </w:rPr>
        <w:br/>
      </w:r>
      <w:r w:rsidRPr="006F2A4F">
        <w:rPr>
          <w:rFonts w:hint="eastAsia"/>
          <w:b/>
          <w:color w:val="000000" w:themeColor="text1"/>
        </w:rPr>
        <w:lastRenderedPageBreak/>
        <w:t>附件一</w:t>
      </w:r>
    </w:p>
    <w:p w:rsidR="008F7146" w:rsidRPr="006F2A4F" w:rsidRDefault="00CC3BDE" w:rsidP="000B7168">
      <w:pPr>
        <w:spacing w:afterLines="50"/>
        <w:jc w:val="center"/>
        <w:rPr>
          <w:b/>
          <w:color w:val="000000" w:themeColor="text1"/>
          <w:sz w:val="32"/>
          <w:szCs w:val="32"/>
        </w:rPr>
      </w:pPr>
      <w:r w:rsidRPr="006F2A4F">
        <w:rPr>
          <w:rFonts w:hint="eastAsia"/>
          <w:b/>
          <w:color w:val="000000" w:themeColor="text1"/>
          <w:sz w:val="32"/>
          <w:szCs w:val="32"/>
        </w:rPr>
        <w:t>宜春学院综合性、设计性和创新性实验项目申报表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1505"/>
        <w:gridCol w:w="3844"/>
        <w:gridCol w:w="1888"/>
        <w:gridCol w:w="2119"/>
      </w:tblGrid>
      <w:tr w:rsidR="008F7146" w:rsidRPr="006F2A4F">
        <w:trPr>
          <w:trHeight w:val="349"/>
          <w:jc w:val="center"/>
        </w:trPr>
        <w:tc>
          <w:tcPr>
            <w:tcW w:w="1505" w:type="dxa"/>
            <w:vAlign w:val="center"/>
          </w:tcPr>
          <w:p w:rsidR="008F7146" w:rsidRPr="006F2A4F" w:rsidRDefault="00CC3BDE">
            <w:pPr>
              <w:jc w:val="center"/>
              <w:rPr>
                <w:color w:val="000000" w:themeColor="text1"/>
              </w:rPr>
            </w:pPr>
            <w:r w:rsidRPr="006F2A4F">
              <w:rPr>
                <w:rFonts w:hint="eastAsia"/>
                <w:color w:val="000000" w:themeColor="text1"/>
              </w:rPr>
              <w:t>院、教研室</w:t>
            </w:r>
          </w:p>
        </w:tc>
        <w:tc>
          <w:tcPr>
            <w:tcW w:w="3844" w:type="dxa"/>
            <w:vAlign w:val="center"/>
          </w:tcPr>
          <w:p w:rsidR="008F7146" w:rsidRPr="006F2A4F" w:rsidRDefault="008F7146">
            <w:pPr>
              <w:jc w:val="center"/>
              <w:rPr>
                <w:color w:val="000000" w:themeColor="text1"/>
              </w:rPr>
            </w:pPr>
          </w:p>
        </w:tc>
        <w:tc>
          <w:tcPr>
            <w:tcW w:w="1888" w:type="dxa"/>
            <w:vAlign w:val="center"/>
          </w:tcPr>
          <w:p w:rsidR="008F7146" w:rsidRPr="006F2A4F" w:rsidRDefault="00CC3BDE">
            <w:pPr>
              <w:jc w:val="center"/>
              <w:rPr>
                <w:color w:val="000000" w:themeColor="text1"/>
              </w:rPr>
            </w:pPr>
            <w:r w:rsidRPr="006F2A4F">
              <w:rPr>
                <w:rFonts w:hint="eastAsia"/>
                <w:color w:val="000000" w:themeColor="text1"/>
              </w:rPr>
              <w:t>实验中心</w:t>
            </w:r>
            <w:r w:rsidRPr="006F2A4F">
              <w:rPr>
                <w:color w:val="000000" w:themeColor="text1"/>
              </w:rPr>
              <w:t>(</w:t>
            </w:r>
            <w:r w:rsidRPr="006F2A4F">
              <w:rPr>
                <w:rFonts w:hint="eastAsia"/>
                <w:color w:val="000000" w:themeColor="text1"/>
              </w:rPr>
              <w:t>室</w:t>
            </w:r>
            <w:r w:rsidRPr="006F2A4F">
              <w:rPr>
                <w:color w:val="000000" w:themeColor="text1"/>
              </w:rPr>
              <w:t>)</w:t>
            </w:r>
          </w:p>
        </w:tc>
        <w:tc>
          <w:tcPr>
            <w:tcW w:w="2119" w:type="dxa"/>
            <w:vAlign w:val="center"/>
          </w:tcPr>
          <w:p w:rsidR="008F7146" w:rsidRPr="006F2A4F" w:rsidRDefault="008F7146">
            <w:pPr>
              <w:jc w:val="center"/>
              <w:rPr>
                <w:color w:val="000000" w:themeColor="text1"/>
              </w:rPr>
            </w:pPr>
          </w:p>
        </w:tc>
      </w:tr>
      <w:tr w:rsidR="008F7146" w:rsidRPr="006F2A4F">
        <w:trPr>
          <w:trHeight w:val="349"/>
          <w:jc w:val="center"/>
        </w:trPr>
        <w:tc>
          <w:tcPr>
            <w:tcW w:w="1505" w:type="dxa"/>
            <w:vAlign w:val="center"/>
          </w:tcPr>
          <w:p w:rsidR="008F7146" w:rsidRPr="006F2A4F" w:rsidRDefault="00CC3BDE">
            <w:pPr>
              <w:jc w:val="center"/>
              <w:rPr>
                <w:color w:val="000000" w:themeColor="text1"/>
              </w:rPr>
            </w:pPr>
            <w:r w:rsidRPr="006F2A4F">
              <w:rPr>
                <w:rFonts w:hint="eastAsia"/>
                <w:color w:val="000000" w:themeColor="text1"/>
              </w:rPr>
              <w:t>实验课程</w:t>
            </w:r>
          </w:p>
        </w:tc>
        <w:tc>
          <w:tcPr>
            <w:tcW w:w="3844" w:type="dxa"/>
            <w:vAlign w:val="center"/>
          </w:tcPr>
          <w:p w:rsidR="008F7146" w:rsidRPr="006F2A4F" w:rsidRDefault="008F7146">
            <w:pPr>
              <w:jc w:val="center"/>
              <w:rPr>
                <w:color w:val="000000" w:themeColor="text1"/>
              </w:rPr>
            </w:pPr>
          </w:p>
        </w:tc>
        <w:tc>
          <w:tcPr>
            <w:tcW w:w="1888" w:type="dxa"/>
            <w:vAlign w:val="center"/>
          </w:tcPr>
          <w:p w:rsidR="008F7146" w:rsidRPr="006F2A4F" w:rsidRDefault="00CC3BDE">
            <w:pPr>
              <w:jc w:val="center"/>
              <w:rPr>
                <w:color w:val="000000" w:themeColor="text1"/>
              </w:rPr>
            </w:pPr>
            <w:r w:rsidRPr="006F2A4F">
              <w:rPr>
                <w:rFonts w:hint="eastAsia"/>
                <w:color w:val="000000" w:themeColor="text1"/>
              </w:rPr>
              <w:t>指导教师</w:t>
            </w:r>
          </w:p>
        </w:tc>
        <w:tc>
          <w:tcPr>
            <w:tcW w:w="2119" w:type="dxa"/>
            <w:vAlign w:val="center"/>
          </w:tcPr>
          <w:p w:rsidR="008F7146" w:rsidRPr="006F2A4F" w:rsidRDefault="008F7146">
            <w:pPr>
              <w:jc w:val="center"/>
              <w:rPr>
                <w:color w:val="000000" w:themeColor="text1"/>
              </w:rPr>
            </w:pPr>
          </w:p>
        </w:tc>
      </w:tr>
      <w:tr w:rsidR="008F7146" w:rsidRPr="006F2A4F">
        <w:trPr>
          <w:trHeight w:val="370"/>
          <w:jc w:val="center"/>
        </w:trPr>
        <w:tc>
          <w:tcPr>
            <w:tcW w:w="1505" w:type="dxa"/>
            <w:vAlign w:val="center"/>
          </w:tcPr>
          <w:p w:rsidR="008F7146" w:rsidRPr="006F2A4F" w:rsidRDefault="00CC3BDE">
            <w:pPr>
              <w:jc w:val="center"/>
              <w:rPr>
                <w:color w:val="000000" w:themeColor="text1"/>
              </w:rPr>
            </w:pPr>
            <w:r w:rsidRPr="006F2A4F">
              <w:rPr>
                <w:rFonts w:hint="eastAsia"/>
                <w:color w:val="000000" w:themeColor="text1"/>
              </w:rPr>
              <w:t>实验项目</w:t>
            </w:r>
          </w:p>
        </w:tc>
        <w:tc>
          <w:tcPr>
            <w:tcW w:w="3844" w:type="dxa"/>
            <w:vAlign w:val="center"/>
          </w:tcPr>
          <w:p w:rsidR="008F7146" w:rsidRPr="006F2A4F" w:rsidRDefault="008F7146">
            <w:pPr>
              <w:jc w:val="center"/>
              <w:rPr>
                <w:color w:val="000000" w:themeColor="text1"/>
              </w:rPr>
            </w:pPr>
          </w:p>
        </w:tc>
        <w:tc>
          <w:tcPr>
            <w:tcW w:w="1888" w:type="dxa"/>
            <w:vAlign w:val="center"/>
          </w:tcPr>
          <w:p w:rsidR="008F7146" w:rsidRPr="006F2A4F" w:rsidRDefault="00CC3BDE">
            <w:pPr>
              <w:jc w:val="center"/>
              <w:rPr>
                <w:color w:val="000000" w:themeColor="text1"/>
              </w:rPr>
            </w:pPr>
            <w:r w:rsidRPr="006F2A4F">
              <w:rPr>
                <w:rFonts w:hint="eastAsia"/>
                <w:color w:val="000000" w:themeColor="text1"/>
              </w:rPr>
              <w:t>实验要求</w:t>
            </w:r>
          </w:p>
        </w:tc>
        <w:tc>
          <w:tcPr>
            <w:tcW w:w="2119" w:type="dxa"/>
            <w:vAlign w:val="center"/>
          </w:tcPr>
          <w:p w:rsidR="008F7146" w:rsidRPr="006F2A4F" w:rsidRDefault="00CC3BDE">
            <w:pPr>
              <w:jc w:val="center"/>
              <w:rPr>
                <w:color w:val="000000" w:themeColor="text1"/>
              </w:rPr>
            </w:pPr>
            <w:r w:rsidRPr="006F2A4F">
              <w:rPr>
                <w:rFonts w:hint="eastAsia"/>
                <w:color w:val="000000" w:themeColor="text1"/>
              </w:rPr>
              <w:t>□必做</w:t>
            </w:r>
            <w:r w:rsidRPr="006F2A4F">
              <w:rPr>
                <w:color w:val="000000" w:themeColor="text1"/>
              </w:rPr>
              <w:t xml:space="preserve"> </w:t>
            </w:r>
            <w:r w:rsidRPr="006F2A4F">
              <w:rPr>
                <w:rFonts w:hint="eastAsia"/>
                <w:color w:val="000000" w:themeColor="text1"/>
              </w:rPr>
              <w:t>□选做</w:t>
            </w:r>
          </w:p>
        </w:tc>
      </w:tr>
      <w:tr w:rsidR="008F7146" w:rsidRPr="006F2A4F">
        <w:trPr>
          <w:trHeight w:val="349"/>
          <w:jc w:val="center"/>
        </w:trPr>
        <w:tc>
          <w:tcPr>
            <w:tcW w:w="1505" w:type="dxa"/>
            <w:vAlign w:val="center"/>
          </w:tcPr>
          <w:p w:rsidR="008F7146" w:rsidRPr="006F2A4F" w:rsidRDefault="00CC3BDE">
            <w:pPr>
              <w:jc w:val="center"/>
              <w:rPr>
                <w:color w:val="000000" w:themeColor="text1"/>
              </w:rPr>
            </w:pPr>
            <w:r w:rsidRPr="006F2A4F">
              <w:rPr>
                <w:rFonts w:hint="eastAsia"/>
                <w:color w:val="000000" w:themeColor="text1"/>
              </w:rPr>
              <w:t>实验类型</w:t>
            </w:r>
          </w:p>
        </w:tc>
        <w:tc>
          <w:tcPr>
            <w:tcW w:w="3844" w:type="dxa"/>
            <w:vAlign w:val="center"/>
          </w:tcPr>
          <w:p w:rsidR="008F7146" w:rsidRPr="006F2A4F" w:rsidRDefault="00CC3BDE">
            <w:pPr>
              <w:jc w:val="center"/>
              <w:rPr>
                <w:color w:val="000000" w:themeColor="text1"/>
              </w:rPr>
            </w:pPr>
            <w:r w:rsidRPr="006F2A4F">
              <w:rPr>
                <w:rFonts w:hint="eastAsia"/>
                <w:color w:val="000000" w:themeColor="text1"/>
              </w:rPr>
              <w:t>□综合性</w:t>
            </w:r>
            <w:r w:rsidRPr="006F2A4F">
              <w:rPr>
                <w:color w:val="000000" w:themeColor="text1"/>
              </w:rPr>
              <w:t xml:space="preserve"> </w:t>
            </w:r>
            <w:r w:rsidRPr="006F2A4F">
              <w:rPr>
                <w:rFonts w:hint="eastAsia"/>
                <w:color w:val="000000" w:themeColor="text1"/>
              </w:rPr>
              <w:t>□设计性</w:t>
            </w:r>
            <w:r w:rsidRPr="006F2A4F">
              <w:rPr>
                <w:color w:val="000000" w:themeColor="text1"/>
              </w:rPr>
              <w:t xml:space="preserve"> </w:t>
            </w:r>
            <w:r w:rsidRPr="006F2A4F">
              <w:rPr>
                <w:rFonts w:hint="eastAsia"/>
                <w:color w:val="000000" w:themeColor="text1"/>
              </w:rPr>
              <w:t>□创新性</w:t>
            </w:r>
          </w:p>
        </w:tc>
        <w:tc>
          <w:tcPr>
            <w:tcW w:w="1888" w:type="dxa"/>
            <w:vAlign w:val="center"/>
          </w:tcPr>
          <w:p w:rsidR="008F7146" w:rsidRPr="006F2A4F" w:rsidRDefault="00CC3BDE">
            <w:pPr>
              <w:jc w:val="center"/>
              <w:rPr>
                <w:color w:val="000000" w:themeColor="text1"/>
              </w:rPr>
            </w:pPr>
            <w:r w:rsidRPr="006F2A4F">
              <w:rPr>
                <w:rFonts w:hint="eastAsia"/>
                <w:color w:val="000000" w:themeColor="text1"/>
              </w:rPr>
              <w:t>实</w:t>
            </w:r>
            <w:r w:rsidRPr="006F2A4F">
              <w:rPr>
                <w:color w:val="000000" w:themeColor="text1"/>
              </w:rPr>
              <w:t xml:space="preserve"> </w:t>
            </w:r>
            <w:r w:rsidRPr="006F2A4F">
              <w:rPr>
                <w:rFonts w:hint="eastAsia"/>
                <w:color w:val="000000" w:themeColor="text1"/>
              </w:rPr>
              <w:t>验</w:t>
            </w:r>
            <w:r w:rsidRPr="006F2A4F">
              <w:rPr>
                <w:color w:val="000000" w:themeColor="text1"/>
              </w:rPr>
              <w:t xml:space="preserve"> </w:t>
            </w:r>
            <w:r w:rsidRPr="006F2A4F">
              <w:rPr>
                <w:rFonts w:hint="eastAsia"/>
                <w:color w:val="000000" w:themeColor="text1"/>
              </w:rPr>
              <w:t>者</w:t>
            </w:r>
          </w:p>
        </w:tc>
        <w:tc>
          <w:tcPr>
            <w:tcW w:w="2119" w:type="dxa"/>
            <w:vAlign w:val="center"/>
          </w:tcPr>
          <w:p w:rsidR="008F7146" w:rsidRPr="006F2A4F" w:rsidRDefault="00CC3BDE">
            <w:pPr>
              <w:jc w:val="center"/>
              <w:rPr>
                <w:color w:val="000000" w:themeColor="text1"/>
              </w:rPr>
            </w:pPr>
            <w:r w:rsidRPr="006F2A4F">
              <w:rPr>
                <w:rFonts w:hint="eastAsia"/>
                <w:color w:val="000000" w:themeColor="text1"/>
              </w:rPr>
              <w:t>□本科</w:t>
            </w:r>
            <w:r w:rsidRPr="006F2A4F">
              <w:rPr>
                <w:color w:val="000000" w:themeColor="text1"/>
              </w:rPr>
              <w:t xml:space="preserve"> </w:t>
            </w:r>
            <w:r w:rsidRPr="006F2A4F">
              <w:rPr>
                <w:rFonts w:hint="eastAsia"/>
                <w:color w:val="000000" w:themeColor="text1"/>
              </w:rPr>
              <w:t>□专科</w:t>
            </w:r>
          </w:p>
        </w:tc>
      </w:tr>
      <w:tr w:rsidR="008F7146" w:rsidRPr="006F2A4F">
        <w:trPr>
          <w:trHeight w:val="370"/>
          <w:jc w:val="center"/>
        </w:trPr>
        <w:tc>
          <w:tcPr>
            <w:tcW w:w="1505" w:type="dxa"/>
            <w:vAlign w:val="center"/>
          </w:tcPr>
          <w:p w:rsidR="008F7146" w:rsidRPr="006F2A4F" w:rsidRDefault="00CC3BDE">
            <w:pPr>
              <w:jc w:val="center"/>
              <w:rPr>
                <w:color w:val="000000" w:themeColor="text1"/>
              </w:rPr>
            </w:pPr>
            <w:r w:rsidRPr="006F2A4F">
              <w:rPr>
                <w:rFonts w:hint="eastAsia"/>
                <w:color w:val="000000" w:themeColor="text1"/>
              </w:rPr>
              <w:t>实验人数</w:t>
            </w:r>
          </w:p>
        </w:tc>
        <w:tc>
          <w:tcPr>
            <w:tcW w:w="3844" w:type="dxa"/>
            <w:vAlign w:val="center"/>
          </w:tcPr>
          <w:p w:rsidR="008F7146" w:rsidRPr="006F2A4F" w:rsidRDefault="00CC3BDE">
            <w:pPr>
              <w:jc w:val="center"/>
              <w:rPr>
                <w:color w:val="000000" w:themeColor="text1"/>
              </w:rPr>
            </w:pPr>
            <w:r w:rsidRPr="006F2A4F">
              <w:rPr>
                <w:rFonts w:hint="eastAsia"/>
                <w:color w:val="000000" w:themeColor="text1"/>
              </w:rPr>
              <w:t>专业人数</w:t>
            </w:r>
          </w:p>
        </w:tc>
        <w:tc>
          <w:tcPr>
            <w:tcW w:w="1888" w:type="dxa"/>
            <w:vAlign w:val="center"/>
          </w:tcPr>
          <w:p w:rsidR="008F7146" w:rsidRPr="006F2A4F" w:rsidRDefault="00CC3BDE">
            <w:pPr>
              <w:jc w:val="center"/>
              <w:rPr>
                <w:color w:val="000000" w:themeColor="text1"/>
              </w:rPr>
            </w:pPr>
            <w:r w:rsidRPr="006F2A4F">
              <w:rPr>
                <w:rFonts w:hint="eastAsia"/>
                <w:color w:val="000000" w:themeColor="text1"/>
              </w:rPr>
              <w:t>学时</w:t>
            </w:r>
          </w:p>
        </w:tc>
        <w:tc>
          <w:tcPr>
            <w:tcW w:w="2119" w:type="dxa"/>
            <w:vAlign w:val="center"/>
          </w:tcPr>
          <w:p w:rsidR="008F7146" w:rsidRPr="006F2A4F" w:rsidRDefault="008F7146">
            <w:pPr>
              <w:jc w:val="center"/>
              <w:rPr>
                <w:color w:val="000000" w:themeColor="text1"/>
              </w:rPr>
            </w:pPr>
          </w:p>
        </w:tc>
      </w:tr>
      <w:tr w:rsidR="008F7146" w:rsidRPr="006F2A4F">
        <w:trPr>
          <w:trHeight w:val="1635"/>
          <w:jc w:val="center"/>
        </w:trPr>
        <w:tc>
          <w:tcPr>
            <w:tcW w:w="9356" w:type="dxa"/>
            <w:gridSpan w:val="4"/>
            <w:vAlign w:val="center"/>
          </w:tcPr>
          <w:p w:rsidR="008F7146" w:rsidRPr="006F2A4F" w:rsidRDefault="00CC3BDE">
            <w:pPr>
              <w:jc w:val="left"/>
              <w:rPr>
                <w:color w:val="000000" w:themeColor="text1"/>
              </w:rPr>
            </w:pPr>
            <w:r w:rsidRPr="006F2A4F">
              <w:rPr>
                <w:rFonts w:hint="eastAsia"/>
                <w:color w:val="000000" w:themeColor="text1"/>
              </w:rPr>
              <w:t>一、实验目的、内容</w:t>
            </w:r>
          </w:p>
          <w:p w:rsidR="008F7146" w:rsidRPr="006F2A4F" w:rsidRDefault="00CC3BDE">
            <w:pPr>
              <w:jc w:val="left"/>
              <w:rPr>
                <w:color w:val="000000" w:themeColor="text1"/>
              </w:rPr>
            </w:pPr>
            <w:r w:rsidRPr="006F2A4F">
              <w:rPr>
                <w:color w:val="000000" w:themeColor="text1"/>
              </w:rPr>
              <w:t>1.</w:t>
            </w:r>
            <w:r w:rsidRPr="006F2A4F">
              <w:rPr>
                <w:rFonts w:hint="eastAsia"/>
                <w:color w:val="000000" w:themeColor="text1"/>
              </w:rPr>
              <w:t>在培养学生分析问题能力、解决问题能力、动手能力、数据处理能力的说明；</w:t>
            </w:r>
          </w:p>
          <w:p w:rsidR="008F7146" w:rsidRPr="006F2A4F" w:rsidRDefault="00CC3BDE">
            <w:pPr>
              <w:jc w:val="left"/>
              <w:rPr>
                <w:color w:val="000000" w:themeColor="text1"/>
              </w:rPr>
            </w:pPr>
            <w:r w:rsidRPr="006F2A4F">
              <w:rPr>
                <w:color w:val="000000" w:themeColor="text1"/>
              </w:rPr>
              <w:t>2.</w:t>
            </w:r>
            <w:r w:rsidRPr="006F2A4F">
              <w:rPr>
                <w:rFonts w:hint="eastAsia"/>
                <w:color w:val="000000" w:themeColor="text1"/>
              </w:rPr>
              <w:t>实验内容。</w:t>
            </w:r>
          </w:p>
        </w:tc>
      </w:tr>
      <w:tr w:rsidR="008F7146" w:rsidRPr="006F2A4F">
        <w:tblPrEx>
          <w:tblCellMar>
            <w:top w:w="0" w:type="dxa"/>
            <w:bottom w:w="0" w:type="dxa"/>
          </w:tblCellMar>
        </w:tblPrEx>
        <w:trPr>
          <w:trHeight w:val="1240"/>
          <w:jc w:val="center"/>
        </w:trPr>
        <w:tc>
          <w:tcPr>
            <w:tcW w:w="9356" w:type="dxa"/>
            <w:gridSpan w:val="4"/>
          </w:tcPr>
          <w:p w:rsidR="008F7146" w:rsidRPr="006F2A4F" w:rsidRDefault="00CC3BDE">
            <w:pPr>
              <w:rPr>
                <w:color w:val="000000" w:themeColor="text1"/>
              </w:rPr>
            </w:pPr>
            <w:r w:rsidRPr="006F2A4F">
              <w:rPr>
                <w:rFonts w:hint="eastAsia"/>
                <w:color w:val="000000" w:themeColor="text1"/>
              </w:rPr>
              <w:t>二、对设备及易耗品的要求</w:t>
            </w:r>
          </w:p>
        </w:tc>
      </w:tr>
      <w:tr w:rsidR="008F7146" w:rsidRPr="006F2A4F">
        <w:tblPrEx>
          <w:tblCellMar>
            <w:top w:w="0" w:type="dxa"/>
            <w:bottom w:w="0" w:type="dxa"/>
          </w:tblCellMar>
        </w:tblPrEx>
        <w:trPr>
          <w:trHeight w:val="795"/>
          <w:jc w:val="center"/>
        </w:trPr>
        <w:tc>
          <w:tcPr>
            <w:tcW w:w="9356" w:type="dxa"/>
            <w:gridSpan w:val="4"/>
          </w:tcPr>
          <w:p w:rsidR="008F7146" w:rsidRPr="006F2A4F" w:rsidRDefault="00CC3BDE">
            <w:pPr>
              <w:rPr>
                <w:color w:val="000000" w:themeColor="text1"/>
              </w:rPr>
            </w:pPr>
            <w:r w:rsidRPr="006F2A4F">
              <w:rPr>
                <w:rFonts w:hint="eastAsia"/>
                <w:color w:val="000000" w:themeColor="text1"/>
              </w:rPr>
              <w:t>三、结合学生情况说明实验的先进性、适用性。</w:t>
            </w:r>
          </w:p>
          <w:p w:rsidR="008F7146" w:rsidRPr="006F2A4F" w:rsidRDefault="008F7146">
            <w:pPr>
              <w:rPr>
                <w:color w:val="000000" w:themeColor="text1"/>
              </w:rPr>
            </w:pPr>
          </w:p>
        </w:tc>
      </w:tr>
      <w:tr w:rsidR="008F7146" w:rsidRPr="006F2A4F">
        <w:tblPrEx>
          <w:tblCellMar>
            <w:top w:w="0" w:type="dxa"/>
            <w:bottom w:w="0" w:type="dxa"/>
          </w:tblCellMar>
        </w:tblPrEx>
        <w:trPr>
          <w:trHeight w:val="1808"/>
          <w:jc w:val="center"/>
        </w:trPr>
        <w:tc>
          <w:tcPr>
            <w:tcW w:w="9356" w:type="dxa"/>
            <w:gridSpan w:val="4"/>
            <w:vAlign w:val="center"/>
          </w:tcPr>
          <w:p w:rsidR="008F7146" w:rsidRPr="006F2A4F" w:rsidRDefault="00CC3BDE">
            <w:pPr>
              <w:jc w:val="left"/>
              <w:rPr>
                <w:color w:val="000000" w:themeColor="text1"/>
              </w:rPr>
            </w:pPr>
            <w:r w:rsidRPr="006F2A4F">
              <w:rPr>
                <w:rFonts w:hint="eastAsia"/>
                <w:color w:val="000000" w:themeColor="text1"/>
              </w:rPr>
              <w:t>教研室意见：</w:t>
            </w:r>
          </w:p>
          <w:p w:rsidR="008F7146" w:rsidRPr="006F2A4F" w:rsidRDefault="008F7146">
            <w:pPr>
              <w:jc w:val="left"/>
              <w:rPr>
                <w:color w:val="000000" w:themeColor="text1"/>
              </w:rPr>
            </w:pPr>
          </w:p>
          <w:p w:rsidR="008F7146" w:rsidRPr="006F2A4F" w:rsidRDefault="008F7146">
            <w:pPr>
              <w:jc w:val="left"/>
              <w:rPr>
                <w:color w:val="000000" w:themeColor="text1"/>
              </w:rPr>
            </w:pPr>
          </w:p>
          <w:p w:rsidR="008F7146" w:rsidRPr="006F2A4F" w:rsidRDefault="008F7146">
            <w:pPr>
              <w:jc w:val="left"/>
              <w:rPr>
                <w:color w:val="000000" w:themeColor="text1"/>
              </w:rPr>
            </w:pPr>
          </w:p>
          <w:p w:rsidR="008F7146" w:rsidRPr="006F2A4F" w:rsidRDefault="008F7146">
            <w:pPr>
              <w:jc w:val="left"/>
              <w:rPr>
                <w:color w:val="000000" w:themeColor="text1"/>
              </w:rPr>
            </w:pPr>
          </w:p>
          <w:p w:rsidR="008F7146" w:rsidRPr="006F2A4F" w:rsidRDefault="008F7146">
            <w:pPr>
              <w:jc w:val="left"/>
              <w:rPr>
                <w:color w:val="000000" w:themeColor="text1"/>
              </w:rPr>
            </w:pPr>
          </w:p>
          <w:p w:rsidR="008F7146" w:rsidRPr="006F2A4F" w:rsidRDefault="00CC3BDE">
            <w:pPr>
              <w:jc w:val="center"/>
              <w:rPr>
                <w:color w:val="000000" w:themeColor="text1"/>
              </w:rPr>
            </w:pPr>
            <w:r w:rsidRPr="006F2A4F">
              <w:rPr>
                <w:rFonts w:hint="eastAsia"/>
                <w:color w:val="000000" w:themeColor="text1"/>
              </w:rPr>
              <w:t xml:space="preserve">                                          </w:t>
            </w:r>
            <w:r w:rsidRPr="006F2A4F">
              <w:rPr>
                <w:rFonts w:hint="eastAsia"/>
                <w:color w:val="000000" w:themeColor="text1"/>
              </w:rPr>
              <w:t>负责人签名：</w:t>
            </w:r>
          </w:p>
          <w:p w:rsidR="008F7146" w:rsidRPr="006F2A4F" w:rsidRDefault="00CC3BDE">
            <w:pPr>
              <w:jc w:val="center"/>
              <w:rPr>
                <w:color w:val="000000" w:themeColor="text1"/>
              </w:rPr>
            </w:pPr>
            <w:r w:rsidRPr="006F2A4F">
              <w:rPr>
                <w:rFonts w:hint="eastAsia"/>
                <w:color w:val="000000" w:themeColor="text1"/>
              </w:rPr>
              <w:t xml:space="preserve">                                          </w:t>
            </w:r>
            <w:r w:rsidRPr="006F2A4F">
              <w:rPr>
                <w:rFonts w:hint="eastAsia"/>
                <w:color w:val="000000" w:themeColor="text1"/>
              </w:rPr>
              <w:t>二</w:t>
            </w:r>
            <w:proofErr w:type="gramStart"/>
            <w:r w:rsidRPr="006F2A4F">
              <w:rPr>
                <w:color w:val="000000" w:themeColor="text1"/>
              </w:rPr>
              <w:t>0</w:t>
            </w:r>
            <w:proofErr w:type="gramEnd"/>
            <w:r w:rsidRPr="006F2A4F">
              <w:rPr>
                <w:color w:val="000000" w:themeColor="text1"/>
              </w:rPr>
              <w:t xml:space="preserve">   </w:t>
            </w:r>
            <w:r w:rsidRPr="006F2A4F">
              <w:rPr>
                <w:rFonts w:hint="eastAsia"/>
                <w:color w:val="000000" w:themeColor="text1"/>
              </w:rPr>
              <w:t>年</w:t>
            </w:r>
            <w:r w:rsidRPr="006F2A4F">
              <w:rPr>
                <w:color w:val="000000" w:themeColor="text1"/>
              </w:rPr>
              <w:t xml:space="preserve">   </w:t>
            </w:r>
            <w:r w:rsidRPr="006F2A4F">
              <w:rPr>
                <w:rFonts w:hint="eastAsia"/>
                <w:color w:val="000000" w:themeColor="text1"/>
              </w:rPr>
              <w:t>月</w:t>
            </w:r>
            <w:r w:rsidRPr="006F2A4F">
              <w:rPr>
                <w:color w:val="000000" w:themeColor="text1"/>
              </w:rPr>
              <w:t xml:space="preserve">   </w:t>
            </w:r>
            <w:r w:rsidRPr="006F2A4F">
              <w:rPr>
                <w:rFonts w:hint="eastAsia"/>
                <w:color w:val="000000" w:themeColor="text1"/>
              </w:rPr>
              <w:t>日</w:t>
            </w:r>
          </w:p>
        </w:tc>
      </w:tr>
      <w:tr w:rsidR="008F7146" w:rsidRPr="006F2A4F">
        <w:tblPrEx>
          <w:tblCellMar>
            <w:top w:w="0" w:type="dxa"/>
            <w:bottom w:w="0" w:type="dxa"/>
          </w:tblCellMar>
        </w:tblPrEx>
        <w:trPr>
          <w:trHeight w:val="2173"/>
          <w:jc w:val="center"/>
        </w:trPr>
        <w:tc>
          <w:tcPr>
            <w:tcW w:w="9356" w:type="dxa"/>
            <w:gridSpan w:val="4"/>
            <w:vAlign w:val="center"/>
          </w:tcPr>
          <w:p w:rsidR="008F7146" w:rsidRPr="006F2A4F" w:rsidRDefault="008F7146">
            <w:pPr>
              <w:jc w:val="center"/>
              <w:rPr>
                <w:color w:val="000000" w:themeColor="text1"/>
              </w:rPr>
            </w:pPr>
          </w:p>
          <w:p w:rsidR="008F7146" w:rsidRPr="006F2A4F" w:rsidRDefault="008F7146">
            <w:pPr>
              <w:jc w:val="center"/>
              <w:rPr>
                <w:color w:val="000000" w:themeColor="text1"/>
              </w:rPr>
            </w:pPr>
          </w:p>
          <w:p w:rsidR="008F7146" w:rsidRPr="006F2A4F" w:rsidRDefault="008F7146">
            <w:pPr>
              <w:jc w:val="center"/>
              <w:rPr>
                <w:color w:val="000000" w:themeColor="text1"/>
              </w:rPr>
            </w:pPr>
          </w:p>
          <w:p w:rsidR="008F7146" w:rsidRPr="006F2A4F" w:rsidRDefault="008F7146">
            <w:pPr>
              <w:jc w:val="center"/>
              <w:rPr>
                <w:color w:val="000000" w:themeColor="text1"/>
              </w:rPr>
            </w:pPr>
          </w:p>
          <w:p w:rsidR="008F7146" w:rsidRPr="006F2A4F" w:rsidRDefault="00CC3BDE">
            <w:pPr>
              <w:jc w:val="center"/>
              <w:rPr>
                <w:color w:val="000000" w:themeColor="text1"/>
              </w:rPr>
            </w:pPr>
            <w:r w:rsidRPr="006F2A4F">
              <w:rPr>
                <w:rFonts w:hint="eastAsia"/>
                <w:color w:val="000000" w:themeColor="text1"/>
              </w:rPr>
              <w:t xml:space="preserve">                                          </w:t>
            </w:r>
            <w:r w:rsidRPr="006F2A4F">
              <w:rPr>
                <w:rFonts w:hint="eastAsia"/>
                <w:color w:val="000000" w:themeColor="text1"/>
              </w:rPr>
              <w:t>教学院意见：</w:t>
            </w:r>
          </w:p>
          <w:p w:rsidR="008F7146" w:rsidRPr="006F2A4F" w:rsidRDefault="00CC3BDE">
            <w:pPr>
              <w:jc w:val="center"/>
              <w:rPr>
                <w:color w:val="000000" w:themeColor="text1"/>
              </w:rPr>
            </w:pPr>
            <w:r w:rsidRPr="006F2A4F">
              <w:rPr>
                <w:rFonts w:hint="eastAsia"/>
                <w:color w:val="000000" w:themeColor="text1"/>
              </w:rPr>
              <w:t xml:space="preserve">                                          </w:t>
            </w:r>
            <w:r w:rsidRPr="006F2A4F">
              <w:rPr>
                <w:rFonts w:hint="eastAsia"/>
                <w:color w:val="000000" w:themeColor="text1"/>
              </w:rPr>
              <w:t>负责人签名：</w:t>
            </w:r>
          </w:p>
          <w:p w:rsidR="008F7146" w:rsidRPr="006F2A4F" w:rsidRDefault="00CC3BDE">
            <w:pPr>
              <w:jc w:val="center"/>
              <w:rPr>
                <w:color w:val="000000" w:themeColor="text1"/>
              </w:rPr>
            </w:pPr>
            <w:r w:rsidRPr="006F2A4F">
              <w:rPr>
                <w:rFonts w:hint="eastAsia"/>
                <w:color w:val="000000" w:themeColor="text1"/>
              </w:rPr>
              <w:t xml:space="preserve">                                          </w:t>
            </w:r>
            <w:r w:rsidRPr="006F2A4F">
              <w:rPr>
                <w:rFonts w:hint="eastAsia"/>
                <w:color w:val="000000" w:themeColor="text1"/>
              </w:rPr>
              <w:t>二</w:t>
            </w:r>
            <w:proofErr w:type="gramStart"/>
            <w:r w:rsidRPr="006F2A4F">
              <w:rPr>
                <w:color w:val="000000" w:themeColor="text1"/>
              </w:rPr>
              <w:t>0</w:t>
            </w:r>
            <w:proofErr w:type="gramEnd"/>
            <w:r w:rsidRPr="006F2A4F">
              <w:rPr>
                <w:color w:val="000000" w:themeColor="text1"/>
              </w:rPr>
              <w:t xml:space="preserve">   </w:t>
            </w:r>
            <w:r w:rsidRPr="006F2A4F">
              <w:rPr>
                <w:rFonts w:hint="eastAsia"/>
                <w:color w:val="000000" w:themeColor="text1"/>
              </w:rPr>
              <w:t>年</w:t>
            </w:r>
            <w:r w:rsidRPr="006F2A4F">
              <w:rPr>
                <w:color w:val="000000" w:themeColor="text1"/>
              </w:rPr>
              <w:t xml:space="preserve">   </w:t>
            </w:r>
            <w:r w:rsidRPr="006F2A4F">
              <w:rPr>
                <w:rFonts w:hint="eastAsia"/>
                <w:color w:val="000000" w:themeColor="text1"/>
              </w:rPr>
              <w:t>月</w:t>
            </w:r>
            <w:r w:rsidRPr="006F2A4F">
              <w:rPr>
                <w:color w:val="000000" w:themeColor="text1"/>
              </w:rPr>
              <w:t xml:space="preserve">   </w:t>
            </w:r>
            <w:r w:rsidRPr="006F2A4F">
              <w:rPr>
                <w:rFonts w:hint="eastAsia"/>
                <w:color w:val="000000" w:themeColor="text1"/>
              </w:rPr>
              <w:t>日</w:t>
            </w:r>
          </w:p>
        </w:tc>
      </w:tr>
    </w:tbl>
    <w:p w:rsidR="008F7146" w:rsidRPr="006F2A4F" w:rsidRDefault="00CC3BDE">
      <w:pPr>
        <w:rPr>
          <w:rFonts w:ascii="楷体_GB2312" w:eastAsia="楷体_GB2312"/>
          <w:color w:val="000000" w:themeColor="text1"/>
        </w:rPr>
      </w:pPr>
      <w:r w:rsidRPr="006F2A4F">
        <w:rPr>
          <w:rFonts w:ascii="楷体_GB2312" w:eastAsia="楷体_GB2312" w:hint="eastAsia"/>
          <w:color w:val="000000" w:themeColor="text1"/>
        </w:rPr>
        <w:t>注：本表一式二份，院、教务处实践教学管理科各存一份。</w:t>
      </w:r>
    </w:p>
    <w:p w:rsidR="008F7146" w:rsidRPr="006F2A4F" w:rsidRDefault="00CC3BDE">
      <w:pPr>
        <w:widowControl/>
        <w:jc w:val="left"/>
        <w:rPr>
          <w:rFonts w:ascii="楷体_GB2312" w:eastAsia="楷体_GB2312"/>
          <w:color w:val="000000" w:themeColor="text1"/>
        </w:rPr>
      </w:pPr>
      <w:r w:rsidRPr="006F2A4F">
        <w:rPr>
          <w:rFonts w:ascii="楷体_GB2312" w:eastAsia="楷体_GB2312"/>
          <w:color w:val="000000" w:themeColor="text1"/>
        </w:rPr>
        <w:br w:type="page"/>
      </w:r>
    </w:p>
    <w:p w:rsidR="008F7146" w:rsidRPr="006F2A4F" w:rsidRDefault="00CC3BDE">
      <w:pPr>
        <w:spacing w:line="440" w:lineRule="exact"/>
        <w:rPr>
          <w:rFonts w:ascii="仿宋_GB2312" w:eastAsia="仿宋_GB2312" w:hAnsi="宋体" w:cs="Times New Roman"/>
          <w:b/>
          <w:color w:val="000000" w:themeColor="text1"/>
          <w:sz w:val="28"/>
          <w:szCs w:val="28"/>
        </w:rPr>
      </w:pPr>
      <w:r w:rsidRPr="006F2A4F">
        <w:rPr>
          <w:rFonts w:ascii="仿宋_GB2312" w:eastAsia="仿宋_GB2312" w:hAnsi="宋体" w:cs="Times New Roman" w:hint="eastAsia"/>
          <w:b/>
          <w:color w:val="000000" w:themeColor="text1"/>
          <w:sz w:val="28"/>
          <w:szCs w:val="28"/>
        </w:rPr>
        <w:lastRenderedPageBreak/>
        <w:t>附件二</w:t>
      </w:r>
    </w:p>
    <w:p w:rsidR="008F7146" w:rsidRPr="006F2A4F" w:rsidRDefault="00CC3BDE">
      <w:pPr>
        <w:spacing w:line="440" w:lineRule="exact"/>
        <w:ind w:firstLineChars="200" w:firstLine="562"/>
        <w:jc w:val="center"/>
        <w:rPr>
          <w:rFonts w:ascii="仿宋_GB2312" w:eastAsia="仿宋_GB2312" w:hAnsi="Calibri" w:cs="Times New Roman"/>
          <w:b/>
          <w:color w:val="000000" w:themeColor="text1"/>
          <w:sz w:val="28"/>
          <w:szCs w:val="28"/>
        </w:rPr>
      </w:pPr>
      <w:r w:rsidRPr="006F2A4F">
        <w:rPr>
          <w:rFonts w:ascii="仿宋_GB2312" w:eastAsia="仿宋_GB2312" w:hAnsi="Calibri" w:cs="Times New Roman" w:hint="eastAsia"/>
          <w:b/>
          <w:color w:val="000000" w:themeColor="text1"/>
          <w:sz w:val="28"/>
          <w:szCs w:val="28"/>
        </w:rPr>
        <w:t>宜春学院综合性、设计性实验项目专家检查表</w:t>
      </w:r>
      <w:r w:rsidRPr="006F2A4F">
        <w:rPr>
          <w:rFonts w:ascii="仿宋_GB2312" w:eastAsia="仿宋_GB2312" w:hAnsi="Calibri" w:cs="Times New Roman"/>
          <w:b/>
          <w:color w:val="000000" w:themeColor="text1"/>
          <w:sz w:val="28"/>
          <w:szCs w:val="28"/>
        </w:rPr>
        <w:t xml:space="preserve">  </w:t>
      </w:r>
    </w:p>
    <w:p w:rsidR="008F7146" w:rsidRPr="006F2A4F" w:rsidRDefault="00CC3BDE">
      <w:pPr>
        <w:spacing w:line="440" w:lineRule="exact"/>
        <w:ind w:firstLineChars="200" w:firstLine="560"/>
        <w:jc w:val="center"/>
        <w:rPr>
          <w:rFonts w:ascii="仿宋_GB2312" w:eastAsia="仿宋_GB2312" w:hAnsi="Calibri" w:cs="Times New Roman"/>
          <w:color w:val="000000" w:themeColor="text1"/>
          <w:sz w:val="28"/>
          <w:szCs w:val="28"/>
        </w:rPr>
      </w:pPr>
      <w:r w:rsidRPr="006F2A4F">
        <w:rPr>
          <w:rFonts w:ascii="仿宋_GB2312" w:eastAsia="仿宋_GB2312" w:hAnsi="Calibri" w:cs="Times New Roman"/>
          <w:color w:val="000000" w:themeColor="text1"/>
          <w:sz w:val="28"/>
          <w:szCs w:val="28"/>
          <w:u w:val="single"/>
        </w:rPr>
        <w:t xml:space="preserve"> </w:t>
      </w:r>
      <w:r w:rsidR="00AB47C1">
        <w:rPr>
          <w:rFonts w:ascii="仿宋_GB2312" w:eastAsia="仿宋_GB2312" w:hAnsi="Calibri" w:cs="Times New Roman" w:hint="eastAsia"/>
          <w:color w:val="000000" w:themeColor="text1"/>
          <w:sz w:val="28"/>
          <w:szCs w:val="28"/>
          <w:u w:val="single"/>
        </w:rPr>
        <w:t xml:space="preserve">  -</w:t>
      </w:r>
      <w:r w:rsidRPr="006F2A4F">
        <w:rPr>
          <w:rFonts w:ascii="仿宋_GB2312" w:eastAsia="仿宋_GB2312" w:hAnsi="Calibri" w:cs="Times New Roman"/>
          <w:color w:val="000000" w:themeColor="text1"/>
          <w:sz w:val="28"/>
          <w:szCs w:val="28"/>
          <w:u w:val="single"/>
        </w:rPr>
        <w:t>20</w:t>
      </w:r>
      <w:r w:rsidR="00AB47C1">
        <w:rPr>
          <w:rFonts w:ascii="仿宋_GB2312" w:eastAsia="仿宋_GB2312" w:hAnsi="Calibri" w:cs="Times New Roman" w:hint="eastAsia"/>
          <w:color w:val="000000" w:themeColor="text1"/>
          <w:sz w:val="28"/>
          <w:szCs w:val="28"/>
          <w:u w:val="single"/>
        </w:rPr>
        <w:t xml:space="preserve">   </w:t>
      </w:r>
      <w:r w:rsidRPr="006F2A4F">
        <w:rPr>
          <w:rFonts w:ascii="仿宋_GB2312" w:eastAsia="仿宋_GB2312" w:hAnsi="Calibri" w:cs="Times New Roman" w:hint="eastAsia"/>
          <w:color w:val="000000" w:themeColor="text1"/>
          <w:sz w:val="28"/>
          <w:szCs w:val="28"/>
        </w:rPr>
        <w:t>学年</w:t>
      </w:r>
    </w:p>
    <w:p w:rsidR="008F7146" w:rsidRPr="006F2A4F" w:rsidRDefault="008F7146">
      <w:pPr>
        <w:spacing w:line="440" w:lineRule="exact"/>
        <w:ind w:firstLineChars="200" w:firstLine="560"/>
        <w:jc w:val="center"/>
        <w:rPr>
          <w:rFonts w:ascii="仿宋_GB2312" w:eastAsia="仿宋_GB2312" w:hAnsi="Calibri" w:cs="Times New Roman"/>
          <w:color w:val="000000" w:themeColor="text1"/>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1148"/>
        <w:gridCol w:w="1156"/>
        <w:gridCol w:w="384"/>
        <w:gridCol w:w="776"/>
        <w:gridCol w:w="1157"/>
        <w:gridCol w:w="1759"/>
        <w:gridCol w:w="2279"/>
      </w:tblGrid>
      <w:tr w:rsidR="008F7146" w:rsidRPr="006F2A4F">
        <w:trPr>
          <w:trHeight w:val="589"/>
          <w:jc w:val="center"/>
        </w:trPr>
        <w:tc>
          <w:tcPr>
            <w:tcW w:w="1845" w:type="dxa"/>
            <w:gridSpan w:val="2"/>
            <w:vAlign w:val="center"/>
          </w:tcPr>
          <w:p w:rsidR="008F7146" w:rsidRPr="006F2A4F" w:rsidRDefault="00CC3BDE">
            <w:pPr>
              <w:jc w:val="center"/>
              <w:rPr>
                <w:color w:val="000000" w:themeColor="text1"/>
              </w:rPr>
            </w:pPr>
            <w:r w:rsidRPr="006F2A4F">
              <w:rPr>
                <w:rFonts w:hint="eastAsia"/>
                <w:color w:val="000000" w:themeColor="text1"/>
              </w:rPr>
              <w:t>课程名称</w:t>
            </w:r>
          </w:p>
        </w:tc>
        <w:tc>
          <w:tcPr>
            <w:tcW w:w="3473" w:type="dxa"/>
            <w:gridSpan w:val="4"/>
            <w:vAlign w:val="center"/>
          </w:tcPr>
          <w:p w:rsidR="008F7146" w:rsidRPr="006F2A4F" w:rsidRDefault="008F7146">
            <w:pPr>
              <w:jc w:val="center"/>
              <w:rPr>
                <w:color w:val="000000" w:themeColor="text1"/>
              </w:rPr>
            </w:pPr>
          </w:p>
        </w:tc>
        <w:tc>
          <w:tcPr>
            <w:tcW w:w="1759" w:type="dxa"/>
            <w:vAlign w:val="center"/>
          </w:tcPr>
          <w:p w:rsidR="008F7146" w:rsidRPr="006F2A4F" w:rsidRDefault="00CC3BDE">
            <w:pPr>
              <w:jc w:val="center"/>
              <w:rPr>
                <w:color w:val="000000" w:themeColor="text1"/>
              </w:rPr>
            </w:pPr>
            <w:r w:rsidRPr="006F2A4F">
              <w:rPr>
                <w:rFonts w:hint="eastAsia"/>
                <w:color w:val="000000" w:themeColor="text1"/>
              </w:rPr>
              <w:t>实验室名称</w:t>
            </w:r>
          </w:p>
        </w:tc>
        <w:tc>
          <w:tcPr>
            <w:tcW w:w="2279" w:type="dxa"/>
            <w:vAlign w:val="center"/>
          </w:tcPr>
          <w:p w:rsidR="008F7146" w:rsidRPr="006F2A4F" w:rsidRDefault="008F7146">
            <w:pPr>
              <w:jc w:val="center"/>
              <w:rPr>
                <w:color w:val="000000" w:themeColor="text1"/>
              </w:rPr>
            </w:pPr>
          </w:p>
        </w:tc>
      </w:tr>
      <w:tr w:rsidR="008F7146" w:rsidRPr="006F2A4F">
        <w:trPr>
          <w:trHeight w:val="562"/>
          <w:jc w:val="center"/>
        </w:trPr>
        <w:tc>
          <w:tcPr>
            <w:tcW w:w="1845" w:type="dxa"/>
            <w:gridSpan w:val="2"/>
            <w:vAlign w:val="center"/>
          </w:tcPr>
          <w:p w:rsidR="008F7146" w:rsidRPr="006F2A4F" w:rsidRDefault="00CC3BDE">
            <w:pPr>
              <w:jc w:val="center"/>
              <w:rPr>
                <w:color w:val="000000" w:themeColor="text1"/>
              </w:rPr>
            </w:pPr>
            <w:r w:rsidRPr="006F2A4F">
              <w:rPr>
                <w:rFonts w:hint="eastAsia"/>
                <w:color w:val="000000" w:themeColor="text1"/>
              </w:rPr>
              <w:t>实验项目名称</w:t>
            </w:r>
          </w:p>
        </w:tc>
        <w:tc>
          <w:tcPr>
            <w:tcW w:w="3473" w:type="dxa"/>
            <w:gridSpan w:val="4"/>
            <w:vAlign w:val="center"/>
          </w:tcPr>
          <w:p w:rsidR="008F7146" w:rsidRPr="006F2A4F" w:rsidRDefault="008F7146">
            <w:pPr>
              <w:jc w:val="center"/>
              <w:rPr>
                <w:color w:val="000000" w:themeColor="text1"/>
              </w:rPr>
            </w:pPr>
          </w:p>
        </w:tc>
        <w:tc>
          <w:tcPr>
            <w:tcW w:w="1759" w:type="dxa"/>
            <w:vAlign w:val="center"/>
          </w:tcPr>
          <w:p w:rsidR="008F7146" w:rsidRPr="006F2A4F" w:rsidRDefault="00CC3BDE">
            <w:pPr>
              <w:jc w:val="center"/>
              <w:rPr>
                <w:color w:val="000000" w:themeColor="text1"/>
              </w:rPr>
            </w:pPr>
            <w:r w:rsidRPr="006F2A4F">
              <w:rPr>
                <w:rFonts w:hint="eastAsia"/>
                <w:color w:val="000000" w:themeColor="text1"/>
              </w:rPr>
              <w:t>实验地点</w:t>
            </w:r>
          </w:p>
        </w:tc>
        <w:tc>
          <w:tcPr>
            <w:tcW w:w="2279" w:type="dxa"/>
            <w:vAlign w:val="center"/>
          </w:tcPr>
          <w:p w:rsidR="008F7146" w:rsidRPr="006F2A4F" w:rsidRDefault="008F7146">
            <w:pPr>
              <w:jc w:val="center"/>
              <w:rPr>
                <w:color w:val="000000" w:themeColor="text1"/>
              </w:rPr>
            </w:pPr>
          </w:p>
        </w:tc>
      </w:tr>
      <w:tr w:rsidR="008F7146" w:rsidRPr="006F2A4F">
        <w:trPr>
          <w:trHeight w:val="570"/>
          <w:jc w:val="center"/>
        </w:trPr>
        <w:tc>
          <w:tcPr>
            <w:tcW w:w="1845" w:type="dxa"/>
            <w:gridSpan w:val="2"/>
            <w:vAlign w:val="center"/>
          </w:tcPr>
          <w:p w:rsidR="008F7146" w:rsidRPr="006F2A4F" w:rsidRDefault="00CC3BDE">
            <w:pPr>
              <w:jc w:val="center"/>
              <w:rPr>
                <w:color w:val="000000" w:themeColor="text1"/>
              </w:rPr>
            </w:pPr>
            <w:r w:rsidRPr="006F2A4F">
              <w:rPr>
                <w:rFonts w:hint="eastAsia"/>
                <w:color w:val="000000" w:themeColor="text1"/>
              </w:rPr>
              <w:t>实验项目类型</w:t>
            </w:r>
          </w:p>
        </w:tc>
        <w:tc>
          <w:tcPr>
            <w:tcW w:w="3473" w:type="dxa"/>
            <w:gridSpan w:val="4"/>
            <w:vAlign w:val="center"/>
          </w:tcPr>
          <w:p w:rsidR="008F7146" w:rsidRPr="006F2A4F" w:rsidRDefault="00CC3BDE">
            <w:pPr>
              <w:jc w:val="center"/>
              <w:rPr>
                <w:color w:val="000000" w:themeColor="text1"/>
              </w:rPr>
            </w:pPr>
            <w:r w:rsidRPr="006F2A4F">
              <w:rPr>
                <w:rFonts w:hint="eastAsia"/>
                <w:color w:val="000000" w:themeColor="text1"/>
              </w:rPr>
              <w:t>□</w:t>
            </w:r>
            <w:r w:rsidRPr="006F2A4F">
              <w:rPr>
                <w:color w:val="000000" w:themeColor="text1"/>
              </w:rPr>
              <w:t xml:space="preserve"> </w:t>
            </w:r>
            <w:r w:rsidRPr="006F2A4F">
              <w:rPr>
                <w:rFonts w:hint="eastAsia"/>
                <w:color w:val="000000" w:themeColor="text1"/>
              </w:rPr>
              <w:t>综合性</w:t>
            </w:r>
            <w:r w:rsidRPr="006F2A4F">
              <w:rPr>
                <w:color w:val="000000" w:themeColor="text1"/>
              </w:rPr>
              <w:t xml:space="preserve">   </w:t>
            </w:r>
            <w:r w:rsidRPr="006F2A4F">
              <w:rPr>
                <w:rFonts w:hint="eastAsia"/>
                <w:color w:val="000000" w:themeColor="text1"/>
              </w:rPr>
              <w:t>□</w:t>
            </w:r>
            <w:r w:rsidRPr="006F2A4F">
              <w:rPr>
                <w:color w:val="000000" w:themeColor="text1"/>
              </w:rPr>
              <w:t xml:space="preserve"> </w:t>
            </w:r>
            <w:r w:rsidRPr="006F2A4F">
              <w:rPr>
                <w:rFonts w:hint="eastAsia"/>
                <w:color w:val="000000" w:themeColor="text1"/>
              </w:rPr>
              <w:t>设计性</w:t>
            </w:r>
          </w:p>
        </w:tc>
        <w:tc>
          <w:tcPr>
            <w:tcW w:w="1759" w:type="dxa"/>
            <w:vAlign w:val="center"/>
          </w:tcPr>
          <w:p w:rsidR="008F7146" w:rsidRPr="006F2A4F" w:rsidRDefault="00CC3BDE">
            <w:pPr>
              <w:jc w:val="center"/>
              <w:rPr>
                <w:color w:val="000000" w:themeColor="text1"/>
              </w:rPr>
            </w:pPr>
            <w:r w:rsidRPr="006F2A4F">
              <w:rPr>
                <w:rFonts w:hint="eastAsia"/>
                <w:color w:val="000000" w:themeColor="text1"/>
              </w:rPr>
              <w:t>项目学时数</w:t>
            </w:r>
          </w:p>
        </w:tc>
        <w:tc>
          <w:tcPr>
            <w:tcW w:w="2279" w:type="dxa"/>
            <w:vAlign w:val="center"/>
          </w:tcPr>
          <w:p w:rsidR="008F7146" w:rsidRPr="006F2A4F" w:rsidRDefault="008F7146">
            <w:pPr>
              <w:jc w:val="center"/>
              <w:rPr>
                <w:color w:val="000000" w:themeColor="text1"/>
              </w:rPr>
            </w:pPr>
          </w:p>
        </w:tc>
      </w:tr>
      <w:tr w:rsidR="008F7146" w:rsidRPr="006F2A4F">
        <w:trPr>
          <w:trHeight w:val="542"/>
          <w:jc w:val="center"/>
        </w:trPr>
        <w:tc>
          <w:tcPr>
            <w:tcW w:w="1845" w:type="dxa"/>
            <w:gridSpan w:val="2"/>
            <w:vAlign w:val="center"/>
          </w:tcPr>
          <w:p w:rsidR="008F7146" w:rsidRPr="006F2A4F" w:rsidRDefault="00CC3BDE">
            <w:pPr>
              <w:jc w:val="center"/>
              <w:rPr>
                <w:color w:val="000000" w:themeColor="text1"/>
              </w:rPr>
            </w:pPr>
            <w:r w:rsidRPr="006F2A4F">
              <w:rPr>
                <w:rFonts w:hint="eastAsia"/>
                <w:color w:val="000000" w:themeColor="text1"/>
              </w:rPr>
              <w:t>项目负责人</w:t>
            </w:r>
          </w:p>
        </w:tc>
        <w:tc>
          <w:tcPr>
            <w:tcW w:w="1540" w:type="dxa"/>
            <w:gridSpan w:val="2"/>
            <w:vAlign w:val="center"/>
          </w:tcPr>
          <w:p w:rsidR="008F7146" w:rsidRPr="006F2A4F" w:rsidRDefault="008F7146">
            <w:pPr>
              <w:jc w:val="center"/>
              <w:rPr>
                <w:color w:val="000000" w:themeColor="text1"/>
              </w:rPr>
            </w:pPr>
          </w:p>
        </w:tc>
        <w:tc>
          <w:tcPr>
            <w:tcW w:w="776" w:type="dxa"/>
            <w:vAlign w:val="center"/>
          </w:tcPr>
          <w:p w:rsidR="008F7146" w:rsidRPr="006F2A4F" w:rsidRDefault="00CC3BDE">
            <w:pPr>
              <w:jc w:val="center"/>
              <w:rPr>
                <w:color w:val="000000" w:themeColor="text1"/>
              </w:rPr>
            </w:pPr>
            <w:r w:rsidRPr="006F2A4F">
              <w:rPr>
                <w:rFonts w:hint="eastAsia"/>
                <w:color w:val="000000" w:themeColor="text1"/>
              </w:rPr>
              <w:t>职称</w:t>
            </w:r>
          </w:p>
        </w:tc>
        <w:tc>
          <w:tcPr>
            <w:tcW w:w="1157" w:type="dxa"/>
            <w:vAlign w:val="center"/>
          </w:tcPr>
          <w:p w:rsidR="008F7146" w:rsidRPr="006F2A4F" w:rsidRDefault="008F7146">
            <w:pPr>
              <w:jc w:val="center"/>
              <w:rPr>
                <w:color w:val="000000" w:themeColor="text1"/>
              </w:rPr>
            </w:pPr>
          </w:p>
        </w:tc>
        <w:tc>
          <w:tcPr>
            <w:tcW w:w="1759" w:type="dxa"/>
            <w:vAlign w:val="center"/>
          </w:tcPr>
          <w:p w:rsidR="008F7146" w:rsidRPr="006F2A4F" w:rsidRDefault="00CC3BDE">
            <w:pPr>
              <w:jc w:val="center"/>
              <w:rPr>
                <w:color w:val="000000" w:themeColor="text1"/>
              </w:rPr>
            </w:pPr>
            <w:r w:rsidRPr="006F2A4F">
              <w:rPr>
                <w:rFonts w:hint="eastAsia"/>
                <w:color w:val="000000" w:themeColor="text1"/>
              </w:rPr>
              <w:t>联系电话</w:t>
            </w:r>
          </w:p>
        </w:tc>
        <w:tc>
          <w:tcPr>
            <w:tcW w:w="2279" w:type="dxa"/>
            <w:vAlign w:val="center"/>
          </w:tcPr>
          <w:p w:rsidR="008F7146" w:rsidRPr="006F2A4F" w:rsidRDefault="008F7146">
            <w:pPr>
              <w:jc w:val="center"/>
              <w:rPr>
                <w:color w:val="000000" w:themeColor="text1"/>
              </w:rPr>
            </w:pPr>
          </w:p>
        </w:tc>
      </w:tr>
      <w:tr w:rsidR="008F7146" w:rsidRPr="006F2A4F">
        <w:trPr>
          <w:trHeight w:val="568"/>
          <w:jc w:val="center"/>
        </w:trPr>
        <w:tc>
          <w:tcPr>
            <w:tcW w:w="3001" w:type="dxa"/>
            <w:gridSpan w:val="3"/>
            <w:vAlign w:val="center"/>
          </w:tcPr>
          <w:p w:rsidR="008F7146" w:rsidRPr="006F2A4F" w:rsidRDefault="00CC3BDE">
            <w:pPr>
              <w:jc w:val="center"/>
              <w:rPr>
                <w:color w:val="000000" w:themeColor="text1"/>
              </w:rPr>
            </w:pPr>
            <w:r w:rsidRPr="006F2A4F">
              <w:rPr>
                <w:rFonts w:hint="eastAsia"/>
                <w:color w:val="000000" w:themeColor="text1"/>
              </w:rPr>
              <w:t>指导教师姓名、职称</w:t>
            </w:r>
          </w:p>
        </w:tc>
        <w:tc>
          <w:tcPr>
            <w:tcW w:w="6355" w:type="dxa"/>
            <w:gridSpan w:val="5"/>
            <w:vAlign w:val="center"/>
          </w:tcPr>
          <w:p w:rsidR="008F7146" w:rsidRPr="006F2A4F" w:rsidRDefault="008F7146">
            <w:pPr>
              <w:jc w:val="center"/>
              <w:rPr>
                <w:color w:val="000000" w:themeColor="text1"/>
              </w:rPr>
            </w:pPr>
          </w:p>
        </w:tc>
      </w:tr>
      <w:tr w:rsidR="008F7146" w:rsidRPr="006F2A4F">
        <w:trPr>
          <w:trHeight w:val="557"/>
          <w:jc w:val="center"/>
        </w:trPr>
        <w:tc>
          <w:tcPr>
            <w:tcW w:w="3001" w:type="dxa"/>
            <w:gridSpan w:val="3"/>
            <w:vAlign w:val="center"/>
          </w:tcPr>
          <w:p w:rsidR="008F7146" w:rsidRPr="006F2A4F" w:rsidRDefault="00CC3BDE">
            <w:pPr>
              <w:jc w:val="center"/>
              <w:rPr>
                <w:color w:val="000000" w:themeColor="text1"/>
              </w:rPr>
            </w:pPr>
            <w:r w:rsidRPr="006F2A4F">
              <w:rPr>
                <w:rFonts w:hint="eastAsia"/>
                <w:color w:val="000000" w:themeColor="text1"/>
              </w:rPr>
              <w:t>实验技术人员姓名、职称</w:t>
            </w:r>
          </w:p>
        </w:tc>
        <w:tc>
          <w:tcPr>
            <w:tcW w:w="6355" w:type="dxa"/>
            <w:gridSpan w:val="5"/>
            <w:vAlign w:val="center"/>
          </w:tcPr>
          <w:p w:rsidR="008F7146" w:rsidRPr="006F2A4F" w:rsidRDefault="008F7146">
            <w:pPr>
              <w:jc w:val="center"/>
              <w:rPr>
                <w:color w:val="000000" w:themeColor="text1"/>
              </w:rPr>
            </w:pPr>
          </w:p>
        </w:tc>
      </w:tr>
      <w:tr w:rsidR="008F7146" w:rsidRPr="006F2A4F">
        <w:trPr>
          <w:trHeight w:val="545"/>
          <w:jc w:val="center"/>
        </w:trPr>
        <w:tc>
          <w:tcPr>
            <w:tcW w:w="3001" w:type="dxa"/>
            <w:gridSpan w:val="3"/>
            <w:vAlign w:val="center"/>
          </w:tcPr>
          <w:p w:rsidR="008F7146" w:rsidRPr="006F2A4F" w:rsidRDefault="00CC3BDE">
            <w:pPr>
              <w:jc w:val="center"/>
              <w:rPr>
                <w:color w:val="000000" w:themeColor="text1"/>
              </w:rPr>
            </w:pPr>
            <w:r w:rsidRPr="006F2A4F">
              <w:rPr>
                <w:rFonts w:hint="eastAsia"/>
                <w:color w:val="000000" w:themeColor="text1"/>
              </w:rPr>
              <w:t>参加实验学生班级、人数</w:t>
            </w:r>
          </w:p>
        </w:tc>
        <w:tc>
          <w:tcPr>
            <w:tcW w:w="6355" w:type="dxa"/>
            <w:gridSpan w:val="5"/>
            <w:vAlign w:val="center"/>
          </w:tcPr>
          <w:p w:rsidR="008F7146" w:rsidRPr="006F2A4F" w:rsidRDefault="008F7146">
            <w:pPr>
              <w:jc w:val="center"/>
              <w:rPr>
                <w:color w:val="000000" w:themeColor="text1"/>
              </w:rPr>
            </w:pPr>
          </w:p>
        </w:tc>
      </w:tr>
      <w:tr w:rsidR="008F7146" w:rsidRPr="006F2A4F">
        <w:trPr>
          <w:trHeight w:val="3330"/>
          <w:jc w:val="center"/>
        </w:trPr>
        <w:tc>
          <w:tcPr>
            <w:tcW w:w="697" w:type="dxa"/>
            <w:vAlign w:val="center"/>
          </w:tcPr>
          <w:p w:rsidR="008F7146" w:rsidRPr="006F2A4F" w:rsidRDefault="00CC3BDE">
            <w:pPr>
              <w:rPr>
                <w:color w:val="000000" w:themeColor="text1"/>
              </w:rPr>
            </w:pPr>
            <w:r w:rsidRPr="006F2A4F">
              <w:rPr>
                <w:rFonts w:hint="eastAsia"/>
                <w:color w:val="000000" w:themeColor="text1"/>
              </w:rPr>
              <w:t>实验完成情况</w:t>
            </w:r>
          </w:p>
        </w:tc>
        <w:tc>
          <w:tcPr>
            <w:tcW w:w="8659" w:type="dxa"/>
            <w:gridSpan w:val="7"/>
          </w:tcPr>
          <w:p w:rsidR="008F7146" w:rsidRPr="006F2A4F" w:rsidRDefault="00CC3BDE">
            <w:pPr>
              <w:rPr>
                <w:color w:val="000000" w:themeColor="text1"/>
              </w:rPr>
            </w:pPr>
            <w:r w:rsidRPr="006F2A4F">
              <w:rPr>
                <w:color w:val="000000" w:themeColor="text1"/>
              </w:rPr>
              <w:t>1</w:t>
            </w:r>
            <w:r w:rsidRPr="006F2A4F">
              <w:rPr>
                <w:rFonts w:hint="eastAsia"/>
                <w:color w:val="000000" w:themeColor="text1"/>
              </w:rPr>
              <w:t>、指导教师给学生提供实验基本要求：□有□无</w:t>
            </w:r>
          </w:p>
          <w:p w:rsidR="008F7146" w:rsidRPr="006F2A4F" w:rsidRDefault="00CC3BDE">
            <w:pPr>
              <w:rPr>
                <w:color w:val="000000" w:themeColor="text1"/>
              </w:rPr>
            </w:pPr>
            <w:r w:rsidRPr="006F2A4F">
              <w:rPr>
                <w:color w:val="000000" w:themeColor="text1"/>
              </w:rPr>
              <w:t>2</w:t>
            </w:r>
            <w:r w:rsidRPr="006F2A4F">
              <w:rPr>
                <w:rFonts w:hint="eastAsia"/>
                <w:color w:val="000000" w:themeColor="text1"/>
              </w:rPr>
              <w:t>、实验报告情况（下列之一）：</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w:t>
            </w:r>
            <w:r w:rsidRPr="006F2A4F">
              <w:rPr>
                <w:color w:val="000000" w:themeColor="text1"/>
              </w:rPr>
              <w:t>1</w:t>
            </w:r>
            <w:r w:rsidRPr="006F2A4F">
              <w:rPr>
                <w:rFonts w:hint="eastAsia"/>
                <w:color w:val="000000" w:themeColor="text1"/>
              </w:rPr>
              <w:t>）□完整报告□简单报告</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w:t>
            </w:r>
            <w:r w:rsidRPr="006F2A4F">
              <w:rPr>
                <w:color w:val="000000" w:themeColor="text1"/>
              </w:rPr>
              <w:t>2</w:t>
            </w:r>
            <w:r w:rsidRPr="006F2A4F">
              <w:rPr>
                <w:rFonts w:hint="eastAsia"/>
                <w:color w:val="000000" w:themeColor="text1"/>
              </w:rPr>
              <w:t>）制作产品：□有</w:t>
            </w:r>
            <w:r w:rsidRPr="006F2A4F">
              <w:rPr>
                <w:color w:val="000000" w:themeColor="text1"/>
              </w:rPr>
              <w:t xml:space="preserve">  </w:t>
            </w:r>
            <w:r w:rsidRPr="006F2A4F">
              <w:rPr>
                <w:rFonts w:hint="eastAsia"/>
                <w:color w:val="000000" w:themeColor="text1"/>
              </w:rPr>
              <w:t>□无；</w:t>
            </w:r>
            <w:r w:rsidRPr="006F2A4F">
              <w:rPr>
                <w:color w:val="000000" w:themeColor="text1"/>
              </w:rPr>
              <w:t xml:space="preserve"> </w:t>
            </w:r>
            <w:r w:rsidRPr="006F2A4F">
              <w:rPr>
                <w:rFonts w:hint="eastAsia"/>
                <w:color w:val="000000" w:themeColor="text1"/>
              </w:rPr>
              <w:t>技术报告：□有</w:t>
            </w:r>
            <w:r w:rsidRPr="006F2A4F">
              <w:rPr>
                <w:color w:val="000000" w:themeColor="text1"/>
              </w:rPr>
              <w:t xml:space="preserve">  </w:t>
            </w:r>
            <w:r w:rsidRPr="006F2A4F">
              <w:rPr>
                <w:rFonts w:hint="eastAsia"/>
                <w:color w:val="000000" w:themeColor="text1"/>
              </w:rPr>
              <w:t>□无</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w:t>
            </w:r>
            <w:r w:rsidRPr="006F2A4F">
              <w:rPr>
                <w:color w:val="000000" w:themeColor="text1"/>
              </w:rPr>
              <w:t>3</w:t>
            </w:r>
            <w:r w:rsidRPr="006F2A4F">
              <w:rPr>
                <w:rFonts w:hint="eastAsia"/>
                <w:color w:val="000000" w:themeColor="text1"/>
              </w:rPr>
              <w:t>）自主开发的程序软件（源程序）：□有</w:t>
            </w:r>
            <w:r w:rsidRPr="006F2A4F">
              <w:rPr>
                <w:color w:val="000000" w:themeColor="text1"/>
              </w:rPr>
              <w:t xml:space="preserve"> </w:t>
            </w:r>
            <w:r w:rsidRPr="006F2A4F">
              <w:rPr>
                <w:rFonts w:hint="eastAsia"/>
                <w:color w:val="000000" w:themeColor="text1"/>
              </w:rPr>
              <w:t>□无；技术报告：□有</w:t>
            </w:r>
            <w:r w:rsidRPr="006F2A4F">
              <w:rPr>
                <w:color w:val="000000" w:themeColor="text1"/>
              </w:rPr>
              <w:t xml:space="preserve"> </w:t>
            </w:r>
            <w:r w:rsidRPr="006F2A4F">
              <w:rPr>
                <w:rFonts w:hint="eastAsia"/>
                <w:color w:val="000000" w:themeColor="text1"/>
              </w:rPr>
              <w:t>□无</w:t>
            </w:r>
          </w:p>
          <w:p w:rsidR="008F7146" w:rsidRPr="006F2A4F" w:rsidRDefault="00CC3BDE">
            <w:pPr>
              <w:rPr>
                <w:color w:val="000000" w:themeColor="text1"/>
              </w:rPr>
            </w:pPr>
            <w:r w:rsidRPr="006F2A4F">
              <w:rPr>
                <w:color w:val="000000" w:themeColor="text1"/>
              </w:rPr>
              <w:t>3</w:t>
            </w:r>
            <w:r w:rsidRPr="006F2A4F">
              <w:rPr>
                <w:rFonts w:hint="eastAsia"/>
                <w:color w:val="000000" w:themeColor="text1"/>
              </w:rPr>
              <w:t>、学生实验纪录：□有</w:t>
            </w:r>
            <w:r w:rsidRPr="006F2A4F">
              <w:rPr>
                <w:color w:val="000000" w:themeColor="text1"/>
              </w:rPr>
              <w:t xml:space="preserve">  </w:t>
            </w:r>
            <w:r w:rsidRPr="006F2A4F">
              <w:rPr>
                <w:rFonts w:hint="eastAsia"/>
                <w:color w:val="000000" w:themeColor="text1"/>
              </w:rPr>
              <w:t>□无</w:t>
            </w:r>
          </w:p>
          <w:p w:rsidR="008F7146" w:rsidRPr="006F2A4F" w:rsidRDefault="00CC3BDE">
            <w:pPr>
              <w:rPr>
                <w:color w:val="000000" w:themeColor="text1"/>
              </w:rPr>
            </w:pPr>
            <w:r w:rsidRPr="006F2A4F">
              <w:rPr>
                <w:color w:val="000000" w:themeColor="text1"/>
              </w:rPr>
              <w:t>4</w:t>
            </w:r>
            <w:r w:rsidRPr="006F2A4F">
              <w:rPr>
                <w:rFonts w:hint="eastAsia"/>
                <w:color w:val="000000" w:themeColor="text1"/>
              </w:rPr>
              <w:t>、学生成绩表：□有</w:t>
            </w:r>
            <w:r w:rsidRPr="006F2A4F">
              <w:rPr>
                <w:color w:val="000000" w:themeColor="text1"/>
              </w:rPr>
              <w:t xml:space="preserve">  </w:t>
            </w:r>
            <w:r w:rsidRPr="006F2A4F">
              <w:rPr>
                <w:rFonts w:hint="eastAsia"/>
                <w:color w:val="000000" w:themeColor="text1"/>
              </w:rPr>
              <w:t>□无</w:t>
            </w:r>
          </w:p>
          <w:p w:rsidR="008F7146" w:rsidRPr="006F2A4F" w:rsidRDefault="00CC3BDE">
            <w:pPr>
              <w:rPr>
                <w:color w:val="000000" w:themeColor="text1"/>
              </w:rPr>
            </w:pPr>
            <w:r w:rsidRPr="006F2A4F">
              <w:rPr>
                <w:color w:val="000000" w:themeColor="text1"/>
              </w:rPr>
              <w:t>5</w:t>
            </w:r>
            <w:r w:rsidRPr="006F2A4F">
              <w:rPr>
                <w:rFonts w:hint="eastAsia"/>
                <w:color w:val="000000" w:themeColor="text1"/>
              </w:rPr>
              <w:t>、指导教师实验总结：□有</w:t>
            </w:r>
            <w:r w:rsidRPr="006F2A4F">
              <w:rPr>
                <w:color w:val="000000" w:themeColor="text1"/>
              </w:rPr>
              <w:t xml:space="preserve">  </w:t>
            </w:r>
            <w:r w:rsidRPr="006F2A4F">
              <w:rPr>
                <w:rFonts w:hint="eastAsia"/>
                <w:color w:val="000000" w:themeColor="text1"/>
              </w:rPr>
              <w:t>□无</w:t>
            </w:r>
          </w:p>
          <w:p w:rsidR="008F7146" w:rsidRPr="006F2A4F" w:rsidRDefault="00CC3BDE">
            <w:pPr>
              <w:rPr>
                <w:color w:val="000000" w:themeColor="text1"/>
              </w:rPr>
            </w:pPr>
            <w:r w:rsidRPr="006F2A4F">
              <w:rPr>
                <w:color w:val="000000" w:themeColor="text1"/>
              </w:rPr>
              <w:t>6</w:t>
            </w:r>
            <w:r w:rsidRPr="006F2A4F">
              <w:rPr>
                <w:rFonts w:hint="eastAsia"/>
                <w:color w:val="000000" w:themeColor="text1"/>
              </w:rPr>
              <w:t>、通过实验学生发表论文获获奖：□有</w:t>
            </w:r>
            <w:r w:rsidRPr="006F2A4F">
              <w:rPr>
                <w:color w:val="000000" w:themeColor="text1"/>
              </w:rPr>
              <w:t xml:space="preserve">  </w:t>
            </w:r>
            <w:r w:rsidRPr="006F2A4F">
              <w:rPr>
                <w:rFonts w:hint="eastAsia"/>
                <w:color w:val="000000" w:themeColor="text1"/>
              </w:rPr>
              <w:t>□无</w:t>
            </w:r>
          </w:p>
          <w:p w:rsidR="008F7146" w:rsidRPr="006F2A4F" w:rsidRDefault="00CC3BDE">
            <w:pPr>
              <w:rPr>
                <w:color w:val="000000" w:themeColor="text1"/>
              </w:rPr>
            </w:pPr>
            <w:r w:rsidRPr="006F2A4F">
              <w:rPr>
                <w:color w:val="000000" w:themeColor="text1"/>
              </w:rPr>
              <w:t>7</w:t>
            </w:r>
            <w:r w:rsidRPr="006F2A4F">
              <w:rPr>
                <w:rFonts w:hint="eastAsia"/>
                <w:color w:val="000000" w:themeColor="text1"/>
              </w:rPr>
              <w:t>、其他：</w:t>
            </w:r>
          </w:p>
        </w:tc>
      </w:tr>
      <w:tr w:rsidR="008F7146" w:rsidRPr="006F2A4F">
        <w:trPr>
          <w:trHeight w:val="1694"/>
          <w:jc w:val="center"/>
        </w:trPr>
        <w:tc>
          <w:tcPr>
            <w:tcW w:w="9356" w:type="dxa"/>
            <w:gridSpan w:val="8"/>
          </w:tcPr>
          <w:p w:rsidR="008F7146" w:rsidRPr="006F2A4F" w:rsidRDefault="00CC3BDE">
            <w:pPr>
              <w:rPr>
                <w:color w:val="000000" w:themeColor="text1"/>
              </w:rPr>
            </w:pPr>
            <w:r w:rsidRPr="006F2A4F">
              <w:rPr>
                <w:rFonts w:hint="eastAsia"/>
                <w:color w:val="000000" w:themeColor="text1"/>
              </w:rPr>
              <w:t>专家意见：</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 xml:space="preserve">                                                    </w:t>
            </w:r>
            <w:r w:rsidRPr="006F2A4F">
              <w:rPr>
                <w:rFonts w:hint="eastAsia"/>
                <w:color w:val="000000" w:themeColor="text1"/>
              </w:rPr>
              <w:t>专家签名：</w:t>
            </w:r>
            <w:r w:rsidRPr="006F2A4F">
              <w:rPr>
                <w:rFonts w:hint="eastAsia"/>
                <w:color w:val="000000" w:themeColor="text1"/>
              </w:rPr>
              <w:t xml:space="preserve">    </w:t>
            </w:r>
            <w:r w:rsidRPr="006F2A4F">
              <w:rPr>
                <w:rFonts w:hint="eastAsia"/>
                <w:color w:val="000000" w:themeColor="text1"/>
              </w:rPr>
              <w:t>年</w:t>
            </w:r>
            <w:r w:rsidRPr="006F2A4F">
              <w:rPr>
                <w:color w:val="000000" w:themeColor="text1"/>
              </w:rPr>
              <w:t xml:space="preserve">  </w:t>
            </w:r>
            <w:r w:rsidRPr="006F2A4F">
              <w:rPr>
                <w:rFonts w:hint="eastAsia"/>
                <w:color w:val="000000" w:themeColor="text1"/>
              </w:rPr>
              <w:t>月</w:t>
            </w:r>
            <w:r w:rsidRPr="006F2A4F">
              <w:rPr>
                <w:color w:val="000000" w:themeColor="text1"/>
              </w:rPr>
              <w:t xml:space="preserve">  </w:t>
            </w:r>
            <w:r w:rsidRPr="006F2A4F">
              <w:rPr>
                <w:rFonts w:hint="eastAsia"/>
                <w:color w:val="000000" w:themeColor="text1"/>
              </w:rPr>
              <w:t>日</w:t>
            </w:r>
          </w:p>
        </w:tc>
      </w:tr>
      <w:tr w:rsidR="008F7146" w:rsidRPr="006F2A4F">
        <w:trPr>
          <w:trHeight w:val="1876"/>
          <w:jc w:val="center"/>
        </w:trPr>
        <w:tc>
          <w:tcPr>
            <w:tcW w:w="9356" w:type="dxa"/>
            <w:gridSpan w:val="8"/>
          </w:tcPr>
          <w:p w:rsidR="008F7146" w:rsidRPr="006F2A4F" w:rsidRDefault="00CC3BDE">
            <w:pPr>
              <w:rPr>
                <w:color w:val="000000" w:themeColor="text1"/>
              </w:rPr>
            </w:pPr>
            <w:r w:rsidRPr="006F2A4F">
              <w:rPr>
                <w:rFonts w:hint="eastAsia"/>
                <w:color w:val="000000" w:themeColor="text1"/>
              </w:rPr>
              <w:t>教务处意见：</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 xml:space="preserve">                                                    </w:t>
            </w:r>
            <w:r w:rsidRPr="006F2A4F">
              <w:rPr>
                <w:rFonts w:hint="eastAsia"/>
                <w:color w:val="000000" w:themeColor="text1"/>
              </w:rPr>
              <w:t>签章：</w:t>
            </w:r>
            <w:r w:rsidRPr="006F2A4F">
              <w:rPr>
                <w:color w:val="000000" w:themeColor="text1"/>
              </w:rPr>
              <w:t xml:space="preserve"> </w:t>
            </w:r>
            <w:r w:rsidRPr="006F2A4F">
              <w:rPr>
                <w:rFonts w:hint="eastAsia"/>
                <w:color w:val="000000" w:themeColor="text1"/>
              </w:rPr>
              <w:t xml:space="preserve">    </w:t>
            </w:r>
            <w:r w:rsidRPr="006F2A4F">
              <w:rPr>
                <w:color w:val="000000" w:themeColor="text1"/>
              </w:rPr>
              <w:t xml:space="preserve"> </w:t>
            </w:r>
            <w:r w:rsidRPr="006F2A4F">
              <w:rPr>
                <w:rFonts w:hint="eastAsia"/>
                <w:color w:val="000000" w:themeColor="text1"/>
              </w:rPr>
              <w:t>年</w:t>
            </w:r>
            <w:r w:rsidRPr="006F2A4F">
              <w:rPr>
                <w:color w:val="000000" w:themeColor="text1"/>
              </w:rPr>
              <w:t xml:space="preserve">  </w:t>
            </w:r>
            <w:r w:rsidRPr="006F2A4F">
              <w:rPr>
                <w:rFonts w:hint="eastAsia"/>
                <w:color w:val="000000" w:themeColor="text1"/>
              </w:rPr>
              <w:t>月</w:t>
            </w:r>
            <w:r w:rsidRPr="006F2A4F">
              <w:rPr>
                <w:color w:val="000000" w:themeColor="text1"/>
              </w:rPr>
              <w:t xml:space="preserve">  </w:t>
            </w:r>
            <w:r w:rsidRPr="006F2A4F">
              <w:rPr>
                <w:rFonts w:hint="eastAsia"/>
                <w:color w:val="000000" w:themeColor="text1"/>
              </w:rPr>
              <w:t>日</w:t>
            </w:r>
          </w:p>
        </w:tc>
      </w:tr>
    </w:tbl>
    <w:p w:rsidR="008F7146" w:rsidRPr="006F2A4F" w:rsidRDefault="008F7146">
      <w:pPr>
        <w:snapToGrid w:val="0"/>
        <w:rPr>
          <w:color w:val="000000" w:themeColor="text1"/>
          <w:sz w:val="4"/>
        </w:rPr>
      </w:pPr>
    </w:p>
    <w:p w:rsidR="008F7146" w:rsidRPr="006F2A4F" w:rsidRDefault="008F7146">
      <w:pPr>
        <w:snapToGrid w:val="0"/>
        <w:rPr>
          <w:color w:val="000000" w:themeColor="text1"/>
          <w:sz w:val="4"/>
        </w:rPr>
      </w:pPr>
    </w:p>
    <w:p w:rsidR="008F7146" w:rsidRPr="006F2A4F" w:rsidRDefault="00CC3BDE">
      <w:pPr>
        <w:widowControl/>
        <w:jc w:val="left"/>
        <w:rPr>
          <w:color w:val="000000" w:themeColor="text1"/>
          <w:sz w:val="4"/>
        </w:rPr>
      </w:pPr>
      <w:r w:rsidRPr="006F2A4F">
        <w:rPr>
          <w:color w:val="000000" w:themeColor="text1"/>
          <w:sz w:val="4"/>
        </w:rPr>
        <w:br w:type="page"/>
      </w:r>
    </w:p>
    <w:p w:rsidR="008F7146" w:rsidRPr="006F2A4F" w:rsidRDefault="008F7146">
      <w:pPr>
        <w:snapToGrid w:val="0"/>
        <w:rPr>
          <w:color w:val="000000" w:themeColor="text1"/>
          <w:sz w:val="2"/>
        </w:rPr>
      </w:pPr>
    </w:p>
    <w:p w:rsidR="008F7146" w:rsidRDefault="00CC3BDE" w:rsidP="003027E9">
      <w:pPr>
        <w:pStyle w:val="20"/>
        <w:spacing w:before="432" w:afterLines="0"/>
        <w:rPr>
          <w:color w:val="000000" w:themeColor="text1"/>
        </w:rPr>
      </w:pPr>
      <w:bookmarkStart w:id="71" w:name="_Toc525899137"/>
      <w:r w:rsidRPr="006F2A4F">
        <w:rPr>
          <w:rFonts w:hint="eastAsia"/>
          <w:color w:val="000000" w:themeColor="text1"/>
        </w:rPr>
        <w:t>宜春学院实验室安全管理办法</w:t>
      </w:r>
      <w:bookmarkEnd w:id="71"/>
    </w:p>
    <w:p w:rsidR="003027E9" w:rsidRPr="003027E9" w:rsidRDefault="003027E9" w:rsidP="000B7168">
      <w:pPr>
        <w:spacing w:afterLines="150"/>
        <w:jc w:val="center"/>
      </w:pPr>
      <w:r>
        <w:rPr>
          <w:rFonts w:ascii="楷体_GB2312" w:eastAsia="楷体_GB2312" w:hint="eastAsia"/>
          <w:color w:val="000000" w:themeColor="text1"/>
        </w:rPr>
        <w:t>宜学院教字〔2015〕49号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第一条　为了加强我校实验室的安全管理工作，确保实验人员人身安全、国家财产不受损失，保证教学、科研等工作顺利开展，切实做好实验室的防火、防爆、防水、防盗、防破坏、防毒和安全用电等工作，特制定本办法。</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第二条　学校综合治理领导小组是学校安全工作的决策与管理机构，对全校实验室安全工作进行领导、监督、考核与奖惩。</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第三条　各教学院要有一名领导分管实验室安全工作，制定相应工作职责。</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第四条　实验室安全工作实行学校、教学院、实验室三级责任制，逐级对上一级负责，签订安全责任书，按照分级管理的原则进行考核、评比与奖惩。</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第五条　实验室安全工作遵循“安全第一，预防为主”的方针，坚持“谁主管、谁负责，谁牵头、谁负责，谁使用，谁负责，谁在岗，谁负责”的原则。</w:t>
      </w:r>
    </w:p>
    <w:p w:rsidR="008F7146" w:rsidRPr="006F2A4F" w:rsidRDefault="008F7146">
      <w:pPr>
        <w:snapToGrid w:val="0"/>
        <w:spacing w:line="310" w:lineRule="exact"/>
        <w:rPr>
          <w:color w:val="000000" w:themeColor="text1"/>
        </w:rPr>
      </w:pPr>
    </w:p>
    <w:p w:rsidR="008F7146" w:rsidRPr="006F2A4F" w:rsidRDefault="00CC3BDE">
      <w:pPr>
        <w:pStyle w:val="ae"/>
        <w:snapToGrid w:val="0"/>
        <w:spacing w:line="310" w:lineRule="exact"/>
        <w:rPr>
          <w:color w:val="000000" w:themeColor="text1"/>
        </w:rPr>
      </w:pPr>
      <w:r w:rsidRPr="006F2A4F">
        <w:rPr>
          <w:rFonts w:hint="eastAsia"/>
          <w:color w:val="000000" w:themeColor="text1"/>
        </w:rPr>
        <w:t>第二章　各单位工作职责</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第六条　实验设备处工作职责：</w:t>
      </w:r>
    </w:p>
    <w:p w:rsidR="008F7146" w:rsidRPr="003027E9" w:rsidRDefault="00CC3BDE">
      <w:pPr>
        <w:snapToGrid w:val="0"/>
        <w:spacing w:line="310" w:lineRule="exact"/>
        <w:rPr>
          <w:color w:val="000000" w:themeColor="text1"/>
          <w:spacing w:val="-4"/>
        </w:rPr>
      </w:pPr>
      <w:r w:rsidRPr="006F2A4F">
        <w:rPr>
          <w:rFonts w:hint="eastAsia"/>
          <w:color w:val="000000" w:themeColor="text1"/>
        </w:rPr>
        <w:t xml:space="preserve">　　（一）</w:t>
      </w:r>
      <w:r w:rsidRPr="003027E9">
        <w:rPr>
          <w:rFonts w:hint="eastAsia"/>
          <w:color w:val="000000" w:themeColor="text1"/>
          <w:spacing w:val="-4"/>
        </w:rPr>
        <w:t>在分管校长的领导下，认真贯彻执行国家和上级部门有关安全工作的方针、政策、法规；</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（二）完善实验室安全规章制度并贯彻落实；</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（三）督促教学</w:t>
      </w:r>
      <w:proofErr w:type="gramStart"/>
      <w:r w:rsidRPr="006F2A4F">
        <w:rPr>
          <w:rFonts w:hint="eastAsia"/>
          <w:color w:val="000000" w:themeColor="text1"/>
        </w:rPr>
        <w:t>院做好</w:t>
      </w:r>
      <w:proofErr w:type="gramEnd"/>
      <w:r w:rsidRPr="006F2A4F">
        <w:rPr>
          <w:rFonts w:hint="eastAsia"/>
          <w:color w:val="000000" w:themeColor="text1"/>
        </w:rPr>
        <w:t>实验室安全管理工作；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（四）参与实验室安全事故的调查、分析和处理；</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（五）总结、推广实验室安全工作经验，组织考核评比、查处违章违纪等工作。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第七条　保卫处工作职责：</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（一）与各单位签订安全责任书，并进行考核、评比与奖惩；</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（二）完善实验室安全规章制度并贯彻落；</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（三）负责学校实验室监控系统的建设与管理工作；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（四）负责实验室消防设施与器材的配备、维修维护与管理工作；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（五）负责实验室安全事故的调查、分析和处理工作，并提出防范措施；协助公安部门对重大刑事案件的侦破和取证工作。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第八条　总务后勤部门工作职责：</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（一）负责全校实验室“物防”设施（如安全门、防护窗）的配备；</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（二）为全校“技防”设施建设与使用提供基础条件（如供电、照明等）保障；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（三）负责全校实验室“物防”设施（如安全门、防护窗）的维修维护工作；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（四）负责实验室所在建筑物的值班工作。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第九条　教学院工作职责：</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（一）认真贯彻执行国家和上级部门有关实验室安全工作的方针、政策、法规，对本单位的实验室安全工作负首要责任；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（三）实验室主任协助教学院领导抓好实验室安全工作，为实验室安全工作的具体责任人；</w:t>
      </w:r>
    </w:p>
    <w:p w:rsidR="008F7146" w:rsidRPr="006F2A4F" w:rsidRDefault="00CC3BDE">
      <w:pPr>
        <w:snapToGrid w:val="0"/>
        <w:spacing w:line="310" w:lineRule="exact"/>
        <w:rPr>
          <w:color w:val="000000" w:themeColor="text1"/>
        </w:rPr>
      </w:pPr>
      <w:r w:rsidRPr="006F2A4F">
        <w:rPr>
          <w:rFonts w:hint="eastAsia"/>
          <w:color w:val="000000" w:themeColor="text1"/>
        </w:rPr>
        <w:lastRenderedPageBreak/>
        <w:t xml:space="preserve">　　（四）制定本单位实验室安全实施细则，建立本单位实验室安全工作责任制，明确职责，落实到人；</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（五）定期检查安全工作，做好检查记录，对安全隐患要及时上报与处理，确保实验室安全；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（六）对本单位实验室工作人员进行经常性的安全教育；</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（七）若发生事故，应立即采取必要的应急措施，保护好现场并及时上报，协助事故调查和处理工作；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（八）做好本单位实验室消防器材及其防盗设施的管理工作。</w:t>
      </w:r>
    </w:p>
    <w:p w:rsidR="008F7146" w:rsidRPr="006F2A4F" w:rsidRDefault="008F7146">
      <w:pPr>
        <w:snapToGrid w:val="0"/>
        <w:spacing w:line="310" w:lineRule="exact"/>
        <w:rPr>
          <w:color w:val="000000" w:themeColor="text1"/>
        </w:rPr>
      </w:pPr>
    </w:p>
    <w:p w:rsidR="008F7146" w:rsidRPr="006F2A4F" w:rsidRDefault="00CC3BDE">
      <w:pPr>
        <w:pStyle w:val="ae"/>
        <w:snapToGrid w:val="0"/>
        <w:spacing w:line="310" w:lineRule="exact"/>
        <w:rPr>
          <w:color w:val="000000" w:themeColor="text1"/>
        </w:rPr>
      </w:pPr>
      <w:r w:rsidRPr="006F2A4F">
        <w:rPr>
          <w:rFonts w:hint="eastAsia"/>
          <w:color w:val="000000" w:themeColor="text1"/>
        </w:rPr>
        <w:t>第三章　安全防护措施</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第十条　实验室内的电、水、气、管道等设施必须按有关规定规范安装，保证基础设施与环境的安全。严禁在实验室内做与工作无关的事情，实验完毕离开实验室之前要切断电、水、气等。</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第十一条　定期对实验室的电源、水源、火源等方面情况进行检查，并做好检查记录，发现隐患应及时处理。</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第十二条　严禁在楼道、走廊堆放物品，保证安全通道畅通。</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第十三条　实验指导教师或实验技术人员负责实验过程的安全，实验室正在使用期间，实验人员不得离开现场。</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第十四条　实验室应指派专人对仪器设备做定期检查，发现问题及时进行维修，排除故障，确保仪器的安全使用。大型精密贵重仪器设备要建立安全操作规程，严格按照规程操作。</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第十五条　按照“技防、物防、人防”相结合的原则，保证必要的人、财、物投入，防止实验室仪器设备被盗与丢失事故的发生。</w:t>
      </w:r>
    </w:p>
    <w:p w:rsidR="008F7146" w:rsidRPr="006F2A4F" w:rsidRDefault="008F7146">
      <w:pPr>
        <w:snapToGrid w:val="0"/>
        <w:spacing w:line="310" w:lineRule="exact"/>
        <w:rPr>
          <w:color w:val="000000" w:themeColor="text1"/>
        </w:rPr>
      </w:pPr>
    </w:p>
    <w:p w:rsidR="008F7146" w:rsidRPr="006F2A4F" w:rsidRDefault="00CC3BDE">
      <w:pPr>
        <w:pStyle w:val="ae"/>
        <w:snapToGrid w:val="0"/>
        <w:spacing w:line="310" w:lineRule="exact"/>
        <w:rPr>
          <w:color w:val="000000" w:themeColor="text1"/>
        </w:rPr>
      </w:pPr>
      <w:r w:rsidRPr="006F2A4F">
        <w:rPr>
          <w:rFonts w:hint="eastAsia"/>
          <w:color w:val="000000" w:themeColor="text1"/>
        </w:rPr>
        <w:t>第四章　安全工作内容</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第十六条　防火</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（一）对实验室工作人员和学生进行防火教育，严格执行《消防条例》和有关安全防范制度。</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（二）实验室应配备消防设施，专人管理，定期检查和更换。工作人员要爱护消防器材，会使用消防器材。</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（三）禁止任何人在实验室及附属场所吸烟。</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（四）未经许可严禁在楼内使用明火、电焊、气焊等。</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（五）发现火灾隐患应及时上报保卫处，发生火灾应及时扑救并拨打“</w:t>
      </w:r>
      <w:r w:rsidRPr="006F2A4F">
        <w:rPr>
          <w:rFonts w:hint="eastAsia"/>
          <w:color w:val="000000" w:themeColor="text1"/>
        </w:rPr>
        <w:t>119</w:t>
      </w:r>
      <w:r w:rsidRPr="006F2A4F">
        <w:rPr>
          <w:rFonts w:hint="eastAsia"/>
          <w:color w:val="000000" w:themeColor="text1"/>
        </w:rPr>
        <w:t>”。火警解除后要注意保护好现场。</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第十七条　防爆炸</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（一）钢瓶、易燃易爆物品要由专人负责，妥善保管。</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（二）使用各种气体、钢瓶、易燃易爆物品，要严格执行操作规程，避免事故发生。</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第十八条　防水</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（一）实验室的上、下水道必须保持通畅，实验楼设置水总闸，各实验室应设置分闸，总闸由值班人员负责开关，</w:t>
      </w:r>
      <w:proofErr w:type="gramStart"/>
      <w:r w:rsidRPr="006F2A4F">
        <w:rPr>
          <w:rFonts w:hint="eastAsia"/>
          <w:color w:val="000000" w:themeColor="text1"/>
        </w:rPr>
        <w:t>分闸由</w:t>
      </w:r>
      <w:proofErr w:type="gramEnd"/>
      <w:r w:rsidRPr="006F2A4F">
        <w:rPr>
          <w:rFonts w:hint="eastAsia"/>
          <w:color w:val="000000" w:themeColor="text1"/>
        </w:rPr>
        <w:t>实验室管理人员负责开关。</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（二）做好冬季水管的保暖和放空工作，防止水管受冻爆裂。</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（三）实验室用完水后，必须关闭阀门，做好用水安全。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（四）对用水设施要经常进行检查，保证用水设施完好，保护环境安全。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第十九条　防盗、防破坏</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（一）实验楼、实验室、危险品与贵重物品仓库等必须安装防盗设施，防盗设施损坏应及时修理、更换。</w:t>
      </w:r>
    </w:p>
    <w:p w:rsidR="008F7146" w:rsidRPr="006F2A4F" w:rsidRDefault="00CC3BDE">
      <w:pPr>
        <w:snapToGrid w:val="0"/>
        <w:spacing w:line="310" w:lineRule="exact"/>
        <w:rPr>
          <w:color w:val="000000" w:themeColor="text1"/>
        </w:rPr>
      </w:pPr>
      <w:r w:rsidRPr="006F2A4F">
        <w:rPr>
          <w:rFonts w:hint="eastAsia"/>
          <w:color w:val="000000" w:themeColor="text1"/>
        </w:rPr>
        <w:lastRenderedPageBreak/>
        <w:t xml:space="preserve">　　（二）实验楼等安全重点部位，应配备门卫和晚间值班人员。门卫和晚间值班人员不得</w:t>
      </w:r>
      <w:proofErr w:type="gramStart"/>
      <w:r w:rsidRPr="006F2A4F">
        <w:rPr>
          <w:rFonts w:hint="eastAsia"/>
          <w:color w:val="000000" w:themeColor="text1"/>
        </w:rPr>
        <w:t>擅</w:t>
      </w:r>
      <w:proofErr w:type="gramEnd"/>
      <w:r w:rsidRPr="006F2A4F">
        <w:rPr>
          <w:rFonts w:hint="eastAsia"/>
          <w:color w:val="000000" w:themeColor="text1"/>
        </w:rPr>
        <w:t>离岗位。</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（三）非本单位人员不得进入实验室，非仓库管理人员不得进入仓库。如有参观人员，需经单位领导批准。</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（四）实验完毕离开时应关好门窗，整理和收藏好物品。</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（五）建立实验室钥匙管理制度。钥匙由专人管理，移交、借用要办理手续。不得将钥匙散失在外，一旦散失，应及时换锁。贵重、危险品仓库实行“三双”（双门、双锁、双人）管理。</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（六）发生盗窃案件时，保护好现场并及时向本单位领导、保卫处与实验设备处报告。</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第二十条　防毒、防污染</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（一）建立有毒物品专用仓库，根据其性质不同分专柜存放，储存柜要贴有分类标签。</w:t>
      </w:r>
    </w:p>
    <w:p w:rsidR="008F7146" w:rsidRPr="006F2A4F" w:rsidRDefault="00CC3BDE">
      <w:pPr>
        <w:snapToGrid w:val="0"/>
        <w:spacing w:line="310" w:lineRule="exact"/>
        <w:rPr>
          <w:color w:val="000000" w:themeColor="text1"/>
          <w:spacing w:val="-6"/>
        </w:rPr>
      </w:pPr>
      <w:r w:rsidRPr="006F2A4F">
        <w:rPr>
          <w:rFonts w:hint="eastAsia"/>
          <w:color w:val="000000" w:themeColor="text1"/>
        </w:rPr>
        <w:t xml:space="preserve">　　（二）</w:t>
      </w:r>
      <w:r w:rsidRPr="006F2A4F">
        <w:rPr>
          <w:rFonts w:hint="eastAsia"/>
          <w:color w:val="000000" w:themeColor="text1"/>
        </w:rPr>
        <w:t xml:space="preserve"> </w:t>
      </w:r>
      <w:r w:rsidRPr="006F2A4F">
        <w:rPr>
          <w:rFonts w:hint="eastAsia"/>
          <w:color w:val="000000" w:themeColor="text1"/>
          <w:spacing w:val="-6"/>
        </w:rPr>
        <w:t>严格有毒物品的入库、管理，保密、发放、使用等工作，规范购买、存放、领用手续。</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（三）实验室要安装排风扇，配备废液瓶、废液缸等设施，保持实验室内通风良好，防止有毒物质蔓延，危害人体的健康和环境安全。</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（四）实验室要有三废（废气、废液、废渣）处理措施，不得随意排放，污染环境。</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（五）实验中严格遵守操作规程，使用时要有相应的安全措施。</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（六）做完实验后的有毒物品要妥善处理，不得随意丢弃。</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第二十一条　安全用电</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（一）要牢固树立安全用电意识，对实验室工作人员和学生进行用电安全方面的教育。</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（二）实验室供电线路布局要合理、科学、方便，大楼有电源开关，各楼层设分开关。总开关由值班人员控制，分开关由实验室管理人员控制，每天上、下班检查开关情况。</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（三）实验室电源总开关设在讲台周围，由任课教师负责开、关。</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（四）实验室内不准私拉、乱接电线，如工作需要，需经有关部门审批。</w:t>
      </w:r>
    </w:p>
    <w:p w:rsidR="008F7146" w:rsidRPr="006F2A4F" w:rsidRDefault="00CC3BDE">
      <w:pPr>
        <w:snapToGrid w:val="0"/>
        <w:spacing w:line="310" w:lineRule="exact"/>
        <w:rPr>
          <w:color w:val="000000" w:themeColor="text1"/>
        </w:rPr>
      </w:pPr>
      <w:r w:rsidRPr="006F2A4F">
        <w:rPr>
          <w:rFonts w:hint="eastAsia"/>
          <w:color w:val="000000" w:themeColor="text1"/>
        </w:rPr>
        <w:t xml:space="preserve">　　（五）实验室电路及用电设备要定期检修，绝不“带病”工作。如有电器着火，应立即切断电源，用沙子或灭火器灭火。在未切断电源前，切忌用水或泡沫灭火器灭火。</w:t>
      </w:r>
    </w:p>
    <w:p w:rsidR="008F7146" w:rsidRPr="006F2A4F" w:rsidRDefault="00CC3BDE">
      <w:pPr>
        <w:snapToGrid w:val="0"/>
        <w:spacing w:line="310" w:lineRule="exact"/>
        <w:rPr>
          <w:color w:val="000000" w:themeColor="text1"/>
        </w:rPr>
      </w:pPr>
      <w:r w:rsidRPr="006F2A4F">
        <w:rPr>
          <w:rFonts w:hint="eastAsia"/>
          <w:color w:val="000000" w:themeColor="text1"/>
        </w:rPr>
        <w:t xml:space="preserve">　　（六）如发生人身触电事故，应立即切断电源，及时现场救护，并拨打“</w:t>
      </w:r>
      <w:r w:rsidRPr="006F2A4F">
        <w:rPr>
          <w:rFonts w:hint="eastAsia"/>
          <w:color w:val="000000" w:themeColor="text1"/>
        </w:rPr>
        <w:t>120</w:t>
      </w:r>
      <w:r w:rsidRPr="006F2A4F">
        <w:rPr>
          <w:rFonts w:hint="eastAsia"/>
          <w:color w:val="000000" w:themeColor="text1"/>
        </w:rPr>
        <w:t>”。</w:t>
      </w:r>
    </w:p>
    <w:p w:rsidR="008F7146" w:rsidRPr="006F2A4F" w:rsidRDefault="008F7146">
      <w:pPr>
        <w:snapToGrid w:val="0"/>
        <w:spacing w:line="310" w:lineRule="exact"/>
        <w:rPr>
          <w:color w:val="000000" w:themeColor="text1"/>
        </w:rPr>
      </w:pPr>
    </w:p>
    <w:p w:rsidR="008F7146" w:rsidRPr="006F2A4F" w:rsidRDefault="00CC3BDE">
      <w:pPr>
        <w:pStyle w:val="ae"/>
        <w:snapToGrid w:val="0"/>
        <w:spacing w:line="310" w:lineRule="exact"/>
        <w:rPr>
          <w:color w:val="000000" w:themeColor="text1"/>
        </w:rPr>
      </w:pPr>
      <w:r w:rsidRPr="006F2A4F">
        <w:rPr>
          <w:rFonts w:hint="eastAsia"/>
          <w:color w:val="000000" w:themeColor="text1"/>
        </w:rPr>
        <w:t>第五章　考核与奖励</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第二十二条　实验室安全工作实行逐级考核，学校负责考核二级安全工作责任单位，二级安全工作责任单位负责考核三级安全工作责任单位（人）。</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第二十三条　学校考核由校综合治理领导小组组织实施，重大问题提交校综合治理领导小组研究决定。</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第二十四条　安全工作采取一票否决制。对实验室安全工作成绩突出的部门和个人，学校将给予一定的奖励；对不履行安全职责的单位和个人进行处罚，并追究当事者的责任。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第二十五条　对违反安全规章制度、操作规程，造成损失的责任人，将根据情节轻重分别处以通报批评、责令赔偿、行政纪律处分，直至追究法律责任。</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第二十六条　对出现安全事故的教学院，参照《宜春学院实验室经费立项申报管理办法》的规定，减少或取消该单位下一年度实验室建设项目。</w:t>
      </w:r>
    </w:p>
    <w:p w:rsidR="008F7146" w:rsidRPr="006F2A4F" w:rsidRDefault="008F7146">
      <w:pPr>
        <w:snapToGrid w:val="0"/>
        <w:spacing w:line="310" w:lineRule="exact"/>
        <w:rPr>
          <w:color w:val="000000" w:themeColor="text1"/>
        </w:rPr>
      </w:pPr>
    </w:p>
    <w:p w:rsidR="008F7146" w:rsidRPr="006F2A4F" w:rsidRDefault="00CC3BDE">
      <w:pPr>
        <w:pStyle w:val="ae"/>
        <w:snapToGrid w:val="0"/>
        <w:spacing w:line="310" w:lineRule="exact"/>
        <w:rPr>
          <w:color w:val="000000" w:themeColor="text1"/>
        </w:rPr>
      </w:pPr>
      <w:r w:rsidRPr="006F2A4F">
        <w:rPr>
          <w:rFonts w:hint="eastAsia"/>
          <w:color w:val="000000" w:themeColor="text1"/>
        </w:rPr>
        <w:t>第六章　附 则</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第二十七条　有关安全工作实施细则另行制定。</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第二十八条　本办法由教务处负责解释。</w:t>
      </w:r>
    </w:p>
    <w:p w:rsidR="008F7146" w:rsidRPr="006F2A4F" w:rsidRDefault="00CC3BDE">
      <w:pPr>
        <w:snapToGrid w:val="0"/>
        <w:spacing w:line="310" w:lineRule="exact"/>
        <w:rPr>
          <w:color w:val="000000" w:themeColor="text1"/>
        </w:rPr>
      </w:pPr>
      <w:r w:rsidRPr="006F2A4F">
        <w:rPr>
          <w:rFonts w:hint="eastAsia"/>
          <w:color w:val="000000" w:themeColor="text1"/>
        </w:rPr>
        <w:t xml:space="preserve">　　第二十九条　本办法自发布之日起施行。　　</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72" w:name="_Toc525899138"/>
      <w:r w:rsidRPr="006F2A4F">
        <w:rPr>
          <w:rFonts w:hint="eastAsia"/>
          <w:color w:val="000000" w:themeColor="text1"/>
        </w:rPr>
        <w:t>宜春学院易制毒化学品管理办法</w:t>
      </w:r>
      <w:bookmarkEnd w:id="72"/>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宜学院党办字〔2013〕47号</w:t>
      </w: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w:t>
      </w:r>
      <w:r w:rsidRPr="006F2A4F">
        <w:rPr>
          <w:rFonts w:hint="eastAsia"/>
          <w:color w:val="000000" w:themeColor="text1"/>
        </w:rPr>
        <w:t xml:space="preserve">  </w:t>
      </w:r>
      <w:r w:rsidRPr="006F2A4F">
        <w:rPr>
          <w:rFonts w:hint="eastAsia"/>
          <w:color w:val="000000" w:themeColor="text1"/>
        </w:rPr>
        <w:t>为加强我校易制毒化学品的安全管理，保证学校教学、科研工作的正常进行，根据国务院《易制毒化学品管理条例》（国务院令第</w:t>
      </w:r>
      <w:r w:rsidRPr="006F2A4F">
        <w:rPr>
          <w:rFonts w:hint="eastAsia"/>
          <w:color w:val="000000" w:themeColor="text1"/>
        </w:rPr>
        <w:t>445</w:t>
      </w:r>
      <w:r w:rsidRPr="006F2A4F">
        <w:rPr>
          <w:rFonts w:hint="eastAsia"/>
          <w:color w:val="000000" w:themeColor="text1"/>
        </w:rPr>
        <w:t>号）、《危险化学品安全管理条例》（国务院令第</w:t>
      </w:r>
      <w:r w:rsidRPr="006F2A4F">
        <w:rPr>
          <w:rFonts w:hint="eastAsia"/>
          <w:color w:val="000000" w:themeColor="text1"/>
        </w:rPr>
        <w:t>591</w:t>
      </w:r>
      <w:r w:rsidRPr="006F2A4F">
        <w:rPr>
          <w:rFonts w:hint="eastAsia"/>
          <w:color w:val="000000" w:themeColor="text1"/>
        </w:rPr>
        <w:t>号）、《宜春学院危险剧毒物品安全使用管理办法》（《宜春学院教学管理规章制度汇编》</w:t>
      </w:r>
      <w:r w:rsidRPr="006F2A4F">
        <w:rPr>
          <w:rFonts w:hint="eastAsia"/>
          <w:color w:val="000000" w:themeColor="text1"/>
        </w:rPr>
        <w:t>2006</w:t>
      </w:r>
      <w:r w:rsidRPr="006F2A4F">
        <w:rPr>
          <w:rFonts w:hint="eastAsia"/>
          <w:color w:val="000000" w:themeColor="text1"/>
        </w:rPr>
        <w:t>年</w:t>
      </w:r>
      <w:r w:rsidRPr="006F2A4F">
        <w:rPr>
          <w:rFonts w:hint="eastAsia"/>
          <w:color w:val="000000" w:themeColor="text1"/>
        </w:rPr>
        <w:t>12</w:t>
      </w:r>
      <w:r w:rsidRPr="006F2A4F">
        <w:rPr>
          <w:rFonts w:hint="eastAsia"/>
          <w:color w:val="000000" w:themeColor="text1"/>
        </w:rPr>
        <w:t>月）等法律法规和规章制度，特制定本办法。</w:t>
      </w:r>
    </w:p>
    <w:p w:rsidR="008F7146" w:rsidRPr="006F2A4F" w:rsidRDefault="00CC3BDE">
      <w:pPr>
        <w:rPr>
          <w:color w:val="000000" w:themeColor="text1"/>
        </w:rPr>
      </w:pPr>
      <w:r w:rsidRPr="006F2A4F">
        <w:rPr>
          <w:rFonts w:hint="eastAsia"/>
          <w:color w:val="000000" w:themeColor="text1"/>
        </w:rPr>
        <w:t xml:space="preserve">　　第二条</w:t>
      </w:r>
      <w:r w:rsidRPr="006F2A4F">
        <w:rPr>
          <w:rFonts w:hint="eastAsia"/>
          <w:color w:val="000000" w:themeColor="text1"/>
        </w:rPr>
        <w:t xml:space="preserve">  </w:t>
      </w:r>
      <w:r w:rsidRPr="006F2A4F">
        <w:rPr>
          <w:rFonts w:hint="eastAsia"/>
          <w:color w:val="000000" w:themeColor="text1"/>
        </w:rPr>
        <w:t>本办法所指易制毒化学品分为三类。第一类是可以用于制毒的主要原料，第二类、第三类是可以用于制毒的化学配剂。易制毒化学品的具体分类和品种，见本办法的附表。</w:t>
      </w:r>
    </w:p>
    <w:p w:rsidR="008F7146" w:rsidRPr="006F2A4F" w:rsidRDefault="00CC3BDE">
      <w:pPr>
        <w:rPr>
          <w:color w:val="000000" w:themeColor="text1"/>
        </w:rPr>
      </w:pPr>
      <w:r w:rsidRPr="006F2A4F">
        <w:rPr>
          <w:rFonts w:hint="eastAsia"/>
          <w:color w:val="000000" w:themeColor="text1"/>
        </w:rPr>
        <w:t xml:space="preserve">　　第三条</w:t>
      </w:r>
      <w:r w:rsidRPr="006F2A4F">
        <w:rPr>
          <w:rFonts w:hint="eastAsia"/>
          <w:color w:val="000000" w:themeColor="text1"/>
        </w:rPr>
        <w:t xml:space="preserve">  </w:t>
      </w:r>
      <w:r w:rsidRPr="006F2A4F">
        <w:rPr>
          <w:rFonts w:hint="eastAsia"/>
          <w:color w:val="000000" w:themeColor="text1"/>
        </w:rPr>
        <w:t>本办法适用于学校涉及易制毒化学品的教学、科研等各项活动的安全监督与管理，包括购买、运输、储存、使用和处置等过程。</w:t>
      </w:r>
    </w:p>
    <w:p w:rsidR="008F7146" w:rsidRPr="006F2A4F" w:rsidRDefault="00CC3BDE">
      <w:pPr>
        <w:rPr>
          <w:color w:val="000000" w:themeColor="text1"/>
        </w:rPr>
      </w:pPr>
      <w:r w:rsidRPr="006F2A4F">
        <w:rPr>
          <w:rFonts w:hint="eastAsia"/>
          <w:color w:val="000000" w:themeColor="text1"/>
        </w:rPr>
        <w:t xml:space="preserve">　　第四条</w:t>
      </w:r>
      <w:r w:rsidRPr="006F2A4F">
        <w:rPr>
          <w:rFonts w:hint="eastAsia"/>
          <w:color w:val="000000" w:themeColor="text1"/>
        </w:rPr>
        <w:t xml:space="preserve">  </w:t>
      </w:r>
      <w:r w:rsidRPr="006F2A4F">
        <w:rPr>
          <w:rFonts w:hint="eastAsia"/>
          <w:color w:val="000000" w:themeColor="text1"/>
        </w:rPr>
        <w:t>易制毒化学品的购买、运输、储存、使用和处置除应当遵守本办法的规定外，属于药品和危险化学品的，还应当遵守其他相关国家法律法规和《宜春学院危险剧毒物品安全使用管理办法》的有关规定。</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机构管理及职责</w:t>
      </w:r>
    </w:p>
    <w:p w:rsidR="008F7146" w:rsidRPr="006F2A4F" w:rsidRDefault="00CC3BDE">
      <w:pPr>
        <w:rPr>
          <w:color w:val="000000" w:themeColor="text1"/>
        </w:rPr>
      </w:pPr>
      <w:r w:rsidRPr="006F2A4F">
        <w:rPr>
          <w:rFonts w:hint="eastAsia"/>
          <w:color w:val="000000" w:themeColor="text1"/>
        </w:rPr>
        <w:t xml:space="preserve">　　第五条</w:t>
      </w:r>
      <w:r w:rsidRPr="006F2A4F">
        <w:rPr>
          <w:rFonts w:hint="eastAsia"/>
          <w:color w:val="000000" w:themeColor="text1"/>
        </w:rPr>
        <w:t xml:space="preserve">  </w:t>
      </w:r>
      <w:r w:rsidRPr="006F2A4F">
        <w:rPr>
          <w:rFonts w:hint="eastAsia"/>
          <w:color w:val="000000" w:themeColor="text1"/>
        </w:rPr>
        <w:t>学校成立易制毒化学品安全领导小组，由分管安全工作的校领导任组长，分管教学、科研、研究生教育的校领导任副组长，成员由保卫处、教务处、科研处、研究生处、总务处、相关学院的负责人组成。</w:t>
      </w:r>
    </w:p>
    <w:p w:rsidR="008F7146" w:rsidRPr="006F2A4F" w:rsidRDefault="00CC3BDE">
      <w:pPr>
        <w:rPr>
          <w:color w:val="000000" w:themeColor="text1"/>
        </w:rPr>
      </w:pPr>
      <w:r w:rsidRPr="006F2A4F">
        <w:rPr>
          <w:rFonts w:hint="eastAsia"/>
          <w:color w:val="000000" w:themeColor="text1"/>
        </w:rPr>
        <w:t xml:space="preserve">　　第六条</w:t>
      </w:r>
      <w:r w:rsidRPr="006F2A4F">
        <w:rPr>
          <w:rFonts w:hint="eastAsia"/>
          <w:color w:val="000000" w:themeColor="text1"/>
        </w:rPr>
        <w:t xml:space="preserve">  </w:t>
      </w:r>
      <w:r w:rsidRPr="006F2A4F">
        <w:rPr>
          <w:rFonts w:hint="eastAsia"/>
          <w:color w:val="000000" w:themeColor="text1"/>
        </w:rPr>
        <w:t>学校保卫处负责对教学院（中心）提出的易制毒化学品购买计划的许可审批，负责对易制毒化学品购买、储存、使用、处置等过程的监督备案，同时还负责组织对全校易制毒化学品的安全督查及突发事件的处理。学校教务处、科研处和研究生处分别负责对教学、科研等工作中涉及易制毒化学品购买计划的审查，同时配合保卫处对相关教学院（中心）易制毒化学品在购买、储存、使用、处置等环节进行监督、检查。总务处负责中水处理站使用易制毒化学品的管理工作。</w:t>
      </w:r>
    </w:p>
    <w:p w:rsidR="008F7146" w:rsidRPr="006F2A4F" w:rsidRDefault="00CC3BDE">
      <w:pPr>
        <w:rPr>
          <w:color w:val="000000" w:themeColor="text1"/>
        </w:rPr>
      </w:pPr>
      <w:r w:rsidRPr="006F2A4F">
        <w:rPr>
          <w:rFonts w:hint="eastAsia"/>
          <w:color w:val="000000" w:themeColor="text1"/>
        </w:rPr>
        <w:t xml:space="preserve">　　第七条</w:t>
      </w:r>
      <w:r w:rsidRPr="006F2A4F">
        <w:rPr>
          <w:rFonts w:hint="eastAsia"/>
          <w:color w:val="000000" w:themeColor="text1"/>
        </w:rPr>
        <w:t xml:space="preserve">  </w:t>
      </w:r>
      <w:r w:rsidRPr="006F2A4F">
        <w:rPr>
          <w:rFonts w:hint="eastAsia"/>
          <w:color w:val="000000" w:themeColor="text1"/>
        </w:rPr>
        <w:t>凡涉及易制毒化学品的教学院和科研平台，负责本单位相关制度建设和易制毒化学品的购买、使用、储存、处置等。具体涉及易制毒化学品的各教学院实验室还应结合实验室的实际情况建立、健全易制毒化学品安全管理制度和易制毒化学品事故应急预案，并负责检查、监督执行情况，同时应加强易制毒化学品台账管理，如实对易制毒化学品购置、储存、使用、处置等进行记录。涉及易制毒化学品实验室责任人对本实验室的易制毒化学品管理工作负直接责任。</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日常管理</w:t>
      </w:r>
    </w:p>
    <w:p w:rsidR="008F7146" w:rsidRPr="006F2A4F" w:rsidRDefault="00CC3BDE">
      <w:pPr>
        <w:rPr>
          <w:color w:val="000000" w:themeColor="text1"/>
        </w:rPr>
      </w:pPr>
      <w:r w:rsidRPr="006F2A4F">
        <w:rPr>
          <w:rFonts w:hint="eastAsia"/>
          <w:color w:val="000000" w:themeColor="text1"/>
        </w:rPr>
        <w:t xml:space="preserve">　　第八条</w:t>
      </w:r>
      <w:r w:rsidRPr="006F2A4F">
        <w:rPr>
          <w:rFonts w:hint="eastAsia"/>
          <w:color w:val="000000" w:themeColor="text1"/>
        </w:rPr>
        <w:t xml:space="preserve">  </w:t>
      </w:r>
      <w:r w:rsidRPr="006F2A4F">
        <w:rPr>
          <w:rFonts w:hint="eastAsia"/>
          <w:color w:val="000000" w:themeColor="text1"/>
        </w:rPr>
        <w:t>保卫处代表学校负责到公安机关办理易制毒化学品的购买许可证，并负责组织统一购买。</w:t>
      </w:r>
    </w:p>
    <w:p w:rsidR="008F7146" w:rsidRPr="006F2A4F" w:rsidRDefault="00CC3BDE">
      <w:pPr>
        <w:rPr>
          <w:color w:val="000000" w:themeColor="text1"/>
        </w:rPr>
      </w:pPr>
      <w:r w:rsidRPr="006F2A4F">
        <w:rPr>
          <w:rFonts w:hint="eastAsia"/>
          <w:color w:val="000000" w:themeColor="text1"/>
        </w:rPr>
        <w:t xml:space="preserve">　　第九条</w:t>
      </w:r>
      <w:r w:rsidRPr="006F2A4F">
        <w:rPr>
          <w:rFonts w:hint="eastAsia"/>
          <w:color w:val="000000" w:themeColor="text1"/>
        </w:rPr>
        <w:t xml:space="preserve">  </w:t>
      </w:r>
      <w:r w:rsidRPr="006F2A4F">
        <w:rPr>
          <w:rFonts w:hint="eastAsia"/>
          <w:color w:val="000000" w:themeColor="text1"/>
        </w:rPr>
        <w:t>校内各相关单位应按需向归口的职能部门提交“宜春学院易制毒化学品申购计划表”</w:t>
      </w:r>
      <w:r w:rsidRPr="006F2A4F">
        <w:rPr>
          <w:rFonts w:hint="eastAsia"/>
          <w:color w:val="000000" w:themeColor="text1"/>
        </w:rPr>
        <w:lastRenderedPageBreak/>
        <w:t>（见附件</w:t>
      </w:r>
      <w:r w:rsidRPr="006F2A4F">
        <w:rPr>
          <w:rFonts w:hint="eastAsia"/>
          <w:color w:val="000000" w:themeColor="text1"/>
        </w:rPr>
        <w:t>1</w:t>
      </w:r>
      <w:r w:rsidRPr="006F2A4F">
        <w:rPr>
          <w:rFonts w:hint="eastAsia"/>
          <w:color w:val="000000" w:themeColor="text1"/>
        </w:rPr>
        <w:t>），经相关职能部门审核通过后，再报保卫处备案购买。</w:t>
      </w:r>
    </w:p>
    <w:p w:rsidR="008F7146" w:rsidRPr="006F2A4F" w:rsidRDefault="00CC3BDE">
      <w:pPr>
        <w:rPr>
          <w:color w:val="000000" w:themeColor="text1"/>
        </w:rPr>
      </w:pPr>
      <w:r w:rsidRPr="006F2A4F">
        <w:rPr>
          <w:rFonts w:hint="eastAsia"/>
          <w:color w:val="000000" w:themeColor="text1"/>
        </w:rPr>
        <w:t xml:space="preserve">　　第十条</w:t>
      </w:r>
      <w:r w:rsidRPr="006F2A4F">
        <w:rPr>
          <w:rFonts w:hint="eastAsia"/>
          <w:color w:val="000000" w:themeColor="text1"/>
        </w:rPr>
        <w:t xml:space="preserve">  </w:t>
      </w:r>
      <w:r w:rsidRPr="006F2A4F">
        <w:rPr>
          <w:rFonts w:hint="eastAsia"/>
          <w:color w:val="000000" w:themeColor="text1"/>
        </w:rPr>
        <w:t>未经相关职能部门及保卫处批准、备案，校内任何单位和个人不得擅自购进、使用、转让、接收、销售、储存、运输易制毒化学品。因科研协作确需使用易制毒化学品的，</w:t>
      </w:r>
      <w:proofErr w:type="gramStart"/>
      <w:r w:rsidRPr="006F2A4F">
        <w:rPr>
          <w:rFonts w:hint="eastAsia"/>
          <w:color w:val="000000" w:themeColor="text1"/>
        </w:rPr>
        <w:t>须报校科研</w:t>
      </w:r>
      <w:proofErr w:type="gramEnd"/>
      <w:r w:rsidRPr="006F2A4F">
        <w:rPr>
          <w:rFonts w:hint="eastAsia"/>
          <w:color w:val="000000" w:themeColor="text1"/>
        </w:rPr>
        <w:t>处，经校科研处审核通过，校保卫处备案后报公安部门批准方可接收和转让。</w:t>
      </w:r>
    </w:p>
    <w:p w:rsidR="008F7146" w:rsidRPr="006F2A4F" w:rsidRDefault="00CC3BDE">
      <w:pPr>
        <w:rPr>
          <w:color w:val="000000" w:themeColor="text1"/>
        </w:rPr>
      </w:pPr>
      <w:r w:rsidRPr="006F2A4F">
        <w:rPr>
          <w:rFonts w:hint="eastAsia"/>
          <w:color w:val="000000" w:themeColor="text1"/>
        </w:rPr>
        <w:t xml:space="preserve">　　第十一条</w:t>
      </w:r>
      <w:r w:rsidRPr="006F2A4F">
        <w:rPr>
          <w:rFonts w:hint="eastAsia"/>
          <w:color w:val="000000" w:themeColor="text1"/>
        </w:rPr>
        <w:t xml:space="preserve">  </w:t>
      </w:r>
      <w:r w:rsidRPr="006F2A4F">
        <w:rPr>
          <w:rFonts w:hint="eastAsia"/>
          <w:color w:val="000000" w:themeColor="text1"/>
        </w:rPr>
        <w:t>使用单位必须配备易制毒化学品专用存放柜，严格执行双人保管制度，严禁超量储存。使用易制毒化学品进行实验时，须由两人或两人以上同时操作，如实进行实验记录（记录内容包括使用时间、使用人、用量和用途），实验记录由实验室保存备查。</w:t>
      </w:r>
    </w:p>
    <w:p w:rsidR="008F7146" w:rsidRPr="006F2A4F" w:rsidRDefault="00CC3BDE">
      <w:pPr>
        <w:rPr>
          <w:color w:val="000000" w:themeColor="text1"/>
        </w:rPr>
      </w:pPr>
      <w:r w:rsidRPr="006F2A4F">
        <w:rPr>
          <w:rFonts w:hint="eastAsia"/>
          <w:color w:val="000000" w:themeColor="text1"/>
        </w:rPr>
        <w:t xml:space="preserve">　　第十二条</w:t>
      </w:r>
      <w:r w:rsidRPr="006F2A4F">
        <w:rPr>
          <w:rFonts w:hint="eastAsia"/>
          <w:color w:val="000000" w:themeColor="text1"/>
        </w:rPr>
        <w:t xml:space="preserve">  </w:t>
      </w:r>
      <w:r w:rsidRPr="006F2A4F">
        <w:rPr>
          <w:rFonts w:hint="eastAsia"/>
          <w:color w:val="000000" w:themeColor="text1"/>
        </w:rPr>
        <w:t>使用易制毒化学品的教学、科研单位必须指定专人具体负责本单位教学、科研用易制毒化学品的申购、报表等工作。各单位每学</w:t>
      </w:r>
      <w:proofErr w:type="gramStart"/>
      <w:r w:rsidRPr="006F2A4F">
        <w:rPr>
          <w:rFonts w:hint="eastAsia"/>
          <w:color w:val="000000" w:themeColor="text1"/>
        </w:rPr>
        <w:t>期末对</w:t>
      </w:r>
      <w:proofErr w:type="gramEnd"/>
      <w:r w:rsidRPr="006F2A4F">
        <w:rPr>
          <w:rFonts w:hint="eastAsia"/>
          <w:color w:val="000000" w:themeColor="text1"/>
        </w:rPr>
        <w:t>本学期易制毒化学品的使用情况进行整理统计，并填写“易制毒化学品使用情况统计表”（见附件</w:t>
      </w:r>
      <w:r w:rsidRPr="006F2A4F">
        <w:rPr>
          <w:rFonts w:hint="eastAsia"/>
          <w:color w:val="000000" w:themeColor="text1"/>
        </w:rPr>
        <w:t>2</w:t>
      </w:r>
      <w:r w:rsidRPr="006F2A4F">
        <w:rPr>
          <w:rFonts w:hint="eastAsia"/>
          <w:color w:val="000000" w:themeColor="text1"/>
        </w:rPr>
        <w:t>）。任何单位和个人因教学或科研需领用易制毒化学品的应先填写“宜春学院易制毒化学品领用登记表”（见附件</w:t>
      </w:r>
      <w:r w:rsidRPr="006F2A4F">
        <w:rPr>
          <w:rFonts w:hint="eastAsia"/>
          <w:color w:val="000000" w:themeColor="text1"/>
        </w:rPr>
        <w:t>3</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第十三条</w:t>
      </w:r>
      <w:r w:rsidRPr="006F2A4F">
        <w:rPr>
          <w:rFonts w:hint="eastAsia"/>
          <w:color w:val="000000" w:themeColor="text1"/>
        </w:rPr>
        <w:t xml:space="preserve">  </w:t>
      </w:r>
      <w:r w:rsidRPr="006F2A4F">
        <w:rPr>
          <w:rFonts w:hint="eastAsia"/>
          <w:color w:val="000000" w:themeColor="text1"/>
        </w:rPr>
        <w:t>废弃易制毒化学品不得任意丢弃、掩埋、水冲。使用单位须指定专人负责收集、存放、处理、监督、检查废弃易制毒化学品的管理工作。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事故处置及责任</w:t>
      </w:r>
    </w:p>
    <w:p w:rsidR="008F7146" w:rsidRPr="006F2A4F" w:rsidRDefault="00CC3BDE">
      <w:pPr>
        <w:rPr>
          <w:color w:val="000000" w:themeColor="text1"/>
        </w:rPr>
      </w:pPr>
      <w:r w:rsidRPr="006F2A4F">
        <w:rPr>
          <w:rFonts w:hint="eastAsia"/>
          <w:color w:val="000000" w:themeColor="text1"/>
        </w:rPr>
        <w:t xml:space="preserve">　　第十四条</w:t>
      </w:r>
      <w:r w:rsidRPr="006F2A4F">
        <w:rPr>
          <w:rFonts w:hint="eastAsia"/>
          <w:color w:val="000000" w:themeColor="text1"/>
        </w:rPr>
        <w:t xml:space="preserve">  </w:t>
      </w:r>
      <w:r w:rsidRPr="006F2A4F">
        <w:rPr>
          <w:rFonts w:hint="eastAsia"/>
          <w:color w:val="000000" w:themeColor="text1"/>
        </w:rPr>
        <w:t>保卫处等相关职能部门及各相关单位应定期对易制毒化学品使用实验室进行检查，发现事故隐患，应责令立即消除或者限期消除；对不符合法律、行政法规、规章制度或者国家标准、行业标准要求的设施、设备、装置、器材等，责令立即停止使用。</w:t>
      </w:r>
    </w:p>
    <w:p w:rsidR="008F7146" w:rsidRPr="006F2A4F" w:rsidRDefault="00CC3BDE">
      <w:pPr>
        <w:rPr>
          <w:color w:val="000000" w:themeColor="text1"/>
        </w:rPr>
      </w:pPr>
      <w:r w:rsidRPr="006F2A4F">
        <w:rPr>
          <w:rFonts w:hint="eastAsia"/>
          <w:color w:val="000000" w:themeColor="text1"/>
        </w:rPr>
        <w:t xml:space="preserve">　　第十五条</w:t>
      </w:r>
      <w:r w:rsidRPr="006F2A4F">
        <w:rPr>
          <w:rFonts w:hint="eastAsia"/>
          <w:color w:val="000000" w:themeColor="text1"/>
        </w:rPr>
        <w:t xml:space="preserve">  </w:t>
      </w:r>
      <w:r w:rsidRPr="006F2A4F">
        <w:rPr>
          <w:rFonts w:hint="eastAsia"/>
          <w:color w:val="000000" w:themeColor="text1"/>
        </w:rPr>
        <w:t>易制毒化学品丢失、被盗、被抢，发案单位应立即向学校相关部门报告，同时启动易制毒化学品事故应急预案，保护事故现场并配合公安机关的查处。</w:t>
      </w:r>
    </w:p>
    <w:p w:rsidR="008F7146" w:rsidRPr="006F2A4F" w:rsidRDefault="00CC3BDE">
      <w:pPr>
        <w:rPr>
          <w:color w:val="000000" w:themeColor="text1"/>
        </w:rPr>
      </w:pPr>
      <w:r w:rsidRPr="006F2A4F">
        <w:rPr>
          <w:rFonts w:hint="eastAsia"/>
          <w:color w:val="000000" w:themeColor="text1"/>
        </w:rPr>
        <w:t xml:space="preserve">　　第十六条</w:t>
      </w:r>
      <w:r w:rsidRPr="006F2A4F">
        <w:rPr>
          <w:rFonts w:hint="eastAsia"/>
          <w:color w:val="000000" w:themeColor="text1"/>
        </w:rPr>
        <w:t xml:space="preserve">  </w:t>
      </w:r>
      <w:r w:rsidRPr="006F2A4F">
        <w:rPr>
          <w:rFonts w:hint="eastAsia"/>
          <w:color w:val="000000" w:themeColor="text1"/>
        </w:rPr>
        <w:t>对违反本办法规定，存在重大安全隐患或造成安全事故的，学校将依照有关规定给予相应处理。构成犯罪的，由司法机关依法追究其刑事责任。</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附则</w:t>
      </w:r>
    </w:p>
    <w:p w:rsidR="008F7146" w:rsidRPr="006F2A4F" w:rsidRDefault="00CC3BDE">
      <w:pPr>
        <w:ind w:firstLine="450"/>
        <w:rPr>
          <w:color w:val="000000" w:themeColor="text1"/>
        </w:rPr>
      </w:pPr>
      <w:r w:rsidRPr="006F2A4F">
        <w:rPr>
          <w:rFonts w:hint="eastAsia"/>
          <w:color w:val="000000" w:themeColor="text1"/>
        </w:rPr>
        <w:t>第十七条</w:t>
      </w:r>
      <w:r w:rsidRPr="006F2A4F">
        <w:rPr>
          <w:rFonts w:hint="eastAsia"/>
          <w:color w:val="000000" w:themeColor="text1"/>
        </w:rPr>
        <w:t xml:space="preserve">  </w:t>
      </w:r>
      <w:r w:rsidRPr="006F2A4F">
        <w:rPr>
          <w:rFonts w:hint="eastAsia"/>
          <w:color w:val="000000" w:themeColor="text1"/>
        </w:rPr>
        <w:t>本办法自发文之日起实行。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widowControl/>
        <w:snapToGrid w:val="0"/>
        <w:jc w:val="left"/>
        <w:rPr>
          <w:color w:val="000000" w:themeColor="text1"/>
          <w:sz w:val="2"/>
        </w:rPr>
      </w:pPr>
    </w:p>
    <w:p w:rsidR="008F7146" w:rsidRPr="006F2A4F" w:rsidRDefault="008F7146">
      <w:pPr>
        <w:widowControl/>
        <w:snapToGrid w:val="0"/>
        <w:jc w:val="left"/>
        <w:rPr>
          <w:color w:val="000000" w:themeColor="text1"/>
          <w:sz w:val="2"/>
        </w:rPr>
      </w:pPr>
    </w:p>
    <w:p w:rsidR="008F7146" w:rsidRPr="006F2A4F" w:rsidRDefault="008F7146">
      <w:pPr>
        <w:snapToGrid w:val="0"/>
        <w:rPr>
          <w:color w:val="000000" w:themeColor="text1"/>
          <w:sz w:val="2"/>
        </w:rPr>
      </w:pPr>
    </w:p>
    <w:p w:rsidR="008F7146" w:rsidRDefault="00CC3BDE" w:rsidP="004507B5">
      <w:pPr>
        <w:pStyle w:val="20"/>
        <w:spacing w:before="432" w:afterLines="0"/>
        <w:rPr>
          <w:color w:val="000000" w:themeColor="text1"/>
        </w:rPr>
      </w:pPr>
      <w:bookmarkStart w:id="73" w:name="_Toc525899139"/>
      <w:r w:rsidRPr="006F2A4F">
        <w:rPr>
          <w:rFonts w:hint="eastAsia"/>
          <w:color w:val="000000" w:themeColor="text1"/>
        </w:rPr>
        <w:t>宜春学院实验室工作档案管理办法</w:t>
      </w:r>
      <w:bookmarkEnd w:id="73"/>
    </w:p>
    <w:p w:rsidR="004507B5" w:rsidRPr="004507B5" w:rsidRDefault="004507B5" w:rsidP="000B7168">
      <w:pPr>
        <w:spacing w:afterLines="150"/>
        <w:jc w:val="center"/>
      </w:pPr>
      <w:r>
        <w:rPr>
          <w:rFonts w:ascii="楷体_GB2312" w:eastAsia="楷体_GB2312" w:hint="eastAsia"/>
          <w:color w:val="000000" w:themeColor="text1"/>
        </w:rPr>
        <w:t>宜学院教字〔2015〕50号</w:t>
      </w:r>
    </w:p>
    <w:p w:rsidR="008F7146" w:rsidRPr="006F2A4F" w:rsidRDefault="00CC3BDE">
      <w:pPr>
        <w:rPr>
          <w:color w:val="000000" w:themeColor="text1"/>
        </w:rPr>
      </w:pPr>
      <w:r w:rsidRPr="006F2A4F">
        <w:rPr>
          <w:rFonts w:hint="eastAsia"/>
          <w:color w:val="000000" w:themeColor="text1"/>
        </w:rPr>
        <w:t xml:space="preserve">　　实验室工作档案是实验室建设与发展的真实记录，是实验室工作的重要组成部分。为进一步加强实验室管理，提高实验教学水平和实验室投资效益，促进实验室工作科学化、规范化，特制定本办法。</w:t>
      </w:r>
    </w:p>
    <w:p w:rsidR="008F7146" w:rsidRPr="006F2A4F" w:rsidRDefault="00CC3BDE">
      <w:pPr>
        <w:rPr>
          <w:color w:val="000000" w:themeColor="text1"/>
        </w:rPr>
      </w:pPr>
      <w:r w:rsidRPr="006F2A4F">
        <w:rPr>
          <w:rFonts w:hint="eastAsia"/>
          <w:color w:val="000000" w:themeColor="text1"/>
        </w:rPr>
        <w:t xml:space="preserve">　　一、</w:t>
      </w:r>
      <w:r w:rsidRPr="006F2A4F">
        <w:rPr>
          <w:rFonts w:hint="eastAsia"/>
          <w:color w:val="000000" w:themeColor="text1"/>
        </w:rPr>
        <w:t xml:space="preserve"> </w:t>
      </w:r>
      <w:r w:rsidRPr="006F2A4F">
        <w:rPr>
          <w:rFonts w:hint="eastAsia"/>
          <w:color w:val="000000" w:themeColor="text1"/>
        </w:rPr>
        <w:t>凡经学校正式批准建制的实验室</w:t>
      </w:r>
      <w:r w:rsidRPr="006F2A4F">
        <w:rPr>
          <w:rFonts w:hint="eastAsia"/>
          <w:color w:val="000000" w:themeColor="text1"/>
        </w:rPr>
        <w:t xml:space="preserve">( </w:t>
      </w:r>
      <w:r w:rsidRPr="006F2A4F">
        <w:rPr>
          <w:rFonts w:hint="eastAsia"/>
          <w:color w:val="000000" w:themeColor="text1"/>
        </w:rPr>
        <w:t>含教学、科研实验室和公共服务平台</w:t>
      </w:r>
      <w:r w:rsidRPr="006F2A4F">
        <w:rPr>
          <w:rFonts w:hint="eastAsia"/>
          <w:color w:val="000000" w:themeColor="text1"/>
        </w:rPr>
        <w:t>)</w:t>
      </w:r>
      <w:r w:rsidRPr="006F2A4F">
        <w:rPr>
          <w:rFonts w:hint="eastAsia"/>
          <w:color w:val="000000" w:themeColor="text1"/>
        </w:rPr>
        <w:t>，应根据学校档案管理的要求，建立相应的工作档案。</w:t>
      </w:r>
    </w:p>
    <w:p w:rsidR="008F7146" w:rsidRPr="006F2A4F" w:rsidRDefault="00CC3BDE">
      <w:pPr>
        <w:rPr>
          <w:color w:val="000000" w:themeColor="text1"/>
        </w:rPr>
      </w:pPr>
      <w:r w:rsidRPr="006F2A4F">
        <w:rPr>
          <w:rFonts w:hint="eastAsia"/>
          <w:color w:val="000000" w:themeColor="text1"/>
        </w:rPr>
        <w:t xml:space="preserve">　　二、实验室工作档案归档范围</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实验室建设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、学校及上级主管部门发至本实验室的文件、材料</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、实验室建设与发展审批文件</w:t>
      </w:r>
      <w:r w:rsidRPr="006F2A4F">
        <w:rPr>
          <w:rFonts w:hint="eastAsia"/>
          <w:color w:val="000000" w:themeColor="text1"/>
        </w:rPr>
        <w:t>(</w:t>
      </w:r>
      <w:r w:rsidRPr="006F2A4F">
        <w:rPr>
          <w:rFonts w:hint="eastAsia"/>
          <w:color w:val="000000" w:themeColor="text1"/>
        </w:rPr>
        <w:t>含实验室建立、合并、调整、撤消等</w:t>
      </w:r>
      <w:r w:rsidRPr="006F2A4F">
        <w:rPr>
          <w:rFonts w:hint="eastAsia"/>
          <w:color w:val="000000" w:themeColor="text1"/>
        </w:rPr>
        <w:t>)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、实验用房总面积、房间数量、房屋维修及水电使用情况、实验用房变更情况</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、实验宝建设发展规划。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实验室管理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、实验室管理的各项规章制度</w:t>
      </w:r>
      <w:r w:rsidRPr="006F2A4F">
        <w:rPr>
          <w:rFonts w:hint="eastAsia"/>
          <w:color w:val="000000" w:themeColor="text1"/>
        </w:rPr>
        <w:t>(</w:t>
      </w:r>
      <w:proofErr w:type="gramStart"/>
      <w:r w:rsidRPr="006F2A4F">
        <w:rPr>
          <w:rFonts w:hint="eastAsia"/>
          <w:color w:val="000000" w:themeColor="text1"/>
        </w:rPr>
        <w:t>含学校</w:t>
      </w:r>
      <w:proofErr w:type="gramEnd"/>
      <w:r w:rsidRPr="006F2A4F">
        <w:rPr>
          <w:rFonts w:hint="eastAsia"/>
          <w:color w:val="000000" w:themeColor="text1"/>
        </w:rPr>
        <w:t>和实验室自己制定的</w:t>
      </w:r>
      <w:r w:rsidRPr="006F2A4F">
        <w:rPr>
          <w:rFonts w:hint="eastAsia"/>
          <w:color w:val="000000" w:themeColor="text1"/>
        </w:rPr>
        <w:t>)</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、实验室工作计划、实验人员基本情况及其变更情况、实验人员分工、</w:t>
      </w:r>
      <w:proofErr w:type="gramStart"/>
      <w:r w:rsidRPr="006F2A4F">
        <w:rPr>
          <w:rFonts w:hint="eastAsia"/>
          <w:color w:val="000000" w:themeColor="text1"/>
        </w:rPr>
        <w:t>验人员</w:t>
      </w:r>
      <w:proofErr w:type="gramEnd"/>
      <w:r w:rsidRPr="006F2A4F">
        <w:rPr>
          <w:rFonts w:hint="eastAsia"/>
          <w:color w:val="000000" w:themeColor="text1"/>
        </w:rPr>
        <w:t>岗位日志、实验室年度工作总结、实验人员年度考核、评优、处罚情况。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、实验室每学年度的报表与统计数据。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、实验室工作评估资料。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实验教学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、实验教学大纲、实验教材、实验讲义、实验指导书，学年度实验教学计划安排表，改进、新开或停开的实验教学项目，实验报告等资料。</w:t>
      </w:r>
    </w:p>
    <w:p w:rsidR="008F7146" w:rsidRPr="006F2A4F" w:rsidRDefault="00CC3BDE">
      <w:pPr>
        <w:ind w:firstLine="450"/>
        <w:rPr>
          <w:color w:val="000000" w:themeColor="text1"/>
        </w:rPr>
      </w:pPr>
      <w:r w:rsidRPr="006F2A4F">
        <w:rPr>
          <w:rFonts w:hint="eastAsia"/>
          <w:color w:val="000000" w:themeColor="text1"/>
        </w:rPr>
        <w:t>2</w:t>
      </w:r>
      <w:r w:rsidRPr="006F2A4F">
        <w:rPr>
          <w:rFonts w:hint="eastAsia"/>
          <w:color w:val="000000" w:themeColor="text1"/>
        </w:rPr>
        <w:t>、实验室科研活动的记录、研究论文、成果鉴定证书、获奖证书等。</w:t>
      </w:r>
    </w:p>
    <w:p w:rsidR="008F7146" w:rsidRPr="006F2A4F" w:rsidRDefault="00CC3BDE">
      <w:pPr>
        <w:ind w:firstLine="450"/>
        <w:rPr>
          <w:color w:val="000000" w:themeColor="text1"/>
        </w:rPr>
      </w:pPr>
      <w:r w:rsidRPr="006F2A4F">
        <w:rPr>
          <w:rFonts w:hint="eastAsia"/>
          <w:color w:val="000000" w:themeColor="text1"/>
        </w:rPr>
        <w:t>3</w:t>
      </w:r>
      <w:r w:rsidRPr="006F2A4F">
        <w:rPr>
          <w:rFonts w:hint="eastAsia"/>
          <w:color w:val="000000" w:themeColor="text1"/>
        </w:rPr>
        <w:t>、实验室承担的社会服务项目、工作量，对外培训人员数量统计。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实验室仪器设备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、仪器设备固定资产帐、卡、分类统计帐、仪器设备变更情况。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、低值耐用品及消耗材料领用记录。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、十万元大型精密贵重仪器设备每台</w:t>
      </w:r>
      <w:r w:rsidRPr="006F2A4F">
        <w:rPr>
          <w:rFonts w:hint="eastAsia"/>
          <w:color w:val="000000" w:themeColor="text1"/>
        </w:rPr>
        <w:t>(</w:t>
      </w:r>
      <w:r w:rsidRPr="006F2A4F">
        <w:rPr>
          <w:rFonts w:hint="eastAsia"/>
          <w:color w:val="000000" w:themeColor="text1"/>
        </w:rPr>
        <w:t>套</w:t>
      </w:r>
      <w:r w:rsidRPr="006F2A4F">
        <w:rPr>
          <w:rFonts w:hint="eastAsia"/>
          <w:color w:val="000000" w:themeColor="text1"/>
        </w:rPr>
        <w:t>)</w:t>
      </w:r>
      <w:r w:rsidRPr="006F2A4F">
        <w:rPr>
          <w:rFonts w:hint="eastAsia"/>
          <w:color w:val="000000" w:themeColor="text1"/>
        </w:rPr>
        <w:t>须建立一份档案案卷，</w:t>
      </w:r>
      <w:proofErr w:type="gramStart"/>
      <w:r w:rsidRPr="006F2A4F">
        <w:rPr>
          <w:rFonts w:hint="eastAsia"/>
          <w:color w:val="000000" w:themeColor="text1"/>
        </w:rPr>
        <w:t>卷内相案应</w:t>
      </w:r>
      <w:proofErr w:type="gramEnd"/>
      <w:r w:rsidRPr="006F2A4F">
        <w:rPr>
          <w:rFonts w:hint="eastAsia"/>
          <w:color w:val="000000" w:themeColor="text1"/>
        </w:rPr>
        <w:t>包括申购时的可行性论证报告、购货合同、装箱单、发票复印件、海关、商检局有关手续的复印件、使用说明书、安装图纸等技术资料、验收报告、使用记录、维修记录、升级改造记录、事故及处理记录、承担的教学科研和社会服务项目、报损报废等资料</w:t>
      </w:r>
      <w:r w:rsidRPr="006F2A4F">
        <w:rPr>
          <w:rFonts w:hint="eastAsia"/>
          <w:color w:val="000000" w:themeColor="text1"/>
        </w:rPr>
        <w:t>:</w:t>
      </w:r>
      <w:r w:rsidRPr="006F2A4F">
        <w:rPr>
          <w:rFonts w:hint="eastAsia"/>
          <w:color w:val="000000" w:themeColor="text1"/>
        </w:rPr>
        <w:t>仪器设备验收后三个月内，将其案卷目录提交学校档案馆实行统一保管。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w:t>
      </w:r>
      <w:proofErr w:type="gramStart"/>
      <w:r w:rsidRPr="006F2A4F">
        <w:rPr>
          <w:rFonts w:hint="eastAsia"/>
          <w:color w:val="000000" w:themeColor="text1"/>
        </w:rPr>
        <w:t>白制或</w:t>
      </w:r>
      <w:proofErr w:type="gramEnd"/>
      <w:r w:rsidRPr="006F2A4F">
        <w:rPr>
          <w:rFonts w:hint="eastAsia"/>
          <w:color w:val="000000" w:themeColor="text1"/>
        </w:rPr>
        <w:t>改造的实验仪器设备装置的验收报告等。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实验室经费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、学校和院</w:t>
      </w:r>
      <w:r w:rsidRPr="006F2A4F">
        <w:rPr>
          <w:rFonts w:hint="eastAsia"/>
          <w:color w:val="000000" w:themeColor="text1"/>
        </w:rPr>
        <w:t>(</w:t>
      </w:r>
      <w:r w:rsidRPr="006F2A4F">
        <w:rPr>
          <w:rFonts w:hint="eastAsia"/>
          <w:color w:val="000000" w:themeColor="text1"/>
        </w:rPr>
        <w:t>系</w:t>
      </w:r>
      <w:r w:rsidRPr="006F2A4F">
        <w:rPr>
          <w:rFonts w:hint="eastAsia"/>
          <w:color w:val="000000" w:themeColor="text1"/>
        </w:rPr>
        <w:t>)</w:t>
      </w:r>
      <w:r w:rsidRPr="006F2A4F">
        <w:rPr>
          <w:rFonts w:hint="eastAsia"/>
          <w:color w:val="000000" w:themeColor="text1"/>
        </w:rPr>
        <w:t>下达的、实验室白等的年度经费分配方案使用情况。</w:t>
      </w:r>
      <w:r w:rsidRPr="006F2A4F">
        <w:rPr>
          <w:rFonts w:hint="eastAsia"/>
          <w:color w:val="000000" w:themeColor="text1"/>
        </w:rPr>
        <w:t>2</w:t>
      </w:r>
      <w:r w:rsidRPr="006F2A4F">
        <w:rPr>
          <w:rFonts w:hint="eastAsia"/>
          <w:color w:val="000000" w:themeColor="text1"/>
        </w:rPr>
        <w:t>、对外服务项目创收</w:t>
      </w:r>
      <w:r w:rsidRPr="006F2A4F">
        <w:rPr>
          <w:rFonts w:hint="eastAsia"/>
          <w:color w:val="000000" w:themeColor="text1"/>
        </w:rPr>
        <w:lastRenderedPageBreak/>
        <w:t>统计。</w:t>
      </w:r>
    </w:p>
    <w:p w:rsidR="008F7146" w:rsidRPr="006F2A4F" w:rsidRDefault="00CC3BDE">
      <w:pPr>
        <w:rPr>
          <w:color w:val="000000" w:themeColor="text1"/>
        </w:rPr>
      </w:pPr>
      <w:r w:rsidRPr="006F2A4F">
        <w:rPr>
          <w:rFonts w:hint="eastAsia"/>
          <w:color w:val="000000" w:themeColor="text1"/>
        </w:rPr>
        <w:t xml:space="preserve">　　三、实验室工作档案的管理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proofErr w:type="gramStart"/>
      <w:r w:rsidRPr="006F2A4F">
        <w:rPr>
          <w:rFonts w:hint="eastAsia"/>
          <w:color w:val="000000" w:themeColor="text1"/>
        </w:rPr>
        <w:t>一</w:t>
      </w:r>
      <w:proofErr w:type="gramEnd"/>
      <w:r w:rsidRPr="006F2A4F">
        <w:rPr>
          <w:rFonts w:hint="eastAsia"/>
          <w:color w:val="000000" w:themeColor="text1"/>
        </w:rPr>
        <w:t>)</w:t>
      </w:r>
      <w:r w:rsidRPr="006F2A4F">
        <w:rPr>
          <w:rFonts w:hint="eastAsia"/>
          <w:color w:val="000000" w:themeColor="text1"/>
        </w:rPr>
        <w:t>实验室工作档案管理在学校档案馆指导下开展工作，各院</w:t>
      </w:r>
      <w:r w:rsidRPr="006F2A4F">
        <w:rPr>
          <w:rFonts w:hint="eastAsia"/>
          <w:color w:val="000000" w:themeColor="text1"/>
        </w:rPr>
        <w:t>(</w:t>
      </w:r>
      <w:r w:rsidRPr="006F2A4F">
        <w:rPr>
          <w:rFonts w:hint="eastAsia"/>
          <w:color w:val="000000" w:themeColor="text1"/>
        </w:rPr>
        <w:t>系</w:t>
      </w:r>
      <w:r w:rsidRPr="006F2A4F">
        <w:rPr>
          <w:rFonts w:hint="eastAsia"/>
          <w:color w:val="000000" w:themeColor="text1"/>
        </w:rPr>
        <w:t>)</w:t>
      </w:r>
      <w:r w:rsidRPr="006F2A4F">
        <w:rPr>
          <w:rFonts w:hint="eastAsia"/>
          <w:color w:val="000000" w:themeColor="text1"/>
        </w:rPr>
        <w:t>兼职档案人员应对本院</w:t>
      </w:r>
      <w:r w:rsidRPr="006F2A4F">
        <w:rPr>
          <w:rFonts w:hint="eastAsia"/>
          <w:color w:val="000000" w:themeColor="text1"/>
        </w:rPr>
        <w:t>(</w:t>
      </w:r>
      <w:r w:rsidRPr="006F2A4F">
        <w:rPr>
          <w:rFonts w:hint="eastAsia"/>
          <w:color w:val="000000" w:themeColor="text1"/>
        </w:rPr>
        <w:t>系</w:t>
      </w:r>
      <w:r w:rsidRPr="006F2A4F">
        <w:rPr>
          <w:rFonts w:hint="eastAsia"/>
          <w:color w:val="000000" w:themeColor="text1"/>
        </w:rPr>
        <w:t>)</w:t>
      </w:r>
      <w:r w:rsidRPr="006F2A4F">
        <w:rPr>
          <w:rFonts w:hint="eastAsia"/>
          <w:color w:val="000000" w:themeColor="text1"/>
        </w:rPr>
        <w:t>实验室工作档案进行收集、整理，切实做好实验室工档案的归档工作。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二</w:t>
      </w:r>
      <w:r w:rsidRPr="006F2A4F">
        <w:rPr>
          <w:rFonts w:hint="eastAsia"/>
          <w:color w:val="000000" w:themeColor="text1"/>
        </w:rPr>
        <w:t>)</w:t>
      </w:r>
      <w:r w:rsidRPr="006F2A4F">
        <w:rPr>
          <w:rFonts w:hint="eastAsia"/>
          <w:color w:val="000000" w:themeColor="text1"/>
        </w:rPr>
        <w:t>实验室工作档案由各实验室指派专人负责保管，实验室应确定一位任分管，实验室其他人员有责任、有义务将自己手中的资料</w:t>
      </w:r>
      <w:r w:rsidRPr="006F2A4F">
        <w:rPr>
          <w:rFonts w:hint="eastAsia"/>
          <w:color w:val="000000" w:themeColor="text1"/>
        </w:rPr>
        <w:t>(</w:t>
      </w:r>
      <w:r w:rsidRPr="006F2A4F">
        <w:rPr>
          <w:rFonts w:hint="eastAsia"/>
          <w:color w:val="000000" w:themeColor="text1"/>
        </w:rPr>
        <w:t>含声、像等电子类资料</w:t>
      </w:r>
      <w:r w:rsidRPr="006F2A4F">
        <w:rPr>
          <w:rFonts w:hint="eastAsia"/>
          <w:color w:val="000000" w:themeColor="text1"/>
        </w:rPr>
        <w:t>)</w:t>
      </w:r>
      <w:r w:rsidRPr="006F2A4F">
        <w:rPr>
          <w:rFonts w:hint="eastAsia"/>
          <w:color w:val="000000" w:themeColor="text1"/>
        </w:rPr>
        <w:t>交与专职管理人员，管理人员要及时收集、定期整理、期末编目、分类立卷，归档资料原则上应保留原件。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三</w:t>
      </w:r>
      <w:r w:rsidRPr="006F2A4F">
        <w:rPr>
          <w:rFonts w:hint="eastAsia"/>
          <w:color w:val="000000" w:themeColor="text1"/>
        </w:rPr>
        <w:t>)</w:t>
      </w:r>
      <w:r w:rsidRPr="006F2A4F">
        <w:rPr>
          <w:rFonts w:hint="eastAsia"/>
          <w:color w:val="000000" w:themeColor="text1"/>
        </w:rPr>
        <w:t>为便于档案管理，所有的实验室工作档案在归档两年后，应移交校档案馆集中管理。为便于查阅，实验室可复印目录保留。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四</w:t>
      </w:r>
      <w:r w:rsidRPr="006F2A4F">
        <w:rPr>
          <w:rFonts w:hint="eastAsia"/>
          <w:color w:val="000000" w:themeColor="text1"/>
        </w:rPr>
        <w:t>)</w:t>
      </w:r>
      <w:r w:rsidRPr="006F2A4F">
        <w:rPr>
          <w:rFonts w:hint="eastAsia"/>
          <w:color w:val="000000" w:themeColor="text1"/>
        </w:rPr>
        <w:t>单位或个人因工作需要查阅或借用档案资料，按学校档案管理的有关规定，办理查阅或借用手续并按时归还。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w:t>
      </w:r>
      <w:r w:rsidRPr="006F2A4F">
        <w:rPr>
          <w:rFonts w:hint="eastAsia"/>
          <w:color w:val="000000" w:themeColor="text1"/>
        </w:rPr>
        <w:t>五</w:t>
      </w:r>
      <w:r w:rsidRPr="006F2A4F">
        <w:rPr>
          <w:rFonts w:hint="eastAsia"/>
          <w:color w:val="000000" w:themeColor="text1"/>
        </w:rPr>
        <w:t>)</w:t>
      </w:r>
      <w:r w:rsidRPr="006F2A4F">
        <w:rPr>
          <w:rFonts w:hint="eastAsia"/>
          <w:color w:val="000000" w:themeColor="text1"/>
        </w:rPr>
        <w:t>实验室工作档案管理人员因故变动时，须及时办理移交手续，并将有关情况及时报教务处及资产管理处。</w:t>
      </w:r>
    </w:p>
    <w:p w:rsidR="008F7146" w:rsidRPr="006F2A4F" w:rsidRDefault="00CC3BDE">
      <w:pPr>
        <w:rPr>
          <w:color w:val="000000" w:themeColor="text1"/>
        </w:rPr>
      </w:pPr>
      <w:r w:rsidRPr="006F2A4F">
        <w:rPr>
          <w:rFonts w:hint="eastAsia"/>
          <w:color w:val="000000" w:themeColor="text1"/>
        </w:rPr>
        <w:t xml:space="preserve">　　四、附则</w:t>
      </w:r>
    </w:p>
    <w:p w:rsidR="008F7146" w:rsidRPr="006F2A4F" w:rsidRDefault="00CC3BDE">
      <w:pPr>
        <w:rPr>
          <w:color w:val="000000" w:themeColor="text1"/>
        </w:rPr>
      </w:pPr>
      <w:r w:rsidRPr="006F2A4F">
        <w:rPr>
          <w:rFonts w:hint="eastAsia"/>
          <w:color w:val="000000" w:themeColor="text1"/>
        </w:rPr>
        <w:t xml:space="preserve">　　本办法自公布之日起实施，教务处负责解释。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4507B5">
      <w:pPr>
        <w:pStyle w:val="20"/>
        <w:spacing w:before="432" w:afterLines="0"/>
        <w:rPr>
          <w:color w:val="000000" w:themeColor="text1"/>
        </w:rPr>
      </w:pPr>
      <w:bookmarkStart w:id="74" w:name="_Toc525899140"/>
      <w:r w:rsidRPr="006F2A4F">
        <w:rPr>
          <w:rFonts w:hint="eastAsia"/>
          <w:color w:val="000000" w:themeColor="text1"/>
        </w:rPr>
        <w:t>宜春学院实验室安全管理制度</w:t>
      </w:r>
      <w:bookmarkEnd w:id="74"/>
    </w:p>
    <w:p w:rsidR="004507B5" w:rsidRPr="004507B5" w:rsidRDefault="004507B5" w:rsidP="000B7168">
      <w:pPr>
        <w:spacing w:afterLines="150"/>
        <w:jc w:val="center"/>
      </w:pPr>
      <w:r>
        <w:rPr>
          <w:rFonts w:ascii="楷体_GB2312" w:eastAsia="楷体_GB2312" w:hint="eastAsia"/>
          <w:color w:val="000000" w:themeColor="text1"/>
        </w:rPr>
        <w:t>宜学院教字〔2015〕51号</w:t>
      </w:r>
    </w:p>
    <w:p w:rsidR="008F7146" w:rsidRPr="006F2A4F" w:rsidRDefault="00CC3BDE">
      <w:pPr>
        <w:rPr>
          <w:color w:val="000000" w:themeColor="text1"/>
        </w:rPr>
      </w:pPr>
      <w:r w:rsidRPr="006F2A4F">
        <w:rPr>
          <w:rFonts w:hint="eastAsia"/>
          <w:color w:val="000000" w:themeColor="text1"/>
        </w:rPr>
        <w:t xml:space="preserve">　　一、实验室人员应随时监视并记录实验仪器设备运行过程中出现的异常情况，保持温度、湿度等环境条件在正常范围</w:t>
      </w:r>
      <w:r w:rsidRPr="006F2A4F">
        <w:rPr>
          <w:rFonts w:hint="eastAsia"/>
          <w:color w:val="000000" w:themeColor="text1"/>
        </w:rPr>
        <w:t>;</w:t>
      </w:r>
      <w:r w:rsidRPr="006F2A4F">
        <w:rPr>
          <w:rFonts w:hint="eastAsia"/>
          <w:color w:val="000000" w:themeColor="text1"/>
        </w:rPr>
        <w:t>对计算机课程类实验要注意重要口令的保密，无关人员不得接近显示有重要信息的计算机或打印机</w:t>
      </w:r>
      <w:r w:rsidRPr="006F2A4F">
        <w:rPr>
          <w:rFonts w:hint="eastAsia"/>
          <w:color w:val="000000" w:themeColor="text1"/>
        </w:rPr>
        <w:t>:</w:t>
      </w:r>
      <w:r w:rsidRPr="006F2A4F">
        <w:rPr>
          <w:rFonts w:hint="eastAsia"/>
          <w:color w:val="000000" w:themeColor="text1"/>
        </w:rPr>
        <w:t>发现黄色、反动软件及时向主管领导和</w:t>
      </w:r>
      <w:proofErr w:type="gramStart"/>
      <w:r w:rsidRPr="006F2A4F">
        <w:rPr>
          <w:rFonts w:hint="eastAsia"/>
          <w:color w:val="000000" w:themeColor="text1"/>
        </w:rPr>
        <w:t>校保卫</w:t>
      </w:r>
      <w:proofErr w:type="gramEnd"/>
      <w:r w:rsidRPr="006F2A4F">
        <w:rPr>
          <w:rFonts w:hint="eastAsia"/>
          <w:color w:val="000000" w:themeColor="text1"/>
        </w:rPr>
        <w:t>处报告，依法处理。</w:t>
      </w:r>
    </w:p>
    <w:p w:rsidR="008F7146" w:rsidRPr="006F2A4F" w:rsidRDefault="00CC3BDE">
      <w:pPr>
        <w:rPr>
          <w:color w:val="000000" w:themeColor="text1"/>
        </w:rPr>
      </w:pPr>
      <w:r w:rsidRPr="006F2A4F">
        <w:rPr>
          <w:rFonts w:hint="eastAsia"/>
          <w:color w:val="000000" w:themeColor="text1"/>
        </w:rPr>
        <w:t xml:space="preserve">　　二、实验室内严禁吸烟或携带易燃易爆物品入内，严禁使用明火。实验室全体人员应能正确使用灭火器，发现火险隐患及时报告处置，发生火灾主动扑救，及时报警</w:t>
      </w:r>
      <w:r w:rsidRPr="006F2A4F">
        <w:rPr>
          <w:rFonts w:hint="eastAsia"/>
          <w:color w:val="000000" w:themeColor="text1"/>
        </w:rPr>
        <w:t>(</w:t>
      </w:r>
      <w:r w:rsidRPr="006F2A4F">
        <w:rPr>
          <w:rFonts w:hint="eastAsia"/>
          <w:color w:val="000000" w:themeColor="text1"/>
        </w:rPr>
        <w:t>电话</w:t>
      </w:r>
      <w:r w:rsidRPr="006F2A4F">
        <w:rPr>
          <w:rFonts w:hint="eastAsia"/>
          <w:color w:val="000000" w:themeColor="text1"/>
        </w:rPr>
        <w:t>119)</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三、发现被盗或破坏等情况，应注意保护现场并及时向领导及校保卫处报告。</w:t>
      </w:r>
    </w:p>
    <w:p w:rsidR="008F7146" w:rsidRPr="006F2A4F" w:rsidRDefault="00CC3BDE">
      <w:pPr>
        <w:rPr>
          <w:color w:val="000000" w:themeColor="text1"/>
        </w:rPr>
      </w:pPr>
      <w:r w:rsidRPr="006F2A4F">
        <w:rPr>
          <w:rFonts w:hint="eastAsia"/>
          <w:color w:val="000000" w:themeColor="text1"/>
        </w:rPr>
        <w:t xml:space="preserve">　　四、工作人员分岗负责</w:t>
      </w:r>
      <w:r w:rsidRPr="006F2A4F">
        <w:rPr>
          <w:rFonts w:hint="eastAsia"/>
          <w:color w:val="000000" w:themeColor="text1"/>
        </w:rPr>
        <w:t>:</w:t>
      </w:r>
      <w:r w:rsidRPr="006F2A4F">
        <w:rPr>
          <w:rFonts w:hint="eastAsia"/>
          <w:color w:val="000000" w:themeColor="text1"/>
        </w:rPr>
        <w:t>每天下班前检查各室灭火器、门、窗、电器线路、通风设备，发现破损或故障须及时维修或报告。</w:t>
      </w:r>
    </w:p>
    <w:p w:rsidR="008F7146" w:rsidRPr="006F2A4F" w:rsidRDefault="00CC3BDE">
      <w:pPr>
        <w:rPr>
          <w:color w:val="000000" w:themeColor="text1"/>
        </w:rPr>
      </w:pPr>
      <w:r w:rsidRPr="006F2A4F">
        <w:rPr>
          <w:rFonts w:hint="eastAsia"/>
          <w:color w:val="000000" w:themeColor="text1"/>
        </w:rPr>
        <w:t xml:space="preserve">　　五、实验室钥匙要妥善保管，不得丢失，严禁私配钥匙或将钥匙转借给他人使用，每天值安全班的人员，负责检查电源、水源及门窗的开关情况，做到防水、防火、防盗。确保安全。</w:t>
      </w:r>
    </w:p>
    <w:p w:rsidR="008F7146" w:rsidRPr="006F2A4F" w:rsidRDefault="00CC3BDE">
      <w:pPr>
        <w:rPr>
          <w:color w:val="000000" w:themeColor="text1"/>
        </w:rPr>
      </w:pPr>
      <w:r w:rsidRPr="006F2A4F">
        <w:rPr>
          <w:rFonts w:hint="eastAsia"/>
          <w:color w:val="000000" w:themeColor="text1"/>
        </w:rPr>
        <w:t xml:space="preserve">　　六、实验室工作人员必须服从安排</w:t>
      </w:r>
      <w:r w:rsidRPr="006F2A4F">
        <w:rPr>
          <w:rFonts w:hint="eastAsia"/>
          <w:color w:val="000000" w:themeColor="text1"/>
        </w:rPr>
        <w:t>,</w:t>
      </w:r>
      <w:r w:rsidRPr="006F2A4F">
        <w:rPr>
          <w:rFonts w:hint="eastAsia"/>
          <w:color w:val="000000" w:themeColor="text1"/>
        </w:rPr>
        <w:t>节假日及寒、暑假期间</w:t>
      </w:r>
      <w:r w:rsidRPr="006F2A4F">
        <w:rPr>
          <w:rFonts w:hint="eastAsia"/>
          <w:color w:val="000000" w:themeColor="text1"/>
        </w:rPr>
        <w:t>,</w:t>
      </w:r>
      <w:r w:rsidRPr="006F2A4F">
        <w:rPr>
          <w:rFonts w:hint="eastAsia"/>
          <w:color w:val="000000" w:themeColor="text1"/>
        </w:rPr>
        <w:t>应安排人员值班</w:t>
      </w:r>
      <w:r w:rsidRPr="006F2A4F">
        <w:rPr>
          <w:rFonts w:hint="eastAsia"/>
          <w:color w:val="000000" w:themeColor="text1"/>
        </w:rPr>
        <w:t>,</w:t>
      </w:r>
      <w:r w:rsidRPr="006F2A4F">
        <w:rPr>
          <w:rFonts w:hint="eastAsia"/>
          <w:color w:val="000000" w:themeColor="text1"/>
        </w:rPr>
        <w:t>并进行检查</w:t>
      </w:r>
      <w:r w:rsidRPr="006F2A4F">
        <w:rPr>
          <w:rFonts w:hint="eastAsia"/>
          <w:color w:val="000000" w:themeColor="text1"/>
        </w:rPr>
        <w:t>,</w:t>
      </w:r>
      <w:r w:rsidRPr="006F2A4F">
        <w:rPr>
          <w:rFonts w:hint="eastAsia"/>
          <w:color w:val="000000" w:themeColor="text1"/>
        </w:rPr>
        <w:t>保证节假日的绝对安全。假期值班人员发现异常情况时应及时处理和报告。</w:t>
      </w:r>
    </w:p>
    <w:p w:rsidR="008F7146" w:rsidRPr="006F2A4F" w:rsidRDefault="00CC3BDE">
      <w:pPr>
        <w:rPr>
          <w:color w:val="000000" w:themeColor="text1"/>
        </w:rPr>
      </w:pPr>
      <w:r w:rsidRPr="006F2A4F">
        <w:rPr>
          <w:rFonts w:hint="eastAsia"/>
          <w:color w:val="000000" w:themeColor="text1"/>
        </w:rPr>
        <w:t xml:space="preserve">　　七、禁止使用一切电炉及电热器取暖、做饭。</w:t>
      </w:r>
    </w:p>
    <w:p w:rsidR="008F7146" w:rsidRPr="006F2A4F" w:rsidRDefault="00CC3BDE">
      <w:pPr>
        <w:rPr>
          <w:color w:val="000000" w:themeColor="text1"/>
        </w:rPr>
      </w:pPr>
      <w:r w:rsidRPr="006F2A4F">
        <w:rPr>
          <w:rFonts w:hint="eastAsia"/>
          <w:color w:val="000000" w:themeColor="text1"/>
        </w:rPr>
        <w:t xml:space="preserve">　　八、实验室禁止存放易燃、易爆物品以及自行车和其它生活用品。如废液</w:t>
      </w:r>
      <w:r w:rsidRPr="006F2A4F">
        <w:rPr>
          <w:rFonts w:hint="eastAsia"/>
          <w:color w:val="000000" w:themeColor="text1"/>
        </w:rPr>
        <w:t>,</w:t>
      </w:r>
      <w:r w:rsidRPr="006F2A4F">
        <w:rPr>
          <w:rFonts w:hint="eastAsia"/>
          <w:color w:val="000000" w:themeColor="text1"/>
        </w:rPr>
        <w:t>应</w:t>
      </w:r>
      <w:proofErr w:type="gramStart"/>
      <w:r w:rsidRPr="006F2A4F">
        <w:rPr>
          <w:rFonts w:hint="eastAsia"/>
          <w:color w:val="000000" w:themeColor="text1"/>
        </w:rPr>
        <w:t>按校有关</w:t>
      </w:r>
      <w:proofErr w:type="gramEnd"/>
      <w:r w:rsidRPr="006F2A4F">
        <w:rPr>
          <w:rFonts w:hint="eastAsia"/>
          <w:color w:val="000000" w:themeColor="text1"/>
        </w:rPr>
        <w:t>规定处理</w:t>
      </w:r>
      <w:r w:rsidRPr="006F2A4F">
        <w:rPr>
          <w:rFonts w:hint="eastAsia"/>
          <w:color w:val="000000" w:themeColor="text1"/>
        </w:rPr>
        <w:t>,</w:t>
      </w:r>
      <w:r w:rsidRPr="006F2A4F">
        <w:rPr>
          <w:rFonts w:hint="eastAsia"/>
          <w:color w:val="000000" w:themeColor="text1"/>
        </w:rPr>
        <w:t>不得随便倾倒。</w:t>
      </w:r>
    </w:p>
    <w:p w:rsidR="008F7146" w:rsidRPr="006F2A4F" w:rsidRDefault="00CC3BDE">
      <w:pPr>
        <w:rPr>
          <w:color w:val="000000" w:themeColor="text1"/>
        </w:rPr>
      </w:pPr>
      <w:r w:rsidRPr="006F2A4F">
        <w:rPr>
          <w:rFonts w:hint="eastAsia"/>
          <w:color w:val="000000" w:themeColor="text1"/>
        </w:rPr>
        <w:t xml:space="preserve">　　九、非实验室人员未经许可不得随便进入实验室。</w:t>
      </w:r>
    </w:p>
    <w:p w:rsidR="008F7146" w:rsidRPr="006F2A4F" w:rsidRDefault="00CC3BDE">
      <w:pPr>
        <w:rPr>
          <w:color w:val="000000" w:themeColor="text1"/>
        </w:rPr>
      </w:pPr>
      <w:r w:rsidRPr="006F2A4F">
        <w:rPr>
          <w:rFonts w:hint="eastAsia"/>
          <w:color w:val="000000" w:themeColor="text1"/>
        </w:rPr>
        <w:t xml:space="preserve">　　十、不明身份的人员不得在实验室周围逗留。发现异常情况必须及时向有关部门和领导汇报</w:t>
      </w:r>
      <w:r w:rsidRPr="006F2A4F">
        <w:rPr>
          <w:rFonts w:hint="eastAsia"/>
          <w:color w:val="000000" w:themeColor="text1"/>
        </w:rPr>
        <w:t>,</w:t>
      </w:r>
      <w:r w:rsidRPr="006F2A4F">
        <w:rPr>
          <w:rFonts w:hint="eastAsia"/>
          <w:color w:val="000000" w:themeColor="text1"/>
        </w:rPr>
        <w:t>不得拖延或不报。</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B3046F">
      <w:pPr>
        <w:pStyle w:val="20"/>
        <w:spacing w:before="432" w:afterLines="0"/>
        <w:rPr>
          <w:color w:val="000000" w:themeColor="text1"/>
        </w:rPr>
      </w:pPr>
      <w:bookmarkStart w:id="75" w:name="_Toc525899141"/>
      <w:r w:rsidRPr="006F2A4F">
        <w:rPr>
          <w:rFonts w:hint="eastAsia"/>
          <w:color w:val="000000" w:themeColor="text1"/>
        </w:rPr>
        <w:t>宜春学院实验室设置管理暂行办法</w:t>
      </w:r>
      <w:bookmarkEnd w:id="75"/>
    </w:p>
    <w:p w:rsidR="00B3046F" w:rsidRPr="00B3046F" w:rsidRDefault="00B3046F" w:rsidP="000B7168">
      <w:pPr>
        <w:spacing w:afterLines="150"/>
        <w:jc w:val="center"/>
      </w:pPr>
      <w:r>
        <w:rPr>
          <w:rFonts w:ascii="楷体_GB2312" w:eastAsia="楷体_GB2312" w:hint="eastAsia"/>
          <w:color w:val="000000" w:themeColor="text1"/>
        </w:rPr>
        <w:t>宜学院教字〔2015〕52号</w:t>
      </w:r>
    </w:p>
    <w:p w:rsidR="008F7146" w:rsidRPr="006F2A4F" w:rsidRDefault="00CC3BDE">
      <w:pPr>
        <w:rPr>
          <w:color w:val="000000" w:themeColor="text1"/>
        </w:rPr>
      </w:pPr>
      <w:r w:rsidRPr="006F2A4F">
        <w:rPr>
          <w:rFonts w:hint="eastAsia"/>
          <w:color w:val="000000" w:themeColor="text1"/>
        </w:rPr>
        <w:t xml:space="preserve">　　为了加强我校实验室的建设和管理，提高实验室的综合能力和整体效益，根据《高等学校实验室工作规程》，结合我校实际，特制定本办法。</w:t>
      </w:r>
    </w:p>
    <w:p w:rsidR="008F7146" w:rsidRPr="006F2A4F" w:rsidRDefault="00CC3BDE">
      <w:pPr>
        <w:rPr>
          <w:color w:val="000000" w:themeColor="text1"/>
        </w:rPr>
      </w:pPr>
      <w:r w:rsidRPr="006F2A4F">
        <w:rPr>
          <w:rFonts w:hint="eastAsia"/>
          <w:color w:val="000000" w:themeColor="text1"/>
        </w:rPr>
        <w:t xml:space="preserve">　　一、我校实验室分为基础教学型、教学科研型（含专业实验室）、科学研究型三类，实行校、教学院（科研所）二级管理体制。</w:t>
      </w:r>
    </w:p>
    <w:p w:rsidR="008F7146" w:rsidRPr="006F2A4F" w:rsidRDefault="00CC3BDE">
      <w:pPr>
        <w:rPr>
          <w:color w:val="000000" w:themeColor="text1"/>
        </w:rPr>
      </w:pPr>
      <w:r w:rsidRPr="006F2A4F">
        <w:rPr>
          <w:rFonts w:hint="eastAsia"/>
          <w:color w:val="000000" w:themeColor="text1"/>
        </w:rPr>
        <w:t xml:space="preserve">　　二、实验室设置的原则</w:t>
      </w:r>
    </w:p>
    <w:p w:rsidR="008F7146" w:rsidRPr="006F2A4F" w:rsidRDefault="00CC3BDE">
      <w:pPr>
        <w:rPr>
          <w:color w:val="000000" w:themeColor="text1"/>
        </w:rPr>
      </w:pPr>
      <w:r w:rsidRPr="006F2A4F">
        <w:rPr>
          <w:rFonts w:hint="eastAsia"/>
          <w:color w:val="000000" w:themeColor="text1"/>
        </w:rPr>
        <w:t xml:space="preserve">　　总的原则是：适应我校各类人才培养需要，全面提高实验教学的质量和实验室建设的效益。达到一定的规模，避免小而全的分散重复设置。</w:t>
      </w:r>
    </w:p>
    <w:p w:rsidR="008F7146" w:rsidRPr="006F2A4F" w:rsidRDefault="00CC3BDE">
      <w:pPr>
        <w:rPr>
          <w:color w:val="000000" w:themeColor="text1"/>
        </w:rPr>
      </w:pPr>
      <w:r w:rsidRPr="006F2A4F">
        <w:rPr>
          <w:rFonts w:hint="eastAsia"/>
          <w:color w:val="000000" w:themeColor="text1"/>
        </w:rPr>
        <w:t xml:space="preserve">　　根据实验教学实际，具体规定如下：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、基础课原则上按一级学科设置基础课教学实验室。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、每个教学单位按一级学科设置一级实验室，并在此之下根据专业需要，每个教学单位分别设置二级专业实验室。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、隶属于科研所的实验室</w:t>
      </w:r>
      <w:proofErr w:type="gramStart"/>
      <w:r w:rsidRPr="006F2A4F">
        <w:rPr>
          <w:rFonts w:hint="eastAsia"/>
          <w:color w:val="000000" w:themeColor="text1"/>
        </w:rPr>
        <w:t>按科研</w:t>
      </w:r>
      <w:proofErr w:type="gramEnd"/>
      <w:r w:rsidRPr="006F2A4F">
        <w:rPr>
          <w:rFonts w:hint="eastAsia"/>
          <w:color w:val="000000" w:themeColor="text1"/>
        </w:rPr>
        <w:t>类实验室对待。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、同一门课程的实验不能分散重复设置实验室。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、提倡鼓励专业基础课和技术基础课或专业课共同设置一个实验室；提倡鼓励跨学科跨专业设置校级实验中心。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、课程（专业、学科）的实验应先在相近的老实验室内开展工作，建设发展，具有一定规模后，经学校批准，再独立建制。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、实验室规模萎缩，连续两年不能恢复，所属单位要及时上报调整。</w:t>
      </w:r>
    </w:p>
    <w:p w:rsidR="008F7146" w:rsidRPr="006F2A4F" w:rsidRDefault="00CC3BDE">
      <w:pPr>
        <w:rPr>
          <w:color w:val="000000" w:themeColor="text1"/>
        </w:rPr>
      </w:pPr>
      <w:r w:rsidRPr="006F2A4F">
        <w:rPr>
          <w:rFonts w:hint="eastAsia"/>
          <w:color w:val="000000" w:themeColor="text1"/>
        </w:rPr>
        <w:t xml:space="preserve">　　三、根据实验教学实际，独立建制的实验室必须满足以下四个基本条件：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、使用面积</w:t>
      </w:r>
      <w:r w:rsidRPr="006F2A4F">
        <w:rPr>
          <w:rFonts w:hint="eastAsia"/>
          <w:color w:val="000000" w:themeColor="text1"/>
        </w:rPr>
        <w:t>100</w:t>
      </w:r>
      <w:r w:rsidRPr="006F2A4F">
        <w:rPr>
          <w:rFonts w:hint="eastAsia"/>
          <w:color w:val="000000" w:themeColor="text1"/>
        </w:rPr>
        <w:t>平方米以上使用面积的实验用房；</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w:t>
      </w:r>
      <w:r w:rsidRPr="006F2A4F">
        <w:rPr>
          <w:rFonts w:hint="eastAsia"/>
          <w:color w:val="000000" w:themeColor="text1"/>
        </w:rPr>
        <w:t>20</w:t>
      </w:r>
      <w:r w:rsidRPr="006F2A4F">
        <w:rPr>
          <w:rFonts w:hint="eastAsia"/>
          <w:color w:val="000000" w:themeColor="text1"/>
        </w:rPr>
        <w:t>万元以上的基本实验仪器设备；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、原则上有</w:t>
      </w:r>
      <w:r w:rsidRPr="006F2A4F">
        <w:rPr>
          <w:rFonts w:hint="eastAsia"/>
          <w:color w:val="000000" w:themeColor="text1"/>
        </w:rPr>
        <w:t>1</w:t>
      </w:r>
      <w:r w:rsidRPr="006F2A4F">
        <w:rPr>
          <w:rFonts w:hint="eastAsia"/>
          <w:color w:val="000000" w:themeColor="text1"/>
        </w:rPr>
        <w:t>人以上的专职实验人员编制；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、稳定的学科发展方向和饱满的教学、科研、技术开发任务，满足下列条件之一：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）基础课、技术（专业）基础课教学为主的实验室：年总计实验工作量至少</w:t>
      </w:r>
      <w:r w:rsidRPr="006F2A4F">
        <w:rPr>
          <w:rFonts w:hint="eastAsia"/>
          <w:color w:val="000000" w:themeColor="text1"/>
        </w:rPr>
        <w:t>40000</w:t>
      </w:r>
      <w:r w:rsidRPr="006F2A4F">
        <w:rPr>
          <w:rFonts w:hint="eastAsia"/>
          <w:color w:val="000000" w:themeColor="text1"/>
        </w:rPr>
        <w:t>人时数。或每学年承担</w:t>
      </w:r>
      <w:r w:rsidRPr="006F2A4F">
        <w:rPr>
          <w:rFonts w:hint="eastAsia"/>
          <w:color w:val="000000" w:themeColor="text1"/>
        </w:rPr>
        <w:t>5</w:t>
      </w:r>
      <w:r w:rsidRPr="006F2A4F">
        <w:rPr>
          <w:rFonts w:hint="eastAsia"/>
          <w:color w:val="000000" w:themeColor="text1"/>
        </w:rPr>
        <w:t>个以上专业的学生实验教学任务，工作量原则上不少于</w:t>
      </w:r>
      <w:r w:rsidRPr="006F2A4F">
        <w:rPr>
          <w:rFonts w:hint="eastAsia"/>
          <w:color w:val="000000" w:themeColor="text1"/>
        </w:rPr>
        <w:t>20000</w:t>
      </w:r>
      <w:r w:rsidRPr="006F2A4F">
        <w:rPr>
          <w:rFonts w:hint="eastAsia"/>
          <w:color w:val="000000" w:themeColor="text1"/>
        </w:rPr>
        <w:t>人时数。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）教学科研型（含专业实验室）：每年承担</w:t>
      </w:r>
      <w:r w:rsidRPr="006F2A4F">
        <w:rPr>
          <w:rFonts w:hint="eastAsia"/>
          <w:color w:val="000000" w:themeColor="text1"/>
        </w:rPr>
        <w:t>5</w:t>
      </w:r>
      <w:r w:rsidRPr="006F2A4F">
        <w:rPr>
          <w:rFonts w:hint="eastAsia"/>
          <w:color w:val="000000" w:themeColor="text1"/>
        </w:rPr>
        <w:t>门以上课程的实验教学任务，或年实验工作量原则上不少于</w:t>
      </w:r>
      <w:r w:rsidRPr="006F2A4F">
        <w:rPr>
          <w:rFonts w:hint="eastAsia"/>
          <w:color w:val="000000" w:themeColor="text1"/>
        </w:rPr>
        <w:t>3000</w:t>
      </w:r>
      <w:r w:rsidRPr="006F2A4F">
        <w:rPr>
          <w:rFonts w:hint="eastAsia"/>
          <w:color w:val="000000" w:themeColor="text1"/>
        </w:rPr>
        <w:t>人时数并每年承担</w:t>
      </w:r>
      <w:r w:rsidRPr="006F2A4F">
        <w:rPr>
          <w:rFonts w:hint="eastAsia"/>
          <w:color w:val="000000" w:themeColor="text1"/>
        </w:rPr>
        <w:t>1</w:t>
      </w:r>
      <w:r w:rsidRPr="006F2A4F">
        <w:rPr>
          <w:rFonts w:hint="eastAsia"/>
          <w:color w:val="000000" w:themeColor="text1"/>
        </w:rPr>
        <w:t>项以上科研课题。</w:t>
      </w:r>
    </w:p>
    <w:p w:rsidR="008F7146" w:rsidRPr="0051275E"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w:t>
      </w:r>
      <w:r w:rsidRPr="0051275E">
        <w:rPr>
          <w:rFonts w:hint="eastAsia"/>
          <w:color w:val="000000" w:themeColor="text1"/>
          <w:spacing w:val="-4"/>
        </w:rPr>
        <w:t>科学研究型实验室：每年承担</w:t>
      </w:r>
      <w:r w:rsidRPr="0051275E">
        <w:rPr>
          <w:rFonts w:hint="eastAsia"/>
          <w:color w:val="000000" w:themeColor="text1"/>
          <w:spacing w:val="-4"/>
        </w:rPr>
        <w:t>5</w:t>
      </w:r>
      <w:r w:rsidRPr="0051275E">
        <w:rPr>
          <w:rFonts w:hint="eastAsia"/>
          <w:color w:val="000000" w:themeColor="text1"/>
          <w:spacing w:val="-4"/>
        </w:rPr>
        <w:t>项以上科研课题或每年承担</w:t>
      </w:r>
      <w:r w:rsidRPr="0051275E">
        <w:rPr>
          <w:rFonts w:hint="eastAsia"/>
          <w:color w:val="000000" w:themeColor="text1"/>
          <w:spacing w:val="-4"/>
        </w:rPr>
        <w:t>30</w:t>
      </w:r>
      <w:r w:rsidRPr="0051275E">
        <w:rPr>
          <w:rFonts w:hint="eastAsia"/>
          <w:color w:val="000000" w:themeColor="text1"/>
          <w:spacing w:val="-4"/>
        </w:rPr>
        <w:t>万元以上的技术开发任务。</w:t>
      </w:r>
    </w:p>
    <w:p w:rsidR="008F7146" w:rsidRPr="006F2A4F" w:rsidRDefault="00CC3BDE">
      <w:pPr>
        <w:rPr>
          <w:color w:val="000000" w:themeColor="text1"/>
        </w:rPr>
      </w:pPr>
      <w:r w:rsidRPr="006F2A4F">
        <w:rPr>
          <w:rFonts w:hint="eastAsia"/>
          <w:color w:val="000000" w:themeColor="text1"/>
        </w:rPr>
        <w:t xml:space="preserve">　　四、新建实验室按以上规定进行设置；对不符合规定的实验室，要进行调整直至撤消。</w:t>
      </w:r>
    </w:p>
    <w:p w:rsidR="008F7146" w:rsidRPr="006F2A4F" w:rsidRDefault="00CC3BDE">
      <w:pPr>
        <w:rPr>
          <w:color w:val="000000" w:themeColor="text1"/>
        </w:rPr>
      </w:pPr>
      <w:r w:rsidRPr="006F2A4F">
        <w:rPr>
          <w:rFonts w:hint="eastAsia"/>
          <w:color w:val="000000" w:themeColor="text1"/>
        </w:rPr>
        <w:t xml:space="preserve">　　五、各类各级实验室的建立、调整与撤消必须是在充分论证的基础上，由所在教学单位（科研所）提出方案，报教务处；教务处组织科研处、资产处及有关专家进行综合评审，报学校正审批；学校批准后正式发文确认。</w:t>
      </w:r>
    </w:p>
    <w:p w:rsidR="008F7146" w:rsidRPr="006F2A4F" w:rsidRDefault="00CC3BDE">
      <w:pPr>
        <w:snapToGrid w:val="0"/>
        <w:ind w:firstLine="448"/>
        <w:rPr>
          <w:color w:val="000000" w:themeColor="text1"/>
          <w:sz w:val="2"/>
        </w:rPr>
      </w:pPr>
      <w:r w:rsidRPr="006F2A4F">
        <w:rPr>
          <w:rFonts w:hint="eastAsia"/>
          <w:color w:val="000000" w:themeColor="text1"/>
        </w:rPr>
        <w:t>六、本办法自印发之日起执行，由教务处负责解释。</w:t>
      </w:r>
      <w:r w:rsidRPr="006F2A4F">
        <w:rPr>
          <w:color w:val="000000" w:themeColor="text1"/>
        </w:rPr>
        <w:br/>
      </w:r>
    </w:p>
    <w:p w:rsidR="008F7146" w:rsidRPr="006F2A4F" w:rsidRDefault="008F7146">
      <w:pPr>
        <w:widowControl/>
        <w:snapToGrid w:val="0"/>
        <w:jc w:val="left"/>
        <w:rPr>
          <w:color w:val="000000" w:themeColor="text1"/>
          <w:sz w:val="2"/>
        </w:rPr>
      </w:pPr>
    </w:p>
    <w:p w:rsidR="008F7146" w:rsidRPr="006F2A4F" w:rsidRDefault="008F7146">
      <w:pPr>
        <w:keepNext/>
        <w:snapToGrid w:val="0"/>
        <w:ind w:firstLine="448"/>
        <w:rPr>
          <w:color w:val="000000" w:themeColor="text1"/>
          <w:sz w:val="2"/>
        </w:rPr>
      </w:pPr>
    </w:p>
    <w:p w:rsidR="008F7146" w:rsidRDefault="00CC3BDE" w:rsidP="004B5E74">
      <w:pPr>
        <w:pStyle w:val="20"/>
        <w:spacing w:before="432" w:afterLines="0"/>
        <w:rPr>
          <w:color w:val="000000" w:themeColor="text1"/>
        </w:rPr>
      </w:pPr>
      <w:bookmarkStart w:id="76" w:name="_Toc525899142"/>
      <w:r w:rsidRPr="006F2A4F">
        <w:rPr>
          <w:rFonts w:hint="eastAsia"/>
          <w:color w:val="000000" w:themeColor="text1"/>
        </w:rPr>
        <w:t>宜春学院实验室防火安全管理规定</w:t>
      </w:r>
      <w:bookmarkEnd w:id="76"/>
    </w:p>
    <w:p w:rsidR="004B5E74" w:rsidRPr="004B5E74" w:rsidRDefault="004B5E74" w:rsidP="000B7168">
      <w:pPr>
        <w:spacing w:afterLines="150"/>
        <w:jc w:val="center"/>
      </w:pPr>
      <w:r>
        <w:rPr>
          <w:rFonts w:ascii="楷体_GB2312" w:eastAsia="楷体_GB2312" w:hint="eastAsia"/>
          <w:color w:val="000000" w:themeColor="text1"/>
        </w:rPr>
        <w:t>宜学院教字〔2015〕53号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以防为主，杜绝火灾隐患。实验室人员应了解和掌握各有关易燃易爆物品知识及消防知识，遵守各种防火规则。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各类实验室应按消防规范配备消防器材，在实验室内、过道等处，须经常备有适宜的灭火材料，如消防矽、石棉布、毯子及各类灭火器等，消防砂要保持干燥。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实验室如遇火险，应立即切断电源、关闭易燃气体阀门，快速进行起火原因分析，并将实验过程的各个系统隔开，然后按具体情况进行抢救和灭火。</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电线及电器设备起火时，必须先切断总电源开关，再用干粉</w:t>
      </w:r>
      <w:r w:rsidRPr="006F2A4F">
        <w:rPr>
          <w:rFonts w:hint="eastAsia"/>
          <w:color w:val="000000" w:themeColor="text1"/>
        </w:rPr>
        <w:t>ABC</w:t>
      </w:r>
      <w:r w:rsidRPr="006F2A4F">
        <w:rPr>
          <w:rFonts w:hint="eastAsia"/>
          <w:color w:val="000000" w:themeColor="text1"/>
        </w:rPr>
        <w:t>型灭火器灭熄，并及时通知供电部门。不许用水或泡沫灭火器来扑灭燃烧的电线电器。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易燃液体着火，切勿用水浇，防止燃烧面积扩大，应立即用沙土、湿布或灭火器扑灭。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汽油、乙醚等液体着火，切勿用水浇，可用沙土、棉布或灭火器扑灭。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酒精或可溶于水的液体着火，用水或灭火器扑灭。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精密仪器起火应使用二氧化碳灭火器。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实验人员衣服着火，应立即用水浇或用湿布、石棉布覆盖紧裹，切记不宜慌张跑动，避免使气流流动，再使火焰增大。</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4"/>
        </w:rPr>
      </w:pPr>
    </w:p>
    <w:p w:rsidR="008F7146" w:rsidRDefault="00CC3BDE" w:rsidP="004B5E74">
      <w:pPr>
        <w:pStyle w:val="20"/>
        <w:spacing w:before="432" w:afterLines="0"/>
        <w:rPr>
          <w:color w:val="000000" w:themeColor="text1"/>
        </w:rPr>
      </w:pPr>
      <w:bookmarkStart w:id="77" w:name="_Toc525899143"/>
      <w:r w:rsidRPr="006F2A4F">
        <w:rPr>
          <w:rFonts w:hint="eastAsia"/>
          <w:color w:val="000000" w:themeColor="text1"/>
        </w:rPr>
        <w:t>宜春学院实验室安全负责人职责</w:t>
      </w:r>
      <w:bookmarkEnd w:id="77"/>
    </w:p>
    <w:p w:rsidR="004B5E74" w:rsidRPr="004B5E74" w:rsidRDefault="004B5E74" w:rsidP="000B7168">
      <w:pPr>
        <w:spacing w:afterLines="150"/>
        <w:jc w:val="center"/>
      </w:pPr>
      <w:r>
        <w:rPr>
          <w:rFonts w:ascii="楷体_GB2312" w:eastAsia="楷体_GB2312" w:hint="eastAsia"/>
          <w:color w:val="000000" w:themeColor="text1"/>
        </w:rPr>
        <w:t>宜学院教字〔2015〕54号</w:t>
      </w:r>
    </w:p>
    <w:p w:rsidR="008F7146" w:rsidRPr="006F2A4F" w:rsidRDefault="00CC3BDE">
      <w:pPr>
        <w:rPr>
          <w:color w:val="000000" w:themeColor="text1"/>
        </w:rPr>
      </w:pPr>
      <w:r w:rsidRPr="006F2A4F">
        <w:rPr>
          <w:rFonts w:hint="eastAsia"/>
          <w:color w:val="000000" w:themeColor="text1"/>
        </w:rPr>
        <w:t xml:space="preserve">　　一、常规检查实验室水、电、通风等设施的运转情况，确保上述设施的正常使用，如发现问题，及时与有关方面协调，尽快维修。</w:t>
      </w:r>
    </w:p>
    <w:p w:rsidR="008F7146" w:rsidRPr="006F2A4F" w:rsidRDefault="00CC3BDE">
      <w:pPr>
        <w:rPr>
          <w:color w:val="000000" w:themeColor="text1"/>
        </w:rPr>
      </w:pPr>
      <w:r w:rsidRPr="006F2A4F">
        <w:rPr>
          <w:rFonts w:hint="eastAsia"/>
          <w:color w:val="000000" w:themeColor="text1"/>
        </w:rPr>
        <w:t xml:space="preserve">　　二、经常检查药品的存放及使用是否按规定严格执行，监督易燃、易爆、毒害、腐蚀性试剂的领用及存放情况。</w:t>
      </w:r>
    </w:p>
    <w:p w:rsidR="008F7146" w:rsidRPr="006F2A4F" w:rsidRDefault="00CC3BDE">
      <w:pPr>
        <w:rPr>
          <w:color w:val="000000" w:themeColor="text1"/>
        </w:rPr>
      </w:pPr>
      <w:r w:rsidRPr="006F2A4F">
        <w:rPr>
          <w:rFonts w:hint="eastAsia"/>
          <w:color w:val="000000" w:themeColor="text1"/>
        </w:rPr>
        <w:t xml:space="preserve">　　三、定期检查消防器材，及时更换，注意防火、防盗，及时消除不安全隐患。</w:t>
      </w:r>
    </w:p>
    <w:p w:rsidR="008F7146" w:rsidRPr="006F2A4F" w:rsidRDefault="00CC3BDE">
      <w:pPr>
        <w:rPr>
          <w:color w:val="000000" w:themeColor="text1"/>
        </w:rPr>
      </w:pPr>
      <w:r w:rsidRPr="006F2A4F">
        <w:rPr>
          <w:rFonts w:hint="eastAsia"/>
          <w:color w:val="000000" w:themeColor="text1"/>
        </w:rPr>
        <w:t xml:space="preserve">　　四、学期末，全面检查所有实验室、准备室、仪器室、仓库、各类气瓶室的安全，彻底消除不安全因素。</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B944E2">
      <w:pPr>
        <w:pStyle w:val="20"/>
        <w:spacing w:before="432" w:afterLines="0"/>
        <w:rPr>
          <w:color w:val="000000" w:themeColor="text1"/>
        </w:rPr>
      </w:pPr>
      <w:bookmarkStart w:id="78" w:name="_Toc525899144"/>
      <w:r w:rsidRPr="006F2A4F">
        <w:rPr>
          <w:rFonts w:hint="eastAsia"/>
          <w:color w:val="000000" w:themeColor="text1"/>
        </w:rPr>
        <w:t>宜春学院实验室卫生管理制度</w:t>
      </w:r>
      <w:bookmarkEnd w:id="78"/>
    </w:p>
    <w:p w:rsidR="00B944E2" w:rsidRPr="00B944E2" w:rsidRDefault="00B944E2" w:rsidP="000B7168">
      <w:pPr>
        <w:spacing w:afterLines="150"/>
        <w:jc w:val="center"/>
      </w:pPr>
      <w:r>
        <w:rPr>
          <w:rFonts w:ascii="楷体_GB2312" w:eastAsia="楷体_GB2312" w:hint="eastAsia"/>
          <w:color w:val="000000" w:themeColor="text1"/>
        </w:rPr>
        <w:t>宜学院教字〔2015〕55号</w:t>
      </w:r>
    </w:p>
    <w:p w:rsidR="008F7146" w:rsidRPr="006F2A4F" w:rsidRDefault="00CC3BDE">
      <w:pPr>
        <w:rPr>
          <w:color w:val="000000" w:themeColor="text1"/>
        </w:rPr>
      </w:pPr>
      <w:r w:rsidRPr="006F2A4F">
        <w:rPr>
          <w:rFonts w:hint="eastAsia"/>
          <w:color w:val="000000" w:themeColor="text1"/>
        </w:rPr>
        <w:t xml:space="preserve">　　一、实验室卫生工作是实验室管理工作的重要方面，各实验室据实验室具体情况，制定出本室的卫生管理工作实施细则。把卫生作的考核纳入实验室工作考核之中。</w:t>
      </w:r>
    </w:p>
    <w:p w:rsidR="008F7146" w:rsidRPr="006F2A4F" w:rsidRDefault="00CC3BDE">
      <w:pPr>
        <w:rPr>
          <w:color w:val="000000" w:themeColor="text1"/>
        </w:rPr>
      </w:pPr>
      <w:r w:rsidRPr="006F2A4F">
        <w:rPr>
          <w:rFonts w:hint="eastAsia"/>
          <w:color w:val="000000" w:themeColor="text1"/>
        </w:rPr>
        <w:t xml:space="preserve">　　二、各实验室指定专人负责卫生工作，定措施，定期检查卫生管理制度执行情况。</w:t>
      </w:r>
    </w:p>
    <w:p w:rsidR="008F7146" w:rsidRPr="006F2A4F" w:rsidRDefault="00CC3BDE">
      <w:pPr>
        <w:rPr>
          <w:color w:val="000000" w:themeColor="text1"/>
        </w:rPr>
      </w:pPr>
      <w:r w:rsidRPr="006F2A4F">
        <w:rPr>
          <w:rFonts w:hint="eastAsia"/>
          <w:color w:val="000000" w:themeColor="text1"/>
        </w:rPr>
        <w:t xml:space="preserve">　　三、实验室必须经常清扫、整理和通风，以保持室内和环境卫生，做到门、窗、玻璃、天花板、墙壁无破损、无灰尘，地面无积水、无垃圾。</w:t>
      </w:r>
    </w:p>
    <w:p w:rsidR="008F7146" w:rsidRPr="006F2A4F" w:rsidRDefault="00CC3BDE">
      <w:pPr>
        <w:rPr>
          <w:color w:val="000000" w:themeColor="text1"/>
        </w:rPr>
      </w:pPr>
      <w:r w:rsidRPr="006F2A4F">
        <w:rPr>
          <w:rFonts w:hint="eastAsia"/>
          <w:color w:val="000000" w:themeColor="text1"/>
        </w:rPr>
        <w:t xml:space="preserve">　　四、实验室内的仪器设备、实验台架、凳和各种设施摆放整齐、布局合理，并经常擦拭，保持无污渍、无灰尘。</w:t>
      </w:r>
    </w:p>
    <w:p w:rsidR="008F7146" w:rsidRPr="006F2A4F" w:rsidRDefault="00CC3BDE">
      <w:pPr>
        <w:rPr>
          <w:color w:val="000000" w:themeColor="text1"/>
        </w:rPr>
      </w:pPr>
      <w:r w:rsidRPr="006F2A4F">
        <w:rPr>
          <w:rFonts w:hint="eastAsia"/>
          <w:color w:val="000000" w:themeColor="text1"/>
        </w:rPr>
        <w:t xml:space="preserve">　　五、每次实验完成，必须及时做好清洁整理工作。对实验所用的标本、药品，试剂材料等须按有关规定及时妥善处理，不得随意丢弃，仪器设备、工具、器皿等及时洗刷、清理。</w:t>
      </w:r>
    </w:p>
    <w:p w:rsidR="008F7146" w:rsidRPr="006F2A4F" w:rsidRDefault="00CC3BDE">
      <w:pPr>
        <w:rPr>
          <w:color w:val="000000" w:themeColor="text1"/>
        </w:rPr>
      </w:pPr>
      <w:r w:rsidRPr="006F2A4F">
        <w:rPr>
          <w:rFonts w:hint="eastAsia"/>
          <w:color w:val="000000" w:themeColor="text1"/>
        </w:rPr>
        <w:t xml:space="preserve">　　六、实验室是教学科研工作的重要场所，任何人不得在实验室内堆放杂物，实验室内禁止存放私人物品。</w:t>
      </w:r>
    </w:p>
    <w:p w:rsidR="008F7146" w:rsidRPr="006F2A4F" w:rsidRDefault="00CC3BDE">
      <w:pPr>
        <w:rPr>
          <w:color w:val="000000" w:themeColor="text1"/>
        </w:rPr>
      </w:pPr>
      <w:r w:rsidRPr="006F2A4F">
        <w:rPr>
          <w:rFonts w:hint="eastAsia"/>
          <w:color w:val="000000" w:themeColor="text1"/>
        </w:rPr>
        <w:t xml:space="preserve">　　七、要经常做好对学生和工作人员的宣传教育工作，提高维护实验室卫生的自觉性，对违反实验室卫生管理规定的人员进行批评教育，直至严肃。</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B944E2">
      <w:pPr>
        <w:pStyle w:val="20"/>
        <w:spacing w:before="432" w:afterLines="0"/>
        <w:rPr>
          <w:color w:val="000000" w:themeColor="text1"/>
        </w:rPr>
      </w:pPr>
      <w:bookmarkStart w:id="79" w:name="_Toc525899145"/>
      <w:r w:rsidRPr="006F2A4F">
        <w:rPr>
          <w:rFonts w:hint="eastAsia"/>
          <w:color w:val="000000" w:themeColor="text1"/>
        </w:rPr>
        <w:t>宜春学院校外实践教学基地建设管理办法</w:t>
      </w:r>
      <w:bookmarkEnd w:id="79"/>
    </w:p>
    <w:p w:rsidR="00B944E2" w:rsidRPr="00B944E2" w:rsidRDefault="00B944E2" w:rsidP="000B7168">
      <w:pPr>
        <w:spacing w:afterLines="150"/>
        <w:jc w:val="center"/>
      </w:pPr>
      <w:r>
        <w:rPr>
          <w:rFonts w:ascii="楷体_GB2312" w:eastAsia="楷体_GB2312" w:hint="eastAsia"/>
          <w:color w:val="000000" w:themeColor="text1"/>
        </w:rPr>
        <w:t>宜学院教字〔2015〕56号</w:t>
      </w:r>
    </w:p>
    <w:p w:rsidR="008F7146" w:rsidRPr="006F2A4F" w:rsidRDefault="00CC3BDE">
      <w:pPr>
        <w:pStyle w:val="ae"/>
        <w:rPr>
          <w:color w:val="000000" w:themeColor="text1"/>
        </w:rPr>
      </w:pPr>
      <w:r w:rsidRPr="006F2A4F">
        <w:rPr>
          <w:rFonts w:hint="eastAsia"/>
          <w:color w:val="000000" w:themeColor="text1"/>
        </w:rPr>
        <w:t>第一章　总　则</w:t>
      </w:r>
    </w:p>
    <w:p w:rsidR="008F7146" w:rsidRPr="006F2A4F" w:rsidRDefault="00CC3BDE">
      <w:pPr>
        <w:rPr>
          <w:color w:val="000000" w:themeColor="text1"/>
        </w:rPr>
      </w:pPr>
      <w:r w:rsidRPr="006F2A4F">
        <w:rPr>
          <w:rFonts w:hint="eastAsia"/>
          <w:color w:val="000000" w:themeColor="text1"/>
        </w:rPr>
        <w:t xml:space="preserve">　　第一条　校外实践教学基地是指具有一定规模、相对稳定、能够接受学校师生开展教学实践活动的场所。建设校外实践教学基地，是高校利用社会力量和资源联合办学、服务社会的重要举措。为使基地建设与管理规范有序，特制定本办法。</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建设目标</w:t>
      </w:r>
    </w:p>
    <w:p w:rsidR="008F7146" w:rsidRPr="006F2A4F" w:rsidRDefault="00CC3BDE">
      <w:pPr>
        <w:rPr>
          <w:color w:val="000000" w:themeColor="text1"/>
        </w:rPr>
      </w:pPr>
      <w:r w:rsidRPr="006F2A4F">
        <w:rPr>
          <w:rFonts w:hint="eastAsia"/>
          <w:color w:val="000000" w:themeColor="text1"/>
        </w:rPr>
        <w:t xml:space="preserve">　　第二条　校外实践教学基地（以下简称“实践基地”）主要承担我校学生的校外见习、实习、实训等教学任务。通过建设实践基地，树立主动服务国家战略需求、主动服务行业企业需求的“地方性、应用性、开放性”办学理念，探索建立我校与行业、企事业单位、科研院所和政府部门联合培养人才的新机制，不断深化人才培养模式改革，着力提高学生服务国家和服务人民的社会责任感、勇于探索的创新精神和善于解决问题的实践能力。</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建设原则</w:t>
      </w:r>
    </w:p>
    <w:p w:rsidR="008F7146" w:rsidRPr="006F2A4F" w:rsidRDefault="00CC3BDE">
      <w:pPr>
        <w:rPr>
          <w:color w:val="000000" w:themeColor="text1"/>
        </w:rPr>
      </w:pPr>
      <w:r w:rsidRPr="006F2A4F">
        <w:rPr>
          <w:rFonts w:hint="eastAsia"/>
          <w:color w:val="000000" w:themeColor="text1"/>
        </w:rPr>
        <w:t xml:space="preserve">　　第三条　坚持实践教学与劳动实践相结合的原则。实践基地的建立要有利于培养学生的创新精神、实践能力和岗位就业能力，有利于实习教学活动的开展和学校实践育人体系的建设与完善。</w:t>
      </w:r>
    </w:p>
    <w:p w:rsidR="008F7146" w:rsidRPr="006F2A4F" w:rsidRDefault="00CC3BDE">
      <w:pPr>
        <w:rPr>
          <w:color w:val="000000" w:themeColor="text1"/>
        </w:rPr>
      </w:pPr>
      <w:r w:rsidRPr="006F2A4F">
        <w:rPr>
          <w:rFonts w:hint="eastAsia"/>
          <w:color w:val="000000" w:themeColor="text1"/>
        </w:rPr>
        <w:t xml:space="preserve">　　第四条　坚持先进性和多样性的原则。实践基地要尽可能涵盖多个学科专业，且资源共享机制健全。实践基地的生产水平、管理能力、科研工作等方面要具有一定的先进性和代表性。</w:t>
      </w:r>
    </w:p>
    <w:p w:rsidR="008F7146" w:rsidRPr="006F2A4F" w:rsidRDefault="00CC3BDE">
      <w:pPr>
        <w:rPr>
          <w:color w:val="000000" w:themeColor="text1"/>
        </w:rPr>
      </w:pPr>
      <w:r w:rsidRPr="006F2A4F">
        <w:rPr>
          <w:rFonts w:hint="eastAsia"/>
          <w:color w:val="000000" w:themeColor="text1"/>
        </w:rPr>
        <w:t xml:space="preserve">　　第五条　坚持稳定发展、动态调整的原则。实践基地要保持一定的稳定性，对于一些条件好、发展稳定的实践基地可以相对固定。同时，也可根据实际情况对部分实践基地进行动态调整，确保实践基地的质量。</w:t>
      </w:r>
    </w:p>
    <w:p w:rsidR="008F7146" w:rsidRPr="006F2A4F" w:rsidRDefault="00CC3BDE">
      <w:pPr>
        <w:rPr>
          <w:color w:val="000000" w:themeColor="text1"/>
        </w:rPr>
      </w:pPr>
      <w:r w:rsidRPr="006F2A4F">
        <w:rPr>
          <w:rFonts w:hint="eastAsia"/>
          <w:color w:val="000000" w:themeColor="text1"/>
        </w:rPr>
        <w:t xml:space="preserve">　　第六条　坚持“互惠互利、责任分担、共同建设、协同发展”的原则。学校依托实践基地安排学生、教师到共建单位进行实践教学活动，培养学生的实践创新能力，丰富教师的实践教学经历；共建单位借助学校的学科、师资等优势资源，建立职工培训和学历提升的合作机制，并享有从实习学生中选拔优秀人才的权益。　</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建设条件</w:t>
      </w:r>
    </w:p>
    <w:p w:rsidR="008F7146" w:rsidRPr="006F2A4F" w:rsidRDefault="00CC3BDE">
      <w:pPr>
        <w:rPr>
          <w:color w:val="000000" w:themeColor="text1"/>
        </w:rPr>
      </w:pPr>
      <w:r w:rsidRPr="006F2A4F">
        <w:rPr>
          <w:rFonts w:hint="eastAsia"/>
          <w:color w:val="000000" w:themeColor="text1"/>
        </w:rPr>
        <w:t xml:space="preserve">　　第七条　实践基地依托单位必须运营正常，有与学校长期合作的积极性，有参与实践教学的热情，有承担实践教学任务的意愿。</w:t>
      </w:r>
    </w:p>
    <w:p w:rsidR="008F7146" w:rsidRPr="006F2A4F" w:rsidRDefault="00CC3BDE">
      <w:pPr>
        <w:rPr>
          <w:color w:val="000000" w:themeColor="text1"/>
        </w:rPr>
      </w:pPr>
      <w:r w:rsidRPr="006F2A4F">
        <w:rPr>
          <w:rFonts w:hint="eastAsia"/>
          <w:color w:val="000000" w:themeColor="text1"/>
        </w:rPr>
        <w:t xml:space="preserve">　　第八条　实践基地必须有接纳实践教学的能力，具备学生实践所需的学习、生活、卫生和劳动保护等方面的条件。</w:t>
      </w:r>
    </w:p>
    <w:p w:rsidR="008F7146" w:rsidRPr="006F2A4F" w:rsidRDefault="00CC3BDE">
      <w:pPr>
        <w:rPr>
          <w:color w:val="000000" w:themeColor="text1"/>
        </w:rPr>
      </w:pPr>
      <w:r w:rsidRPr="006F2A4F">
        <w:rPr>
          <w:rFonts w:hint="eastAsia"/>
          <w:color w:val="000000" w:themeColor="text1"/>
        </w:rPr>
        <w:t xml:space="preserve">　　第九条　实践基地必须拥有一定数量专业技术水平较高和教学现场经验较丰富的指导教师。</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lastRenderedPageBreak/>
        <w:t>第五章　建设内容</w:t>
      </w:r>
    </w:p>
    <w:p w:rsidR="008F7146" w:rsidRPr="006F2A4F" w:rsidRDefault="00CC3BDE">
      <w:pPr>
        <w:rPr>
          <w:color w:val="000000" w:themeColor="text1"/>
        </w:rPr>
      </w:pPr>
      <w:r w:rsidRPr="006F2A4F">
        <w:rPr>
          <w:rFonts w:hint="eastAsia"/>
          <w:color w:val="000000" w:themeColor="text1"/>
        </w:rPr>
        <w:t xml:space="preserve">　　第十条　健全组织管理体系。校外实践基地依托共建单位共同建设，由双方相关人员组建领导小组。围绕应用型创新型人才培养，探索建立可持续发展的管理模式和运行机制，建立有关实践的教学运行、学生管理和安全保障等规章制度。</w:t>
      </w:r>
    </w:p>
    <w:p w:rsidR="008F7146" w:rsidRPr="006F2A4F" w:rsidRDefault="00CC3BDE">
      <w:pPr>
        <w:rPr>
          <w:color w:val="000000" w:themeColor="text1"/>
        </w:rPr>
      </w:pPr>
      <w:r w:rsidRPr="006F2A4F">
        <w:rPr>
          <w:rFonts w:hint="eastAsia"/>
          <w:color w:val="000000" w:themeColor="text1"/>
        </w:rPr>
        <w:t xml:space="preserve">　　第十一条　优化实践教学模式。共建双方共同制订校外实践教学的目标和培养方案，共同建设课程体系和教学内容，共同组织实施培养过程，共同评价培养质量，实现校内培养和岗位训练的高度融合。</w:t>
      </w:r>
    </w:p>
    <w:p w:rsidR="008F7146" w:rsidRPr="006F2A4F" w:rsidRDefault="00CC3BDE">
      <w:pPr>
        <w:rPr>
          <w:color w:val="000000" w:themeColor="text1"/>
        </w:rPr>
      </w:pPr>
      <w:r w:rsidRPr="006F2A4F">
        <w:rPr>
          <w:rFonts w:hint="eastAsia"/>
          <w:color w:val="000000" w:themeColor="text1"/>
        </w:rPr>
        <w:t xml:space="preserve">　　第十二条　建设实践教学师资队伍。指导教师队伍由学校教师和共建单位具有丰富实践经验的专业技术人员、管理人员共同组建。采取有效措施促进指导教师队伍的相互交流，共同参与实习教学过程，不断提高实习教学师资队伍的整体水平。</w:t>
      </w:r>
    </w:p>
    <w:p w:rsidR="008F7146" w:rsidRPr="006F2A4F" w:rsidRDefault="00CC3BDE">
      <w:pPr>
        <w:rPr>
          <w:color w:val="000000" w:themeColor="text1"/>
        </w:rPr>
      </w:pPr>
      <w:r w:rsidRPr="006F2A4F">
        <w:rPr>
          <w:rFonts w:hint="eastAsia"/>
          <w:color w:val="000000" w:themeColor="text1"/>
        </w:rPr>
        <w:t xml:space="preserve">　　第十三条　建立开放共享机制。校外实践基地除主要承担对口教学院的学生实践教学任务外，在接纳能力许可的条件下接收其他教学院的学生进入实践基地学习。</w:t>
      </w:r>
    </w:p>
    <w:p w:rsidR="008F7146" w:rsidRPr="006F2A4F" w:rsidRDefault="00CC3BDE">
      <w:pPr>
        <w:rPr>
          <w:color w:val="000000" w:themeColor="text1"/>
        </w:rPr>
      </w:pPr>
      <w:r w:rsidRPr="006F2A4F">
        <w:rPr>
          <w:rFonts w:hint="eastAsia"/>
          <w:color w:val="000000" w:themeColor="text1"/>
        </w:rPr>
        <w:t xml:space="preserve">　　第十四条　建立科学的考核评价体系。共建双方根据学校培养方案与实践基地实际情况，共同制订学生实践阶段的考核方法与考核手段，共同制定一套科学合理的评价指标体系，共同对学生在实践基地学习阶段的培养质量进行评价。</w:t>
      </w:r>
    </w:p>
    <w:p w:rsidR="008F7146" w:rsidRPr="006F2A4F" w:rsidRDefault="00CC3BDE">
      <w:pPr>
        <w:rPr>
          <w:color w:val="000000" w:themeColor="text1"/>
        </w:rPr>
      </w:pPr>
      <w:r w:rsidRPr="006F2A4F">
        <w:rPr>
          <w:rFonts w:hint="eastAsia"/>
          <w:color w:val="000000" w:themeColor="text1"/>
        </w:rPr>
        <w:t xml:space="preserve">　　第十五条　构建安全保障体系。做好学生在实践期间的安全、保密、知识产权保护等教育，提供充分的安全保护与劳动保护设备，做好相关的管理工作。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建设与管理</w:t>
      </w:r>
    </w:p>
    <w:p w:rsidR="008F7146" w:rsidRPr="006F2A4F" w:rsidRDefault="00CC3BDE">
      <w:pPr>
        <w:rPr>
          <w:color w:val="000000" w:themeColor="text1"/>
        </w:rPr>
      </w:pPr>
      <w:r w:rsidRPr="006F2A4F">
        <w:rPr>
          <w:rFonts w:hint="eastAsia"/>
          <w:color w:val="000000" w:themeColor="text1"/>
        </w:rPr>
        <w:t xml:space="preserve">　　第十六条　实践基地的建设与管理采用校、院两级管理的模式。学校负责统筹协调基地建设相关事宜和制定相关管理办法。教学</w:t>
      </w:r>
      <w:proofErr w:type="gramStart"/>
      <w:r w:rsidRPr="006F2A4F">
        <w:rPr>
          <w:rFonts w:hint="eastAsia"/>
          <w:color w:val="000000" w:themeColor="text1"/>
        </w:rPr>
        <w:t>院依据</w:t>
      </w:r>
      <w:proofErr w:type="gramEnd"/>
      <w:r w:rsidRPr="006F2A4F">
        <w:rPr>
          <w:rFonts w:hint="eastAsia"/>
          <w:color w:val="000000" w:themeColor="text1"/>
        </w:rPr>
        <w:t>学科及专业建设规划、课程标准要求等，具体实施实践基地的建设与管理工作，包括实践课程标准的制定、实践指导书编写、实践教学任务安排、现场指导教师聘任、学生实践安全保障和实习教学考核与评价等。</w:t>
      </w:r>
    </w:p>
    <w:p w:rsidR="008F7146" w:rsidRPr="006F2A4F" w:rsidRDefault="00CC3BDE">
      <w:pPr>
        <w:rPr>
          <w:color w:val="000000" w:themeColor="text1"/>
        </w:rPr>
      </w:pPr>
      <w:r w:rsidRPr="006F2A4F">
        <w:rPr>
          <w:rFonts w:hint="eastAsia"/>
          <w:color w:val="000000" w:themeColor="text1"/>
        </w:rPr>
        <w:t xml:space="preserve">　　第十七条　校外实践教学基地的建立程序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）申请。教学院在对拟建实践基地初步考察的基础上，与共建单位进行协商，达成建立校外实习基地的初步意向，填写《宜春学院校外实践基地申请表》，</w:t>
      </w:r>
      <w:proofErr w:type="gramStart"/>
      <w:r w:rsidRPr="006F2A4F">
        <w:rPr>
          <w:rFonts w:hint="eastAsia"/>
          <w:color w:val="000000" w:themeColor="text1"/>
        </w:rPr>
        <w:t>经教学</w:t>
      </w:r>
      <w:proofErr w:type="gramEnd"/>
      <w:r w:rsidRPr="006F2A4F">
        <w:rPr>
          <w:rFonts w:hint="eastAsia"/>
          <w:color w:val="000000" w:themeColor="text1"/>
        </w:rPr>
        <w:t>院院长审核签字后报教务处。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）审核。教务处接到申请后对实践基地的条件以及建立的必要性进行审核。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签订协议。经批准建立的实践基地，由学校与实习基地依托单位正式签署《宜春学院校外实践教学基地协议书》（以下简称《协议书》），《协议书》要明确双方有关合作内容、权益和职责，协议合作年限一般不少于</w:t>
      </w:r>
      <w:r w:rsidRPr="006F2A4F">
        <w:rPr>
          <w:rFonts w:hint="eastAsia"/>
          <w:color w:val="000000" w:themeColor="text1"/>
        </w:rPr>
        <w:t>3</w:t>
      </w:r>
      <w:r w:rsidRPr="006F2A4F">
        <w:rPr>
          <w:rFonts w:hint="eastAsia"/>
          <w:color w:val="000000" w:themeColor="text1"/>
        </w:rPr>
        <w:t>年，《协议书》一式</w:t>
      </w:r>
      <w:r w:rsidRPr="006F2A4F">
        <w:rPr>
          <w:rFonts w:hint="eastAsia"/>
          <w:color w:val="000000" w:themeColor="text1"/>
        </w:rPr>
        <w:t>3</w:t>
      </w:r>
      <w:r w:rsidRPr="006F2A4F">
        <w:rPr>
          <w:rFonts w:hint="eastAsia"/>
          <w:color w:val="000000" w:themeColor="text1"/>
        </w:rPr>
        <w:t>份，由教务处、教学院和实践基地各执</w:t>
      </w:r>
      <w:r w:rsidRPr="006F2A4F">
        <w:rPr>
          <w:rFonts w:hint="eastAsia"/>
          <w:color w:val="000000" w:themeColor="text1"/>
        </w:rPr>
        <w:t>1</w:t>
      </w:r>
      <w:r w:rsidRPr="006F2A4F">
        <w:rPr>
          <w:rFonts w:hint="eastAsia"/>
          <w:color w:val="000000" w:themeColor="text1"/>
        </w:rPr>
        <w:t>份。协议到期时，根据双方合作意向与成效，可办理协议续签手续。</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）挂牌。《协议书》签订后，校外实践基地可悬挂“宜春学院实践教学基地”牌匾。牌匾由学校统一设计，统一制作。</w:t>
      </w:r>
    </w:p>
    <w:p w:rsidR="008F7146" w:rsidRPr="006F2A4F" w:rsidRDefault="00CC3BDE">
      <w:pPr>
        <w:rPr>
          <w:color w:val="000000" w:themeColor="text1"/>
        </w:rPr>
      </w:pPr>
      <w:r w:rsidRPr="006F2A4F">
        <w:rPr>
          <w:rFonts w:hint="eastAsia"/>
          <w:color w:val="000000" w:themeColor="text1"/>
        </w:rPr>
        <w:t xml:space="preserve">　　第十八条　校外实践基地的日常管理由共建单位与学院共同负责，双方应加强沟通与联系，构建校外实践基地可持续发展的长效机制。</w:t>
      </w:r>
    </w:p>
    <w:p w:rsidR="008F7146" w:rsidRPr="006F2A4F" w:rsidRDefault="00CC3BDE">
      <w:pPr>
        <w:rPr>
          <w:color w:val="000000" w:themeColor="text1"/>
        </w:rPr>
      </w:pPr>
      <w:r w:rsidRPr="006F2A4F">
        <w:rPr>
          <w:rFonts w:hint="eastAsia"/>
          <w:color w:val="000000" w:themeColor="text1"/>
        </w:rPr>
        <w:t xml:space="preserve">　　第十九条　学校组成专家组定期对实践基地进行检查，检查结果将作为下一年基地建设经费分配的依据之一。</w:t>
      </w:r>
    </w:p>
    <w:p w:rsidR="008F7146" w:rsidRPr="006F2A4F" w:rsidRDefault="00CC3BDE">
      <w:pPr>
        <w:rPr>
          <w:color w:val="000000" w:themeColor="text1"/>
        </w:rPr>
      </w:pPr>
      <w:r w:rsidRPr="006F2A4F">
        <w:rPr>
          <w:rFonts w:hint="eastAsia"/>
          <w:color w:val="000000" w:themeColor="text1"/>
        </w:rPr>
        <w:t xml:space="preserve">　　第二十条　　校外实践基地建立后，学院应对每个基地建立教学档案，内容包括：</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）实践基地介绍材料：</w:t>
      </w:r>
      <w:proofErr w:type="gramStart"/>
      <w:r w:rsidRPr="006F2A4F">
        <w:rPr>
          <w:rFonts w:hint="eastAsia"/>
          <w:color w:val="000000" w:themeColor="text1"/>
        </w:rPr>
        <w:t>含实践</w:t>
      </w:r>
      <w:proofErr w:type="gramEnd"/>
      <w:r w:rsidRPr="006F2A4F">
        <w:rPr>
          <w:rFonts w:hint="eastAsia"/>
          <w:color w:val="000000" w:themeColor="text1"/>
        </w:rPr>
        <w:t>基地简介，资质证明，基地负责人介绍，共建协议，基地</w:t>
      </w:r>
      <w:r w:rsidRPr="006F2A4F">
        <w:rPr>
          <w:rFonts w:hint="eastAsia"/>
          <w:color w:val="000000" w:themeColor="text1"/>
        </w:rPr>
        <w:lastRenderedPageBreak/>
        <w:t>的规章制度、师资状况（人数、学历、职称等），实习、实训项目，适合专业等。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）校外实践基地运行情况：</w:t>
      </w:r>
      <w:proofErr w:type="gramStart"/>
      <w:r w:rsidRPr="006F2A4F">
        <w:rPr>
          <w:rFonts w:hint="eastAsia"/>
          <w:color w:val="000000" w:themeColor="text1"/>
        </w:rPr>
        <w:t>含每年</w:t>
      </w:r>
      <w:proofErr w:type="gramEnd"/>
      <w:r w:rsidRPr="006F2A4F">
        <w:rPr>
          <w:rFonts w:hint="eastAsia"/>
          <w:color w:val="000000" w:themeColor="text1"/>
        </w:rPr>
        <w:t>进入基地实践的专业名单、学生名单、指导教师名单，教学计划，实践教学活动记录（文字、照片、视频材料），学生的实践报告及实践成果，实践基地对学生实践情况的反馈记录等。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）校外实践基地依托单位录用我校毕业生情况。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）其他相关材料。</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附　则</w:t>
      </w:r>
    </w:p>
    <w:p w:rsidR="008F7146" w:rsidRPr="006F2A4F" w:rsidRDefault="00CC3BDE">
      <w:pPr>
        <w:rPr>
          <w:color w:val="000000" w:themeColor="text1"/>
        </w:rPr>
      </w:pPr>
      <w:r w:rsidRPr="006F2A4F">
        <w:rPr>
          <w:rFonts w:hint="eastAsia"/>
          <w:color w:val="000000" w:themeColor="text1"/>
        </w:rPr>
        <w:t xml:space="preserve">　　第二十一条　本办法由教务处负责解释，自发布之日起实施。</w:t>
      </w: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附：</w:t>
      </w:r>
      <w:r w:rsidRPr="006F2A4F">
        <w:rPr>
          <w:rFonts w:hint="eastAsia"/>
          <w:color w:val="000000" w:themeColor="text1"/>
        </w:rPr>
        <w:t>1.</w:t>
      </w:r>
      <w:r w:rsidRPr="006F2A4F">
        <w:rPr>
          <w:rFonts w:hint="eastAsia"/>
          <w:color w:val="000000" w:themeColor="text1"/>
        </w:rPr>
        <w:t>宜春学院校外实践教学基地建立申请表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宜春学院校外实践教学基地共建协议书（参考样式）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宜春学院校外实践教学基地建立与管理流程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宜春学院校外实践教学基地评估指标体系（试行）</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rFonts w:hint="eastAsia"/>
          <w:b/>
          <w:color w:val="000000" w:themeColor="text1"/>
        </w:rPr>
        <w:t>1</w:t>
      </w:r>
      <w:r w:rsidRPr="006F2A4F">
        <w:rPr>
          <w:rFonts w:hint="eastAsia"/>
          <w:b/>
          <w:color w:val="000000" w:themeColor="text1"/>
        </w:rPr>
        <w:t>：</w:t>
      </w:r>
    </w:p>
    <w:p w:rsidR="008F7146" w:rsidRPr="006F2A4F" w:rsidRDefault="00CC3BDE">
      <w:pPr>
        <w:widowControl/>
        <w:adjustRightInd w:val="0"/>
        <w:snapToGrid w:val="0"/>
        <w:spacing w:line="360" w:lineRule="auto"/>
        <w:jc w:val="center"/>
        <w:rPr>
          <w:rFonts w:asciiTheme="minorEastAsia" w:hAnsiTheme="minorEastAsia" w:cs="u5b8bu4f53"/>
          <w:b/>
          <w:color w:val="000000" w:themeColor="text1"/>
          <w:kern w:val="0"/>
          <w:sz w:val="32"/>
          <w:szCs w:val="32"/>
        </w:rPr>
      </w:pPr>
      <w:r w:rsidRPr="006F2A4F">
        <w:rPr>
          <w:rFonts w:asciiTheme="minorEastAsia" w:hAnsiTheme="minorEastAsia" w:cs="方正小标宋简体" w:hint="eastAsia"/>
          <w:b/>
          <w:bCs/>
          <w:color w:val="000000" w:themeColor="text1"/>
          <w:kern w:val="0"/>
          <w:sz w:val="32"/>
          <w:szCs w:val="32"/>
          <w:shd w:val="clear" w:color="auto" w:fill="FFFFFF"/>
        </w:rPr>
        <w:t>宜春学院校外实践教学基地建立申请表</w:t>
      </w:r>
    </w:p>
    <w:p w:rsidR="008F7146" w:rsidRPr="006F2A4F" w:rsidRDefault="00CC3BDE">
      <w:pPr>
        <w:rPr>
          <w:color w:val="000000" w:themeColor="text1"/>
        </w:rPr>
      </w:pPr>
      <w:r w:rsidRPr="006F2A4F">
        <w:rPr>
          <w:rFonts w:hint="eastAsia"/>
          <w:color w:val="000000" w:themeColor="text1"/>
        </w:rPr>
        <w:t>申请学院：</w:t>
      </w:r>
    </w:p>
    <w:tbl>
      <w:tblPr>
        <w:tblW w:w="9639" w:type="dxa"/>
        <w:jc w:val="center"/>
        <w:tblLayout w:type="fixed"/>
        <w:tblCellMar>
          <w:left w:w="0" w:type="dxa"/>
          <w:right w:w="0" w:type="dxa"/>
        </w:tblCellMar>
        <w:tblLook w:val="04A0"/>
      </w:tblPr>
      <w:tblGrid>
        <w:gridCol w:w="785"/>
        <w:gridCol w:w="1512"/>
        <w:gridCol w:w="1194"/>
        <w:gridCol w:w="1260"/>
        <w:gridCol w:w="1684"/>
        <w:gridCol w:w="156"/>
        <w:gridCol w:w="890"/>
        <w:gridCol w:w="2158"/>
      </w:tblGrid>
      <w:tr w:rsidR="008F7146" w:rsidRPr="006F2A4F">
        <w:trPr>
          <w:trHeight w:val="575"/>
          <w:jc w:val="center"/>
        </w:trPr>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基地名称</w:t>
            </w:r>
          </w:p>
        </w:tc>
        <w:tc>
          <w:tcPr>
            <w:tcW w:w="73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r>
      <w:tr w:rsidR="008F7146" w:rsidRPr="006F2A4F">
        <w:trPr>
          <w:trHeight w:val="515"/>
          <w:jc w:val="center"/>
        </w:trPr>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共建单位</w:t>
            </w:r>
          </w:p>
        </w:tc>
        <w:tc>
          <w:tcPr>
            <w:tcW w:w="73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r>
      <w:tr w:rsidR="008F7146" w:rsidRPr="006F2A4F">
        <w:trPr>
          <w:trHeight w:val="450"/>
          <w:jc w:val="center"/>
        </w:trPr>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基地地址</w:t>
            </w:r>
          </w:p>
        </w:tc>
        <w:tc>
          <w:tcPr>
            <w:tcW w:w="73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r>
      <w:tr w:rsidR="008F7146" w:rsidRPr="006F2A4F">
        <w:trPr>
          <w:trHeight w:val="592"/>
          <w:jc w:val="center"/>
        </w:trPr>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基地建立时间</w:t>
            </w:r>
          </w:p>
        </w:tc>
        <w:tc>
          <w:tcPr>
            <w:tcW w:w="2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协议年限</w:t>
            </w:r>
          </w:p>
        </w:tc>
        <w:tc>
          <w:tcPr>
            <w:tcW w:w="30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r>
      <w:tr w:rsidR="008F7146" w:rsidRPr="006F2A4F">
        <w:trPr>
          <w:trHeight w:val="450"/>
          <w:jc w:val="center"/>
        </w:trPr>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现场指导教师数</w:t>
            </w:r>
          </w:p>
        </w:tc>
        <w:tc>
          <w:tcPr>
            <w:tcW w:w="2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可接纳学生数</w:t>
            </w:r>
          </w:p>
        </w:tc>
        <w:tc>
          <w:tcPr>
            <w:tcW w:w="30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r>
      <w:tr w:rsidR="008F7146" w:rsidRPr="006F2A4F">
        <w:trPr>
          <w:trHeight w:val="450"/>
          <w:jc w:val="center"/>
        </w:trPr>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适合的专业</w:t>
            </w:r>
          </w:p>
        </w:tc>
        <w:tc>
          <w:tcPr>
            <w:tcW w:w="73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r>
      <w:tr w:rsidR="008F7146" w:rsidRPr="006F2A4F">
        <w:trPr>
          <w:trHeight w:val="795"/>
          <w:jc w:val="center"/>
        </w:trPr>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基地依托单位联系人</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电话</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邮箱</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r>
      <w:tr w:rsidR="008F7146" w:rsidRPr="006F2A4F">
        <w:trPr>
          <w:trHeight w:val="735"/>
          <w:jc w:val="center"/>
        </w:trPr>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基地建设学院联系人</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电话</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邮箱</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tc>
      </w:tr>
      <w:tr w:rsidR="008F7146" w:rsidRPr="006F2A4F">
        <w:trPr>
          <w:trHeight w:val="2835"/>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CC3BDE">
            <w:pPr>
              <w:jc w:val="center"/>
              <w:rPr>
                <w:color w:val="000000" w:themeColor="text1"/>
              </w:rPr>
            </w:pPr>
            <w:r w:rsidRPr="006F2A4F">
              <w:rPr>
                <w:rFonts w:hint="eastAsia"/>
                <w:color w:val="000000" w:themeColor="text1"/>
              </w:rPr>
              <w:t>共建单位简介：（着重说明共建单位能提供的实践教学条件和已有的合作基础）</w:t>
            </w:r>
          </w:p>
        </w:tc>
      </w:tr>
      <w:tr w:rsidR="008F7146" w:rsidRPr="006F2A4F">
        <w:trPr>
          <w:cantSplit/>
          <w:trHeight w:val="2684"/>
          <w:jc w:val="center"/>
        </w:trPr>
        <w:tc>
          <w:tcPr>
            <w:tcW w:w="785"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8F7146" w:rsidRPr="006F2A4F" w:rsidRDefault="00CC3BDE">
            <w:pPr>
              <w:ind w:left="113" w:right="113"/>
              <w:jc w:val="center"/>
              <w:rPr>
                <w:color w:val="000000" w:themeColor="text1"/>
              </w:rPr>
            </w:pPr>
            <w:r w:rsidRPr="006F2A4F">
              <w:rPr>
                <w:rFonts w:hint="eastAsia"/>
                <w:color w:val="000000" w:themeColor="text1"/>
              </w:rPr>
              <w:t>学院意见</w:t>
            </w:r>
          </w:p>
        </w:tc>
        <w:tc>
          <w:tcPr>
            <w:tcW w:w="88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p w:rsidR="008F7146" w:rsidRPr="006F2A4F" w:rsidRDefault="008F7146">
            <w:pPr>
              <w:jc w:val="center"/>
              <w:rPr>
                <w:color w:val="000000" w:themeColor="text1"/>
              </w:rPr>
            </w:pPr>
          </w:p>
          <w:p w:rsidR="008F7146" w:rsidRPr="006F2A4F" w:rsidRDefault="008F7146">
            <w:pPr>
              <w:jc w:val="center"/>
              <w:rPr>
                <w:color w:val="000000" w:themeColor="text1"/>
              </w:rPr>
            </w:pPr>
          </w:p>
          <w:p w:rsidR="008F7146" w:rsidRPr="006F2A4F" w:rsidRDefault="00CC3BDE">
            <w:pPr>
              <w:jc w:val="center"/>
              <w:rPr>
                <w:color w:val="000000" w:themeColor="text1"/>
              </w:rPr>
            </w:pPr>
            <w:r w:rsidRPr="006F2A4F">
              <w:rPr>
                <w:rFonts w:hint="eastAsia"/>
                <w:color w:val="000000" w:themeColor="text1"/>
              </w:rPr>
              <w:t xml:space="preserve">　　　　　　　　　　　　　　　　　　负责人：</w:t>
            </w:r>
          </w:p>
          <w:p w:rsidR="008F7146" w:rsidRPr="006F2A4F" w:rsidRDefault="00CC3BDE">
            <w:pPr>
              <w:jc w:val="center"/>
              <w:rPr>
                <w:color w:val="000000" w:themeColor="text1"/>
              </w:rPr>
            </w:pPr>
            <w:r w:rsidRPr="006F2A4F">
              <w:rPr>
                <w:rFonts w:hint="eastAsia"/>
                <w:color w:val="000000" w:themeColor="text1"/>
              </w:rPr>
              <w:t xml:space="preserve">　　　　　　　　　　　　　　　　　（公章）</w:t>
            </w:r>
          </w:p>
          <w:p w:rsidR="008F7146" w:rsidRPr="006F2A4F" w:rsidRDefault="00CC3BDE">
            <w:pPr>
              <w:jc w:val="center"/>
              <w:rPr>
                <w:color w:val="000000" w:themeColor="text1"/>
              </w:rPr>
            </w:pPr>
            <w:r w:rsidRPr="006F2A4F">
              <w:rPr>
                <w:rFonts w:hint="eastAsia"/>
                <w:color w:val="000000" w:themeColor="text1"/>
              </w:rPr>
              <w:t xml:space="preserve">　　　　　　　　　　　　　　　　　　　　　　年　月　日</w:t>
            </w:r>
          </w:p>
        </w:tc>
      </w:tr>
      <w:tr w:rsidR="008F7146" w:rsidRPr="006F2A4F">
        <w:trPr>
          <w:cantSplit/>
          <w:trHeight w:val="1275"/>
          <w:jc w:val="center"/>
        </w:trPr>
        <w:tc>
          <w:tcPr>
            <w:tcW w:w="785"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8F7146" w:rsidRPr="006F2A4F" w:rsidRDefault="00CC3BDE">
            <w:pPr>
              <w:ind w:left="113" w:right="113"/>
              <w:jc w:val="center"/>
              <w:rPr>
                <w:color w:val="000000" w:themeColor="text1"/>
              </w:rPr>
            </w:pPr>
            <w:r w:rsidRPr="006F2A4F">
              <w:rPr>
                <w:rFonts w:hint="eastAsia"/>
                <w:color w:val="000000" w:themeColor="text1"/>
              </w:rPr>
              <w:t>教务处意见</w:t>
            </w:r>
          </w:p>
        </w:tc>
        <w:tc>
          <w:tcPr>
            <w:tcW w:w="88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F7146" w:rsidRPr="006F2A4F" w:rsidRDefault="008F7146">
            <w:pPr>
              <w:jc w:val="center"/>
              <w:rPr>
                <w:color w:val="000000" w:themeColor="text1"/>
              </w:rPr>
            </w:pPr>
          </w:p>
          <w:p w:rsidR="008F7146" w:rsidRPr="006F2A4F" w:rsidRDefault="008F7146">
            <w:pPr>
              <w:jc w:val="center"/>
              <w:rPr>
                <w:color w:val="000000" w:themeColor="text1"/>
              </w:rPr>
            </w:pPr>
          </w:p>
          <w:p w:rsidR="008F7146" w:rsidRPr="006F2A4F" w:rsidRDefault="00CC3BDE">
            <w:pPr>
              <w:jc w:val="center"/>
              <w:rPr>
                <w:color w:val="000000" w:themeColor="text1"/>
              </w:rPr>
            </w:pPr>
            <w:r w:rsidRPr="006F2A4F">
              <w:rPr>
                <w:rFonts w:hint="eastAsia"/>
                <w:color w:val="000000" w:themeColor="text1"/>
              </w:rPr>
              <w:t xml:space="preserve">　　　　　　　　　　　　　　　　　　　负责人：</w:t>
            </w:r>
          </w:p>
          <w:p w:rsidR="008F7146" w:rsidRPr="006F2A4F" w:rsidRDefault="00CC3BDE">
            <w:pPr>
              <w:jc w:val="center"/>
              <w:rPr>
                <w:color w:val="000000" w:themeColor="text1"/>
              </w:rPr>
            </w:pPr>
            <w:r w:rsidRPr="006F2A4F">
              <w:rPr>
                <w:rFonts w:hint="eastAsia"/>
                <w:color w:val="000000" w:themeColor="text1"/>
              </w:rPr>
              <w:t xml:space="preserve">　　　　　　　　　　　　　　　　　　（公章）</w:t>
            </w:r>
          </w:p>
          <w:p w:rsidR="008F7146" w:rsidRPr="006F2A4F" w:rsidRDefault="00CC3BDE">
            <w:pPr>
              <w:jc w:val="center"/>
              <w:rPr>
                <w:color w:val="000000" w:themeColor="text1"/>
              </w:rPr>
            </w:pPr>
            <w:r w:rsidRPr="006F2A4F">
              <w:rPr>
                <w:rFonts w:hint="eastAsia"/>
                <w:color w:val="000000" w:themeColor="text1"/>
              </w:rPr>
              <w:t xml:space="preserve">　　　　　　　　　　　　　　　　　　　　　　年　月　日</w:t>
            </w:r>
          </w:p>
        </w:tc>
      </w:tr>
    </w:tbl>
    <w:p w:rsidR="008F7146" w:rsidRPr="006F2A4F" w:rsidRDefault="00CC3BDE">
      <w:pPr>
        <w:rPr>
          <w:b/>
          <w:color w:val="000000" w:themeColor="text1"/>
        </w:rPr>
      </w:pPr>
      <w:r w:rsidRPr="006F2A4F">
        <w:rPr>
          <w:rFonts w:hint="eastAsia"/>
          <w:b/>
          <w:color w:val="000000" w:themeColor="text1"/>
        </w:rPr>
        <w:lastRenderedPageBreak/>
        <w:t>附件</w:t>
      </w:r>
      <w:r w:rsidRPr="006F2A4F">
        <w:rPr>
          <w:rFonts w:hint="eastAsia"/>
          <w:b/>
          <w:color w:val="000000" w:themeColor="text1"/>
        </w:rPr>
        <w:t>2</w:t>
      </w:r>
      <w:r w:rsidRPr="006F2A4F">
        <w:rPr>
          <w:rFonts w:hint="eastAsia"/>
          <w:b/>
          <w:color w:val="000000" w:themeColor="text1"/>
        </w:rPr>
        <w:t>：</w:t>
      </w:r>
    </w:p>
    <w:p w:rsidR="008F7146" w:rsidRPr="006F2A4F" w:rsidRDefault="00CC3BDE">
      <w:pPr>
        <w:pStyle w:val="a8"/>
        <w:widowControl/>
        <w:adjustRightInd w:val="0"/>
        <w:snapToGrid w:val="0"/>
        <w:spacing w:beforeAutospacing="0" w:afterAutospacing="0" w:line="240" w:lineRule="auto"/>
        <w:jc w:val="center"/>
        <w:rPr>
          <w:rFonts w:ascii="仿宋_GB2312" w:eastAsia="仿宋_GB2312" w:cs="u5b8bu4f53" w:hint="eastAsia"/>
          <w:b/>
          <w:color w:val="000000" w:themeColor="text1"/>
          <w:sz w:val="32"/>
          <w:szCs w:val="32"/>
        </w:rPr>
      </w:pPr>
      <w:r w:rsidRPr="006F2A4F">
        <w:rPr>
          <w:rFonts w:ascii="仿宋_GB2312" w:eastAsia="仿宋_GB2312" w:hAnsi="方正小标宋简体" w:cs="方正小标宋简体" w:hint="eastAsia"/>
          <w:b/>
          <w:color w:val="000000" w:themeColor="text1"/>
          <w:sz w:val="32"/>
          <w:szCs w:val="32"/>
          <w:shd w:val="clear" w:color="auto" w:fill="FFFFFF"/>
        </w:rPr>
        <w:t>宜春学院校外实践教学基地共建协议书</w:t>
      </w:r>
    </w:p>
    <w:p w:rsidR="008F7146" w:rsidRPr="006F2A4F" w:rsidRDefault="00CC3BDE">
      <w:pPr>
        <w:pStyle w:val="a8"/>
        <w:widowControl/>
        <w:adjustRightInd w:val="0"/>
        <w:snapToGrid w:val="0"/>
        <w:spacing w:beforeAutospacing="0" w:afterAutospacing="0" w:line="240" w:lineRule="auto"/>
        <w:jc w:val="center"/>
        <w:rPr>
          <w:rFonts w:ascii="仿宋_GB2312" w:eastAsia="仿宋_GB2312" w:cs="u5b8bu4f53" w:hint="eastAsia"/>
          <w:color w:val="000000" w:themeColor="text1"/>
          <w:sz w:val="28"/>
          <w:szCs w:val="28"/>
        </w:rPr>
      </w:pPr>
      <w:r w:rsidRPr="006F2A4F">
        <w:rPr>
          <w:rFonts w:ascii="仿宋_GB2312" w:eastAsia="仿宋_GB2312" w:hAnsi="方正小标宋简体" w:cs="方正小标宋简体" w:hint="eastAsia"/>
          <w:color w:val="000000" w:themeColor="text1"/>
          <w:sz w:val="28"/>
          <w:szCs w:val="28"/>
          <w:shd w:val="clear" w:color="auto" w:fill="FFFFFF"/>
        </w:rPr>
        <w:t>(参考格式)</w:t>
      </w:r>
    </w:p>
    <w:p w:rsidR="008F7146" w:rsidRPr="006F2A4F" w:rsidRDefault="00CC3BDE">
      <w:pPr>
        <w:pStyle w:val="a8"/>
        <w:widowControl/>
        <w:adjustRightInd w:val="0"/>
        <w:snapToGrid w:val="0"/>
        <w:spacing w:beforeAutospacing="0" w:afterAutospacing="0" w:line="360" w:lineRule="auto"/>
        <w:rPr>
          <w:rFonts w:ascii="仿宋_GB2312" w:eastAsia="仿宋_GB2312" w:cs="u5b8bu4f53" w:hint="eastAsia"/>
          <w:color w:val="000000" w:themeColor="text1"/>
          <w:sz w:val="28"/>
          <w:szCs w:val="28"/>
        </w:rPr>
      </w:pPr>
      <w:r w:rsidRPr="006F2A4F">
        <w:rPr>
          <w:rStyle w:val="aa"/>
          <w:rFonts w:ascii="仿宋_GB2312" w:eastAsia="仿宋_GB2312" w:hAnsi="仿宋" w:cs="仿宋" w:hint="eastAsia"/>
          <w:color w:val="000000" w:themeColor="text1"/>
          <w:sz w:val="28"/>
          <w:szCs w:val="28"/>
          <w:shd w:val="clear" w:color="auto" w:fill="FFFFFF"/>
        </w:rPr>
        <w:t>甲方：</w:t>
      </w:r>
    </w:p>
    <w:p w:rsidR="008F7146" w:rsidRPr="006F2A4F" w:rsidRDefault="00CC3BDE">
      <w:pPr>
        <w:pStyle w:val="a8"/>
        <w:widowControl/>
        <w:adjustRightInd w:val="0"/>
        <w:snapToGrid w:val="0"/>
        <w:spacing w:beforeAutospacing="0" w:afterAutospacing="0" w:line="360" w:lineRule="auto"/>
        <w:rPr>
          <w:rFonts w:ascii="仿宋_GB2312" w:eastAsia="仿宋_GB2312" w:cs="u5b8bu4f53" w:hint="eastAsia"/>
          <w:color w:val="000000" w:themeColor="text1"/>
          <w:sz w:val="28"/>
          <w:szCs w:val="28"/>
        </w:rPr>
      </w:pPr>
      <w:r w:rsidRPr="006F2A4F">
        <w:rPr>
          <w:rStyle w:val="aa"/>
          <w:rFonts w:ascii="仿宋_GB2312" w:eastAsia="仿宋_GB2312" w:hAnsi="仿宋" w:cs="仿宋" w:hint="eastAsia"/>
          <w:color w:val="000000" w:themeColor="text1"/>
          <w:sz w:val="28"/>
          <w:szCs w:val="28"/>
          <w:shd w:val="clear" w:color="auto" w:fill="FFFFFF"/>
        </w:rPr>
        <w:t>乙方：宜春学院</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 w:cs="仿宋" w:hint="eastAsia"/>
          <w:color w:val="000000" w:themeColor="text1"/>
          <w:sz w:val="28"/>
          <w:szCs w:val="28"/>
          <w:shd w:val="clear" w:color="auto" w:fill="FFFFFF"/>
        </w:rPr>
        <w:t>为深化校企合作协同育人，创立高校与科研院所、行业企业联合培养人才的新机制，着力提升学生的工程实践能力和岗位适应能力，实现以人才培养为核心、校企双方共赢的产学研合作局面，</w:t>
      </w:r>
      <w:r w:rsidRPr="006F2A4F">
        <w:rPr>
          <w:rStyle w:val="aa"/>
          <w:rFonts w:ascii="仿宋_GB2312" w:eastAsia="仿宋_GB2312" w:hAnsi="仿宋_GB2312" w:cs="仿宋_GB2312" w:hint="eastAsia"/>
          <w:color w:val="000000" w:themeColor="text1"/>
          <w:sz w:val="28"/>
          <w:szCs w:val="28"/>
          <w:shd w:val="clear" w:color="auto" w:fill="FFFFFF"/>
        </w:rPr>
        <w:t>xxx</w:t>
      </w:r>
      <w:r w:rsidRPr="006F2A4F">
        <w:rPr>
          <w:rStyle w:val="aa"/>
          <w:rFonts w:ascii="仿宋_GB2312" w:eastAsia="仿宋_GB2312" w:hAnsi="仿宋" w:cs="仿宋" w:hint="eastAsia"/>
          <w:color w:val="000000" w:themeColor="text1"/>
          <w:sz w:val="28"/>
          <w:szCs w:val="28"/>
          <w:shd w:val="clear" w:color="auto" w:fill="FFFFFF"/>
        </w:rPr>
        <w:t>单位</w:t>
      </w:r>
      <w:r w:rsidRPr="006F2A4F">
        <w:rPr>
          <w:rFonts w:ascii="仿宋_GB2312" w:eastAsia="仿宋_GB2312" w:hAnsi="仿宋_GB2312" w:cs="仿宋_GB2312" w:hint="eastAsia"/>
          <w:color w:val="000000" w:themeColor="text1"/>
          <w:sz w:val="28"/>
          <w:szCs w:val="28"/>
          <w:shd w:val="clear" w:color="auto" w:fill="FFFFFF"/>
        </w:rPr>
        <w:t>(</w:t>
      </w:r>
      <w:r w:rsidRPr="006F2A4F">
        <w:rPr>
          <w:rFonts w:ascii="仿宋_GB2312" w:eastAsia="仿宋_GB2312" w:hAnsi="仿宋" w:cs="仿宋" w:hint="eastAsia"/>
          <w:color w:val="000000" w:themeColor="text1"/>
          <w:sz w:val="28"/>
          <w:szCs w:val="28"/>
          <w:shd w:val="clear" w:color="auto" w:fill="FFFFFF"/>
        </w:rPr>
        <w:t>以下简称甲方</w:t>
      </w:r>
      <w:r w:rsidRPr="006F2A4F">
        <w:rPr>
          <w:rFonts w:ascii="仿宋_GB2312" w:eastAsia="仿宋_GB2312" w:hAnsi="仿宋_GB2312" w:cs="仿宋_GB2312" w:hint="eastAsia"/>
          <w:color w:val="000000" w:themeColor="text1"/>
          <w:sz w:val="28"/>
          <w:szCs w:val="28"/>
          <w:shd w:val="clear" w:color="auto" w:fill="FFFFFF"/>
        </w:rPr>
        <w:t>)</w:t>
      </w:r>
      <w:r w:rsidRPr="006F2A4F">
        <w:rPr>
          <w:rFonts w:ascii="仿宋_GB2312" w:eastAsia="仿宋_GB2312" w:hAnsi="仿宋" w:cs="仿宋" w:hint="eastAsia"/>
          <w:color w:val="000000" w:themeColor="text1"/>
          <w:sz w:val="28"/>
          <w:szCs w:val="28"/>
          <w:shd w:val="clear" w:color="auto" w:fill="FFFFFF"/>
        </w:rPr>
        <w:t>与</w:t>
      </w:r>
      <w:r w:rsidRPr="006F2A4F">
        <w:rPr>
          <w:rStyle w:val="aa"/>
          <w:rFonts w:ascii="仿宋_GB2312" w:eastAsia="仿宋_GB2312" w:hAnsi="仿宋" w:cs="仿宋" w:hint="eastAsia"/>
          <w:color w:val="000000" w:themeColor="text1"/>
          <w:sz w:val="28"/>
          <w:szCs w:val="28"/>
          <w:shd w:val="clear" w:color="auto" w:fill="FFFFFF"/>
        </w:rPr>
        <w:t>宜春学院</w:t>
      </w:r>
      <w:r w:rsidRPr="006F2A4F">
        <w:rPr>
          <w:rFonts w:ascii="仿宋_GB2312" w:eastAsia="仿宋_GB2312" w:hAnsi="仿宋_GB2312" w:cs="仿宋_GB2312" w:hint="eastAsia"/>
          <w:color w:val="000000" w:themeColor="text1"/>
          <w:sz w:val="28"/>
          <w:szCs w:val="28"/>
          <w:shd w:val="clear" w:color="auto" w:fill="FFFFFF"/>
        </w:rPr>
        <w:t>(</w:t>
      </w:r>
      <w:r w:rsidRPr="006F2A4F">
        <w:rPr>
          <w:rFonts w:ascii="仿宋_GB2312" w:eastAsia="仿宋_GB2312" w:hAnsi="仿宋" w:cs="仿宋" w:hint="eastAsia"/>
          <w:color w:val="000000" w:themeColor="text1"/>
          <w:sz w:val="28"/>
          <w:szCs w:val="28"/>
          <w:shd w:val="clear" w:color="auto" w:fill="FFFFFF"/>
        </w:rPr>
        <w:t>以下简称乙方</w:t>
      </w:r>
      <w:r w:rsidRPr="006F2A4F">
        <w:rPr>
          <w:rFonts w:ascii="仿宋_GB2312" w:eastAsia="仿宋_GB2312" w:hAnsi="仿宋_GB2312" w:cs="仿宋_GB2312" w:hint="eastAsia"/>
          <w:color w:val="000000" w:themeColor="text1"/>
          <w:sz w:val="28"/>
          <w:szCs w:val="28"/>
          <w:shd w:val="clear" w:color="auto" w:fill="FFFFFF"/>
        </w:rPr>
        <w:t>)</w:t>
      </w:r>
      <w:r w:rsidRPr="006F2A4F">
        <w:rPr>
          <w:rFonts w:ascii="仿宋_GB2312" w:eastAsia="仿宋_GB2312" w:hAnsi="仿宋" w:cs="仿宋" w:hint="eastAsia"/>
          <w:color w:val="000000" w:themeColor="text1"/>
          <w:sz w:val="28"/>
          <w:szCs w:val="28"/>
          <w:shd w:val="clear" w:color="auto" w:fill="FFFFFF"/>
        </w:rPr>
        <w:t>就共同建设</w:t>
      </w:r>
      <w:r w:rsidRPr="006F2A4F">
        <w:rPr>
          <w:rStyle w:val="aa"/>
          <w:rFonts w:ascii="仿宋_GB2312" w:eastAsia="仿宋_GB2312" w:hAnsi="仿宋_GB2312" w:cs="仿宋_GB2312" w:hint="eastAsia"/>
          <w:color w:val="000000" w:themeColor="text1"/>
          <w:sz w:val="28"/>
          <w:szCs w:val="28"/>
          <w:shd w:val="clear" w:color="auto" w:fill="FFFFFF"/>
        </w:rPr>
        <w:t>xxx</w:t>
      </w:r>
      <w:r w:rsidRPr="006F2A4F">
        <w:rPr>
          <w:rStyle w:val="aa"/>
          <w:rFonts w:ascii="仿宋_GB2312" w:eastAsia="仿宋_GB2312" w:hAnsi="仿宋" w:cs="仿宋" w:hint="eastAsia"/>
          <w:color w:val="000000" w:themeColor="text1"/>
          <w:sz w:val="28"/>
          <w:szCs w:val="28"/>
          <w:shd w:val="clear" w:color="auto" w:fill="FFFFFF"/>
        </w:rPr>
        <w:t>校外实践教学基地（以下简称“实践基地”）</w:t>
      </w:r>
      <w:r w:rsidRPr="006F2A4F">
        <w:rPr>
          <w:rFonts w:ascii="仿宋_GB2312" w:eastAsia="仿宋_GB2312" w:hAnsi="仿宋" w:cs="仿宋" w:hint="eastAsia"/>
          <w:color w:val="000000" w:themeColor="text1"/>
          <w:sz w:val="28"/>
          <w:szCs w:val="28"/>
          <w:shd w:val="clear" w:color="auto" w:fill="FFFFFF"/>
        </w:rPr>
        <w:t>达成如下协议：</w:t>
      </w:r>
    </w:p>
    <w:p w:rsidR="008F7146" w:rsidRPr="006F2A4F" w:rsidRDefault="00CC3BDE">
      <w:pPr>
        <w:pStyle w:val="a8"/>
        <w:widowControl/>
        <w:adjustRightInd w:val="0"/>
        <w:snapToGrid w:val="0"/>
        <w:spacing w:beforeAutospacing="0" w:afterAutospacing="0" w:line="360" w:lineRule="auto"/>
        <w:ind w:firstLine="547"/>
        <w:rPr>
          <w:rFonts w:ascii="仿宋_GB2312" w:eastAsia="仿宋_GB2312" w:cs="u5b8bu4f53" w:hint="eastAsia"/>
          <w:color w:val="000000" w:themeColor="text1"/>
          <w:sz w:val="28"/>
          <w:szCs w:val="28"/>
        </w:rPr>
      </w:pPr>
      <w:r w:rsidRPr="006F2A4F">
        <w:rPr>
          <w:rStyle w:val="aa"/>
          <w:rFonts w:ascii="仿宋_GB2312" w:eastAsia="仿宋_GB2312" w:hAnsi="仿宋" w:cs="仿宋" w:hint="eastAsia"/>
          <w:color w:val="000000" w:themeColor="text1"/>
          <w:sz w:val="28"/>
          <w:szCs w:val="28"/>
          <w:shd w:val="clear" w:color="auto" w:fill="FFFFFF"/>
        </w:rPr>
        <w:t>第一条</w:t>
      </w:r>
      <w:r w:rsidRPr="006F2A4F">
        <w:rPr>
          <w:rFonts w:ascii="仿宋_GB2312" w:eastAsia="仿宋_GB2312" w:hAnsi="仿宋" w:cs="仿宋" w:hint="eastAsia"/>
          <w:color w:val="000000" w:themeColor="text1"/>
          <w:sz w:val="28"/>
          <w:szCs w:val="28"/>
          <w:shd w:val="clear" w:color="auto" w:fill="FFFFFF"/>
        </w:rPr>
        <w:t xml:space="preserve">  实践基地建设主要任务：承担乙方学生的实习、实训等教学活动；共同充实基地内涵建设和服务水平。</w:t>
      </w:r>
    </w:p>
    <w:p w:rsidR="008F7146" w:rsidRPr="006F2A4F" w:rsidRDefault="00CC3BDE">
      <w:pPr>
        <w:pStyle w:val="a8"/>
        <w:widowControl/>
        <w:adjustRightInd w:val="0"/>
        <w:snapToGrid w:val="0"/>
        <w:spacing w:beforeAutospacing="0" w:afterAutospacing="0" w:line="360" w:lineRule="auto"/>
        <w:ind w:firstLine="547"/>
        <w:rPr>
          <w:rFonts w:ascii="仿宋_GB2312" w:eastAsia="仿宋_GB2312" w:cs="u5b8bu4f53" w:hint="eastAsia"/>
          <w:color w:val="000000" w:themeColor="text1"/>
          <w:sz w:val="28"/>
          <w:szCs w:val="28"/>
        </w:rPr>
      </w:pPr>
      <w:r w:rsidRPr="006F2A4F">
        <w:rPr>
          <w:rStyle w:val="aa"/>
          <w:rFonts w:ascii="仿宋_GB2312" w:eastAsia="仿宋_GB2312" w:hAnsi="仿宋" w:cs="仿宋" w:hint="eastAsia"/>
          <w:color w:val="000000" w:themeColor="text1"/>
          <w:sz w:val="28"/>
          <w:szCs w:val="28"/>
          <w:shd w:val="clear" w:color="auto" w:fill="FFFFFF"/>
        </w:rPr>
        <w:t xml:space="preserve">第二条 </w:t>
      </w:r>
      <w:r w:rsidRPr="006F2A4F">
        <w:rPr>
          <w:rFonts w:ascii="仿宋_GB2312" w:eastAsia="仿宋_GB2312" w:hAnsi="仿宋" w:cs="仿宋" w:hint="eastAsia"/>
          <w:color w:val="000000" w:themeColor="text1"/>
          <w:sz w:val="28"/>
          <w:szCs w:val="28"/>
          <w:shd w:val="clear" w:color="auto" w:fill="FFFFFF"/>
        </w:rPr>
        <w:t xml:space="preserve"> 实践基地建设主要内容：建设一支与实践基地相适应的指导教师队伍；建立健全实习实训的教学管理及考核制度，开发实习实训及相关培训的教材等。</w:t>
      </w:r>
    </w:p>
    <w:p w:rsidR="008F7146" w:rsidRPr="006F2A4F" w:rsidRDefault="00CC3BDE">
      <w:pPr>
        <w:pStyle w:val="a8"/>
        <w:widowControl/>
        <w:adjustRightInd w:val="0"/>
        <w:snapToGrid w:val="0"/>
        <w:spacing w:beforeAutospacing="0" w:afterAutospacing="0" w:line="360" w:lineRule="auto"/>
        <w:ind w:firstLine="547"/>
        <w:rPr>
          <w:rFonts w:ascii="仿宋_GB2312" w:eastAsia="仿宋_GB2312" w:cs="u5b8bu4f53" w:hint="eastAsia"/>
          <w:color w:val="000000" w:themeColor="text1"/>
          <w:sz w:val="28"/>
          <w:szCs w:val="28"/>
        </w:rPr>
      </w:pPr>
      <w:r w:rsidRPr="006F2A4F">
        <w:rPr>
          <w:rStyle w:val="aa"/>
          <w:rFonts w:ascii="仿宋_GB2312" w:eastAsia="仿宋_GB2312" w:hAnsi="仿宋" w:cs="仿宋" w:hint="eastAsia"/>
          <w:color w:val="000000" w:themeColor="text1"/>
          <w:sz w:val="28"/>
          <w:szCs w:val="28"/>
          <w:shd w:val="clear" w:color="auto" w:fill="FFFFFF"/>
        </w:rPr>
        <w:t xml:space="preserve">第三条  </w:t>
      </w:r>
      <w:r w:rsidRPr="006F2A4F">
        <w:rPr>
          <w:rFonts w:ascii="仿宋_GB2312" w:eastAsia="仿宋_GB2312" w:hAnsi="仿宋" w:cs="仿宋" w:hint="eastAsia"/>
          <w:color w:val="000000" w:themeColor="text1"/>
          <w:sz w:val="28"/>
          <w:szCs w:val="28"/>
          <w:shd w:val="clear" w:color="auto" w:fill="FFFFFF"/>
        </w:rPr>
        <w:t>实践基地管理体制和运行机制：成立实践基地建设组织管理机构，统筹协调实习基地建设和教学任务安排等。</w:t>
      </w:r>
    </w:p>
    <w:p w:rsidR="008F7146" w:rsidRPr="006F2A4F" w:rsidRDefault="00CC3BDE">
      <w:pPr>
        <w:pStyle w:val="a8"/>
        <w:widowControl/>
        <w:adjustRightInd w:val="0"/>
        <w:snapToGrid w:val="0"/>
        <w:spacing w:beforeAutospacing="0" w:afterAutospacing="0" w:line="360" w:lineRule="auto"/>
        <w:ind w:firstLine="547"/>
        <w:rPr>
          <w:rFonts w:ascii="仿宋_GB2312" w:eastAsia="仿宋_GB2312" w:cs="u5b8bu4f53" w:hint="eastAsia"/>
          <w:color w:val="000000" w:themeColor="text1"/>
          <w:sz w:val="28"/>
          <w:szCs w:val="28"/>
        </w:rPr>
      </w:pPr>
      <w:r w:rsidRPr="006F2A4F">
        <w:rPr>
          <w:rStyle w:val="aa"/>
          <w:rFonts w:ascii="仿宋_GB2312" w:eastAsia="仿宋_GB2312" w:hAnsi="仿宋" w:cs="仿宋" w:hint="eastAsia"/>
          <w:color w:val="000000" w:themeColor="text1"/>
          <w:sz w:val="28"/>
          <w:szCs w:val="28"/>
          <w:shd w:val="clear" w:color="auto" w:fill="FFFFFF"/>
        </w:rPr>
        <w:t>第四条 甲方权利与责任</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1.</w:t>
      </w:r>
      <w:r w:rsidRPr="006F2A4F">
        <w:rPr>
          <w:rFonts w:ascii="仿宋_GB2312" w:eastAsia="仿宋_GB2312" w:hAnsi="仿宋" w:cs="仿宋" w:hint="eastAsia"/>
          <w:color w:val="000000" w:themeColor="text1"/>
          <w:sz w:val="28"/>
          <w:szCs w:val="28"/>
          <w:shd w:val="clear" w:color="auto" w:fill="FFFFFF"/>
        </w:rPr>
        <w:t>按实践基地建设要求成立相应的组织机构，配备相应管理人员、教学人员，配套相应的实习实</w:t>
      </w:r>
      <w:proofErr w:type="gramStart"/>
      <w:r w:rsidRPr="006F2A4F">
        <w:rPr>
          <w:rFonts w:ascii="仿宋_GB2312" w:eastAsia="仿宋_GB2312" w:hAnsi="仿宋" w:cs="仿宋" w:hint="eastAsia"/>
          <w:color w:val="000000" w:themeColor="text1"/>
          <w:sz w:val="28"/>
          <w:szCs w:val="28"/>
          <w:shd w:val="clear" w:color="auto" w:fill="FFFFFF"/>
        </w:rPr>
        <w:t>训设备</w:t>
      </w:r>
      <w:proofErr w:type="gramEnd"/>
      <w:r w:rsidRPr="006F2A4F">
        <w:rPr>
          <w:rFonts w:ascii="仿宋_GB2312" w:eastAsia="仿宋_GB2312" w:hAnsi="仿宋" w:cs="仿宋" w:hint="eastAsia"/>
          <w:color w:val="000000" w:themeColor="text1"/>
          <w:sz w:val="28"/>
          <w:szCs w:val="28"/>
          <w:shd w:val="clear" w:color="auto" w:fill="FFFFFF"/>
        </w:rPr>
        <w:t>和服务设施等。</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2.</w:t>
      </w:r>
      <w:r w:rsidRPr="006F2A4F">
        <w:rPr>
          <w:rFonts w:ascii="仿宋_GB2312" w:eastAsia="仿宋_GB2312" w:hAnsi="仿宋" w:cs="仿宋" w:hint="eastAsia"/>
          <w:color w:val="000000" w:themeColor="text1"/>
          <w:sz w:val="28"/>
          <w:szCs w:val="28"/>
          <w:shd w:val="clear" w:color="auto" w:fill="FFFFFF"/>
        </w:rPr>
        <w:t>根据乙方的实践教学任务和要求，接收乙方学生到实践基地进行实习、实训，落实好学生实习、实</w:t>
      </w:r>
      <w:proofErr w:type="gramStart"/>
      <w:r w:rsidRPr="006F2A4F">
        <w:rPr>
          <w:rFonts w:ascii="仿宋_GB2312" w:eastAsia="仿宋_GB2312" w:hAnsi="仿宋" w:cs="仿宋" w:hint="eastAsia"/>
          <w:color w:val="000000" w:themeColor="text1"/>
          <w:sz w:val="28"/>
          <w:szCs w:val="28"/>
          <w:shd w:val="clear" w:color="auto" w:fill="FFFFFF"/>
        </w:rPr>
        <w:t>训过程</w:t>
      </w:r>
      <w:proofErr w:type="gramEnd"/>
      <w:r w:rsidRPr="006F2A4F">
        <w:rPr>
          <w:rFonts w:ascii="仿宋_GB2312" w:eastAsia="仿宋_GB2312" w:hAnsi="仿宋" w:cs="仿宋" w:hint="eastAsia"/>
          <w:color w:val="000000" w:themeColor="text1"/>
          <w:sz w:val="28"/>
          <w:szCs w:val="28"/>
          <w:shd w:val="clear" w:color="auto" w:fill="FFFFFF"/>
        </w:rPr>
        <w:t>中的相关事宜。</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3.</w:t>
      </w:r>
      <w:r w:rsidRPr="006F2A4F">
        <w:rPr>
          <w:rFonts w:ascii="仿宋_GB2312" w:eastAsia="仿宋_GB2312" w:hAnsi="仿宋" w:cs="仿宋" w:hint="eastAsia"/>
          <w:color w:val="000000" w:themeColor="text1"/>
          <w:sz w:val="28"/>
          <w:szCs w:val="28"/>
          <w:shd w:val="clear" w:color="auto" w:fill="FFFFFF"/>
        </w:rPr>
        <w:t>制定切实有效的劳动安全保障措施，负责对参加实习、实训的学生进行安全制度、规章制度、实习实</w:t>
      </w:r>
      <w:proofErr w:type="gramStart"/>
      <w:r w:rsidRPr="006F2A4F">
        <w:rPr>
          <w:rFonts w:ascii="仿宋_GB2312" w:eastAsia="仿宋_GB2312" w:hAnsi="仿宋" w:cs="仿宋" w:hint="eastAsia"/>
          <w:color w:val="000000" w:themeColor="text1"/>
          <w:sz w:val="28"/>
          <w:szCs w:val="28"/>
          <w:shd w:val="clear" w:color="auto" w:fill="FFFFFF"/>
        </w:rPr>
        <w:t>训教学</w:t>
      </w:r>
      <w:proofErr w:type="gramEnd"/>
      <w:r w:rsidRPr="006F2A4F">
        <w:rPr>
          <w:rFonts w:ascii="仿宋_GB2312" w:eastAsia="仿宋_GB2312" w:hAnsi="仿宋" w:cs="仿宋" w:hint="eastAsia"/>
          <w:color w:val="000000" w:themeColor="text1"/>
          <w:sz w:val="28"/>
          <w:szCs w:val="28"/>
          <w:shd w:val="clear" w:color="auto" w:fill="FFFFFF"/>
        </w:rPr>
        <w:t>管理制度等方面的教育；配合乙方对实习、实训的学生进行管理和考核。</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lastRenderedPageBreak/>
        <w:t>4.</w:t>
      </w:r>
      <w:r w:rsidRPr="006F2A4F">
        <w:rPr>
          <w:rFonts w:ascii="仿宋_GB2312" w:eastAsia="仿宋_GB2312" w:hAnsi="仿宋" w:cs="仿宋" w:hint="eastAsia"/>
          <w:color w:val="000000" w:themeColor="text1"/>
          <w:sz w:val="28"/>
          <w:szCs w:val="28"/>
          <w:shd w:val="clear" w:color="auto" w:fill="FFFFFF"/>
        </w:rPr>
        <w:t>负责乙方实习实</w:t>
      </w:r>
      <w:proofErr w:type="gramStart"/>
      <w:r w:rsidRPr="006F2A4F">
        <w:rPr>
          <w:rFonts w:ascii="仿宋_GB2312" w:eastAsia="仿宋_GB2312" w:hAnsi="仿宋" w:cs="仿宋" w:hint="eastAsia"/>
          <w:color w:val="000000" w:themeColor="text1"/>
          <w:sz w:val="28"/>
          <w:szCs w:val="28"/>
          <w:shd w:val="clear" w:color="auto" w:fill="FFFFFF"/>
        </w:rPr>
        <w:t>训学生</w:t>
      </w:r>
      <w:proofErr w:type="gramEnd"/>
      <w:r w:rsidRPr="006F2A4F">
        <w:rPr>
          <w:rFonts w:ascii="仿宋_GB2312" w:eastAsia="仿宋_GB2312" w:hAnsi="仿宋" w:cs="仿宋" w:hint="eastAsia"/>
          <w:color w:val="000000" w:themeColor="text1"/>
          <w:sz w:val="28"/>
          <w:szCs w:val="28"/>
          <w:shd w:val="clear" w:color="auto" w:fill="FFFFFF"/>
        </w:rPr>
        <w:t>从</w:t>
      </w:r>
      <w:r w:rsidRPr="006F2A4F">
        <w:rPr>
          <w:rFonts w:ascii="仿宋_GB2312" w:eastAsia="仿宋_GB2312" w:hAnsi="仿宋_GB2312" w:cs="仿宋_GB2312" w:hint="eastAsia"/>
          <w:color w:val="000000" w:themeColor="text1"/>
          <w:sz w:val="28"/>
          <w:szCs w:val="28"/>
          <w:shd w:val="clear" w:color="auto" w:fill="FFFFFF"/>
        </w:rPr>
        <w:t>xx</w:t>
      </w:r>
      <w:r w:rsidRPr="006F2A4F">
        <w:rPr>
          <w:rFonts w:ascii="仿宋_GB2312" w:eastAsia="仿宋_GB2312" w:hAnsi="仿宋" w:cs="仿宋" w:hint="eastAsia"/>
          <w:color w:val="000000" w:themeColor="text1"/>
          <w:sz w:val="28"/>
          <w:szCs w:val="28"/>
          <w:shd w:val="clear" w:color="auto" w:fill="FFFFFF"/>
        </w:rPr>
        <w:t>火车站（汽车站）</w:t>
      </w:r>
      <w:proofErr w:type="gramStart"/>
      <w:r w:rsidRPr="006F2A4F">
        <w:rPr>
          <w:rFonts w:ascii="仿宋_GB2312" w:eastAsia="仿宋_GB2312" w:hAnsi="仿宋" w:cs="仿宋" w:hint="eastAsia"/>
          <w:color w:val="000000" w:themeColor="text1"/>
          <w:sz w:val="28"/>
          <w:szCs w:val="28"/>
          <w:shd w:val="clear" w:color="auto" w:fill="FFFFFF"/>
        </w:rPr>
        <w:t>至实践</w:t>
      </w:r>
      <w:proofErr w:type="gramEnd"/>
      <w:r w:rsidRPr="006F2A4F">
        <w:rPr>
          <w:rFonts w:ascii="仿宋_GB2312" w:eastAsia="仿宋_GB2312" w:hAnsi="仿宋" w:cs="仿宋" w:hint="eastAsia"/>
          <w:color w:val="000000" w:themeColor="text1"/>
          <w:sz w:val="28"/>
          <w:szCs w:val="28"/>
          <w:shd w:val="clear" w:color="auto" w:fill="FFFFFF"/>
        </w:rPr>
        <w:t>基地的往返接送。</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5.</w:t>
      </w:r>
      <w:r w:rsidRPr="006F2A4F">
        <w:rPr>
          <w:rFonts w:ascii="仿宋_GB2312" w:eastAsia="仿宋_GB2312" w:hAnsi="仿宋" w:cs="仿宋" w:hint="eastAsia"/>
          <w:color w:val="000000" w:themeColor="text1"/>
          <w:sz w:val="28"/>
          <w:szCs w:val="28"/>
          <w:shd w:val="clear" w:color="auto" w:fill="FFFFFF"/>
        </w:rPr>
        <w:t>甲方可根据乙方实践教学安排的成本支出收取相应的实践培训费。</w:t>
      </w:r>
    </w:p>
    <w:p w:rsidR="008F7146" w:rsidRPr="006F2A4F" w:rsidRDefault="00CC3BDE">
      <w:pPr>
        <w:pStyle w:val="a8"/>
        <w:widowControl/>
        <w:adjustRightInd w:val="0"/>
        <w:snapToGrid w:val="0"/>
        <w:spacing w:beforeAutospacing="0" w:afterAutospacing="0" w:line="360" w:lineRule="auto"/>
        <w:ind w:firstLine="547"/>
        <w:rPr>
          <w:rFonts w:ascii="仿宋_GB2312" w:eastAsia="仿宋_GB2312" w:cs="u5b8bu4f53" w:hint="eastAsia"/>
          <w:color w:val="000000" w:themeColor="text1"/>
          <w:sz w:val="28"/>
          <w:szCs w:val="28"/>
        </w:rPr>
      </w:pPr>
      <w:r w:rsidRPr="006F2A4F">
        <w:rPr>
          <w:rStyle w:val="aa"/>
          <w:rFonts w:ascii="仿宋_GB2312" w:eastAsia="仿宋_GB2312" w:hAnsi="仿宋" w:cs="仿宋" w:hint="eastAsia"/>
          <w:color w:val="000000" w:themeColor="text1"/>
          <w:sz w:val="28"/>
          <w:szCs w:val="28"/>
          <w:shd w:val="clear" w:color="auto" w:fill="FFFFFF"/>
        </w:rPr>
        <w:t>第五条：乙方的权利与责任</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1.</w:t>
      </w:r>
      <w:r w:rsidRPr="006F2A4F">
        <w:rPr>
          <w:rFonts w:ascii="仿宋_GB2312" w:eastAsia="仿宋_GB2312" w:hAnsi="仿宋" w:cs="仿宋" w:hint="eastAsia"/>
          <w:color w:val="000000" w:themeColor="text1"/>
          <w:sz w:val="28"/>
          <w:szCs w:val="28"/>
          <w:shd w:val="clear" w:color="auto" w:fill="FFFFFF"/>
        </w:rPr>
        <w:t>负责了解教育主管部门有关大学生校外实践教学基地建设的政策、建设标准及要求。</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2.</w:t>
      </w:r>
      <w:r w:rsidRPr="006F2A4F">
        <w:rPr>
          <w:rFonts w:ascii="仿宋_GB2312" w:eastAsia="仿宋_GB2312" w:hAnsi="仿宋" w:cs="仿宋" w:hint="eastAsia"/>
          <w:color w:val="000000" w:themeColor="text1"/>
          <w:sz w:val="28"/>
          <w:szCs w:val="28"/>
          <w:shd w:val="clear" w:color="auto" w:fill="FFFFFF"/>
        </w:rPr>
        <w:t>负责为实践基地选派实习实训所需要的教师，为实践基地提供有关技术支持，聘请甲方推荐的工程技术人员或其他人员为乙方兼职教师。</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3.</w:t>
      </w:r>
      <w:r w:rsidRPr="006F2A4F">
        <w:rPr>
          <w:rFonts w:ascii="仿宋_GB2312" w:eastAsia="仿宋_GB2312" w:hAnsi="仿宋" w:cs="仿宋" w:hint="eastAsia"/>
          <w:color w:val="000000" w:themeColor="text1"/>
          <w:sz w:val="28"/>
          <w:szCs w:val="28"/>
          <w:shd w:val="clear" w:color="auto" w:fill="FFFFFF"/>
        </w:rPr>
        <w:t>与甲方共同开发实习实训大纲及相关实习指导书和相关教材，协助实践基地完善实践教学管理及考核制度。</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4.</w:t>
      </w:r>
      <w:r w:rsidRPr="006F2A4F">
        <w:rPr>
          <w:rFonts w:ascii="仿宋_GB2312" w:eastAsia="仿宋_GB2312" w:hAnsi="仿宋" w:cs="仿宋" w:hint="eastAsia"/>
          <w:color w:val="000000" w:themeColor="text1"/>
          <w:sz w:val="28"/>
          <w:szCs w:val="28"/>
          <w:shd w:val="clear" w:color="auto" w:fill="FFFFFF"/>
        </w:rPr>
        <w:t>根据教学计划安排及时向甲方提交实习实训的计划和相应的学生名单。</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5.</w:t>
      </w:r>
      <w:r w:rsidRPr="006F2A4F">
        <w:rPr>
          <w:rFonts w:ascii="仿宋_GB2312" w:eastAsia="仿宋_GB2312" w:hAnsi="仿宋" w:cs="仿宋" w:hint="eastAsia"/>
          <w:color w:val="000000" w:themeColor="text1"/>
          <w:sz w:val="28"/>
          <w:szCs w:val="28"/>
          <w:shd w:val="clear" w:color="auto" w:fill="FFFFFF"/>
        </w:rPr>
        <w:t>乙方确保实习学生严格遵守甲方的厂规厂纪和各项安全管理制度，负责选派带队老师对学生进行管理，为参加实习实训的学生购买意外伤害保险，对学生在实习教学期间发生的工伤事故，按国家有关劳动保护规定执行。</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_GB2312" w:cs="仿宋_GB2312" w:hint="eastAsia"/>
          <w:color w:val="000000" w:themeColor="text1"/>
          <w:sz w:val="28"/>
          <w:szCs w:val="28"/>
          <w:shd w:val="clear" w:color="auto" w:fill="FFFFFF"/>
        </w:rPr>
        <w:t>6.</w:t>
      </w:r>
      <w:r w:rsidRPr="006F2A4F">
        <w:rPr>
          <w:rFonts w:ascii="仿宋_GB2312" w:eastAsia="仿宋_GB2312" w:hAnsi="仿宋" w:cs="仿宋" w:hint="eastAsia"/>
          <w:color w:val="000000" w:themeColor="text1"/>
          <w:sz w:val="28"/>
          <w:szCs w:val="28"/>
          <w:shd w:val="clear" w:color="auto" w:fill="FFFFFF"/>
        </w:rPr>
        <w:t>乙方教师及学生负有保守甲方商业秘密的义务。</w:t>
      </w:r>
    </w:p>
    <w:p w:rsidR="008F7146" w:rsidRPr="006F2A4F" w:rsidRDefault="00CC3BDE">
      <w:pPr>
        <w:pStyle w:val="a8"/>
        <w:widowControl/>
        <w:adjustRightInd w:val="0"/>
        <w:snapToGrid w:val="0"/>
        <w:spacing w:beforeAutospacing="0" w:afterAutospacing="0" w:line="360" w:lineRule="auto"/>
        <w:ind w:firstLine="547"/>
        <w:rPr>
          <w:rFonts w:ascii="仿宋_GB2312" w:eastAsia="仿宋_GB2312" w:cs="u5b8bu4f53" w:hint="eastAsia"/>
          <w:color w:val="000000" w:themeColor="text1"/>
          <w:sz w:val="28"/>
          <w:szCs w:val="28"/>
        </w:rPr>
      </w:pPr>
      <w:r w:rsidRPr="006F2A4F">
        <w:rPr>
          <w:rStyle w:val="aa"/>
          <w:rFonts w:ascii="仿宋_GB2312" w:eastAsia="仿宋_GB2312" w:hAnsi="仿宋" w:cs="仿宋" w:hint="eastAsia"/>
          <w:color w:val="000000" w:themeColor="text1"/>
          <w:sz w:val="28"/>
          <w:szCs w:val="28"/>
          <w:shd w:val="clear" w:color="auto" w:fill="FFFFFF"/>
        </w:rPr>
        <w:t xml:space="preserve">第六条  </w:t>
      </w:r>
      <w:r w:rsidRPr="006F2A4F">
        <w:rPr>
          <w:rFonts w:ascii="仿宋_GB2312" w:eastAsia="仿宋_GB2312" w:hAnsi="仿宋" w:cs="仿宋" w:hint="eastAsia"/>
          <w:color w:val="000000" w:themeColor="text1"/>
          <w:sz w:val="28"/>
          <w:szCs w:val="28"/>
          <w:shd w:val="clear" w:color="auto" w:fill="FFFFFF"/>
        </w:rPr>
        <w:t>本协议自双方签字之日起生效，有效期</w:t>
      </w:r>
      <w:r w:rsidRPr="006F2A4F">
        <w:rPr>
          <w:rStyle w:val="aa"/>
          <w:rFonts w:ascii="仿宋_GB2312" w:eastAsia="仿宋_GB2312" w:hAnsi="仿宋_GB2312" w:cs="仿宋_GB2312" w:hint="eastAsia"/>
          <w:color w:val="000000" w:themeColor="text1"/>
          <w:sz w:val="28"/>
          <w:szCs w:val="28"/>
          <w:shd w:val="clear" w:color="auto" w:fill="FFFFFF"/>
        </w:rPr>
        <w:t>x</w:t>
      </w:r>
      <w:r w:rsidRPr="006F2A4F">
        <w:rPr>
          <w:rFonts w:ascii="仿宋_GB2312" w:eastAsia="仿宋_GB2312" w:hAnsi="仿宋" w:cs="仿宋" w:hint="eastAsia"/>
          <w:color w:val="000000" w:themeColor="text1"/>
          <w:sz w:val="28"/>
          <w:szCs w:val="28"/>
          <w:shd w:val="clear" w:color="auto" w:fill="FFFFFF"/>
        </w:rPr>
        <w:t>年。</w:t>
      </w:r>
    </w:p>
    <w:p w:rsidR="008F7146" w:rsidRPr="006F2A4F" w:rsidRDefault="00CC3BDE">
      <w:pPr>
        <w:pStyle w:val="a8"/>
        <w:widowControl/>
        <w:adjustRightInd w:val="0"/>
        <w:snapToGrid w:val="0"/>
        <w:spacing w:beforeAutospacing="0" w:afterAutospacing="0" w:line="360" w:lineRule="auto"/>
        <w:ind w:firstLine="562"/>
        <w:rPr>
          <w:rFonts w:ascii="仿宋_GB2312" w:eastAsia="仿宋_GB2312" w:cs="u5b8bu4f53" w:hint="eastAsia"/>
          <w:color w:val="000000" w:themeColor="text1"/>
          <w:sz w:val="28"/>
          <w:szCs w:val="28"/>
        </w:rPr>
      </w:pPr>
      <w:r w:rsidRPr="006F2A4F">
        <w:rPr>
          <w:rFonts w:ascii="仿宋_GB2312" w:eastAsia="仿宋_GB2312" w:hAnsi="仿宋" w:cs="仿宋" w:hint="eastAsia"/>
          <w:color w:val="000000" w:themeColor="text1"/>
          <w:sz w:val="28"/>
          <w:szCs w:val="28"/>
          <w:shd w:val="clear" w:color="auto" w:fill="FFFFFF"/>
        </w:rPr>
        <w:t>未尽事宜由甲乙双方共同协商解决。本协议一式叁份，</w:t>
      </w:r>
      <w:r w:rsidRPr="006F2A4F">
        <w:rPr>
          <w:rFonts w:ascii="仿宋_GB2312" w:eastAsia="仿宋_GB2312" w:hAnsi="仿宋_GB2312" w:cs="仿宋_GB2312" w:hint="eastAsia"/>
          <w:color w:val="000000" w:themeColor="text1"/>
          <w:sz w:val="28"/>
          <w:szCs w:val="28"/>
          <w:shd w:val="clear" w:color="auto" w:fill="FFFFFF"/>
        </w:rPr>
        <w:t>由甲方执一份，乙方执两份（分别留存学校教务处和教学院）</w:t>
      </w:r>
      <w:r w:rsidRPr="006F2A4F">
        <w:rPr>
          <w:rFonts w:ascii="仿宋_GB2312" w:eastAsia="仿宋_GB2312" w:hAnsi="仿宋" w:cs="仿宋" w:hint="eastAsia"/>
          <w:color w:val="000000" w:themeColor="text1"/>
          <w:sz w:val="28"/>
          <w:szCs w:val="28"/>
          <w:shd w:val="clear" w:color="auto" w:fill="FFFFFF"/>
        </w:rPr>
        <w:t>。</w:t>
      </w:r>
    </w:p>
    <w:p w:rsidR="008F7146" w:rsidRPr="006F2A4F" w:rsidRDefault="00CC3BDE">
      <w:pPr>
        <w:pStyle w:val="a8"/>
        <w:widowControl/>
        <w:snapToGrid w:val="0"/>
        <w:spacing w:beforeAutospacing="0" w:afterAutospacing="0" w:line="360" w:lineRule="auto"/>
        <w:rPr>
          <w:rFonts w:eastAsiaTheme="minorEastAsia" w:cs="u5b8bu4f53" w:hint="eastAsia"/>
          <w:color w:val="000000" w:themeColor="text1"/>
          <w:sz w:val="28"/>
          <w:szCs w:val="28"/>
        </w:rPr>
      </w:pPr>
      <w:r w:rsidRPr="006F2A4F">
        <w:rPr>
          <w:rFonts w:ascii="仿宋" w:eastAsia="仿宋" w:hAnsi="仿宋" w:cs="仿宋" w:hint="eastAsia"/>
          <w:color w:val="000000" w:themeColor="text1"/>
          <w:sz w:val="28"/>
          <w:szCs w:val="28"/>
          <w:shd w:val="clear" w:color="auto" w:fill="FFFFFF"/>
        </w:rPr>
        <w:t>甲方</w:t>
      </w:r>
      <w:r w:rsidRPr="006F2A4F">
        <w:rPr>
          <w:rFonts w:ascii="仿宋_GB2312" w:eastAsia="仿宋_GB2312" w:hAnsi="仿宋_GB2312" w:cs="仿宋_GB2312"/>
          <w:color w:val="000000" w:themeColor="text1"/>
          <w:sz w:val="28"/>
          <w:szCs w:val="28"/>
          <w:shd w:val="clear" w:color="auto" w:fill="FFFFFF"/>
        </w:rPr>
        <w:t>(</w:t>
      </w:r>
      <w:r w:rsidRPr="006F2A4F">
        <w:rPr>
          <w:rFonts w:ascii="仿宋" w:eastAsia="仿宋" w:hAnsi="仿宋" w:cs="仿宋" w:hint="eastAsia"/>
          <w:color w:val="000000" w:themeColor="text1"/>
          <w:sz w:val="28"/>
          <w:szCs w:val="28"/>
          <w:shd w:val="clear" w:color="auto" w:fill="FFFFFF"/>
        </w:rPr>
        <w:t>盖章</w:t>
      </w:r>
      <w:r w:rsidRPr="006F2A4F">
        <w:rPr>
          <w:rFonts w:ascii="仿宋_GB2312" w:eastAsia="仿宋_GB2312" w:hAnsi="仿宋_GB2312" w:cs="仿宋_GB2312"/>
          <w:color w:val="000000" w:themeColor="text1"/>
          <w:sz w:val="28"/>
          <w:szCs w:val="28"/>
          <w:shd w:val="clear" w:color="auto" w:fill="FFFFFF"/>
        </w:rPr>
        <w:t>)</w:t>
      </w:r>
      <w:r w:rsidRPr="006F2A4F">
        <w:rPr>
          <w:rFonts w:ascii="仿宋" w:eastAsia="仿宋" w:hAnsi="仿宋" w:cs="仿宋" w:hint="eastAsia"/>
          <w:color w:val="000000" w:themeColor="text1"/>
          <w:sz w:val="28"/>
          <w:szCs w:val="28"/>
          <w:shd w:val="clear" w:color="auto" w:fill="FFFFFF"/>
        </w:rPr>
        <w:t>：                           乙方</w:t>
      </w:r>
      <w:r w:rsidRPr="006F2A4F">
        <w:rPr>
          <w:rFonts w:ascii="仿宋_GB2312" w:eastAsia="仿宋_GB2312" w:hAnsi="仿宋_GB2312" w:cs="仿宋_GB2312"/>
          <w:color w:val="000000" w:themeColor="text1"/>
          <w:sz w:val="28"/>
          <w:szCs w:val="28"/>
          <w:shd w:val="clear" w:color="auto" w:fill="FFFFFF"/>
        </w:rPr>
        <w:t>(</w:t>
      </w:r>
      <w:r w:rsidRPr="006F2A4F">
        <w:rPr>
          <w:rFonts w:ascii="仿宋" w:eastAsia="仿宋" w:hAnsi="仿宋" w:cs="仿宋" w:hint="eastAsia"/>
          <w:color w:val="000000" w:themeColor="text1"/>
          <w:sz w:val="28"/>
          <w:szCs w:val="28"/>
          <w:shd w:val="clear" w:color="auto" w:fill="FFFFFF"/>
        </w:rPr>
        <w:t>盖章</w:t>
      </w:r>
      <w:r w:rsidRPr="006F2A4F">
        <w:rPr>
          <w:rFonts w:ascii="仿宋_GB2312" w:eastAsia="仿宋_GB2312" w:hAnsi="仿宋_GB2312" w:cs="仿宋_GB2312"/>
          <w:color w:val="000000" w:themeColor="text1"/>
          <w:sz w:val="28"/>
          <w:szCs w:val="28"/>
          <w:shd w:val="clear" w:color="auto" w:fill="FFFFFF"/>
        </w:rPr>
        <w:t>)</w:t>
      </w:r>
      <w:r w:rsidRPr="006F2A4F">
        <w:rPr>
          <w:rFonts w:ascii="仿宋" w:eastAsia="仿宋" w:hAnsi="仿宋" w:cs="仿宋" w:hint="eastAsia"/>
          <w:color w:val="000000" w:themeColor="text1"/>
          <w:sz w:val="28"/>
          <w:szCs w:val="28"/>
          <w:shd w:val="clear" w:color="auto" w:fill="FFFFFF"/>
        </w:rPr>
        <w:t>：</w:t>
      </w:r>
    </w:p>
    <w:p w:rsidR="008F7146" w:rsidRPr="006F2A4F" w:rsidRDefault="00CC3BDE">
      <w:pPr>
        <w:pStyle w:val="a8"/>
        <w:widowControl/>
        <w:snapToGrid w:val="0"/>
        <w:spacing w:beforeAutospacing="0" w:afterAutospacing="0" w:line="360" w:lineRule="auto"/>
        <w:rPr>
          <w:rFonts w:eastAsiaTheme="minorEastAsia" w:cs="u5b8bu4f53" w:hint="eastAsia"/>
          <w:color w:val="000000" w:themeColor="text1"/>
          <w:sz w:val="28"/>
          <w:szCs w:val="28"/>
        </w:rPr>
      </w:pPr>
      <w:r w:rsidRPr="006F2A4F">
        <w:rPr>
          <w:rFonts w:ascii="仿宋" w:eastAsia="仿宋" w:hAnsi="仿宋" w:cs="仿宋" w:hint="eastAsia"/>
          <w:color w:val="000000" w:themeColor="text1"/>
          <w:sz w:val="28"/>
          <w:szCs w:val="28"/>
          <w:shd w:val="clear" w:color="auto" w:fill="FFFFFF"/>
        </w:rPr>
        <w:t>代表签字                                代表签字：</w:t>
      </w:r>
    </w:p>
    <w:p w:rsidR="008F7146" w:rsidRPr="006F2A4F" w:rsidRDefault="00CC3BDE">
      <w:pPr>
        <w:pStyle w:val="a8"/>
        <w:widowControl/>
        <w:snapToGrid w:val="0"/>
        <w:spacing w:beforeAutospacing="0" w:afterAutospacing="0" w:line="360" w:lineRule="auto"/>
        <w:rPr>
          <w:rFonts w:ascii="仿宋" w:eastAsia="仿宋" w:hAnsi="仿宋" w:cs="仿宋"/>
          <w:color w:val="000000" w:themeColor="text1"/>
          <w:sz w:val="28"/>
          <w:szCs w:val="28"/>
          <w:shd w:val="clear" w:color="auto" w:fill="FFFFFF"/>
        </w:rPr>
      </w:pPr>
      <w:r w:rsidRPr="006F2A4F">
        <w:rPr>
          <w:rFonts w:ascii="仿宋" w:eastAsia="仿宋" w:hAnsi="仿宋" w:cs="仿宋" w:hint="eastAsia"/>
          <w:color w:val="000000" w:themeColor="text1"/>
          <w:sz w:val="28"/>
          <w:szCs w:val="28"/>
          <w:shd w:val="clear" w:color="auto" w:fill="FFFFFF"/>
        </w:rPr>
        <w:t xml:space="preserve">　　　　年 </w:t>
      </w:r>
      <w:r w:rsidRPr="006F2A4F">
        <w:rPr>
          <w:rFonts w:ascii="宋体" w:eastAsia="宋体" w:hAnsi="宋体" w:cs="宋体" w:hint="eastAsia"/>
          <w:color w:val="000000" w:themeColor="text1"/>
          <w:sz w:val="28"/>
          <w:szCs w:val="28"/>
          <w:shd w:val="clear" w:color="auto" w:fill="FFFFFF"/>
        </w:rPr>
        <w:t>  </w:t>
      </w:r>
      <w:r w:rsidRPr="006F2A4F">
        <w:rPr>
          <w:rFonts w:ascii="仿宋" w:eastAsia="仿宋" w:hAnsi="仿宋" w:cs="仿宋" w:hint="eastAsia"/>
          <w:color w:val="000000" w:themeColor="text1"/>
          <w:sz w:val="28"/>
          <w:szCs w:val="28"/>
          <w:shd w:val="clear" w:color="auto" w:fill="FFFFFF"/>
        </w:rPr>
        <w:t xml:space="preserve">月   日                     </w:t>
      </w:r>
      <w:r w:rsidRPr="006F2A4F">
        <w:rPr>
          <w:rFonts w:ascii="宋体" w:eastAsia="宋体" w:hAnsi="宋体" w:cs="宋体" w:hint="eastAsia"/>
          <w:color w:val="000000" w:themeColor="text1"/>
          <w:sz w:val="28"/>
          <w:szCs w:val="28"/>
          <w:shd w:val="clear" w:color="auto" w:fill="FFFFFF"/>
        </w:rPr>
        <w:t> </w:t>
      </w:r>
      <w:r w:rsidRPr="006F2A4F">
        <w:rPr>
          <w:rFonts w:ascii="仿宋" w:eastAsia="仿宋" w:hAnsi="仿宋" w:cs="仿宋" w:hint="eastAsia"/>
          <w:color w:val="000000" w:themeColor="text1"/>
          <w:sz w:val="28"/>
          <w:szCs w:val="28"/>
          <w:shd w:val="clear" w:color="auto" w:fill="FFFFFF"/>
        </w:rPr>
        <w:t xml:space="preserve">年 </w:t>
      </w:r>
      <w:r w:rsidRPr="006F2A4F">
        <w:rPr>
          <w:rFonts w:ascii="宋体" w:eastAsia="宋体" w:hAnsi="宋体" w:cs="宋体" w:hint="eastAsia"/>
          <w:color w:val="000000" w:themeColor="text1"/>
          <w:sz w:val="28"/>
          <w:szCs w:val="28"/>
          <w:shd w:val="clear" w:color="auto" w:fill="FFFFFF"/>
        </w:rPr>
        <w:t>  </w:t>
      </w:r>
      <w:r w:rsidRPr="006F2A4F">
        <w:rPr>
          <w:rFonts w:ascii="仿宋" w:eastAsia="仿宋" w:hAnsi="仿宋" w:cs="仿宋" w:hint="eastAsia"/>
          <w:color w:val="000000" w:themeColor="text1"/>
          <w:sz w:val="28"/>
          <w:szCs w:val="28"/>
          <w:shd w:val="clear" w:color="auto" w:fill="FFFFFF"/>
        </w:rPr>
        <w:t xml:space="preserve">月 </w:t>
      </w:r>
      <w:r w:rsidRPr="006F2A4F">
        <w:rPr>
          <w:rFonts w:ascii="宋体" w:eastAsia="宋体" w:hAnsi="宋体" w:cs="宋体" w:hint="eastAsia"/>
          <w:color w:val="000000" w:themeColor="text1"/>
          <w:sz w:val="28"/>
          <w:szCs w:val="28"/>
          <w:shd w:val="clear" w:color="auto" w:fill="FFFFFF"/>
        </w:rPr>
        <w:t>  </w:t>
      </w:r>
      <w:r w:rsidRPr="006F2A4F">
        <w:rPr>
          <w:rFonts w:ascii="仿宋" w:eastAsia="仿宋" w:hAnsi="仿宋" w:cs="仿宋" w:hint="eastAsia"/>
          <w:color w:val="000000" w:themeColor="text1"/>
          <w:sz w:val="28"/>
          <w:szCs w:val="28"/>
          <w:shd w:val="clear" w:color="auto" w:fill="FFFFFF"/>
        </w:rPr>
        <w:t>日</w:t>
      </w:r>
    </w:p>
    <w:p w:rsidR="008F7146" w:rsidRPr="006F2A4F" w:rsidRDefault="00CC3BDE">
      <w:pPr>
        <w:widowControl/>
        <w:jc w:val="left"/>
        <w:rPr>
          <w:rFonts w:ascii="仿宋" w:eastAsia="仿宋" w:hAnsi="仿宋" w:cs="仿宋"/>
          <w:color w:val="000000" w:themeColor="text1"/>
          <w:kern w:val="0"/>
          <w:szCs w:val="23"/>
          <w:shd w:val="clear" w:color="auto" w:fill="FFFFFF"/>
        </w:rPr>
      </w:pPr>
      <w:r w:rsidRPr="006F2A4F">
        <w:rPr>
          <w:rFonts w:ascii="仿宋" w:eastAsia="仿宋" w:hAnsi="仿宋" w:cs="仿宋"/>
          <w:color w:val="000000" w:themeColor="text1"/>
          <w:szCs w:val="23"/>
          <w:shd w:val="clear" w:color="auto" w:fill="FFFFFF"/>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rFonts w:hint="eastAsia"/>
          <w:b/>
          <w:color w:val="000000" w:themeColor="text1"/>
        </w:rPr>
        <w:t>3</w:t>
      </w:r>
      <w:r w:rsidRPr="006F2A4F">
        <w:rPr>
          <w:rFonts w:hint="eastAsia"/>
          <w:b/>
          <w:color w:val="000000" w:themeColor="text1"/>
        </w:rPr>
        <w:t>：</w:t>
      </w:r>
    </w:p>
    <w:p w:rsidR="008F7146" w:rsidRPr="006F2A4F" w:rsidRDefault="00CC3BDE">
      <w:pPr>
        <w:jc w:val="center"/>
        <w:rPr>
          <w:rFonts w:ascii="仿宋_GB2312" w:eastAsia="仿宋_GB2312" w:hAnsi="宋体" w:cs="Times New Roman"/>
          <w:b/>
          <w:bCs/>
          <w:color w:val="000000" w:themeColor="text1"/>
          <w:sz w:val="32"/>
          <w:szCs w:val="32"/>
        </w:rPr>
      </w:pPr>
      <w:r w:rsidRPr="006F2A4F">
        <w:rPr>
          <w:rFonts w:ascii="仿宋_GB2312" w:eastAsia="仿宋_GB2312" w:hAnsi="宋体" w:cs="Arial" w:hint="eastAsia"/>
          <w:b/>
          <w:color w:val="000000" w:themeColor="text1"/>
          <w:sz w:val="32"/>
          <w:szCs w:val="32"/>
        </w:rPr>
        <w:t>宜春学院校外实践教学基地建立</w:t>
      </w:r>
      <w:r w:rsidRPr="006F2A4F">
        <w:rPr>
          <w:rFonts w:ascii="仿宋_GB2312" w:eastAsia="仿宋_GB2312" w:hAnsi="宋体" w:cs="Times New Roman" w:hint="eastAsia"/>
          <w:b/>
          <w:bCs/>
          <w:color w:val="000000" w:themeColor="text1"/>
          <w:sz w:val="32"/>
          <w:szCs w:val="32"/>
        </w:rPr>
        <w:t>流程</w:t>
      </w:r>
    </w:p>
    <w:p w:rsidR="008F7146" w:rsidRPr="006F2A4F" w:rsidRDefault="00906E4B">
      <w:pPr>
        <w:rPr>
          <w:rFonts w:asciiTheme="minorHAnsi" w:hAnsiTheme="minorHAnsi"/>
          <w:color w:val="000000" w:themeColor="text1"/>
          <w:sz w:val="21"/>
        </w:rPr>
      </w:pPr>
      <w:r>
        <w:rPr>
          <w:rFonts w:asciiTheme="minorHAnsi" w:hAnsiTheme="minorHAnsi"/>
          <w:color w:val="000000" w:themeColor="text1"/>
          <w:sz w:val="21"/>
        </w:rPr>
        <w:pict>
          <v:rect id="_x0000_s2097" style="position:absolute;left:0;text-align:left;margin-left:8.25pt;margin-top:499.4pt;width:280.5pt;height:22.5pt;z-index:251624960">
            <v:textbox>
              <w:txbxContent>
                <w:p w:rsidR="00833714" w:rsidRDefault="00833714">
                  <w:pPr>
                    <w:jc w:val="center"/>
                    <w:rPr>
                      <w:rFonts w:ascii="仿宋_GB2312" w:eastAsia="仿宋_GB2312"/>
                      <w:sz w:val="24"/>
                      <w:szCs w:val="24"/>
                    </w:rPr>
                  </w:pPr>
                  <w:r>
                    <w:rPr>
                      <w:rFonts w:ascii="仿宋_GB2312" w:eastAsia="仿宋_GB2312" w:hint="eastAsia"/>
                      <w:sz w:val="24"/>
                      <w:szCs w:val="24"/>
                    </w:rPr>
                    <w:t>建立实践基地档案并开展实践教学活动</w:t>
                  </w:r>
                </w:p>
              </w:txbxContent>
            </v:textbox>
          </v:rect>
        </w:pict>
      </w:r>
      <w:r>
        <w:rPr>
          <w:rFonts w:asciiTheme="minorHAnsi" w:hAnsiTheme="minorHAnsi"/>
          <w:color w:val="000000" w:themeColor="text1"/>
          <w:sz w:val="21"/>
        </w:rPr>
        <w:pict>
          <v:shapetype id="_x0000_t32" coordsize="21600,21600" o:spt="32" o:oned="t" path="m,l21600,21600e" filled="f">
            <v:path arrowok="t" fillok="f" o:connecttype="none"/>
            <o:lock v:ext="edit" shapetype="t"/>
          </v:shapetype>
          <v:shape id="_x0000_s2096" type="#_x0000_t32" style="position:absolute;left:0;text-align:left;margin-left:151.5pt;margin-top:446.15pt;width:0;height:53.25pt;z-index:251625984" o:connectortype="straight">
            <v:stroke endarrow="block"/>
          </v:shape>
        </w:pict>
      </w:r>
      <w:r>
        <w:rPr>
          <w:rFonts w:asciiTheme="minorHAnsi" w:hAnsiTheme="minorHAnsi"/>
          <w:color w:val="000000" w:themeColor="text1"/>
          <w:sz w:val="21"/>
        </w:rPr>
        <w:pict>
          <v:rect id="_x0000_s2095" style="position:absolute;left:0;text-align:left;margin-left:8.25pt;margin-top:421.35pt;width:280.5pt;height:22.5pt;z-index:251627008">
            <v:textbox>
              <w:txbxContent>
                <w:p w:rsidR="00833714" w:rsidRDefault="00833714">
                  <w:pPr>
                    <w:jc w:val="center"/>
                    <w:rPr>
                      <w:rFonts w:ascii="仿宋_GB2312" w:eastAsia="仿宋_GB2312"/>
                      <w:sz w:val="24"/>
                      <w:szCs w:val="24"/>
                    </w:rPr>
                  </w:pPr>
                  <w:r>
                    <w:rPr>
                      <w:rFonts w:ascii="仿宋_GB2312" w:eastAsia="仿宋_GB2312" w:hint="eastAsia"/>
                      <w:sz w:val="24"/>
                      <w:szCs w:val="24"/>
                    </w:rPr>
                    <w:t>基地和学校签订协议书并挂牌</w:t>
                  </w:r>
                </w:p>
              </w:txbxContent>
            </v:textbox>
          </v:rect>
        </w:pict>
      </w:r>
      <w:r>
        <w:rPr>
          <w:rFonts w:asciiTheme="minorHAnsi" w:hAnsiTheme="minorHAnsi"/>
          <w:color w:val="000000" w:themeColor="text1"/>
          <w:sz w:val="21"/>
        </w:rPr>
        <w:pict>
          <v:shape id="_x0000_s2094" type="#_x0000_t32" style="position:absolute;left:0;text-align:left;margin-left:151.5pt;margin-top:368.1pt;width:0;height:53.25pt;z-index:251628032" o:connectortype="straight">
            <v:stroke endarrow="block"/>
          </v:shape>
        </w:pict>
      </w:r>
      <w:r>
        <w:rPr>
          <w:rFonts w:asciiTheme="minorHAnsi" w:hAnsiTheme="minorHAnsi"/>
          <w:color w:val="000000" w:themeColor="text1"/>
          <w:sz w:val="21"/>
        </w:rPr>
        <w:pict>
          <v:rect id="_x0000_s2091" style="position:absolute;left:0;text-align:left;margin-left:8.25pt;margin-top:339.8pt;width:280.5pt;height:28.3pt;z-index:251629056">
            <v:textbox>
              <w:txbxContent>
                <w:p w:rsidR="00833714" w:rsidRDefault="00833714">
                  <w:pPr>
                    <w:jc w:val="center"/>
                    <w:rPr>
                      <w:rFonts w:ascii="仿宋_GB2312" w:eastAsia="仿宋_GB2312"/>
                      <w:sz w:val="24"/>
                      <w:szCs w:val="24"/>
                    </w:rPr>
                  </w:pPr>
                  <w:r>
                    <w:rPr>
                      <w:rFonts w:ascii="仿宋_GB2312" w:eastAsia="仿宋_GB2312" w:hint="eastAsia"/>
                      <w:sz w:val="24"/>
                      <w:szCs w:val="24"/>
                    </w:rPr>
                    <w:t>双方共同拟定合作协议书，</w:t>
                  </w:r>
                </w:p>
              </w:txbxContent>
            </v:textbox>
          </v:rect>
        </w:pict>
      </w:r>
      <w:r>
        <w:rPr>
          <w:rFonts w:asciiTheme="minorHAnsi" w:hAnsiTheme="minorHAnsi"/>
          <w:color w:val="000000" w:themeColor="text1"/>
          <w:sz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90" type="#_x0000_t67" style="position:absolute;left:0;text-align:left;margin-left:132pt;margin-top:258.6pt;width:47.25pt;height:81.2pt;z-index:251630080">
            <v:textbox style="layout-flow:vertical-ideographic">
              <w:txbxContent>
                <w:p w:rsidR="00833714" w:rsidRDefault="00833714">
                  <w:pPr>
                    <w:rPr>
                      <w:rFonts w:ascii="仿宋_GB2312" w:eastAsia="仿宋_GB2312"/>
                      <w:b/>
                    </w:rPr>
                  </w:pPr>
                  <w:r>
                    <w:rPr>
                      <w:rFonts w:ascii="仿宋_GB2312" w:eastAsia="仿宋_GB2312" w:hint="eastAsia"/>
                      <w:b/>
                    </w:rPr>
                    <w:t>审核通过后</w:t>
                  </w:r>
                </w:p>
              </w:txbxContent>
            </v:textbox>
          </v:shape>
        </w:pict>
      </w:r>
      <w:r>
        <w:rPr>
          <w:rFonts w:asciiTheme="minorHAnsi" w:hAnsiTheme="minorHAnsi"/>
          <w:color w:val="000000" w:themeColor="text1"/>
          <w:sz w:val="21"/>
        </w:rPr>
        <w:pict>
          <v:rect id="_x0000_s2089" style="position:absolute;left:0;text-align:left;margin-left:8.25pt;margin-top:230.55pt;width:280.5pt;height:28.05pt;z-index:251631104">
            <v:textbox>
              <w:txbxContent>
                <w:p w:rsidR="00833714" w:rsidRDefault="00833714">
                  <w:pPr>
                    <w:jc w:val="center"/>
                    <w:rPr>
                      <w:rFonts w:ascii="仿宋_GB2312" w:eastAsia="仿宋_GB2312"/>
                      <w:sz w:val="24"/>
                      <w:szCs w:val="24"/>
                    </w:rPr>
                  </w:pPr>
                  <w:r>
                    <w:rPr>
                      <w:rFonts w:ascii="仿宋_GB2312" w:eastAsia="仿宋_GB2312" w:hint="eastAsia"/>
                      <w:sz w:val="24"/>
                      <w:szCs w:val="24"/>
                    </w:rPr>
                    <w:t>报送教务处实践教学管理科审核并登记</w:t>
                  </w:r>
                </w:p>
              </w:txbxContent>
            </v:textbox>
          </v:rect>
        </w:pict>
      </w:r>
      <w:r>
        <w:rPr>
          <w:rFonts w:asciiTheme="minorHAnsi" w:hAnsiTheme="minorHAnsi"/>
          <w:color w:val="000000" w:themeColor="text1"/>
          <w:sz w:val="21"/>
        </w:rPr>
        <w:pict>
          <v:rect id="_x0000_s2093" style="position:absolute;left:0;text-align:left;margin-left:345.75pt;margin-top:301.05pt;width:81pt;height:70.5pt;z-index:251632128">
            <v:textbox>
              <w:txbxContent>
                <w:p w:rsidR="00833714" w:rsidRDefault="00833714">
                  <w:pPr>
                    <w:rPr>
                      <w:rFonts w:ascii="仿宋_GB2312" w:eastAsia="仿宋_GB2312"/>
                      <w:sz w:val="24"/>
                      <w:szCs w:val="24"/>
                    </w:rPr>
                  </w:pPr>
                  <w:r>
                    <w:rPr>
                      <w:rFonts w:ascii="仿宋_GB2312" w:eastAsia="仿宋_GB2312" w:hint="eastAsia"/>
                      <w:sz w:val="24"/>
                      <w:szCs w:val="24"/>
                    </w:rPr>
                    <w:t>停止洽谈，待时机成熟后重新提出申请</w:t>
                  </w:r>
                </w:p>
              </w:txbxContent>
            </v:textbox>
          </v:rect>
        </w:pict>
      </w:r>
      <w:r>
        <w:rPr>
          <w:rFonts w:asciiTheme="minorHAnsi" w:hAnsiTheme="minorHAnsi"/>
          <w:color w:val="000000" w:themeColor="text1"/>
          <w:sz w:val="21"/>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2092" type="#_x0000_t90" style="position:absolute;left:0;text-align:left;margin-left:294.75pt;margin-top:241.8pt;width:125.25pt;height:59.25pt;flip:y;z-index:251633152">
            <v:textbox>
              <w:txbxContent>
                <w:p w:rsidR="00833714" w:rsidRDefault="00833714">
                  <w:pPr>
                    <w:ind w:firstLineChars="250" w:firstLine="577"/>
                    <w:rPr>
                      <w:b/>
                    </w:rPr>
                  </w:pPr>
                  <w:r>
                    <w:rPr>
                      <w:rFonts w:hint="eastAsia"/>
                      <w:b/>
                    </w:rPr>
                    <w:t>审核不通过</w:t>
                  </w:r>
                </w:p>
              </w:txbxContent>
            </v:textbox>
          </v:shape>
        </w:pict>
      </w:r>
      <w:r>
        <w:rPr>
          <w:rFonts w:asciiTheme="minorHAnsi" w:hAnsiTheme="minorHAnsi"/>
          <w:color w:val="000000" w:themeColor="text1"/>
          <w:sz w:val="21"/>
        </w:rPr>
        <w:pict>
          <v:rect id="_x0000_s2086" style="position:absolute;left:0;text-align:left;margin-left:8.25pt;margin-top:134.55pt;width:280.5pt;height:42.75pt;z-index:251634176">
            <v:textbox>
              <w:txbxContent>
                <w:p w:rsidR="00833714" w:rsidRDefault="00833714">
                  <w:pPr>
                    <w:jc w:val="center"/>
                    <w:rPr>
                      <w:rFonts w:ascii="仿宋_GB2312" w:eastAsia="仿宋_GB2312"/>
                      <w:sz w:val="24"/>
                      <w:szCs w:val="24"/>
                    </w:rPr>
                  </w:pPr>
                  <w:r>
                    <w:rPr>
                      <w:rFonts w:ascii="仿宋_GB2312" w:eastAsia="仿宋_GB2312" w:hint="eastAsia"/>
                      <w:sz w:val="24"/>
                      <w:szCs w:val="24"/>
                    </w:rPr>
                    <w:t>教学院院长审核、签署意见</w:t>
                  </w:r>
                </w:p>
              </w:txbxContent>
            </v:textbox>
          </v:rect>
        </w:pict>
      </w:r>
      <w:r>
        <w:rPr>
          <w:rFonts w:asciiTheme="minorHAnsi" w:hAnsiTheme="minorHAnsi"/>
          <w:color w:val="000000" w:themeColor="text1"/>
          <w:sz w:val="21"/>
        </w:rPr>
        <w:pict>
          <v:rect id="_x0000_s2085" style="position:absolute;left:0;text-align:left;margin-left:13.5pt;margin-top:24.3pt;width:275.25pt;height:57pt;z-index:251635200">
            <v:textbox>
              <w:txbxContent>
                <w:p w:rsidR="00833714" w:rsidRDefault="00833714">
                  <w:r>
                    <w:rPr>
                      <w:rFonts w:ascii="仿宋_GB2312" w:eastAsia="仿宋_GB2312" w:hAnsi="仿宋_GB2312" w:cs="仿宋_GB2312" w:hint="eastAsia"/>
                      <w:sz w:val="24"/>
                      <w:szCs w:val="24"/>
                      <w:shd w:val="clear" w:color="auto" w:fill="FFFFFF"/>
                    </w:rPr>
                    <w:t>教</w:t>
                  </w:r>
                  <w:r>
                    <w:rPr>
                      <w:rFonts w:ascii="仿宋_GB2312" w:eastAsia="仿宋_GB2312" w:hAnsi="仿宋_GB2312" w:cs="仿宋_GB2312"/>
                      <w:sz w:val="24"/>
                      <w:szCs w:val="24"/>
                      <w:shd w:val="clear" w:color="auto" w:fill="FFFFFF"/>
                    </w:rPr>
                    <w:t>学院在对拟建实习基地初步考察的基础上，与共建单位进行协商，达成建立校外实习基地的初步意向，填写《</w:t>
                  </w:r>
                  <w:r>
                    <w:rPr>
                      <w:rFonts w:ascii="仿宋_GB2312" w:eastAsia="仿宋_GB2312" w:hAnsi="仿宋_GB2312" w:cs="仿宋_GB2312" w:hint="eastAsia"/>
                      <w:color w:val="000000"/>
                      <w:sz w:val="24"/>
                      <w:szCs w:val="24"/>
                      <w:shd w:val="clear" w:color="auto" w:fill="FFFFFF"/>
                    </w:rPr>
                    <w:t>宜春学院</w:t>
                  </w:r>
                  <w:r>
                    <w:rPr>
                      <w:rFonts w:ascii="仿宋_GB2312" w:eastAsia="仿宋_GB2312" w:hAnsi="仿宋_GB2312" w:cs="仿宋_GB2312"/>
                      <w:color w:val="000000"/>
                      <w:sz w:val="24"/>
                      <w:szCs w:val="24"/>
                      <w:shd w:val="clear" w:color="auto" w:fill="FFFFFF"/>
                    </w:rPr>
                    <w:t>校外</w:t>
                  </w:r>
                  <w:r>
                    <w:rPr>
                      <w:rFonts w:ascii="仿宋_GB2312" w:eastAsia="仿宋_GB2312" w:hAnsi="仿宋_GB2312" w:cs="仿宋_GB2312" w:hint="eastAsia"/>
                      <w:color w:val="000000"/>
                      <w:sz w:val="24"/>
                      <w:szCs w:val="24"/>
                      <w:shd w:val="clear" w:color="auto" w:fill="FFFFFF"/>
                    </w:rPr>
                    <w:t>实践教学</w:t>
                  </w:r>
                  <w:r>
                    <w:rPr>
                      <w:rFonts w:ascii="仿宋_GB2312" w:eastAsia="仿宋_GB2312" w:hAnsi="仿宋_GB2312" w:cs="仿宋_GB2312"/>
                      <w:color w:val="000000"/>
                      <w:sz w:val="24"/>
                      <w:szCs w:val="24"/>
                      <w:shd w:val="clear" w:color="auto" w:fill="FFFFFF"/>
                    </w:rPr>
                    <w:t>基地申请表</w:t>
                  </w:r>
                  <w:r>
                    <w:rPr>
                      <w:rFonts w:ascii="仿宋_GB2312" w:eastAsia="仿宋_GB2312" w:hAnsi="仿宋_GB2312" w:cs="仿宋_GB2312"/>
                      <w:sz w:val="24"/>
                      <w:szCs w:val="24"/>
                      <w:shd w:val="clear" w:color="auto" w:fill="FFFFFF"/>
                    </w:rPr>
                    <w:t>》</w:t>
                  </w:r>
                </w:p>
              </w:txbxContent>
            </v:textbox>
          </v:rect>
        </w:pict>
      </w:r>
      <w:r>
        <w:rPr>
          <w:rFonts w:asciiTheme="minorHAnsi" w:hAnsiTheme="minorHAnsi"/>
          <w:color w:val="000000" w:themeColor="text1"/>
          <w:sz w:val="21"/>
        </w:rPr>
        <w:pict>
          <v:shape id="_x0000_s2087" type="#_x0000_t32" style="position:absolute;left:0;text-align:left;margin-left:151.5pt;margin-top:81.3pt;width:0;height:53.25pt;z-index:251636224" o:connectortype="straight">
            <v:stroke endarrow="block"/>
          </v:shape>
        </w:pict>
      </w:r>
      <w:r>
        <w:rPr>
          <w:rFonts w:asciiTheme="minorHAnsi" w:hAnsiTheme="minorHAnsi"/>
          <w:color w:val="000000" w:themeColor="text1"/>
          <w:sz w:val="21"/>
        </w:rPr>
        <w:pict>
          <v:shape id="_x0000_s2088" type="#_x0000_t32" style="position:absolute;left:0;text-align:left;margin-left:154.5pt;margin-top:177.3pt;width:0;height:53.25pt;z-index:251637248" o:connectortype="straight">
            <v:stroke endarrow="block"/>
          </v:shape>
        </w:pict>
      </w:r>
    </w:p>
    <w:p w:rsidR="008F7146" w:rsidRPr="006F2A4F" w:rsidRDefault="008F7146">
      <w:pPr>
        <w:pStyle w:val="a8"/>
        <w:widowControl/>
        <w:snapToGrid w:val="0"/>
        <w:spacing w:beforeAutospacing="0" w:afterAutospacing="0" w:line="310" w:lineRule="exact"/>
        <w:rPr>
          <w:rFonts w:cs="u5b8bu4f53"/>
          <w:color w:val="000000" w:themeColor="text1"/>
          <w:sz w:val="23"/>
          <w:szCs w:val="23"/>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eastAsia="宋体" w:cs="Times New Roman" w:hint="eastAsia"/>
          <w:b/>
          <w:color w:val="000000" w:themeColor="text1"/>
        </w:rPr>
        <w:lastRenderedPageBreak/>
        <w:t>附件</w:t>
      </w:r>
      <w:r w:rsidRPr="006F2A4F">
        <w:rPr>
          <w:rFonts w:eastAsia="宋体" w:cs="Times New Roman" w:hint="eastAsia"/>
          <w:b/>
          <w:color w:val="000000" w:themeColor="text1"/>
        </w:rPr>
        <w:t>4</w:t>
      </w:r>
      <w:r w:rsidRPr="006F2A4F">
        <w:rPr>
          <w:rFonts w:eastAsia="宋体" w:cs="Times New Roman" w:hint="eastAsia"/>
          <w:b/>
          <w:color w:val="000000" w:themeColor="text1"/>
        </w:rPr>
        <w:t>：</w:t>
      </w:r>
      <w:r w:rsidRPr="006F2A4F">
        <w:rPr>
          <w:rFonts w:eastAsia="宋体" w:cs="Times New Roman" w:hint="eastAsia"/>
          <w:b/>
          <w:color w:val="000000" w:themeColor="text1"/>
        </w:rPr>
        <w:t xml:space="preserve">                 </w:t>
      </w:r>
    </w:p>
    <w:p w:rsidR="008F7146" w:rsidRPr="006F2A4F" w:rsidRDefault="00CC3BDE">
      <w:pPr>
        <w:tabs>
          <w:tab w:val="left" w:pos="4110"/>
        </w:tabs>
        <w:spacing w:line="440" w:lineRule="exact"/>
        <w:jc w:val="center"/>
        <w:rPr>
          <w:rFonts w:ascii="宋体" w:eastAsia="宋体" w:hAnsi="宋体" w:cs="Times New Roman"/>
          <w:b/>
          <w:color w:val="000000" w:themeColor="text1"/>
          <w:sz w:val="32"/>
          <w:szCs w:val="32"/>
        </w:rPr>
      </w:pPr>
      <w:r w:rsidRPr="006F2A4F">
        <w:rPr>
          <w:rFonts w:ascii="宋体" w:eastAsia="宋体" w:hAnsi="宋体" w:cs="Times New Roman" w:hint="eastAsia"/>
          <w:b/>
          <w:color w:val="000000" w:themeColor="text1"/>
          <w:sz w:val="32"/>
          <w:szCs w:val="32"/>
        </w:rPr>
        <w:t>宜春学院校外实践教学基地评估指标体系（试行）</w:t>
      </w:r>
    </w:p>
    <w:p w:rsidR="008F7146" w:rsidRPr="006F2A4F" w:rsidRDefault="00CC3BDE" w:rsidP="000B7168">
      <w:pPr>
        <w:tabs>
          <w:tab w:val="left" w:pos="4110"/>
        </w:tabs>
        <w:spacing w:beforeLines="50" w:afterLines="50" w:line="440" w:lineRule="exact"/>
        <w:rPr>
          <w:rFonts w:ascii="楷体_GB2312" w:eastAsia="楷体_GB2312" w:hAnsi="宋体" w:cs="Times New Roman"/>
          <w:b/>
          <w:color w:val="000000" w:themeColor="text1"/>
          <w:sz w:val="30"/>
          <w:szCs w:val="30"/>
        </w:rPr>
      </w:pPr>
      <w:r w:rsidRPr="006F2A4F">
        <w:rPr>
          <w:rFonts w:ascii="宋体" w:eastAsia="宋体" w:hAnsi="宋体" w:cs="Times New Roman" w:hint="eastAsia"/>
          <w:color w:val="000000" w:themeColor="text1"/>
          <w:sz w:val="22"/>
          <w:szCs w:val="30"/>
        </w:rPr>
        <w:t>教学院：                           基地名称：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9"/>
        <w:gridCol w:w="650"/>
        <w:gridCol w:w="998"/>
        <w:gridCol w:w="428"/>
        <w:gridCol w:w="2232"/>
        <w:gridCol w:w="2150"/>
        <w:gridCol w:w="715"/>
        <w:gridCol w:w="804"/>
        <w:gridCol w:w="1073"/>
      </w:tblGrid>
      <w:tr w:rsidR="008F7146" w:rsidRPr="006F2A4F">
        <w:trPr>
          <w:cantSplit/>
          <w:trHeight w:val="452"/>
          <w:tblHeader/>
          <w:jc w:val="center"/>
        </w:trPr>
        <w:tc>
          <w:tcPr>
            <w:tcW w:w="589" w:type="dxa"/>
            <w:vMerge w:val="restart"/>
            <w:tcMar>
              <w:left w:w="0" w:type="dxa"/>
              <w:right w:w="0" w:type="dxa"/>
            </w:tcMar>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一级</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指标</w:t>
            </w:r>
          </w:p>
        </w:tc>
        <w:tc>
          <w:tcPr>
            <w:tcW w:w="650"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二级指标</w:t>
            </w:r>
          </w:p>
        </w:tc>
        <w:tc>
          <w:tcPr>
            <w:tcW w:w="998"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主要观测点</w:t>
            </w:r>
          </w:p>
        </w:tc>
        <w:tc>
          <w:tcPr>
            <w:tcW w:w="428"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分</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值</w:t>
            </w:r>
          </w:p>
        </w:tc>
        <w:tc>
          <w:tcPr>
            <w:tcW w:w="4382" w:type="dxa"/>
            <w:gridSpan w:val="2"/>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评估标准</w:t>
            </w:r>
          </w:p>
        </w:tc>
        <w:tc>
          <w:tcPr>
            <w:tcW w:w="715"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抽查等级</w:t>
            </w:r>
          </w:p>
        </w:tc>
        <w:tc>
          <w:tcPr>
            <w:tcW w:w="804"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抽查得分</w:t>
            </w:r>
          </w:p>
        </w:tc>
        <w:tc>
          <w:tcPr>
            <w:tcW w:w="1073"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评估方式</w:t>
            </w:r>
          </w:p>
        </w:tc>
      </w:tr>
      <w:tr w:rsidR="008F7146" w:rsidRPr="006F2A4F">
        <w:trPr>
          <w:cantSplit/>
          <w:trHeight w:val="359"/>
          <w:tblHeader/>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428"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A（等级系数为1.0）</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Ｃ（等级系数为0.5）</w:t>
            </w:r>
          </w:p>
        </w:tc>
        <w:tc>
          <w:tcPr>
            <w:tcW w:w="715"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406"/>
          <w:jc w:val="center"/>
        </w:trPr>
        <w:tc>
          <w:tcPr>
            <w:tcW w:w="589" w:type="dxa"/>
            <w:vMerge w:val="restart"/>
            <w:tcMar>
              <w:left w:w="0" w:type="dxa"/>
              <w:right w:w="0" w:type="dxa"/>
            </w:tcMar>
            <w:vAlign w:val="center"/>
          </w:tcPr>
          <w:p w:rsidR="008F7146" w:rsidRPr="006F2A4F" w:rsidRDefault="00CC3BDE">
            <w:pPr>
              <w:snapToGrid w:val="0"/>
              <w:spacing w:after="12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A.</w:t>
            </w:r>
          </w:p>
          <w:p w:rsidR="008F7146" w:rsidRPr="006F2A4F" w:rsidRDefault="00CC3BDE">
            <w:pPr>
              <w:snapToGrid w:val="0"/>
              <w:spacing w:after="12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教</w:t>
            </w:r>
          </w:p>
          <w:p w:rsidR="008F7146" w:rsidRPr="006F2A4F" w:rsidRDefault="00CC3BDE">
            <w:pPr>
              <w:snapToGrid w:val="0"/>
              <w:spacing w:after="12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学</w:t>
            </w:r>
          </w:p>
          <w:p w:rsidR="008F7146" w:rsidRPr="006F2A4F" w:rsidRDefault="00CC3BDE">
            <w:pPr>
              <w:snapToGrid w:val="0"/>
              <w:spacing w:after="12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管</w:t>
            </w:r>
          </w:p>
          <w:p w:rsidR="008F7146" w:rsidRPr="006F2A4F" w:rsidRDefault="00CC3BDE">
            <w:pPr>
              <w:snapToGrid w:val="0"/>
              <w:spacing w:after="12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理</w:t>
            </w:r>
          </w:p>
          <w:p w:rsidR="008F7146" w:rsidRPr="006F2A4F" w:rsidRDefault="00CC3BDE">
            <w:pPr>
              <w:snapToGrid w:val="0"/>
              <w:spacing w:after="120"/>
              <w:jc w:val="center"/>
              <w:rPr>
                <w:rFonts w:ascii="宋体" w:eastAsia="宋体" w:hAnsi="宋体" w:cs="Times New Roman"/>
                <w:color w:val="000000" w:themeColor="text1"/>
                <w:sz w:val="21"/>
                <w:szCs w:val="21"/>
              </w:rPr>
            </w:pPr>
            <w:r w:rsidRPr="006F2A4F">
              <w:rPr>
                <w:rFonts w:asciiTheme="minorEastAsia" w:hAnsiTheme="minorEastAsia" w:cs="Times New Roman"/>
                <w:b/>
                <w:color w:val="000000" w:themeColor="text1"/>
                <w:sz w:val="21"/>
                <w:szCs w:val="21"/>
              </w:rPr>
              <w:t>(</w:t>
            </w:r>
            <w:r w:rsidRPr="006F2A4F">
              <w:rPr>
                <w:rFonts w:ascii="宋体" w:eastAsia="宋体" w:hAnsi="宋体" w:cs="Times New Roman" w:hint="eastAsia"/>
                <w:b/>
                <w:color w:val="000000" w:themeColor="text1"/>
                <w:sz w:val="21"/>
                <w:szCs w:val="21"/>
              </w:rPr>
              <w:t>24</w:t>
            </w:r>
            <w:r w:rsidRPr="006F2A4F">
              <w:rPr>
                <w:rFonts w:asciiTheme="minorEastAsia" w:hAnsiTheme="minorEastAsia" w:cs="Times New Roman"/>
                <w:b/>
                <w:color w:val="000000" w:themeColor="text1"/>
                <w:sz w:val="21"/>
                <w:szCs w:val="21"/>
              </w:rPr>
              <w:t>)</w:t>
            </w:r>
          </w:p>
        </w:tc>
        <w:tc>
          <w:tcPr>
            <w:tcW w:w="6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建立</w:t>
            </w: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建立时间</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基地建立两年（含两年）以上</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基地建立一年（含一年）</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1073"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查阅协议书及有关资料</w:t>
            </w:r>
          </w:p>
        </w:tc>
      </w:tr>
      <w:tr w:rsidR="008F7146" w:rsidRPr="006F2A4F">
        <w:trPr>
          <w:cantSplit/>
          <w:trHeight w:val="396"/>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稳定性</w:t>
            </w: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基地合作协议</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tcBorders>
              <w:bottom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有规范的合作协议并挂牌</w:t>
            </w:r>
          </w:p>
        </w:tc>
        <w:tc>
          <w:tcPr>
            <w:tcW w:w="2150" w:type="dxa"/>
            <w:tcBorders>
              <w:bottom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有基地合作协议并实际使用</w:t>
            </w:r>
          </w:p>
        </w:tc>
        <w:tc>
          <w:tcPr>
            <w:tcW w:w="715" w:type="dxa"/>
            <w:tcBorders>
              <w:bottom w:val="single" w:sz="4" w:space="0" w:color="auto"/>
            </w:tcBorders>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tcBorders>
              <w:bottom w:val="single" w:sz="4" w:space="0" w:color="auto"/>
            </w:tcBorders>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628"/>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基地建设规划</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有实习基地建设规划，建设目标明确，建设标准高，并付诸实施</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有实习基地建设规划，但目标欠明确</w:t>
            </w:r>
          </w:p>
        </w:tc>
        <w:tc>
          <w:tcPr>
            <w:tcW w:w="715" w:type="dxa"/>
          </w:tcPr>
          <w:p w:rsidR="008F7146" w:rsidRPr="006F2A4F" w:rsidRDefault="008F7146">
            <w:pPr>
              <w:snapToGrid w:val="0"/>
              <w:rPr>
                <w:rFonts w:ascii="宋体" w:eastAsia="宋体" w:hAnsi="宋体" w:cs="Times New Roman"/>
                <w:color w:val="000000" w:themeColor="text1"/>
                <w:sz w:val="21"/>
                <w:szCs w:val="21"/>
              </w:rPr>
            </w:pPr>
          </w:p>
        </w:tc>
        <w:tc>
          <w:tcPr>
            <w:tcW w:w="804" w:type="dxa"/>
          </w:tcPr>
          <w:p w:rsidR="008F7146" w:rsidRPr="006F2A4F" w:rsidRDefault="008F7146">
            <w:pPr>
              <w:snapToGrid w:val="0"/>
              <w:rPr>
                <w:rFonts w:ascii="宋体" w:eastAsia="宋体" w:hAnsi="宋体" w:cs="Times New Roman"/>
                <w:b/>
                <w:bCs/>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540"/>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tcBorders>
              <w:bottom w:val="single" w:sz="4" w:space="0" w:color="auto"/>
            </w:tcBorders>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tcBorders>
              <w:bottom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基地使用状况</w:t>
            </w:r>
          </w:p>
        </w:tc>
        <w:tc>
          <w:tcPr>
            <w:tcW w:w="428" w:type="dxa"/>
            <w:tcBorders>
              <w:bottom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tcBorders>
              <w:bottom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基地实际使用连续两年（含两年）以上，稳定性强</w:t>
            </w:r>
          </w:p>
        </w:tc>
        <w:tc>
          <w:tcPr>
            <w:tcW w:w="2150" w:type="dxa"/>
            <w:tcBorders>
              <w:bottom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基地实际使用一年</w:t>
            </w:r>
          </w:p>
        </w:tc>
        <w:tc>
          <w:tcPr>
            <w:tcW w:w="715" w:type="dxa"/>
            <w:tcBorders>
              <w:bottom w:val="single" w:sz="4" w:space="0" w:color="auto"/>
            </w:tcBorders>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tcBorders>
              <w:bottom w:val="single" w:sz="4" w:space="0" w:color="auto"/>
            </w:tcBorders>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478"/>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管理</w:t>
            </w: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规章制度</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color w:val="000000" w:themeColor="text1"/>
                <w:sz w:val="21"/>
                <w:szCs w:val="21"/>
              </w:rPr>
              <w:t>有健全的管理规章制度</w:t>
            </w:r>
          </w:p>
        </w:tc>
        <w:tc>
          <w:tcPr>
            <w:tcW w:w="2150" w:type="dxa"/>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color w:val="000000" w:themeColor="text1"/>
                <w:sz w:val="21"/>
                <w:szCs w:val="21"/>
              </w:rPr>
              <w:t>有相关的管理规章制度</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411"/>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资料保存</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color w:val="000000" w:themeColor="text1"/>
                <w:sz w:val="21"/>
                <w:szCs w:val="21"/>
              </w:rPr>
              <w:t>相关资料保存完整</w:t>
            </w:r>
          </w:p>
        </w:tc>
        <w:tc>
          <w:tcPr>
            <w:tcW w:w="2150" w:type="dxa"/>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color w:val="000000" w:themeColor="text1"/>
                <w:sz w:val="21"/>
                <w:szCs w:val="21"/>
              </w:rPr>
              <w:t>仅保存部分相关资料</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1038"/>
          <w:jc w:val="center"/>
        </w:trPr>
        <w:tc>
          <w:tcPr>
            <w:tcW w:w="589" w:type="dxa"/>
            <w:vMerge w:val="restart"/>
            <w:tcMar>
              <w:left w:w="0" w:type="dxa"/>
              <w:right w:w="0" w:type="dxa"/>
            </w:tcMar>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B.</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教</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学</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条</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件</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Theme="minorEastAsia" w:hAnsiTheme="minorEastAsia" w:cs="Times New Roman"/>
                <w:b/>
                <w:color w:val="000000" w:themeColor="text1"/>
                <w:sz w:val="21"/>
                <w:szCs w:val="21"/>
              </w:rPr>
              <w:t>(</w:t>
            </w:r>
            <w:r w:rsidRPr="006F2A4F">
              <w:rPr>
                <w:rFonts w:ascii="宋体" w:eastAsia="宋体" w:hAnsi="宋体" w:cs="Times New Roman" w:hint="eastAsia"/>
                <w:b/>
                <w:color w:val="000000" w:themeColor="text1"/>
                <w:sz w:val="21"/>
                <w:szCs w:val="21"/>
              </w:rPr>
              <w:t>38</w:t>
            </w:r>
            <w:r w:rsidRPr="006F2A4F">
              <w:rPr>
                <w:rFonts w:asciiTheme="minorEastAsia" w:hAnsiTheme="minorEastAsia" w:cs="Times New Roman"/>
                <w:b/>
                <w:color w:val="000000" w:themeColor="text1"/>
                <w:sz w:val="21"/>
                <w:szCs w:val="21"/>
              </w:rPr>
              <w:t>)</w:t>
            </w:r>
          </w:p>
        </w:tc>
        <w:tc>
          <w:tcPr>
            <w:tcW w:w="6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场地</w:t>
            </w:r>
          </w:p>
        </w:tc>
        <w:tc>
          <w:tcPr>
            <w:tcW w:w="998" w:type="dxa"/>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规模</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8</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一次能安排实习学生15人</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(含15人)以上</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一次能安排实习学生5人(含5人)以上</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实地考察</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查阅材料</w:t>
            </w:r>
          </w:p>
        </w:tc>
      </w:tr>
      <w:tr w:rsidR="008F7146" w:rsidRPr="006F2A4F">
        <w:trPr>
          <w:cantSplit/>
          <w:trHeight w:val="1023"/>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设施与</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环境</w:t>
            </w: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仪器设备</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6</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仪器设备配套齐全，应用状况良好，满足实习教学需要</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仪器设备配套基本齐全，基本满足教学需要</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r>
      <w:tr w:rsidR="008F7146" w:rsidRPr="006F2A4F">
        <w:trPr>
          <w:cantSplit/>
          <w:trHeight w:val="553"/>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食宿状况</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ind w:firstLineChars="44" w:firstLine="92"/>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有食宿地点，卫生状况良好，适合学生的消费水平</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食宿地点基本满足学生需要。</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r>
      <w:tr w:rsidR="008F7146" w:rsidRPr="006F2A4F">
        <w:trPr>
          <w:cantSplit/>
          <w:trHeight w:val="1023"/>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环境状况</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6</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实习场地及周围环境状况良好，无危害人体的有害因素</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实习场地及周围环境状况一般</w:t>
            </w:r>
          </w:p>
        </w:tc>
        <w:tc>
          <w:tcPr>
            <w:tcW w:w="715"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1261"/>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安全状况</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6</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重视安全工作，有相应的安全措施与安全管理规定，从未发生任何安全事故</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有相应的安全措施与管理规定，未发生较大的安全事故</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786"/>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指导教师</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配备</w:t>
            </w:r>
          </w:p>
        </w:tc>
        <w:tc>
          <w:tcPr>
            <w:tcW w:w="998" w:type="dxa"/>
            <w:shd w:val="clear" w:color="auto" w:fill="auto"/>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指导教师数量</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基地指导教师与实习学生比达到1：5</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基地指导教师与实习学生比达到1：10</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rPr>
                <w:rFonts w:ascii="宋体" w:eastAsia="宋体" w:hAnsi="宋体" w:cs="Times New Roman"/>
                <w:color w:val="000000" w:themeColor="text1"/>
                <w:sz w:val="21"/>
                <w:szCs w:val="21"/>
              </w:rPr>
            </w:pPr>
          </w:p>
        </w:tc>
      </w:tr>
      <w:tr w:rsidR="008F7146" w:rsidRPr="006F2A4F">
        <w:trPr>
          <w:cantSplit/>
          <w:trHeight w:val="1009"/>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shd w:val="clear" w:color="auto" w:fill="auto"/>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指导教师力量</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color w:val="000000" w:themeColor="text1"/>
                <w:sz w:val="21"/>
                <w:szCs w:val="21"/>
              </w:rPr>
              <w:t>具有中级以上职称的指导教师达到50%（含50%）以上</w:t>
            </w:r>
          </w:p>
        </w:tc>
        <w:tc>
          <w:tcPr>
            <w:tcW w:w="2150" w:type="dxa"/>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color w:val="000000" w:themeColor="text1"/>
                <w:sz w:val="21"/>
                <w:szCs w:val="21"/>
              </w:rPr>
              <w:t>具有中级以上职称的指导教师达到30%（含30%）以上</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r>
      <w:tr w:rsidR="008F7146" w:rsidRPr="006F2A4F">
        <w:trPr>
          <w:cantSplit/>
          <w:trHeight w:val="769"/>
          <w:jc w:val="center"/>
        </w:trPr>
        <w:tc>
          <w:tcPr>
            <w:tcW w:w="589" w:type="dxa"/>
            <w:vMerge w:val="restart"/>
            <w:tcBorders>
              <w:top w:val="single" w:sz="4" w:space="0" w:color="auto"/>
            </w:tcBorders>
            <w:tcMar>
              <w:left w:w="0" w:type="dxa"/>
              <w:right w:w="0" w:type="dxa"/>
            </w:tcMar>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lastRenderedPageBreak/>
              <w:t>C.</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教</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学</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文</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件</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Theme="minorEastAsia" w:hAnsiTheme="minorEastAsia" w:cs="Times New Roman"/>
                <w:b/>
                <w:color w:val="000000" w:themeColor="text1"/>
                <w:sz w:val="21"/>
                <w:szCs w:val="21"/>
              </w:rPr>
              <w:t>(</w:t>
            </w:r>
            <w:r w:rsidRPr="006F2A4F">
              <w:rPr>
                <w:rFonts w:ascii="宋体" w:eastAsia="宋体" w:hAnsi="宋体" w:cs="Times New Roman" w:hint="eastAsia"/>
                <w:b/>
                <w:color w:val="000000" w:themeColor="text1"/>
                <w:sz w:val="21"/>
                <w:szCs w:val="21"/>
              </w:rPr>
              <w:t>22</w:t>
            </w:r>
            <w:r w:rsidRPr="006F2A4F">
              <w:rPr>
                <w:rFonts w:asciiTheme="minorEastAsia" w:hAnsiTheme="minorEastAsia" w:cs="Times New Roman"/>
                <w:b/>
                <w:color w:val="000000" w:themeColor="text1"/>
                <w:sz w:val="21"/>
                <w:szCs w:val="21"/>
              </w:rPr>
              <w:t>)</w:t>
            </w:r>
          </w:p>
        </w:tc>
        <w:tc>
          <w:tcPr>
            <w:tcW w:w="650" w:type="dxa"/>
            <w:vMerge w:val="restart"/>
            <w:tcBorders>
              <w:top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实践教学大纲与指导书</w:t>
            </w: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大纲与指导书</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6</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有规范明确的实习教学大纲和指导书</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没有规范的实习教学大纲或指导书</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查阅文件</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实地抽查</w:t>
            </w:r>
          </w:p>
        </w:tc>
      </w:tr>
      <w:tr w:rsidR="008F7146" w:rsidRPr="006F2A4F">
        <w:trPr>
          <w:cantSplit/>
          <w:trHeight w:val="607"/>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音像视频文件</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6</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有指导学生实习的详细视频音像文件</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有指导学生实习的视频音像文件</w:t>
            </w:r>
          </w:p>
        </w:tc>
        <w:tc>
          <w:tcPr>
            <w:tcW w:w="715"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1073"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r>
      <w:tr w:rsidR="008F7146" w:rsidRPr="006F2A4F">
        <w:trPr>
          <w:cantSplit/>
          <w:trHeight w:val="1000"/>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实践教学计划</w:t>
            </w:r>
          </w:p>
        </w:tc>
        <w:tc>
          <w:tcPr>
            <w:tcW w:w="99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实习计划制定与执行</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10</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有与实习基地实际情况相配套的详细的实习计划，操作性强，且执行情况良好</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有与实习基地实际情况相配套的实习计划；基本能保证实习质量</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r>
      <w:tr w:rsidR="008F7146" w:rsidRPr="006F2A4F">
        <w:trPr>
          <w:cantSplit/>
          <w:trHeight w:val="749"/>
          <w:jc w:val="center"/>
        </w:trPr>
        <w:tc>
          <w:tcPr>
            <w:tcW w:w="589" w:type="dxa"/>
            <w:vMerge w:val="restart"/>
            <w:tcMar>
              <w:left w:w="0" w:type="dxa"/>
              <w:right w:w="0" w:type="dxa"/>
            </w:tcMar>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D.</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教</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学</w:t>
            </w:r>
          </w:p>
          <w:p w:rsidR="008F7146" w:rsidRPr="006F2A4F" w:rsidRDefault="00CC3BDE">
            <w:pPr>
              <w:snapToGrid w:val="0"/>
              <w:jc w:val="center"/>
              <w:rPr>
                <w:rFonts w:ascii="宋体" w:eastAsia="宋体" w:hAnsi="宋体" w:cs="Times New Roman"/>
                <w:b/>
                <w:color w:val="000000" w:themeColor="text1"/>
                <w:sz w:val="21"/>
                <w:szCs w:val="21"/>
              </w:rPr>
            </w:pPr>
            <w:proofErr w:type="gramStart"/>
            <w:r w:rsidRPr="006F2A4F">
              <w:rPr>
                <w:rFonts w:ascii="宋体" w:eastAsia="宋体" w:hAnsi="宋体" w:cs="Times New Roman" w:hint="eastAsia"/>
                <w:b/>
                <w:color w:val="000000" w:themeColor="text1"/>
                <w:sz w:val="21"/>
                <w:szCs w:val="21"/>
              </w:rPr>
              <w:t>效</w:t>
            </w:r>
            <w:proofErr w:type="gramEnd"/>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果</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Theme="minorEastAsia" w:hAnsiTheme="minorEastAsia" w:cs="Times New Roman"/>
                <w:b/>
                <w:color w:val="000000" w:themeColor="text1"/>
                <w:sz w:val="21"/>
                <w:szCs w:val="21"/>
              </w:rPr>
              <w:t>(</w:t>
            </w:r>
            <w:r w:rsidRPr="006F2A4F">
              <w:rPr>
                <w:rFonts w:ascii="宋体" w:eastAsia="宋体" w:hAnsi="宋体" w:cs="Times New Roman" w:hint="eastAsia"/>
                <w:b/>
                <w:color w:val="000000" w:themeColor="text1"/>
                <w:sz w:val="21"/>
                <w:szCs w:val="21"/>
              </w:rPr>
              <w:t>16</w:t>
            </w:r>
            <w:r w:rsidRPr="006F2A4F">
              <w:rPr>
                <w:rFonts w:asciiTheme="minorEastAsia" w:hAnsiTheme="minorEastAsia" w:cs="Times New Roman"/>
                <w:b/>
                <w:color w:val="000000" w:themeColor="text1"/>
                <w:sz w:val="21"/>
                <w:szCs w:val="21"/>
              </w:rPr>
              <w:t>)</w:t>
            </w:r>
          </w:p>
        </w:tc>
        <w:tc>
          <w:tcPr>
            <w:tcW w:w="650"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实践教学效果</w:t>
            </w:r>
          </w:p>
        </w:tc>
        <w:tc>
          <w:tcPr>
            <w:tcW w:w="998" w:type="dxa"/>
            <w:vMerge w:val="restart"/>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实践教学效果</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有开展因材施教、开发潜能的项目，并取得良好的效果</w:t>
            </w:r>
          </w:p>
        </w:tc>
        <w:tc>
          <w:tcPr>
            <w:tcW w:w="2150" w:type="dxa"/>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有实习项目，并取得较好的效果</w:t>
            </w:r>
          </w:p>
        </w:tc>
        <w:tc>
          <w:tcPr>
            <w:tcW w:w="715"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b/>
                <w:bCs/>
                <w:color w:val="000000" w:themeColor="text1"/>
                <w:sz w:val="21"/>
                <w:szCs w:val="21"/>
              </w:rPr>
            </w:pPr>
          </w:p>
        </w:tc>
        <w:tc>
          <w:tcPr>
            <w:tcW w:w="1073"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实地访谈</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学生座谈</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问卷调查</w:t>
            </w:r>
          </w:p>
        </w:tc>
      </w:tr>
      <w:tr w:rsidR="008F7146" w:rsidRPr="006F2A4F">
        <w:trPr>
          <w:cantSplit/>
          <w:trHeight w:val="635"/>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color w:val="000000" w:themeColor="text1"/>
                <w:sz w:val="21"/>
                <w:szCs w:val="21"/>
              </w:rPr>
              <w:t>学生撰写出高质量的实习报告</w:t>
            </w:r>
          </w:p>
        </w:tc>
        <w:tc>
          <w:tcPr>
            <w:tcW w:w="2150" w:type="dxa"/>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学生撰写的实习报告规范</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758"/>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90%（含90%）以上学生对基地满意</w:t>
            </w:r>
          </w:p>
        </w:tc>
        <w:tc>
          <w:tcPr>
            <w:tcW w:w="2150"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60%（含60%）以上学生</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对基地满意</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782"/>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w:t>
            </w:r>
          </w:p>
        </w:tc>
        <w:tc>
          <w:tcPr>
            <w:tcW w:w="2232"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实习基地对90%（含90%）以上学生的表现满意。</w:t>
            </w:r>
          </w:p>
        </w:tc>
        <w:tc>
          <w:tcPr>
            <w:tcW w:w="2150" w:type="dxa"/>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实习基地对60%（含60%）以上的学生表现满意</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782"/>
          <w:jc w:val="center"/>
        </w:trPr>
        <w:tc>
          <w:tcPr>
            <w:tcW w:w="589" w:type="dxa"/>
            <w:vMerge w:val="restart"/>
            <w:tcMar>
              <w:left w:w="0" w:type="dxa"/>
              <w:right w:w="0" w:type="dxa"/>
            </w:tcMar>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F．加分项目</w:t>
            </w:r>
          </w:p>
        </w:tc>
        <w:tc>
          <w:tcPr>
            <w:tcW w:w="650" w:type="dxa"/>
            <w:vMerge w:val="restart"/>
            <w:vAlign w:val="center"/>
          </w:tcPr>
          <w:p w:rsidR="008F7146" w:rsidRPr="006F2A4F" w:rsidRDefault="008F7146">
            <w:pPr>
              <w:snapToGrid w:val="0"/>
              <w:jc w:val="center"/>
              <w:rPr>
                <w:rFonts w:ascii="宋体" w:eastAsia="宋体" w:hAnsi="宋体" w:cs="Times New Roman"/>
                <w:color w:val="000000" w:themeColor="text1"/>
                <w:sz w:val="21"/>
                <w:szCs w:val="21"/>
              </w:rPr>
            </w:pPr>
          </w:p>
          <w:p w:rsidR="008F7146" w:rsidRPr="006F2A4F" w:rsidRDefault="00CC3BDE">
            <w:pPr>
              <w:snapToGrid w:val="0"/>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特色与创新</w:t>
            </w:r>
          </w:p>
          <w:p w:rsidR="008F7146" w:rsidRPr="006F2A4F" w:rsidRDefault="008F7146">
            <w:pPr>
              <w:snapToGrid w:val="0"/>
              <w:rPr>
                <w:rFonts w:ascii="宋体" w:eastAsia="宋体" w:hAnsi="宋体" w:cs="Times New Roman"/>
                <w:color w:val="000000" w:themeColor="text1"/>
                <w:sz w:val="21"/>
                <w:szCs w:val="21"/>
              </w:rPr>
            </w:pPr>
          </w:p>
        </w:tc>
        <w:tc>
          <w:tcPr>
            <w:tcW w:w="998" w:type="dxa"/>
            <w:vMerge w:val="restart"/>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特色与创新</w:t>
            </w: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5</w:t>
            </w:r>
          </w:p>
        </w:tc>
        <w:tc>
          <w:tcPr>
            <w:tcW w:w="4382" w:type="dxa"/>
            <w:gridSpan w:val="2"/>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开展了任务驱动、项目导向、“冠名班”订单培养等模式的校企合作人才培养模式改革</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restart"/>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查阅文件</w:t>
            </w:r>
          </w:p>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实地抽查</w:t>
            </w:r>
          </w:p>
        </w:tc>
      </w:tr>
      <w:tr w:rsidR="008F7146" w:rsidRPr="006F2A4F">
        <w:trPr>
          <w:cantSplit/>
          <w:trHeight w:val="782"/>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5</w:t>
            </w:r>
          </w:p>
        </w:tc>
        <w:tc>
          <w:tcPr>
            <w:tcW w:w="4382" w:type="dxa"/>
            <w:gridSpan w:val="2"/>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为学校提供实验室建设经费50万元以上或为本科学生提供奖学金超过10万元。</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r w:rsidR="008F7146" w:rsidRPr="006F2A4F">
        <w:trPr>
          <w:cantSplit/>
          <w:trHeight w:val="782"/>
          <w:jc w:val="center"/>
        </w:trPr>
        <w:tc>
          <w:tcPr>
            <w:tcW w:w="589" w:type="dxa"/>
            <w:vMerge/>
            <w:tcMar>
              <w:left w:w="0" w:type="dxa"/>
              <w:right w:w="0" w:type="dxa"/>
            </w:tcMar>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650"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998" w:type="dxa"/>
            <w:vMerge/>
            <w:vAlign w:val="center"/>
          </w:tcPr>
          <w:p w:rsidR="008F7146" w:rsidRPr="006F2A4F" w:rsidRDefault="008F7146">
            <w:pPr>
              <w:snapToGrid w:val="0"/>
              <w:ind w:firstLineChars="100" w:firstLine="210"/>
              <w:jc w:val="center"/>
              <w:rPr>
                <w:rFonts w:ascii="宋体" w:eastAsia="宋体" w:hAnsi="宋体" w:cs="Times New Roman"/>
                <w:color w:val="000000" w:themeColor="text1"/>
                <w:sz w:val="21"/>
                <w:szCs w:val="21"/>
              </w:rPr>
            </w:pPr>
          </w:p>
        </w:tc>
        <w:tc>
          <w:tcPr>
            <w:tcW w:w="428" w:type="dxa"/>
            <w:vAlign w:val="center"/>
          </w:tcPr>
          <w:p w:rsidR="008F7146" w:rsidRPr="006F2A4F" w:rsidRDefault="00CC3BDE">
            <w:pPr>
              <w:snapToGrid w:val="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5</w:t>
            </w:r>
          </w:p>
        </w:tc>
        <w:tc>
          <w:tcPr>
            <w:tcW w:w="4382" w:type="dxa"/>
            <w:gridSpan w:val="2"/>
            <w:vAlign w:val="center"/>
          </w:tcPr>
          <w:p w:rsidR="008F7146" w:rsidRPr="006F2A4F" w:rsidRDefault="00CC3BDE">
            <w:pPr>
              <w:snapToGrid w:val="0"/>
              <w:ind w:firstLineChars="100" w:firstLine="210"/>
              <w:jc w:val="center"/>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基地设计充分体现现代实习实训理念，通过与学校合作建设成为省级以上大学生实践教育或创新创业与就业基地。</w:t>
            </w:r>
          </w:p>
        </w:tc>
        <w:tc>
          <w:tcPr>
            <w:tcW w:w="715"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804" w:type="dxa"/>
            <w:vAlign w:val="center"/>
          </w:tcPr>
          <w:p w:rsidR="008F7146" w:rsidRPr="006F2A4F" w:rsidRDefault="008F7146">
            <w:pPr>
              <w:snapToGrid w:val="0"/>
              <w:jc w:val="center"/>
              <w:rPr>
                <w:rFonts w:ascii="宋体" w:eastAsia="宋体" w:hAnsi="宋体" w:cs="Times New Roman"/>
                <w:color w:val="000000" w:themeColor="text1"/>
                <w:sz w:val="21"/>
                <w:szCs w:val="21"/>
              </w:rPr>
            </w:pPr>
          </w:p>
        </w:tc>
        <w:tc>
          <w:tcPr>
            <w:tcW w:w="1073" w:type="dxa"/>
            <w:vMerge/>
            <w:vAlign w:val="center"/>
          </w:tcPr>
          <w:p w:rsidR="008F7146" w:rsidRPr="006F2A4F" w:rsidRDefault="008F7146">
            <w:pPr>
              <w:snapToGrid w:val="0"/>
              <w:jc w:val="center"/>
              <w:rPr>
                <w:rFonts w:ascii="宋体" w:eastAsia="宋体" w:hAnsi="宋体" w:cs="Times New Roman"/>
                <w:color w:val="000000" w:themeColor="text1"/>
                <w:sz w:val="21"/>
                <w:szCs w:val="21"/>
              </w:rPr>
            </w:pPr>
          </w:p>
        </w:tc>
      </w:tr>
    </w:tbl>
    <w:p w:rsidR="008F7146" w:rsidRPr="006F2A4F" w:rsidRDefault="00CC3BDE">
      <w:pPr>
        <w:spacing w:line="240" w:lineRule="atLeast"/>
        <w:rPr>
          <w:rFonts w:ascii="宋体" w:eastAsia="宋体" w:hAnsi="宋体" w:cs="Times New Roman"/>
          <w:b/>
          <w:color w:val="000000" w:themeColor="text1"/>
          <w:sz w:val="21"/>
          <w:szCs w:val="24"/>
        </w:rPr>
      </w:pPr>
      <w:r w:rsidRPr="006F2A4F">
        <w:rPr>
          <w:rFonts w:ascii="宋体" w:eastAsia="宋体" w:hAnsi="宋体" w:cs="Times New Roman" w:hint="eastAsia"/>
          <w:b/>
          <w:color w:val="000000" w:themeColor="text1"/>
          <w:sz w:val="21"/>
          <w:szCs w:val="24"/>
        </w:rPr>
        <w:t>说明：</w:t>
      </w:r>
    </w:p>
    <w:p w:rsidR="008F7146" w:rsidRPr="006F2A4F" w:rsidRDefault="00CC3BDE">
      <w:pPr>
        <w:spacing w:line="240" w:lineRule="atLeast"/>
        <w:ind w:firstLineChars="200" w:firstLine="420"/>
        <w:rPr>
          <w:rFonts w:ascii="宋体" w:eastAsia="宋体" w:hAnsi="宋体" w:cs="Times New Roman"/>
          <w:color w:val="000000" w:themeColor="text1"/>
          <w:sz w:val="21"/>
          <w:szCs w:val="24"/>
        </w:rPr>
      </w:pPr>
      <w:r w:rsidRPr="006F2A4F">
        <w:rPr>
          <w:rFonts w:ascii="宋体" w:eastAsia="宋体" w:hAnsi="宋体" w:cs="Times New Roman" w:hint="eastAsia"/>
          <w:color w:val="000000" w:themeColor="text1"/>
          <w:sz w:val="21"/>
          <w:szCs w:val="24"/>
        </w:rPr>
        <w:t>1．评价指标划分为A、B、C、D四档，表中只给出A、C的标准，低于A高于C为B，低于C为D。</w:t>
      </w:r>
    </w:p>
    <w:p w:rsidR="008F7146" w:rsidRPr="006F2A4F" w:rsidRDefault="00CC3BDE">
      <w:pPr>
        <w:spacing w:line="240" w:lineRule="atLeast"/>
        <w:ind w:firstLineChars="200" w:firstLine="420"/>
        <w:rPr>
          <w:rFonts w:ascii="宋体" w:eastAsia="宋体" w:hAnsi="宋体" w:cs="Times New Roman"/>
          <w:color w:val="000000" w:themeColor="text1"/>
          <w:sz w:val="21"/>
          <w:szCs w:val="24"/>
        </w:rPr>
      </w:pPr>
      <w:r w:rsidRPr="006F2A4F">
        <w:rPr>
          <w:rFonts w:ascii="宋体" w:eastAsia="宋体" w:hAnsi="宋体" w:cs="Times New Roman" w:hint="eastAsia"/>
          <w:color w:val="000000" w:themeColor="text1"/>
          <w:sz w:val="21"/>
          <w:szCs w:val="24"/>
        </w:rPr>
        <w:t>2．每项得分=分值*等级系数（等级系数： A=1.0;  B=0.75; C=0.5; D=0</w:t>
      </w:r>
      <w:r w:rsidRPr="006F2A4F">
        <w:rPr>
          <w:rFonts w:ascii="宋体" w:eastAsia="宋体" w:hAnsi="宋体" w:cs="Times New Roman" w:hint="eastAsia"/>
          <w:b/>
          <w:color w:val="000000" w:themeColor="text1"/>
          <w:sz w:val="21"/>
          <w:szCs w:val="24"/>
        </w:rPr>
        <w:t>.</w:t>
      </w:r>
      <w:r w:rsidRPr="006F2A4F">
        <w:rPr>
          <w:rFonts w:ascii="宋体" w:eastAsia="宋体" w:hAnsi="宋体" w:cs="Times New Roman" w:hint="eastAsia"/>
          <w:color w:val="000000" w:themeColor="text1"/>
          <w:sz w:val="21"/>
          <w:szCs w:val="24"/>
        </w:rPr>
        <w:t>25）。</w:t>
      </w:r>
    </w:p>
    <w:p w:rsidR="008F7146" w:rsidRPr="006F2A4F" w:rsidRDefault="00CC3BDE">
      <w:pPr>
        <w:spacing w:line="240" w:lineRule="atLeast"/>
        <w:ind w:firstLineChars="200" w:firstLine="420"/>
        <w:rPr>
          <w:rFonts w:ascii="宋体" w:eastAsia="宋体" w:hAnsi="宋体" w:cs="Times New Roman"/>
          <w:color w:val="000000" w:themeColor="text1"/>
          <w:sz w:val="21"/>
          <w:szCs w:val="24"/>
        </w:rPr>
      </w:pPr>
      <w:r w:rsidRPr="006F2A4F">
        <w:rPr>
          <w:rFonts w:ascii="宋体" w:eastAsia="宋体" w:hAnsi="宋体" w:cs="Times New Roman" w:hint="eastAsia"/>
          <w:color w:val="000000" w:themeColor="text1"/>
          <w:sz w:val="21"/>
          <w:szCs w:val="24"/>
        </w:rPr>
        <w:t>3．评分等级：85-100分为优秀；75-84分为良好；60-74分为合格；低于60分为不合格。</w:t>
      </w:r>
    </w:p>
    <w:p w:rsidR="008F7146" w:rsidRPr="006F2A4F" w:rsidRDefault="00CC3BDE">
      <w:pPr>
        <w:spacing w:line="240" w:lineRule="atLeast"/>
        <w:ind w:firstLineChars="200" w:firstLine="420"/>
        <w:rPr>
          <w:rFonts w:ascii="宋体" w:eastAsia="宋体" w:hAnsi="宋体" w:cs="Times New Roman"/>
          <w:color w:val="000000" w:themeColor="text1"/>
          <w:sz w:val="21"/>
          <w:szCs w:val="24"/>
        </w:rPr>
      </w:pPr>
      <w:r w:rsidRPr="006F2A4F">
        <w:rPr>
          <w:rFonts w:ascii="宋体" w:eastAsia="宋体" w:hAnsi="宋体" w:cs="Times New Roman" w:hint="eastAsia"/>
          <w:color w:val="000000" w:themeColor="text1"/>
          <w:sz w:val="21"/>
          <w:szCs w:val="24"/>
        </w:rPr>
        <w:t>4．评价总分等于每项得分之</w:t>
      </w:r>
      <w:proofErr w:type="gramStart"/>
      <w:r w:rsidRPr="006F2A4F">
        <w:rPr>
          <w:rFonts w:ascii="宋体" w:eastAsia="宋体" w:hAnsi="宋体" w:cs="Times New Roman" w:hint="eastAsia"/>
          <w:color w:val="000000" w:themeColor="text1"/>
          <w:sz w:val="21"/>
          <w:szCs w:val="24"/>
        </w:rPr>
        <w:t>和</w:t>
      </w:r>
      <w:proofErr w:type="gramEnd"/>
      <w:r w:rsidRPr="006F2A4F">
        <w:rPr>
          <w:rFonts w:ascii="宋体" w:eastAsia="宋体" w:hAnsi="宋体" w:cs="Times New Roman" w:hint="eastAsia"/>
          <w:color w:val="000000" w:themeColor="text1"/>
          <w:sz w:val="21"/>
          <w:szCs w:val="24"/>
        </w:rPr>
        <w:t>。</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80" w:name="_Toc525899146"/>
      <w:r w:rsidRPr="006F2A4F">
        <w:rPr>
          <w:rFonts w:hint="eastAsia"/>
          <w:color w:val="000000" w:themeColor="text1"/>
        </w:rPr>
        <w:t>宜春学院示范性实践教学基地建设管理暂行办法</w:t>
      </w:r>
      <w:bookmarkEnd w:id="80"/>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w:t>
      </w:r>
      <w:r w:rsidRPr="006F2A4F">
        <w:rPr>
          <w:rFonts w:ascii="楷体_GB2312" w:eastAsia="楷体_GB2312" w:hAnsiTheme="minorHAnsi" w:hint="eastAsia"/>
          <w:color w:val="000000" w:themeColor="text1"/>
        </w:rPr>
        <w:t>2018</w:t>
      </w:r>
      <w:r w:rsidRPr="006F2A4F">
        <w:rPr>
          <w:rFonts w:ascii="楷体_GB2312" w:eastAsia="楷体_GB2312" w:hint="eastAsia"/>
          <w:color w:val="000000" w:themeColor="text1"/>
        </w:rPr>
        <w:t>〕160号</w:t>
      </w:r>
    </w:p>
    <w:p w:rsidR="008F7146" w:rsidRPr="006F2A4F" w:rsidRDefault="00CC3BDE">
      <w:pPr>
        <w:pStyle w:val="ae"/>
        <w:rPr>
          <w:color w:val="000000" w:themeColor="text1"/>
        </w:rPr>
      </w:pPr>
      <w:r w:rsidRPr="006F2A4F">
        <w:rPr>
          <w:rFonts w:hint="eastAsia"/>
          <w:color w:val="000000" w:themeColor="text1"/>
        </w:rPr>
        <w:t>第一章  总则</w:t>
      </w:r>
    </w:p>
    <w:p w:rsidR="008F7146" w:rsidRPr="006F2A4F" w:rsidRDefault="00CC3BDE">
      <w:pPr>
        <w:rPr>
          <w:color w:val="000000" w:themeColor="text1"/>
        </w:rPr>
      </w:pPr>
      <w:r w:rsidRPr="006F2A4F">
        <w:rPr>
          <w:rFonts w:hint="eastAsia"/>
          <w:color w:val="000000" w:themeColor="text1"/>
        </w:rPr>
        <w:t xml:space="preserve">　　第一条</w:t>
      </w:r>
      <w:r w:rsidRPr="006F2A4F">
        <w:rPr>
          <w:rFonts w:hint="eastAsia"/>
          <w:color w:val="000000" w:themeColor="text1"/>
        </w:rPr>
        <w:t xml:space="preserve">  </w:t>
      </w:r>
      <w:r w:rsidRPr="006F2A4F">
        <w:rPr>
          <w:rFonts w:hint="eastAsia"/>
          <w:color w:val="000000" w:themeColor="text1"/>
        </w:rPr>
        <w:t>根据《国家中长期教育改革和发展规划纲要（</w:t>
      </w:r>
      <w:r w:rsidRPr="006F2A4F">
        <w:rPr>
          <w:rFonts w:hint="eastAsia"/>
          <w:color w:val="000000" w:themeColor="text1"/>
        </w:rPr>
        <w:t>2010-2020</w:t>
      </w:r>
      <w:r w:rsidRPr="006F2A4F">
        <w:rPr>
          <w:rFonts w:hint="eastAsia"/>
          <w:color w:val="000000" w:themeColor="text1"/>
        </w:rPr>
        <w:t>年）》《关于全面提高高等教育质量的若干意见》（</w:t>
      </w:r>
      <w:proofErr w:type="gramStart"/>
      <w:r w:rsidRPr="006F2A4F">
        <w:rPr>
          <w:rFonts w:hint="eastAsia"/>
          <w:color w:val="000000" w:themeColor="text1"/>
        </w:rPr>
        <w:t>教高【</w:t>
      </w:r>
      <w:r w:rsidRPr="006F2A4F">
        <w:rPr>
          <w:rFonts w:hint="eastAsia"/>
          <w:color w:val="000000" w:themeColor="text1"/>
        </w:rPr>
        <w:t>2012</w:t>
      </w:r>
      <w:r w:rsidRPr="006F2A4F">
        <w:rPr>
          <w:rFonts w:hint="eastAsia"/>
          <w:color w:val="000000" w:themeColor="text1"/>
        </w:rPr>
        <w:t>】</w:t>
      </w:r>
      <w:proofErr w:type="gramEnd"/>
      <w:r w:rsidRPr="006F2A4F">
        <w:rPr>
          <w:rFonts w:hint="eastAsia"/>
          <w:color w:val="000000" w:themeColor="text1"/>
        </w:rPr>
        <w:t>4</w:t>
      </w:r>
      <w:r w:rsidRPr="006F2A4F">
        <w:rPr>
          <w:rFonts w:hint="eastAsia"/>
          <w:color w:val="000000" w:themeColor="text1"/>
        </w:rPr>
        <w:t>号）和《关于进一步加强高校实践育人工作的若干意见》（</w:t>
      </w:r>
      <w:proofErr w:type="gramStart"/>
      <w:r w:rsidRPr="006F2A4F">
        <w:rPr>
          <w:rFonts w:hint="eastAsia"/>
          <w:color w:val="000000" w:themeColor="text1"/>
        </w:rPr>
        <w:t>教思政</w:t>
      </w:r>
      <w:proofErr w:type="gramEnd"/>
      <w:r w:rsidRPr="006F2A4F">
        <w:rPr>
          <w:rFonts w:hint="eastAsia"/>
          <w:color w:val="000000" w:themeColor="text1"/>
        </w:rPr>
        <w:t>【</w:t>
      </w:r>
      <w:r w:rsidRPr="006F2A4F">
        <w:rPr>
          <w:rFonts w:hint="eastAsia"/>
          <w:color w:val="000000" w:themeColor="text1"/>
        </w:rPr>
        <w:t>2012</w:t>
      </w:r>
      <w:r w:rsidRPr="006F2A4F">
        <w:rPr>
          <w:rFonts w:hint="eastAsia"/>
          <w:color w:val="000000" w:themeColor="text1"/>
        </w:rPr>
        <w:t>】</w:t>
      </w:r>
      <w:r w:rsidRPr="006F2A4F">
        <w:rPr>
          <w:rFonts w:hint="eastAsia"/>
          <w:color w:val="000000" w:themeColor="text1"/>
        </w:rPr>
        <w:t>1</w:t>
      </w:r>
      <w:r w:rsidRPr="006F2A4F">
        <w:rPr>
          <w:rFonts w:hint="eastAsia"/>
          <w:color w:val="000000" w:themeColor="text1"/>
        </w:rPr>
        <w:t>号）等文件精神，为进一步提升我校校外实践教学基地建设质量，提高专业实践教学质量和水平，制定本办法。</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指导思想</w:t>
      </w:r>
    </w:p>
    <w:p w:rsidR="008F7146" w:rsidRPr="006F2A4F" w:rsidRDefault="00CC3BDE">
      <w:pPr>
        <w:rPr>
          <w:color w:val="000000" w:themeColor="text1"/>
        </w:rPr>
      </w:pPr>
      <w:r w:rsidRPr="006F2A4F">
        <w:rPr>
          <w:rFonts w:hint="eastAsia"/>
          <w:color w:val="000000" w:themeColor="text1"/>
        </w:rPr>
        <w:t xml:space="preserve">　　第二条</w:t>
      </w:r>
      <w:r w:rsidRPr="006F2A4F">
        <w:rPr>
          <w:rFonts w:hint="eastAsia"/>
          <w:color w:val="000000" w:themeColor="text1"/>
        </w:rPr>
        <w:t xml:space="preserve">  </w:t>
      </w:r>
      <w:r w:rsidRPr="006F2A4F">
        <w:rPr>
          <w:rFonts w:hint="eastAsia"/>
          <w:color w:val="000000" w:themeColor="text1"/>
        </w:rPr>
        <w:t>以职业需求为导向，以实践能力为重点，积极推进实践教学基地建设与管理，创新产学研合作育人实践教学基地共建模式，全面提高专业实践教学质量，发挥实践教学基地建设管理的引领示范作用。</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建设目标</w:t>
      </w:r>
    </w:p>
    <w:p w:rsidR="008F7146" w:rsidRPr="006F2A4F" w:rsidRDefault="00CC3BDE">
      <w:pPr>
        <w:rPr>
          <w:color w:val="000000" w:themeColor="text1"/>
        </w:rPr>
      </w:pPr>
      <w:r w:rsidRPr="006F2A4F">
        <w:rPr>
          <w:rFonts w:hint="eastAsia"/>
          <w:color w:val="000000" w:themeColor="text1"/>
        </w:rPr>
        <w:t xml:space="preserve">　　第三条</w:t>
      </w:r>
      <w:r w:rsidRPr="006F2A4F">
        <w:rPr>
          <w:rFonts w:hint="eastAsia"/>
          <w:color w:val="000000" w:themeColor="text1"/>
        </w:rPr>
        <w:t xml:space="preserve">  </w:t>
      </w:r>
      <w:r w:rsidRPr="006F2A4F">
        <w:rPr>
          <w:rFonts w:hint="eastAsia"/>
          <w:color w:val="000000" w:themeColor="text1"/>
        </w:rPr>
        <w:t>根据学科专业实践教学特点，在现有实践教学基地的基础上，三年内有计划地建设</w:t>
      </w:r>
      <w:r w:rsidRPr="006F2A4F">
        <w:rPr>
          <w:rFonts w:hint="eastAsia"/>
          <w:color w:val="000000" w:themeColor="text1"/>
        </w:rPr>
        <w:t>30</w:t>
      </w:r>
      <w:r w:rsidRPr="006F2A4F">
        <w:rPr>
          <w:rFonts w:hint="eastAsia"/>
          <w:color w:val="000000" w:themeColor="text1"/>
        </w:rPr>
        <w:t>个校级示范性实践教学基地，为创建省级和国家级实践教学基地奠定坚实基础。</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建设原则</w:t>
      </w:r>
    </w:p>
    <w:p w:rsidR="008F7146" w:rsidRPr="006F2A4F" w:rsidRDefault="00CC3BDE">
      <w:pPr>
        <w:rPr>
          <w:color w:val="000000" w:themeColor="text1"/>
        </w:rPr>
      </w:pPr>
      <w:r w:rsidRPr="006F2A4F">
        <w:rPr>
          <w:rFonts w:hint="eastAsia"/>
          <w:color w:val="000000" w:themeColor="text1"/>
        </w:rPr>
        <w:t xml:space="preserve">　　第四条</w:t>
      </w:r>
      <w:r w:rsidRPr="006F2A4F">
        <w:rPr>
          <w:rFonts w:hint="eastAsia"/>
          <w:color w:val="000000" w:themeColor="text1"/>
        </w:rPr>
        <w:t xml:space="preserve">  </w:t>
      </w:r>
      <w:r w:rsidRPr="006F2A4F">
        <w:rPr>
          <w:rFonts w:hint="eastAsia"/>
          <w:color w:val="000000" w:themeColor="text1"/>
        </w:rPr>
        <w:t>示范性实践教学基地建设原则：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互补性原则。本着“优势互补、资源共享、共建共赢”的原则，充分利用学校科研、教学、人才、文化、信息等资源优势，加强与企事业单位在人才培养、信息技术开发、科学研究及成果转化、教学研究与改革等方面的合作，促进学校与合作单位共同发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示范性原则。示范性实践教学基地具有行（企）业的优越性和代表性，有一定的发展规模和社会影响力，具有示范作用。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稳定性原则。示范性实践教学基地要求已承担我校学生实习、见习等教学任务</w:t>
      </w:r>
      <w:r w:rsidRPr="006F2A4F">
        <w:rPr>
          <w:rFonts w:hint="eastAsia"/>
          <w:color w:val="000000" w:themeColor="text1"/>
        </w:rPr>
        <w:t>2</w:t>
      </w:r>
      <w:r w:rsidRPr="006F2A4F">
        <w:rPr>
          <w:rFonts w:hint="eastAsia"/>
          <w:color w:val="000000" w:themeColor="text1"/>
        </w:rPr>
        <w:t>年以上，并能在今后若干年内继续承担我</w:t>
      </w:r>
      <w:proofErr w:type="gramStart"/>
      <w:r w:rsidRPr="006F2A4F">
        <w:rPr>
          <w:rFonts w:hint="eastAsia"/>
          <w:color w:val="000000" w:themeColor="text1"/>
        </w:rPr>
        <w:t>校本科</w:t>
      </w:r>
      <w:proofErr w:type="gramEnd"/>
      <w:r w:rsidRPr="006F2A4F">
        <w:rPr>
          <w:rFonts w:hint="eastAsia"/>
          <w:color w:val="000000" w:themeColor="text1"/>
        </w:rPr>
        <w:t>专业学生实践教学工作。</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建设内容</w:t>
      </w:r>
    </w:p>
    <w:p w:rsidR="008F7146" w:rsidRPr="006F2A4F" w:rsidRDefault="00CC3BDE">
      <w:pPr>
        <w:rPr>
          <w:color w:val="000000" w:themeColor="text1"/>
        </w:rPr>
      </w:pPr>
      <w:r w:rsidRPr="006F2A4F">
        <w:rPr>
          <w:rFonts w:hint="eastAsia"/>
          <w:color w:val="000000" w:themeColor="text1"/>
        </w:rPr>
        <w:t xml:space="preserve">　　示范性实践教学基地建设总体标准为条件优良、管理规范、运行稳定、产学研相结合。我校与合作单位共建内容应通过协议的形式加以明确。建设的具体内容如下：</w:t>
      </w:r>
    </w:p>
    <w:p w:rsidR="008F7146" w:rsidRPr="006F2A4F" w:rsidRDefault="00CC3BDE">
      <w:pPr>
        <w:rPr>
          <w:color w:val="000000" w:themeColor="text1"/>
        </w:rPr>
      </w:pPr>
      <w:r w:rsidRPr="006F2A4F">
        <w:rPr>
          <w:rFonts w:hint="eastAsia"/>
          <w:color w:val="000000" w:themeColor="text1"/>
        </w:rPr>
        <w:t xml:space="preserve">　　第五条</w:t>
      </w:r>
      <w:r w:rsidRPr="006F2A4F">
        <w:rPr>
          <w:rFonts w:hint="eastAsia"/>
          <w:color w:val="000000" w:themeColor="text1"/>
        </w:rPr>
        <w:t xml:space="preserve"> </w:t>
      </w:r>
      <w:r w:rsidRPr="006F2A4F">
        <w:rPr>
          <w:rFonts w:hint="eastAsia"/>
          <w:color w:val="000000" w:themeColor="text1"/>
        </w:rPr>
        <w:t>双方共同建设内容：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合作单位与我校相关教学院签订实践教学基地建设协议，制定建设规划。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合作单位与我校相关教学院成立示范性实践教学基地建设领导小组，统筹规划示范性实践教学基地建设，协调解决双</w:t>
      </w:r>
      <w:proofErr w:type="gramStart"/>
      <w:r w:rsidRPr="006F2A4F">
        <w:rPr>
          <w:rFonts w:hint="eastAsia"/>
          <w:color w:val="000000" w:themeColor="text1"/>
        </w:rPr>
        <w:t>床合作</w:t>
      </w:r>
      <w:proofErr w:type="gramEnd"/>
      <w:r w:rsidRPr="006F2A4F">
        <w:rPr>
          <w:rFonts w:hint="eastAsia"/>
          <w:color w:val="000000" w:themeColor="text1"/>
        </w:rPr>
        <w:t>过程中遇到的困难和问题。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双方单位将示范性实践教学基地建设内容纳入年度工作计划并认真组织实施。</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4.</w:t>
      </w:r>
      <w:r w:rsidRPr="006F2A4F">
        <w:rPr>
          <w:rFonts w:hint="eastAsia"/>
          <w:color w:val="000000" w:themeColor="text1"/>
        </w:rPr>
        <w:t>双方合作开展项目研究，共同申报各级科学研究项目或教学研究与改革项目。</w:t>
      </w:r>
    </w:p>
    <w:p w:rsidR="008F7146" w:rsidRPr="006F2A4F" w:rsidRDefault="00CC3BDE">
      <w:pPr>
        <w:rPr>
          <w:color w:val="000000" w:themeColor="text1"/>
        </w:rPr>
      </w:pPr>
      <w:r w:rsidRPr="006F2A4F">
        <w:rPr>
          <w:rFonts w:hint="eastAsia"/>
          <w:color w:val="000000" w:themeColor="text1"/>
        </w:rPr>
        <w:t xml:space="preserve">　　第六条</w:t>
      </w:r>
      <w:r w:rsidRPr="006F2A4F">
        <w:rPr>
          <w:rFonts w:hint="eastAsia"/>
          <w:color w:val="000000" w:themeColor="text1"/>
        </w:rPr>
        <w:t xml:space="preserve">  </w:t>
      </w:r>
      <w:r w:rsidRPr="006F2A4F">
        <w:rPr>
          <w:rFonts w:hint="eastAsia"/>
          <w:color w:val="000000" w:themeColor="text1"/>
        </w:rPr>
        <w:t>我校建设内容：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加强对实习生的思想政治、组织纪律、道德诚信、安全等方面的教育，教育学生在实习期间遵守有关法规和实践教学基地的管理制度。指派责任心强、实践经验丰富的实习带队教师或联络教师，与合作单位保持联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加强合作，优先为合作单位提供培训、进修、参加学术活动等方面的便利。经常邀请合作单位中高层管理与技术人员到学校开设讲座、指导技能训练或开展观摩教学。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加强与合作单位在研究方面的协作，设立专项课题，共同开展项目研究。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积极参与合作单位的重大活动，协助做好相关工作。</w:t>
      </w:r>
    </w:p>
    <w:p w:rsidR="008F7146" w:rsidRPr="006F2A4F" w:rsidRDefault="00CC3BDE">
      <w:pPr>
        <w:rPr>
          <w:color w:val="000000" w:themeColor="text1"/>
        </w:rPr>
      </w:pPr>
      <w:r w:rsidRPr="006F2A4F">
        <w:rPr>
          <w:rFonts w:hint="eastAsia"/>
          <w:color w:val="000000" w:themeColor="text1"/>
        </w:rPr>
        <w:t xml:space="preserve">　　第七条</w:t>
      </w:r>
      <w:r w:rsidRPr="006F2A4F">
        <w:rPr>
          <w:rFonts w:hint="eastAsia"/>
          <w:color w:val="000000" w:themeColor="text1"/>
        </w:rPr>
        <w:t xml:space="preserve">  </w:t>
      </w:r>
      <w:r w:rsidRPr="006F2A4F">
        <w:rPr>
          <w:rFonts w:hint="eastAsia"/>
          <w:color w:val="000000" w:themeColor="text1"/>
        </w:rPr>
        <w:t>合作单位建设内容：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为我校学生实习和见习提供便利，每学年接收我校实习或见习学生</w:t>
      </w:r>
      <w:r w:rsidRPr="006F2A4F">
        <w:rPr>
          <w:rFonts w:hint="eastAsia"/>
          <w:color w:val="000000" w:themeColor="text1"/>
        </w:rPr>
        <w:t>10</w:t>
      </w:r>
      <w:r w:rsidRPr="006F2A4F">
        <w:rPr>
          <w:rFonts w:hint="eastAsia"/>
          <w:color w:val="000000" w:themeColor="text1"/>
        </w:rPr>
        <w:t>人以上；实践教学场所和设施能充分满足正常的实践教学需要；有适合学生消费水平的固定食宿地点，且卫生、安全条件良好。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选派实践经验丰富，具有本科及以上学历、中级专业技术职称以上人员或企业中高层管理人员指导实习；实习指导教师的配备与实习教学计划能够配套。督促本单位指导教师按计划组织和指导实习工作，并能及时解决实习中存在的问题，按质按量完成指导实习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选派中高层管理与技术人员到学校开设讲座、指导技能训练或开展观摩教学。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加强对实习生的管理，将实习生的管理纳入本单位员工管理范畴；实习过程管理严格、规范。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协助我校开展相关学科专业领域的研究，提供调查、研究、实验等方面的工作便利。协助我校做好实习生的实习评价工作，并对我校人才培养质量进行监督，提出建议。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建立实践教学管理工作档案，实践教学工作档案保存完整。主要工作文档有：实践教学基地建设规范、实践教学基地管理制度、实践教学工作计划、实践教学期间的各种会议与活动记录、实践鉴定、实践工作总结，实践教学工作中的影响资料、实习成果汇编等。</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评选和奖励</w:t>
      </w:r>
    </w:p>
    <w:p w:rsidR="008F7146" w:rsidRPr="006F2A4F" w:rsidRDefault="00CC3BDE">
      <w:pPr>
        <w:rPr>
          <w:color w:val="000000" w:themeColor="text1"/>
        </w:rPr>
      </w:pPr>
      <w:r w:rsidRPr="006F2A4F">
        <w:rPr>
          <w:rFonts w:hint="eastAsia"/>
          <w:color w:val="000000" w:themeColor="text1"/>
        </w:rPr>
        <w:t xml:space="preserve">　　第八条</w:t>
      </w:r>
      <w:r w:rsidRPr="006F2A4F">
        <w:rPr>
          <w:rFonts w:hint="eastAsia"/>
          <w:color w:val="000000" w:themeColor="text1"/>
        </w:rPr>
        <w:t xml:space="preserve">   </w:t>
      </w:r>
      <w:r w:rsidRPr="006F2A4F">
        <w:rPr>
          <w:rFonts w:hint="eastAsia"/>
          <w:color w:val="000000" w:themeColor="text1"/>
        </w:rPr>
        <w:t>评选条件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连续两年承担我校一定规模学生实践教学任务，</w:t>
      </w:r>
      <w:proofErr w:type="gramStart"/>
      <w:r w:rsidRPr="006F2A4F">
        <w:rPr>
          <w:rFonts w:hint="eastAsia"/>
          <w:color w:val="000000" w:themeColor="text1"/>
        </w:rPr>
        <w:t>育人成效</w:t>
      </w:r>
      <w:proofErr w:type="gramEnd"/>
      <w:r w:rsidRPr="006F2A4F">
        <w:rPr>
          <w:rFonts w:hint="eastAsia"/>
          <w:color w:val="000000" w:themeColor="text1"/>
        </w:rPr>
        <w:t>显著。</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未来每年可接收我校实习学生</w:t>
      </w:r>
      <w:r w:rsidRPr="006F2A4F">
        <w:rPr>
          <w:rFonts w:hint="eastAsia"/>
          <w:color w:val="000000" w:themeColor="text1"/>
        </w:rPr>
        <w:t>10</w:t>
      </w:r>
      <w:r w:rsidRPr="006F2A4F">
        <w:rPr>
          <w:rFonts w:hint="eastAsia"/>
          <w:color w:val="000000" w:themeColor="text1"/>
        </w:rPr>
        <w:t>人以上。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合作单位指导教师充足，指导力量较强。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合作单位具有较大规模，管理比较规范，相关管理制度健全。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合作单位和教学学院负责人重视实践教学基地建设，签订了长期合作协议。</w:t>
      </w:r>
    </w:p>
    <w:p w:rsidR="008F7146" w:rsidRPr="006F2A4F" w:rsidRDefault="00CC3BDE">
      <w:pPr>
        <w:rPr>
          <w:color w:val="000000" w:themeColor="text1"/>
        </w:rPr>
      </w:pPr>
      <w:r w:rsidRPr="006F2A4F">
        <w:rPr>
          <w:rFonts w:hint="eastAsia"/>
          <w:color w:val="000000" w:themeColor="text1"/>
        </w:rPr>
        <w:t xml:space="preserve">　　第九条</w:t>
      </w:r>
      <w:r w:rsidRPr="006F2A4F">
        <w:rPr>
          <w:rFonts w:hint="eastAsia"/>
          <w:color w:val="000000" w:themeColor="text1"/>
        </w:rPr>
        <w:t xml:space="preserve"> </w:t>
      </w:r>
      <w:r w:rsidRPr="006F2A4F">
        <w:rPr>
          <w:rFonts w:hint="eastAsia"/>
          <w:color w:val="000000" w:themeColor="text1"/>
        </w:rPr>
        <w:t>评选标准</w:t>
      </w:r>
    </w:p>
    <w:p w:rsidR="008F7146" w:rsidRPr="006F2A4F" w:rsidRDefault="00CC3BDE">
      <w:pPr>
        <w:rPr>
          <w:color w:val="000000" w:themeColor="text1"/>
        </w:rPr>
      </w:pPr>
      <w:r w:rsidRPr="006F2A4F">
        <w:rPr>
          <w:rFonts w:hint="eastAsia"/>
          <w:color w:val="000000" w:themeColor="text1"/>
        </w:rPr>
        <w:t xml:space="preserve">　　根据《宜春学院校外实践教学基地建设管理办法》中的附件</w:t>
      </w:r>
      <w:r w:rsidRPr="006F2A4F">
        <w:rPr>
          <w:rFonts w:hint="eastAsia"/>
          <w:color w:val="000000" w:themeColor="text1"/>
        </w:rPr>
        <w:t>4</w:t>
      </w:r>
      <w:r w:rsidRPr="006F2A4F">
        <w:rPr>
          <w:rFonts w:hint="eastAsia"/>
          <w:color w:val="000000" w:themeColor="text1"/>
        </w:rPr>
        <w:t>《宜春学院校外实践教学基地评估指标体系》进行评选。</w:t>
      </w:r>
    </w:p>
    <w:p w:rsidR="008F7146" w:rsidRPr="006F2A4F" w:rsidRDefault="00CC3BDE">
      <w:pPr>
        <w:rPr>
          <w:color w:val="000000" w:themeColor="text1"/>
        </w:rPr>
      </w:pPr>
      <w:r w:rsidRPr="006F2A4F">
        <w:rPr>
          <w:rFonts w:hint="eastAsia"/>
          <w:color w:val="000000" w:themeColor="text1"/>
        </w:rPr>
        <w:t xml:space="preserve">　　第十条</w:t>
      </w:r>
      <w:r w:rsidRPr="006F2A4F">
        <w:rPr>
          <w:rFonts w:hint="eastAsia"/>
          <w:color w:val="000000" w:themeColor="text1"/>
        </w:rPr>
        <w:t xml:space="preserve">  </w:t>
      </w:r>
      <w:r w:rsidRPr="006F2A4F">
        <w:rPr>
          <w:rFonts w:hint="eastAsia"/>
          <w:color w:val="000000" w:themeColor="text1"/>
        </w:rPr>
        <w:t>评选程序和方法：</w:t>
      </w:r>
    </w:p>
    <w:p w:rsidR="008F7146" w:rsidRPr="006F2A4F" w:rsidRDefault="00CC3BDE">
      <w:pPr>
        <w:rPr>
          <w:color w:val="000000" w:themeColor="text1"/>
        </w:rPr>
      </w:pPr>
      <w:r w:rsidRPr="006F2A4F">
        <w:rPr>
          <w:rFonts w:hint="eastAsia"/>
          <w:color w:val="000000" w:themeColor="text1"/>
        </w:rPr>
        <w:t xml:space="preserve">　　申报工作采取教学学院自评和申报、专家组评审、学校审定的方式进行。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教学学院自评。各教学院按照学校规定的评选方法和程序，坚持实事求是、客观公正的原则，进行自我评价，如实申报，申报材料如有弄虚作假，不予评审。</w:t>
      </w:r>
    </w:p>
    <w:p w:rsidR="008F7146" w:rsidRPr="006F2A4F" w:rsidRDefault="00CC3BDE">
      <w:pPr>
        <w:rPr>
          <w:color w:val="000000" w:themeColor="text1"/>
        </w:rPr>
      </w:pPr>
      <w:r w:rsidRPr="006F2A4F">
        <w:rPr>
          <w:rFonts w:hint="eastAsia"/>
          <w:color w:val="000000" w:themeColor="text1"/>
        </w:rPr>
        <w:t xml:space="preserve">　　申报材料除提供附件</w:t>
      </w:r>
      <w:r w:rsidRPr="006F2A4F">
        <w:rPr>
          <w:rFonts w:hint="eastAsia"/>
          <w:color w:val="000000" w:themeColor="text1"/>
        </w:rPr>
        <w:t>1</w:t>
      </w:r>
      <w:r w:rsidRPr="006F2A4F">
        <w:rPr>
          <w:rFonts w:hint="eastAsia"/>
          <w:color w:val="000000" w:themeColor="text1"/>
        </w:rPr>
        <w:t>《宜春学院示范性实践教学基地推荐表》外，还需提供学校与实践基</w:t>
      </w:r>
      <w:r w:rsidRPr="006F2A4F">
        <w:rPr>
          <w:rFonts w:hint="eastAsia"/>
          <w:color w:val="000000" w:themeColor="text1"/>
        </w:rPr>
        <w:lastRenderedPageBreak/>
        <w:t>地共同开展教学活动的原始材料，包括规章制度、合作协议、教学大纲、教学计划、实践成果等，所有原始材料的电子稿扫描制成</w:t>
      </w:r>
      <w:r w:rsidRPr="006F2A4F">
        <w:rPr>
          <w:rFonts w:hint="eastAsia"/>
          <w:color w:val="000000" w:themeColor="text1"/>
        </w:rPr>
        <w:t>1</w:t>
      </w:r>
      <w:r w:rsidRPr="006F2A4F">
        <w:rPr>
          <w:rFonts w:hint="eastAsia"/>
          <w:color w:val="000000" w:themeColor="text1"/>
        </w:rPr>
        <w:t>个带目录的</w:t>
      </w:r>
      <w:r w:rsidRPr="006F2A4F">
        <w:rPr>
          <w:rFonts w:hint="eastAsia"/>
          <w:color w:val="000000" w:themeColor="text1"/>
        </w:rPr>
        <w:t>Word</w:t>
      </w:r>
      <w:r w:rsidRPr="006F2A4F">
        <w:rPr>
          <w:rFonts w:hint="eastAsia"/>
          <w:color w:val="000000" w:themeColor="text1"/>
        </w:rPr>
        <w:t>或</w:t>
      </w:r>
      <w:r w:rsidRPr="006F2A4F">
        <w:rPr>
          <w:rFonts w:hint="eastAsia"/>
          <w:color w:val="000000" w:themeColor="text1"/>
        </w:rPr>
        <w:t>PDF</w:t>
      </w:r>
      <w:r w:rsidRPr="006F2A4F">
        <w:rPr>
          <w:rFonts w:hint="eastAsia"/>
          <w:color w:val="000000" w:themeColor="text1"/>
        </w:rPr>
        <w:t>文件。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专家评审。学校组织专家对各学院申报的基地进行评审，评审方式为分别听取校方负责人和合作单位方负责人的简要介绍、查阅建设材料、实地查看。</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学校审定。专家评审</w:t>
      </w:r>
      <w:proofErr w:type="gramStart"/>
      <w:r w:rsidRPr="006F2A4F">
        <w:rPr>
          <w:rFonts w:hint="eastAsia"/>
          <w:color w:val="000000" w:themeColor="text1"/>
        </w:rPr>
        <w:t>结果报校教学</w:t>
      </w:r>
      <w:proofErr w:type="gramEnd"/>
      <w:r w:rsidRPr="006F2A4F">
        <w:rPr>
          <w:rFonts w:hint="eastAsia"/>
          <w:color w:val="000000" w:themeColor="text1"/>
        </w:rPr>
        <w:t>指导委员会审议后，报请学校审定，确定最终评选结果。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挂牌。授予合作单位“宜春学院示范性实践教学基地”牌。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宜春学院示范性实践教学基地实行滚动制，在每年的实践基地检查中不合格的，将取消“示范性实践教学基地”牌子，同时增补其他优秀基地作为示范性实践教学基地。</w:t>
      </w:r>
    </w:p>
    <w:p w:rsidR="008F7146" w:rsidRPr="006F2A4F" w:rsidRDefault="00CC3BDE">
      <w:pPr>
        <w:rPr>
          <w:color w:val="000000" w:themeColor="text1"/>
        </w:rPr>
      </w:pPr>
      <w:r w:rsidRPr="006F2A4F">
        <w:rPr>
          <w:rFonts w:hint="eastAsia"/>
          <w:color w:val="000000" w:themeColor="text1"/>
        </w:rPr>
        <w:t xml:space="preserve">　　第十一条</w:t>
      </w:r>
      <w:r w:rsidRPr="006F2A4F">
        <w:rPr>
          <w:rFonts w:hint="eastAsia"/>
          <w:color w:val="000000" w:themeColor="text1"/>
        </w:rPr>
        <w:t xml:space="preserve">  </w:t>
      </w:r>
      <w:r w:rsidRPr="006F2A4F">
        <w:rPr>
          <w:rFonts w:hint="eastAsia"/>
          <w:color w:val="000000" w:themeColor="text1"/>
        </w:rPr>
        <w:t>奖励</w:t>
      </w:r>
    </w:p>
    <w:p w:rsidR="008F7146" w:rsidRPr="006F2A4F" w:rsidRDefault="00CC3BDE">
      <w:pPr>
        <w:rPr>
          <w:color w:val="000000" w:themeColor="text1"/>
        </w:rPr>
      </w:pPr>
      <w:r w:rsidRPr="006F2A4F">
        <w:rPr>
          <w:rFonts w:hint="eastAsia"/>
          <w:color w:val="000000" w:themeColor="text1"/>
        </w:rPr>
        <w:t xml:space="preserve">　　被评选为示范性实践教学基地，学校在进行教学经费分配时，每个基地增拨</w:t>
      </w:r>
      <w:r w:rsidRPr="006F2A4F">
        <w:rPr>
          <w:rFonts w:hint="eastAsia"/>
          <w:color w:val="000000" w:themeColor="text1"/>
        </w:rPr>
        <w:t>1</w:t>
      </w:r>
      <w:r w:rsidRPr="006F2A4F">
        <w:rPr>
          <w:rFonts w:hint="eastAsia"/>
          <w:color w:val="000000" w:themeColor="text1"/>
        </w:rPr>
        <w:t>万元作为专项建设经费。</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管理工作</w:t>
      </w:r>
    </w:p>
    <w:p w:rsidR="008F7146" w:rsidRPr="006F2A4F" w:rsidRDefault="00CC3BDE">
      <w:pPr>
        <w:rPr>
          <w:color w:val="000000" w:themeColor="text1"/>
        </w:rPr>
      </w:pPr>
      <w:r w:rsidRPr="006F2A4F">
        <w:rPr>
          <w:rFonts w:hint="eastAsia"/>
          <w:color w:val="000000" w:themeColor="text1"/>
        </w:rPr>
        <w:t xml:space="preserve">　　第十二条</w:t>
      </w:r>
      <w:r w:rsidRPr="006F2A4F">
        <w:rPr>
          <w:rFonts w:hint="eastAsia"/>
          <w:color w:val="000000" w:themeColor="text1"/>
        </w:rPr>
        <w:t xml:space="preserve">  </w:t>
      </w:r>
      <w:r w:rsidRPr="006F2A4F">
        <w:rPr>
          <w:rFonts w:hint="eastAsia"/>
          <w:color w:val="000000" w:themeColor="text1"/>
        </w:rPr>
        <w:t>本科专业示范性实践教学基地建设工作由分管教学校领导负责组织实施。</w:t>
      </w:r>
    </w:p>
    <w:p w:rsidR="008F7146" w:rsidRPr="006F2A4F" w:rsidRDefault="00CC3BDE">
      <w:pPr>
        <w:rPr>
          <w:color w:val="000000" w:themeColor="text1"/>
        </w:rPr>
      </w:pPr>
      <w:r w:rsidRPr="006F2A4F">
        <w:rPr>
          <w:rFonts w:hint="eastAsia"/>
          <w:color w:val="000000" w:themeColor="text1"/>
        </w:rPr>
        <w:t xml:space="preserve">　　第十三条</w:t>
      </w:r>
      <w:r w:rsidRPr="006F2A4F">
        <w:rPr>
          <w:rFonts w:hint="eastAsia"/>
          <w:color w:val="000000" w:themeColor="text1"/>
        </w:rPr>
        <w:t xml:space="preserve">  </w:t>
      </w:r>
      <w:r w:rsidRPr="006F2A4F">
        <w:rPr>
          <w:rFonts w:hint="eastAsia"/>
          <w:color w:val="000000" w:themeColor="text1"/>
        </w:rPr>
        <w:t>教务处负责学校本科专业示范性实践教学基地的总体规划以及示范性实践教学基地的评审、经费预算、过程监管等工作。</w:t>
      </w:r>
    </w:p>
    <w:p w:rsidR="008F7146" w:rsidRPr="006F2A4F" w:rsidRDefault="00CC3BDE">
      <w:pPr>
        <w:rPr>
          <w:color w:val="000000" w:themeColor="text1"/>
        </w:rPr>
      </w:pPr>
      <w:r w:rsidRPr="006F2A4F">
        <w:rPr>
          <w:rFonts w:hint="eastAsia"/>
          <w:color w:val="000000" w:themeColor="text1"/>
        </w:rPr>
        <w:t xml:space="preserve">　　第十四条</w:t>
      </w:r>
      <w:r w:rsidRPr="006F2A4F">
        <w:rPr>
          <w:rFonts w:hint="eastAsia"/>
          <w:color w:val="000000" w:themeColor="text1"/>
        </w:rPr>
        <w:t xml:space="preserve"> </w:t>
      </w:r>
      <w:r w:rsidRPr="006F2A4F">
        <w:rPr>
          <w:rFonts w:hint="eastAsia"/>
          <w:color w:val="000000" w:themeColor="text1"/>
        </w:rPr>
        <w:t>各教学学院负责本单位示范性实践教学基地的建设规划，以及基础性建设工作、各项建设任务的具体实施及日常管理。</w:t>
      </w:r>
    </w:p>
    <w:p w:rsidR="008F7146" w:rsidRPr="006F2A4F" w:rsidRDefault="008F7146">
      <w:pPr>
        <w:rPr>
          <w:color w:val="000000" w:themeColor="text1"/>
        </w:rPr>
      </w:pPr>
    </w:p>
    <w:p w:rsidR="008F7146" w:rsidRPr="006F2A4F" w:rsidRDefault="00CC3BDE">
      <w:pPr>
        <w:pStyle w:val="ae"/>
        <w:rPr>
          <w:color w:val="000000" w:themeColor="text1"/>
        </w:rPr>
      </w:pPr>
      <w:r w:rsidRPr="006F2A4F">
        <w:rPr>
          <w:rFonts w:hint="eastAsia"/>
          <w:color w:val="000000" w:themeColor="text1"/>
        </w:rPr>
        <w:t>第八章 附则</w:t>
      </w:r>
    </w:p>
    <w:p w:rsidR="008F7146" w:rsidRPr="006F2A4F" w:rsidRDefault="00CC3BDE">
      <w:pPr>
        <w:rPr>
          <w:color w:val="000000" w:themeColor="text1"/>
        </w:rPr>
      </w:pPr>
      <w:r w:rsidRPr="006F2A4F">
        <w:rPr>
          <w:rFonts w:hint="eastAsia"/>
          <w:color w:val="000000" w:themeColor="text1"/>
        </w:rPr>
        <w:t xml:space="preserve">　　本办法自发文之日起施行，由学校教务处负责解释。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rFonts w:ascii="仿宋_GB2312" w:eastAsia="仿宋_GB2312" w:hAnsi="Calibri" w:cs="Times New Roman"/>
          <w:bCs/>
          <w:color w:val="000000" w:themeColor="text1"/>
          <w:sz w:val="30"/>
          <w:szCs w:val="30"/>
        </w:rPr>
      </w:pPr>
      <w:r w:rsidRPr="006F2A4F">
        <w:rPr>
          <w:rFonts w:ascii="仿宋_GB2312" w:eastAsia="仿宋_GB2312" w:hAnsi="Calibri" w:cs="Times New Roman" w:hint="eastAsia"/>
          <w:bCs/>
          <w:color w:val="000000" w:themeColor="text1"/>
          <w:sz w:val="30"/>
          <w:szCs w:val="30"/>
        </w:rPr>
        <w:lastRenderedPageBreak/>
        <w:t>附件1：</w:t>
      </w:r>
    </w:p>
    <w:p w:rsidR="008F7146" w:rsidRPr="006F2A4F" w:rsidRDefault="008F7146">
      <w:pPr>
        <w:rPr>
          <w:rFonts w:ascii="仿宋_GB2312" w:eastAsia="仿宋_GB2312" w:hAnsi="Calibri" w:cs="Times New Roman"/>
          <w:bCs/>
          <w:color w:val="000000" w:themeColor="text1"/>
          <w:sz w:val="30"/>
          <w:szCs w:val="30"/>
        </w:rPr>
      </w:pPr>
    </w:p>
    <w:p w:rsidR="008F7146" w:rsidRPr="006F2A4F" w:rsidRDefault="00CC3BDE">
      <w:pPr>
        <w:jc w:val="center"/>
        <w:rPr>
          <w:rFonts w:ascii="华文中宋" w:eastAsia="华文中宋" w:hAnsi="华文中宋" w:cs="Times New Roman"/>
          <w:b/>
          <w:color w:val="000000" w:themeColor="text1"/>
          <w:sz w:val="72"/>
          <w:szCs w:val="72"/>
        </w:rPr>
      </w:pPr>
      <w:r w:rsidRPr="006F2A4F">
        <w:rPr>
          <w:rFonts w:ascii="华文中宋" w:eastAsia="华文中宋" w:hAnsi="华文中宋" w:cs="Times New Roman" w:hint="eastAsia"/>
          <w:b/>
          <w:color w:val="000000" w:themeColor="text1"/>
          <w:sz w:val="72"/>
          <w:szCs w:val="72"/>
        </w:rPr>
        <w:t>宜春学院</w:t>
      </w:r>
    </w:p>
    <w:p w:rsidR="008F7146" w:rsidRPr="006F2A4F" w:rsidRDefault="00CC3BDE">
      <w:pPr>
        <w:jc w:val="center"/>
        <w:rPr>
          <w:rFonts w:ascii="华文中宋" w:eastAsia="华文中宋" w:hAnsi="华文中宋" w:cs="Times New Roman"/>
          <w:b/>
          <w:color w:val="000000" w:themeColor="text1"/>
          <w:spacing w:val="40"/>
          <w:sz w:val="72"/>
          <w:szCs w:val="72"/>
        </w:rPr>
      </w:pPr>
      <w:r w:rsidRPr="006F2A4F">
        <w:rPr>
          <w:rFonts w:ascii="华文中宋" w:eastAsia="华文中宋" w:hAnsi="华文中宋" w:cs="Times New Roman" w:hint="eastAsia"/>
          <w:b/>
          <w:color w:val="000000" w:themeColor="text1"/>
          <w:spacing w:val="40"/>
          <w:sz w:val="72"/>
          <w:szCs w:val="72"/>
        </w:rPr>
        <w:t>示范性实践教学基地</w:t>
      </w:r>
    </w:p>
    <w:p w:rsidR="008F7146" w:rsidRPr="006F2A4F" w:rsidRDefault="00CC3BDE">
      <w:pPr>
        <w:jc w:val="center"/>
        <w:rPr>
          <w:rFonts w:ascii="华文中宋" w:eastAsia="华文中宋" w:hAnsi="华文中宋" w:cs="Times New Roman"/>
          <w:b/>
          <w:color w:val="000000" w:themeColor="text1"/>
          <w:sz w:val="72"/>
          <w:szCs w:val="72"/>
        </w:rPr>
      </w:pPr>
      <w:r w:rsidRPr="006F2A4F">
        <w:rPr>
          <w:rFonts w:ascii="华文中宋" w:eastAsia="华文中宋" w:hAnsi="华文中宋" w:cs="Times New Roman" w:hint="eastAsia"/>
          <w:b/>
          <w:color w:val="000000" w:themeColor="text1"/>
          <w:sz w:val="72"/>
          <w:szCs w:val="72"/>
        </w:rPr>
        <w:t>推荐表</w:t>
      </w: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CC3BDE">
      <w:pPr>
        <w:spacing w:line="800" w:lineRule="exact"/>
        <w:ind w:firstLine="1157"/>
        <w:rPr>
          <w:rFonts w:ascii="Calibri" w:eastAsia="宋体" w:hAnsi="Calibri" w:cs="Times New Roman"/>
          <w:color w:val="000000" w:themeColor="text1"/>
          <w:spacing w:val="8"/>
          <w:sz w:val="32"/>
          <w:szCs w:val="24"/>
          <w:u w:val="single"/>
        </w:rPr>
      </w:pPr>
      <w:r w:rsidRPr="006F2A4F">
        <w:rPr>
          <w:rFonts w:ascii="Calibri" w:eastAsia="宋体" w:hAnsi="Calibri" w:cs="Times New Roman" w:hint="eastAsia"/>
          <w:color w:val="000000" w:themeColor="text1"/>
          <w:spacing w:val="40"/>
          <w:sz w:val="32"/>
          <w:szCs w:val="24"/>
        </w:rPr>
        <w:t>基地名称</w:t>
      </w:r>
    </w:p>
    <w:p w:rsidR="008F7146" w:rsidRPr="006F2A4F" w:rsidRDefault="00CC3BDE">
      <w:pPr>
        <w:spacing w:line="800" w:lineRule="exact"/>
        <w:ind w:firstLine="1157"/>
        <w:rPr>
          <w:rFonts w:ascii="Calibri" w:eastAsia="宋体" w:hAnsi="Calibri" w:cs="Times New Roman"/>
          <w:color w:val="000000" w:themeColor="text1"/>
          <w:sz w:val="32"/>
          <w:szCs w:val="24"/>
          <w:u w:val="single"/>
        </w:rPr>
      </w:pPr>
      <w:r w:rsidRPr="006F2A4F">
        <w:rPr>
          <w:rFonts w:ascii="Calibri" w:eastAsia="宋体" w:hAnsi="Calibri" w:cs="Times New Roman" w:hint="eastAsia"/>
          <w:color w:val="000000" w:themeColor="text1"/>
          <w:spacing w:val="40"/>
          <w:sz w:val="32"/>
          <w:szCs w:val="24"/>
        </w:rPr>
        <w:t>学院名称</w:t>
      </w:r>
    </w:p>
    <w:p w:rsidR="008F7146" w:rsidRPr="006F2A4F" w:rsidRDefault="008F7146">
      <w:pPr>
        <w:rPr>
          <w:rFonts w:ascii="Calibri" w:eastAsia="宋体" w:hAnsi="Calibri" w:cs="Times New Roman"/>
          <w:color w:val="000000" w:themeColor="text1"/>
          <w:sz w:val="36"/>
          <w:szCs w:val="24"/>
        </w:rPr>
      </w:pPr>
    </w:p>
    <w:p w:rsidR="008F7146" w:rsidRPr="006F2A4F" w:rsidRDefault="00CC3BDE">
      <w:pPr>
        <w:jc w:val="center"/>
        <w:rPr>
          <w:rFonts w:ascii="Calibri" w:eastAsia="宋体" w:hAnsi="Calibri" w:cs="Times New Roman"/>
          <w:color w:val="000000" w:themeColor="text1"/>
          <w:sz w:val="32"/>
          <w:szCs w:val="24"/>
        </w:rPr>
      </w:pPr>
      <w:r w:rsidRPr="006F2A4F">
        <w:rPr>
          <w:rFonts w:ascii="Calibri" w:eastAsia="宋体" w:hAnsi="Calibri" w:cs="Times New Roman" w:hint="eastAsia"/>
          <w:color w:val="000000" w:themeColor="text1"/>
          <w:sz w:val="32"/>
          <w:szCs w:val="24"/>
        </w:rPr>
        <w:t>年</w:t>
      </w:r>
      <w:r w:rsidRPr="006F2A4F">
        <w:rPr>
          <w:rFonts w:ascii="Calibri" w:eastAsia="宋体" w:hAnsi="Calibri" w:cs="Times New Roman" w:hint="eastAsia"/>
          <w:color w:val="000000" w:themeColor="text1"/>
          <w:sz w:val="32"/>
          <w:szCs w:val="24"/>
        </w:rPr>
        <w:t xml:space="preserve">   </w:t>
      </w:r>
      <w:r w:rsidRPr="006F2A4F">
        <w:rPr>
          <w:rFonts w:ascii="Calibri" w:eastAsia="宋体" w:hAnsi="Calibri" w:cs="Times New Roman" w:hint="eastAsia"/>
          <w:color w:val="000000" w:themeColor="text1"/>
          <w:sz w:val="32"/>
          <w:szCs w:val="24"/>
        </w:rPr>
        <w:t>月</w:t>
      </w:r>
      <w:r w:rsidRPr="006F2A4F">
        <w:rPr>
          <w:rFonts w:ascii="Calibri" w:eastAsia="宋体" w:hAnsi="Calibri" w:cs="Times New Roman" w:hint="eastAsia"/>
          <w:color w:val="000000" w:themeColor="text1"/>
          <w:sz w:val="32"/>
          <w:szCs w:val="24"/>
        </w:rPr>
        <w:t xml:space="preserve">   </w:t>
      </w:r>
      <w:r w:rsidRPr="006F2A4F">
        <w:rPr>
          <w:rFonts w:ascii="Calibri" w:eastAsia="宋体" w:hAnsi="Calibri" w:cs="Times New Roman" w:hint="eastAsia"/>
          <w:color w:val="000000" w:themeColor="text1"/>
          <w:sz w:val="32"/>
          <w:szCs w:val="24"/>
        </w:rPr>
        <w:t>日</w:t>
      </w:r>
    </w:p>
    <w:p w:rsidR="008F7146" w:rsidRPr="006F2A4F" w:rsidRDefault="008F7146">
      <w:pPr>
        <w:rPr>
          <w:rFonts w:ascii="Calibri" w:eastAsia="宋体" w:hAnsi="Calibri" w:cs="Times New Roman"/>
          <w:color w:val="000000" w:themeColor="text1"/>
          <w:sz w:val="21"/>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884"/>
        <w:gridCol w:w="1748"/>
        <w:gridCol w:w="1770"/>
        <w:gridCol w:w="1598"/>
        <w:gridCol w:w="1527"/>
      </w:tblGrid>
      <w:tr w:rsidR="008F7146" w:rsidRPr="006F2A4F">
        <w:trPr>
          <w:cantSplit/>
          <w:trHeight w:hRule="exact" w:val="600"/>
          <w:jc w:val="center"/>
        </w:trPr>
        <w:tc>
          <w:tcPr>
            <w:tcW w:w="829" w:type="dxa"/>
            <w:vMerge w:val="restart"/>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基</w:t>
            </w:r>
          </w:p>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地</w:t>
            </w:r>
          </w:p>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基</w:t>
            </w:r>
          </w:p>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本</w:t>
            </w:r>
          </w:p>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情</w:t>
            </w:r>
          </w:p>
          <w:p w:rsidR="008F7146" w:rsidRPr="006F2A4F" w:rsidRDefault="00CC3BDE">
            <w:pPr>
              <w:jc w:val="center"/>
              <w:rPr>
                <w:rFonts w:ascii="Calibri" w:eastAsia="宋体" w:hAnsi="Calibri" w:cs="Times New Roman"/>
                <w:color w:val="000000" w:themeColor="text1"/>
                <w:sz w:val="24"/>
                <w:szCs w:val="24"/>
              </w:rPr>
            </w:pPr>
            <w:proofErr w:type="gramStart"/>
            <w:r w:rsidRPr="006F2A4F">
              <w:rPr>
                <w:rFonts w:ascii="Calibri" w:eastAsia="宋体" w:hAnsi="Calibri" w:cs="Times New Roman" w:hint="eastAsia"/>
                <w:color w:val="000000" w:themeColor="text1"/>
                <w:sz w:val="24"/>
                <w:szCs w:val="24"/>
              </w:rPr>
              <w:t>况</w:t>
            </w:r>
            <w:proofErr w:type="gramEnd"/>
          </w:p>
        </w:tc>
        <w:tc>
          <w:tcPr>
            <w:tcW w:w="1884"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基地名称</w:t>
            </w:r>
          </w:p>
        </w:tc>
        <w:tc>
          <w:tcPr>
            <w:tcW w:w="3518" w:type="dxa"/>
            <w:gridSpan w:val="2"/>
            <w:vAlign w:val="center"/>
          </w:tcPr>
          <w:p w:rsidR="008F7146" w:rsidRPr="006F2A4F" w:rsidRDefault="008F7146">
            <w:pPr>
              <w:jc w:val="center"/>
              <w:rPr>
                <w:rFonts w:ascii="Calibri" w:eastAsia="宋体" w:hAnsi="Calibri" w:cs="Times New Roman"/>
                <w:color w:val="000000" w:themeColor="text1"/>
                <w:sz w:val="24"/>
                <w:szCs w:val="24"/>
              </w:rPr>
            </w:pPr>
          </w:p>
        </w:tc>
        <w:tc>
          <w:tcPr>
            <w:tcW w:w="1598"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所属学院</w:t>
            </w:r>
          </w:p>
        </w:tc>
        <w:tc>
          <w:tcPr>
            <w:tcW w:w="1527" w:type="dxa"/>
            <w:vAlign w:val="center"/>
          </w:tcPr>
          <w:p w:rsidR="008F7146" w:rsidRPr="006F2A4F" w:rsidRDefault="008F7146">
            <w:pPr>
              <w:jc w:val="center"/>
              <w:rPr>
                <w:rFonts w:ascii="Calibri" w:eastAsia="宋体" w:hAnsi="Calibri" w:cs="Times New Roman"/>
                <w:color w:val="000000" w:themeColor="text1"/>
                <w:sz w:val="24"/>
                <w:szCs w:val="24"/>
              </w:rPr>
            </w:pPr>
          </w:p>
        </w:tc>
      </w:tr>
      <w:tr w:rsidR="008F7146" w:rsidRPr="006F2A4F">
        <w:trPr>
          <w:cantSplit/>
          <w:trHeight w:hRule="exact" w:val="700"/>
          <w:jc w:val="center"/>
        </w:trPr>
        <w:tc>
          <w:tcPr>
            <w:tcW w:w="829" w:type="dxa"/>
            <w:vMerge/>
            <w:vAlign w:val="center"/>
          </w:tcPr>
          <w:p w:rsidR="008F7146" w:rsidRPr="006F2A4F" w:rsidRDefault="008F7146">
            <w:pPr>
              <w:widowControl/>
              <w:jc w:val="left"/>
              <w:rPr>
                <w:rFonts w:ascii="Calibri" w:eastAsia="宋体" w:hAnsi="Calibri" w:cs="Times New Roman"/>
                <w:color w:val="000000" w:themeColor="text1"/>
                <w:sz w:val="24"/>
                <w:szCs w:val="24"/>
              </w:rPr>
            </w:pPr>
          </w:p>
        </w:tc>
        <w:tc>
          <w:tcPr>
            <w:tcW w:w="1884" w:type="dxa"/>
            <w:vAlign w:val="center"/>
          </w:tcPr>
          <w:p w:rsidR="008F7146" w:rsidRPr="006F2A4F" w:rsidRDefault="00CC3BDE">
            <w:pPr>
              <w:jc w:val="center"/>
              <w:rPr>
                <w:rFonts w:ascii="Calibri" w:eastAsia="宋体" w:hAnsi="Calibri" w:cs="Times New Roman"/>
                <w:color w:val="000000" w:themeColor="text1"/>
                <w:spacing w:val="-14"/>
                <w:sz w:val="24"/>
                <w:szCs w:val="24"/>
              </w:rPr>
            </w:pPr>
            <w:r w:rsidRPr="006F2A4F">
              <w:rPr>
                <w:rFonts w:ascii="Calibri" w:eastAsia="宋体" w:hAnsi="Calibri" w:cs="Times New Roman" w:hint="eastAsia"/>
                <w:color w:val="000000" w:themeColor="text1"/>
                <w:spacing w:val="-14"/>
                <w:sz w:val="24"/>
                <w:szCs w:val="24"/>
              </w:rPr>
              <w:t>基地通讯地址</w:t>
            </w:r>
          </w:p>
        </w:tc>
        <w:tc>
          <w:tcPr>
            <w:tcW w:w="3518" w:type="dxa"/>
            <w:gridSpan w:val="2"/>
            <w:vAlign w:val="center"/>
          </w:tcPr>
          <w:p w:rsidR="008F7146" w:rsidRPr="006F2A4F" w:rsidRDefault="008F7146">
            <w:pPr>
              <w:jc w:val="center"/>
              <w:rPr>
                <w:rFonts w:ascii="Calibri" w:eastAsia="宋体" w:hAnsi="Calibri" w:cs="Times New Roman"/>
                <w:color w:val="000000" w:themeColor="text1"/>
                <w:sz w:val="24"/>
                <w:szCs w:val="24"/>
              </w:rPr>
            </w:pPr>
          </w:p>
        </w:tc>
        <w:tc>
          <w:tcPr>
            <w:tcW w:w="1598"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电话</w:t>
            </w:r>
          </w:p>
        </w:tc>
        <w:tc>
          <w:tcPr>
            <w:tcW w:w="1527" w:type="dxa"/>
            <w:vAlign w:val="center"/>
          </w:tcPr>
          <w:p w:rsidR="008F7146" w:rsidRPr="006F2A4F" w:rsidRDefault="008F7146">
            <w:pPr>
              <w:jc w:val="center"/>
              <w:rPr>
                <w:rFonts w:ascii="Calibri" w:eastAsia="宋体" w:hAnsi="Calibri" w:cs="Times New Roman"/>
                <w:color w:val="000000" w:themeColor="text1"/>
                <w:sz w:val="24"/>
                <w:szCs w:val="24"/>
              </w:rPr>
            </w:pPr>
          </w:p>
        </w:tc>
      </w:tr>
      <w:tr w:rsidR="008F7146" w:rsidRPr="006F2A4F">
        <w:trPr>
          <w:cantSplit/>
          <w:trHeight w:hRule="exact" w:val="600"/>
          <w:jc w:val="center"/>
        </w:trPr>
        <w:tc>
          <w:tcPr>
            <w:tcW w:w="829" w:type="dxa"/>
            <w:vMerge/>
            <w:vAlign w:val="center"/>
          </w:tcPr>
          <w:p w:rsidR="008F7146" w:rsidRPr="006F2A4F" w:rsidRDefault="008F7146">
            <w:pPr>
              <w:widowControl/>
              <w:jc w:val="left"/>
              <w:rPr>
                <w:rFonts w:ascii="Calibri" w:eastAsia="宋体" w:hAnsi="Calibri" w:cs="Times New Roman"/>
                <w:color w:val="000000" w:themeColor="text1"/>
                <w:sz w:val="24"/>
                <w:szCs w:val="24"/>
              </w:rPr>
            </w:pPr>
          </w:p>
        </w:tc>
        <w:tc>
          <w:tcPr>
            <w:tcW w:w="1884" w:type="dxa"/>
            <w:vAlign w:val="center"/>
          </w:tcPr>
          <w:p w:rsidR="008F7146" w:rsidRPr="006F2A4F" w:rsidRDefault="00CC3BDE">
            <w:pP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实验实习专业</w:t>
            </w:r>
          </w:p>
        </w:tc>
        <w:tc>
          <w:tcPr>
            <w:tcW w:w="3518" w:type="dxa"/>
            <w:gridSpan w:val="2"/>
            <w:vAlign w:val="center"/>
          </w:tcPr>
          <w:p w:rsidR="008F7146" w:rsidRPr="006F2A4F" w:rsidRDefault="008F7146">
            <w:pPr>
              <w:jc w:val="center"/>
              <w:rPr>
                <w:rFonts w:ascii="Calibri" w:eastAsia="宋体" w:hAnsi="Calibri" w:cs="Times New Roman"/>
                <w:color w:val="000000" w:themeColor="text1"/>
                <w:sz w:val="24"/>
                <w:szCs w:val="24"/>
              </w:rPr>
            </w:pPr>
          </w:p>
        </w:tc>
        <w:tc>
          <w:tcPr>
            <w:tcW w:w="1598"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基地负责人</w:t>
            </w:r>
          </w:p>
        </w:tc>
        <w:tc>
          <w:tcPr>
            <w:tcW w:w="1527" w:type="dxa"/>
            <w:vAlign w:val="center"/>
          </w:tcPr>
          <w:p w:rsidR="008F7146" w:rsidRPr="006F2A4F" w:rsidRDefault="008F7146">
            <w:pPr>
              <w:jc w:val="center"/>
              <w:rPr>
                <w:rFonts w:ascii="Calibri" w:eastAsia="宋体" w:hAnsi="Calibri" w:cs="Times New Roman"/>
                <w:color w:val="000000" w:themeColor="text1"/>
                <w:sz w:val="24"/>
                <w:szCs w:val="24"/>
              </w:rPr>
            </w:pPr>
          </w:p>
        </w:tc>
      </w:tr>
      <w:tr w:rsidR="008F7146" w:rsidRPr="006F2A4F">
        <w:trPr>
          <w:cantSplit/>
          <w:trHeight w:hRule="exact" w:val="700"/>
          <w:jc w:val="center"/>
        </w:trPr>
        <w:tc>
          <w:tcPr>
            <w:tcW w:w="829" w:type="dxa"/>
            <w:vMerge/>
            <w:vAlign w:val="center"/>
          </w:tcPr>
          <w:p w:rsidR="008F7146" w:rsidRPr="006F2A4F" w:rsidRDefault="008F7146">
            <w:pPr>
              <w:widowControl/>
              <w:jc w:val="left"/>
              <w:rPr>
                <w:rFonts w:ascii="Calibri" w:eastAsia="宋体" w:hAnsi="Calibri" w:cs="Times New Roman"/>
                <w:color w:val="000000" w:themeColor="text1"/>
                <w:sz w:val="24"/>
                <w:szCs w:val="24"/>
              </w:rPr>
            </w:pPr>
          </w:p>
        </w:tc>
        <w:tc>
          <w:tcPr>
            <w:tcW w:w="1884" w:type="dxa"/>
            <w:vMerge w:val="restart"/>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实习指导教师数量（人）</w:t>
            </w:r>
          </w:p>
        </w:tc>
        <w:tc>
          <w:tcPr>
            <w:tcW w:w="1748"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高级职务</w:t>
            </w:r>
          </w:p>
        </w:tc>
        <w:tc>
          <w:tcPr>
            <w:tcW w:w="1770"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中级职务</w:t>
            </w:r>
          </w:p>
        </w:tc>
        <w:tc>
          <w:tcPr>
            <w:tcW w:w="3125" w:type="dxa"/>
            <w:gridSpan w:val="2"/>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初级及以下职务</w:t>
            </w:r>
          </w:p>
        </w:tc>
      </w:tr>
      <w:tr w:rsidR="008F7146" w:rsidRPr="006F2A4F">
        <w:trPr>
          <w:cantSplit/>
          <w:trHeight w:hRule="exact" w:val="600"/>
          <w:jc w:val="center"/>
        </w:trPr>
        <w:tc>
          <w:tcPr>
            <w:tcW w:w="829" w:type="dxa"/>
            <w:vMerge/>
            <w:vAlign w:val="center"/>
          </w:tcPr>
          <w:p w:rsidR="008F7146" w:rsidRPr="006F2A4F" w:rsidRDefault="008F7146">
            <w:pPr>
              <w:widowControl/>
              <w:jc w:val="left"/>
              <w:rPr>
                <w:rFonts w:ascii="Calibri" w:eastAsia="宋体" w:hAnsi="Calibri" w:cs="Times New Roman"/>
                <w:color w:val="000000" w:themeColor="text1"/>
                <w:sz w:val="24"/>
                <w:szCs w:val="24"/>
              </w:rPr>
            </w:pPr>
          </w:p>
        </w:tc>
        <w:tc>
          <w:tcPr>
            <w:tcW w:w="1884" w:type="dxa"/>
            <w:vMerge/>
            <w:vAlign w:val="center"/>
          </w:tcPr>
          <w:p w:rsidR="008F7146" w:rsidRPr="006F2A4F" w:rsidRDefault="008F7146">
            <w:pPr>
              <w:widowControl/>
              <w:jc w:val="left"/>
              <w:rPr>
                <w:rFonts w:ascii="Calibri" w:eastAsia="宋体" w:hAnsi="Calibri" w:cs="Times New Roman"/>
                <w:color w:val="000000" w:themeColor="text1"/>
                <w:sz w:val="24"/>
                <w:szCs w:val="24"/>
              </w:rPr>
            </w:pPr>
          </w:p>
        </w:tc>
        <w:tc>
          <w:tcPr>
            <w:tcW w:w="1748" w:type="dxa"/>
            <w:vAlign w:val="center"/>
          </w:tcPr>
          <w:p w:rsidR="008F7146" w:rsidRPr="006F2A4F" w:rsidRDefault="008F7146">
            <w:pPr>
              <w:jc w:val="center"/>
              <w:rPr>
                <w:rFonts w:ascii="Calibri" w:eastAsia="宋体" w:hAnsi="Calibri" w:cs="Times New Roman"/>
                <w:color w:val="000000" w:themeColor="text1"/>
                <w:sz w:val="24"/>
                <w:szCs w:val="24"/>
              </w:rPr>
            </w:pPr>
          </w:p>
        </w:tc>
        <w:tc>
          <w:tcPr>
            <w:tcW w:w="1770" w:type="dxa"/>
            <w:vAlign w:val="center"/>
          </w:tcPr>
          <w:p w:rsidR="008F7146" w:rsidRPr="006F2A4F" w:rsidRDefault="008F7146">
            <w:pPr>
              <w:jc w:val="center"/>
              <w:rPr>
                <w:rFonts w:ascii="Calibri" w:eastAsia="宋体" w:hAnsi="Calibri" w:cs="Times New Roman"/>
                <w:color w:val="000000" w:themeColor="text1"/>
                <w:sz w:val="24"/>
                <w:szCs w:val="24"/>
              </w:rPr>
            </w:pPr>
          </w:p>
        </w:tc>
        <w:tc>
          <w:tcPr>
            <w:tcW w:w="3125" w:type="dxa"/>
            <w:gridSpan w:val="2"/>
            <w:vAlign w:val="center"/>
          </w:tcPr>
          <w:p w:rsidR="008F7146" w:rsidRPr="006F2A4F" w:rsidRDefault="008F7146">
            <w:pPr>
              <w:jc w:val="center"/>
              <w:rPr>
                <w:rFonts w:ascii="Calibri" w:eastAsia="宋体" w:hAnsi="Calibri" w:cs="Times New Roman"/>
                <w:color w:val="000000" w:themeColor="text1"/>
                <w:sz w:val="24"/>
                <w:szCs w:val="24"/>
              </w:rPr>
            </w:pPr>
          </w:p>
        </w:tc>
      </w:tr>
      <w:tr w:rsidR="008F7146" w:rsidRPr="006F2A4F">
        <w:trPr>
          <w:cantSplit/>
          <w:trHeight w:val="600"/>
          <w:jc w:val="center"/>
        </w:trPr>
        <w:tc>
          <w:tcPr>
            <w:tcW w:w="9356" w:type="dxa"/>
            <w:gridSpan w:val="6"/>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基地单位基本概况</w:t>
            </w:r>
          </w:p>
        </w:tc>
      </w:tr>
      <w:tr w:rsidR="008F7146" w:rsidRPr="006F2A4F">
        <w:trPr>
          <w:cantSplit/>
          <w:trHeight w:hRule="exact" w:val="8744"/>
          <w:jc w:val="center"/>
        </w:trPr>
        <w:tc>
          <w:tcPr>
            <w:tcW w:w="9356" w:type="dxa"/>
            <w:gridSpan w:val="6"/>
          </w:tcPr>
          <w:p w:rsidR="008F7146" w:rsidRPr="006F2A4F" w:rsidRDefault="008F7146">
            <w:pPr>
              <w:rPr>
                <w:rFonts w:ascii="Calibri" w:eastAsia="宋体" w:hAnsi="Calibri" w:cs="Times New Roman"/>
                <w:b/>
                <w:color w:val="000000" w:themeColor="text1"/>
                <w:sz w:val="24"/>
                <w:szCs w:val="24"/>
              </w:rPr>
            </w:pPr>
          </w:p>
          <w:p w:rsidR="008F7146" w:rsidRPr="006F2A4F" w:rsidRDefault="008F7146">
            <w:pPr>
              <w:rPr>
                <w:rFonts w:ascii="Calibri" w:eastAsia="宋体" w:hAnsi="Calibri" w:cs="Times New Roman"/>
                <w:b/>
                <w:color w:val="000000" w:themeColor="text1"/>
                <w:sz w:val="24"/>
                <w:szCs w:val="24"/>
              </w:rPr>
            </w:pPr>
          </w:p>
          <w:p w:rsidR="008F7146" w:rsidRPr="006F2A4F" w:rsidRDefault="008F7146">
            <w:pPr>
              <w:rPr>
                <w:rFonts w:ascii="Calibri" w:eastAsia="宋体" w:hAnsi="Calibri" w:cs="Times New Roman"/>
                <w:b/>
                <w:color w:val="000000" w:themeColor="text1"/>
                <w:sz w:val="24"/>
                <w:szCs w:val="24"/>
              </w:rPr>
            </w:pPr>
          </w:p>
          <w:p w:rsidR="008F7146" w:rsidRPr="006F2A4F" w:rsidRDefault="008F7146">
            <w:pPr>
              <w:rPr>
                <w:rFonts w:ascii="Calibri" w:eastAsia="宋体" w:hAnsi="Calibri" w:cs="Times New Roman"/>
                <w:b/>
                <w:color w:val="000000" w:themeColor="text1"/>
                <w:sz w:val="24"/>
                <w:szCs w:val="24"/>
              </w:rPr>
            </w:pPr>
          </w:p>
          <w:p w:rsidR="008F7146" w:rsidRPr="006F2A4F" w:rsidRDefault="008F7146">
            <w:pPr>
              <w:rPr>
                <w:rFonts w:ascii="Calibri" w:eastAsia="宋体" w:hAnsi="Calibri" w:cs="Times New Roman"/>
                <w:b/>
                <w:color w:val="000000" w:themeColor="text1"/>
                <w:sz w:val="24"/>
                <w:szCs w:val="24"/>
              </w:rPr>
            </w:pPr>
          </w:p>
          <w:p w:rsidR="008F7146" w:rsidRPr="006F2A4F" w:rsidRDefault="008F7146">
            <w:pPr>
              <w:rPr>
                <w:rFonts w:ascii="Calibri" w:eastAsia="宋体" w:hAnsi="Calibri" w:cs="Times New Roman"/>
                <w:b/>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tc>
      </w:tr>
    </w:tbl>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424"/>
        <w:gridCol w:w="7220"/>
      </w:tblGrid>
      <w:tr w:rsidR="008F7146" w:rsidRPr="006F2A4F">
        <w:trPr>
          <w:cantSplit/>
          <w:trHeight w:val="600"/>
          <w:jc w:val="center"/>
        </w:trPr>
        <w:tc>
          <w:tcPr>
            <w:tcW w:w="9356" w:type="dxa"/>
            <w:gridSpan w:val="3"/>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基地满足实践教学情况</w:t>
            </w:r>
          </w:p>
        </w:tc>
      </w:tr>
      <w:tr w:rsidR="008F7146" w:rsidRPr="006F2A4F">
        <w:trPr>
          <w:cantSplit/>
          <w:jc w:val="center"/>
        </w:trPr>
        <w:tc>
          <w:tcPr>
            <w:tcW w:w="9356" w:type="dxa"/>
            <w:gridSpan w:val="3"/>
          </w:tcPr>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p w:rsidR="008F7146" w:rsidRPr="006F2A4F" w:rsidRDefault="008F7146">
            <w:pPr>
              <w:rPr>
                <w:rFonts w:ascii="Calibri" w:eastAsia="宋体" w:hAnsi="Calibri" w:cs="Times New Roman"/>
                <w:color w:val="000000" w:themeColor="text1"/>
                <w:sz w:val="21"/>
                <w:szCs w:val="24"/>
              </w:rPr>
            </w:pPr>
          </w:p>
        </w:tc>
      </w:tr>
      <w:tr w:rsidR="008F7146" w:rsidRPr="006F2A4F">
        <w:trPr>
          <w:cantSplit/>
          <w:trHeight w:val="1689"/>
          <w:jc w:val="center"/>
        </w:trPr>
        <w:tc>
          <w:tcPr>
            <w:tcW w:w="712" w:type="dxa"/>
            <w:vMerge w:val="restart"/>
            <w:vAlign w:val="center"/>
          </w:tcPr>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接</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收</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实</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习</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学</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生</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的</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专</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业</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年</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级</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人</w:t>
            </w:r>
          </w:p>
          <w:p w:rsidR="008F7146" w:rsidRPr="006F2A4F" w:rsidRDefault="00CC3BDE">
            <w:pPr>
              <w:snapToGrid w:val="0"/>
              <w:jc w:val="center"/>
              <w:rPr>
                <w:rFonts w:ascii="宋体" w:eastAsia="宋体" w:hAnsi="Calibri" w:cs="Times New Roman"/>
                <w:color w:val="000000" w:themeColor="text1"/>
                <w:sz w:val="24"/>
                <w:szCs w:val="24"/>
              </w:rPr>
            </w:pPr>
            <w:r w:rsidRPr="006F2A4F">
              <w:rPr>
                <w:rFonts w:ascii="宋体" w:eastAsia="宋体" w:hAnsi="宋体" w:cs="Times New Roman" w:hint="eastAsia"/>
                <w:color w:val="000000" w:themeColor="text1"/>
                <w:sz w:val="24"/>
                <w:szCs w:val="24"/>
              </w:rPr>
              <w:t>数</w:t>
            </w:r>
          </w:p>
        </w:tc>
        <w:tc>
          <w:tcPr>
            <w:tcW w:w="1424" w:type="dxa"/>
            <w:vAlign w:val="center"/>
          </w:tcPr>
          <w:p w:rsidR="008F7146" w:rsidRPr="006F2A4F" w:rsidRDefault="00CC3BDE">
            <w:pPr>
              <w:jc w:val="center"/>
              <w:rPr>
                <w:rFonts w:ascii="宋体" w:eastAsia="宋体" w:hAnsi="Calibri" w:cs="Times New Roman"/>
                <w:color w:val="000000" w:themeColor="text1"/>
                <w:sz w:val="24"/>
                <w:szCs w:val="24"/>
              </w:rPr>
            </w:pPr>
            <w:r w:rsidRPr="006F2A4F">
              <w:rPr>
                <w:rFonts w:ascii="宋体" w:eastAsia="宋体" w:hAnsi="宋体" w:cs="Times New Roman"/>
                <w:color w:val="000000" w:themeColor="text1"/>
                <w:sz w:val="24"/>
                <w:szCs w:val="24"/>
              </w:rPr>
              <w:t>2015</w:t>
            </w:r>
            <w:r w:rsidRPr="006F2A4F">
              <w:rPr>
                <w:rFonts w:ascii="宋体" w:eastAsia="宋体" w:hAnsi="宋体" w:cs="Times New Roman" w:hint="eastAsia"/>
                <w:color w:val="000000" w:themeColor="text1"/>
                <w:sz w:val="24"/>
                <w:szCs w:val="24"/>
              </w:rPr>
              <w:t>年</w:t>
            </w:r>
          </w:p>
        </w:tc>
        <w:tc>
          <w:tcPr>
            <w:tcW w:w="7220" w:type="dxa"/>
          </w:tcPr>
          <w:p w:rsidR="008F7146" w:rsidRPr="006F2A4F" w:rsidRDefault="008F7146">
            <w:pPr>
              <w:rPr>
                <w:rFonts w:ascii="Calibri" w:eastAsia="宋体" w:hAnsi="Calibri" w:cs="Times New Roman"/>
                <w:color w:val="000000" w:themeColor="text1"/>
                <w:sz w:val="24"/>
                <w:szCs w:val="24"/>
              </w:rPr>
            </w:pPr>
          </w:p>
        </w:tc>
      </w:tr>
      <w:tr w:rsidR="008F7146" w:rsidRPr="006F2A4F">
        <w:trPr>
          <w:cantSplit/>
          <w:trHeight w:val="1699"/>
          <w:jc w:val="center"/>
        </w:trPr>
        <w:tc>
          <w:tcPr>
            <w:tcW w:w="712" w:type="dxa"/>
            <w:vMerge/>
            <w:vAlign w:val="center"/>
          </w:tcPr>
          <w:p w:rsidR="008F7146" w:rsidRPr="006F2A4F" w:rsidRDefault="008F7146">
            <w:pPr>
              <w:widowControl/>
              <w:jc w:val="left"/>
              <w:rPr>
                <w:rFonts w:ascii="宋体" w:eastAsia="宋体" w:hAnsi="Calibri" w:cs="Times New Roman"/>
                <w:color w:val="000000" w:themeColor="text1"/>
                <w:sz w:val="24"/>
                <w:szCs w:val="24"/>
              </w:rPr>
            </w:pPr>
          </w:p>
        </w:tc>
        <w:tc>
          <w:tcPr>
            <w:tcW w:w="1424" w:type="dxa"/>
            <w:vAlign w:val="center"/>
          </w:tcPr>
          <w:p w:rsidR="008F7146" w:rsidRPr="006F2A4F" w:rsidRDefault="00CC3BDE">
            <w:pPr>
              <w:jc w:val="center"/>
              <w:rPr>
                <w:rFonts w:ascii="宋体" w:eastAsia="宋体" w:hAnsi="Calibri" w:cs="Times New Roman"/>
                <w:color w:val="000000" w:themeColor="text1"/>
                <w:sz w:val="24"/>
                <w:szCs w:val="24"/>
              </w:rPr>
            </w:pPr>
            <w:r w:rsidRPr="006F2A4F">
              <w:rPr>
                <w:rFonts w:ascii="宋体" w:eastAsia="宋体" w:hAnsi="宋体" w:cs="Times New Roman"/>
                <w:color w:val="000000" w:themeColor="text1"/>
                <w:sz w:val="24"/>
                <w:szCs w:val="24"/>
              </w:rPr>
              <w:t>2016</w:t>
            </w:r>
            <w:r w:rsidRPr="006F2A4F">
              <w:rPr>
                <w:rFonts w:ascii="宋体" w:eastAsia="宋体" w:hAnsi="宋体" w:cs="Times New Roman" w:hint="eastAsia"/>
                <w:color w:val="000000" w:themeColor="text1"/>
                <w:sz w:val="24"/>
                <w:szCs w:val="24"/>
              </w:rPr>
              <w:t>年</w:t>
            </w:r>
          </w:p>
        </w:tc>
        <w:tc>
          <w:tcPr>
            <w:tcW w:w="7220" w:type="dxa"/>
          </w:tcPr>
          <w:p w:rsidR="008F7146" w:rsidRPr="006F2A4F" w:rsidRDefault="008F7146">
            <w:pPr>
              <w:rPr>
                <w:rFonts w:ascii="Calibri" w:eastAsia="宋体" w:hAnsi="Calibri" w:cs="Times New Roman"/>
                <w:color w:val="000000" w:themeColor="text1"/>
                <w:sz w:val="24"/>
                <w:szCs w:val="24"/>
              </w:rPr>
            </w:pPr>
          </w:p>
        </w:tc>
      </w:tr>
      <w:tr w:rsidR="008F7146" w:rsidRPr="006F2A4F">
        <w:trPr>
          <w:cantSplit/>
          <w:trHeight w:hRule="exact" w:val="1842"/>
          <w:jc w:val="center"/>
        </w:trPr>
        <w:tc>
          <w:tcPr>
            <w:tcW w:w="712" w:type="dxa"/>
            <w:vMerge/>
            <w:vAlign w:val="center"/>
          </w:tcPr>
          <w:p w:rsidR="008F7146" w:rsidRPr="006F2A4F" w:rsidRDefault="008F7146">
            <w:pPr>
              <w:widowControl/>
              <w:jc w:val="left"/>
              <w:rPr>
                <w:rFonts w:ascii="宋体" w:eastAsia="宋体" w:hAnsi="Calibri" w:cs="Times New Roman"/>
                <w:color w:val="000000" w:themeColor="text1"/>
                <w:sz w:val="24"/>
                <w:szCs w:val="24"/>
              </w:rPr>
            </w:pPr>
          </w:p>
        </w:tc>
        <w:tc>
          <w:tcPr>
            <w:tcW w:w="1424" w:type="dxa"/>
            <w:vAlign w:val="center"/>
          </w:tcPr>
          <w:p w:rsidR="008F7146" w:rsidRPr="006F2A4F" w:rsidRDefault="00CC3BDE">
            <w:pPr>
              <w:jc w:val="center"/>
              <w:rPr>
                <w:rFonts w:ascii="宋体" w:eastAsia="宋体" w:hAnsi="Calibri" w:cs="Times New Roman"/>
                <w:color w:val="000000" w:themeColor="text1"/>
                <w:sz w:val="24"/>
                <w:szCs w:val="24"/>
              </w:rPr>
            </w:pPr>
            <w:r w:rsidRPr="006F2A4F">
              <w:rPr>
                <w:rFonts w:ascii="宋体" w:eastAsia="宋体" w:hAnsi="宋体" w:cs="Times New Roman"/>
                <w:color w:val="000000" w:themeColor="text1"/>
                <w:sz w:val="24"/>
                <w:szCs w:val="24"/>
              </w:rPr>
              <w:t>2017</w:t>
            </w:r>
            <w:r w:rsidRPr="006F2A4F">
              <w:rPr>
                <w:rFonts w:ascii="宋体" w:eastAsia="宋体" w:hAnsi="宋体" w:cs="Times New Roman" w:hint="eastAsia"/>
                <w:color w:val="000000" w:themeColor="text1"/>
                <w:sz w:val="24"/>
                <w:szCs w:val="24"/>
              </w:rPr>
              <w:t>年</w:t>
            </w:r>
          </w:p>
        </w:tc>
        <w:tc>
          <w:tcPr>
            <w:tcW w:w="7220" w:type="dxa"/>
          </w:tcPr>
          <w:p w:rsidR="008F7146" w:rsidRPr="006F2A4F" w:rsidRDefault="008F7146">
            <w:pPr>
              <w:rPr>
                <w:rFonts w:ascii="Calibri" w:eastAsia="宋体" w:hAnsi="Calibri" w:cs="Times New Roman"/>
                <w:color w:val="000000" w:themeColor="text1"/>
                <w:sz w:val="24"/>
                <w:szCs w:val="24"/>
              </w:rPr>
            </w:pPr>
          </w:p>
        </w:tc>
      </w:tr>
    </w:tbl>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8F7146" w:rsidRPr="006F2A4F">
        <w:trPr>
          <w:cantSplit/>
          <w:trHeight w:val="600"/>
          <w:jc w:val="center"/>
        </w:trPr>
        <w:tc>
          <w:tcPr>
            <w:tcW w:w="9356"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基地实践教学工作的组织、管理与指导情况</w:t>
            </w:r>
          </w:p>
        </w:tc>
      </w:tr>
      <w:tr w:rsidR="008F7146" w:rsidRPr="006F2A4F">
        <w:trPr>
          <w:cantSplit/>
          <w:jc w:val="center"/>
        </w:trPr>
        <w:tc>
          <w:tcPr>
            <w:tcW w:w="9356" w:type="dxa"/>
          </w:tcPr>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tc>
      </w:tr>
      <w:tr w:rsidR="008F7146" w:rsidRPr="006F2A4F">
        <w:trPr>
          <w:cantSplit/>
          <w:trHeight w:val="600"/>
          <w:jc w:val="center"/>
        </w:trPr>
        <w:tc>
          <w:tcPr>
            <w:tcW w:w="9356"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基地实践教学工作措施与实践教学成效</w:t>
            </w:r>
          </w:p>
        </w:tc>
      </w:tr>
      <w:tr w:rsidR="008F7146" w:rsidRPr="006F2A4F">
        <w:trPr>
          <w:cantSplit/>
          <w:trHeight w:val="5636"/>
          <w:jc w:val="center"/>
        </w:trPr>
        <w:tc>
          <w:tcPr>
            <w:tcW w:w="9356" w:type="dxa"/>
          </w:tcPr>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tc>
      </w:tr>
    </w:tbl>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8F7146" w:rsidRPr="006F2A4F">
        <w:trPr>
          <w:cantSplit/>
          <w:trHeight w:val="595"/>
          <w:jc w:val="center"/>
        </w:trPr>
        <w:tc>
          <w:tcPr>
            <w:tcW w:w="9356" w:type="dxa"/>
            <w:vAlign w:val="center"/>
          </w:tcPr>
          <w:p w:rsidR="008F7146" w:rsidRPr="006F2A4F" w:rsidRDefault="00CC3BDE">
            <w:pPr>
              <w:jc w:val="center"/>
              <w:rPr>
                <w:rFonts w:ascii="Calibri" w:eastAsia="宋体" w:hAnsi="Calibri" w:cs="Times New Roman"/>
                <w:color w:val="000000" w:themeColor="text1"/>
                <w:spacing w:val="20"/>
                <w:sz w:val="24"/>
                <w:szCs w:val="24"/>
              </w:rPr>
            </w:pPr>
            <w:r w:rsidRPr="006F2A4F">
              <w:rPr>
                <w:rFonts w:ascii="Calibri" w:eastAsia="宋体" w:hAnsi="Calibri" w:cs="Times New Roman" w:hint="eastAsia"/>
                <w:color w:val="000000" w:themeColor="text1"/>
                <w:spacing w:val="20"/>
                <w:sz w:val="24"/>
                <w:szCs w:val="24"/>
              </w:rPr>
              <w:t>学院对实践教学质量的评价与推荐意见</w:t>
            </w:r>
          </w:p>
        </w:tc>
      </w:tr>
      <w:tr w:rsidR="008F7146" w:rsidRPr="006F2A4F">
        <w:trPr>
          <w:cantSplit/>
          <w:trHeight w:val="4323"/>
          <w:jc w:val="center"/>
        </w:trPr>
        <w:tc>
          <w:tcPr>
            <w:tcW w:w="9356" w:type="dxa"/>
          </w:tcPr>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CC3BDE">
            <w:pPr>
              <w:ind w:firstLineChars="1900" w:firstLine="4560"/>
              <w:rPr>
                <w:rFonts w:ascii="Calibri" w:eastAsia="宋体" w:hAnsi="Calibri" w:cs="Times New Roman"/>
                <w:color w:val="000000" w:themeColor="text1"/>
                <w:sz w:val="24"/>
                <w:szCs w:val="24"/>
              </w:rPr>
            </w:pPr>
            <w:r w:rsidRPr="006F2A4F">
              <w:rPr>
                <w:rFonts w:ascii="Calibri" w:eastAsia="宋体" w:hAnsi="Calibri" w:cs="Times New Roman"/>
                <w:color w:val="000000" w:themeColor="text1"/>
                <w:sz w:val="24"/>
                <w:szCs w:val="24"/>
              </w:rPr>
              <w:t xml:space="preserve">                 </w:t>
            </w:r>
            <w:r w:rsidRPr="006F2A4F">
              <w:rPr>
                <w:rFonts w:ascii="Calibri" w:eastAsia="宋体" w:hAnsi="Calibri" w:cs="Times New Roman" w:hint="eastAsia"/>
                <w:color w:val="000000" w:themeColor="text1"/>
                <w:sz w:val="24"/>
                <w:szCs w:val="24"/>
              </w:rPr>
              <w:t>学院（盖章）：</w:t>
            </w:r>
          </w:p>
          <w:p w:rsidR="008F7146" w:rsidRPr="006F2A4F" w:rsidRDefault="008F7146">
            <w:pPr>
              <w:rPr>
                <w:rFonts w:ascii="Calibri" w:eastAsia="宋体" w:hAnsi="Calibri" w:cs="Times New Roman"/>
                <w:color w:val="000000" w:themeColor="text1"/>
                <w:sz w:val="24"/>
                <w:szCs w:val="24"/>
              </w:rPr>
            </w:pPr>
          </w:p>
          <w:p w:rsidR="008F7146" w:rsidRPr="006F2A4F" w:rsidRDefault="00CC3BDE">
            <w:pPr>
              <w:wordWrap w:val="0"/>
              <w:jc w:val="left"/>
              <w:rPr>
                <w:rFonts w:ascii="Calibri" w:eastAsia="宋体" w:hAnsi="Calibri" w:cs="Times New Roman"/>
                <w:color w:val="000000" w:themeColor="text1"/>
                <w:sz w:val="24"/>
                <w:szCs w:val="24"/>
              </w:rPr>
            </w:pPr>
            <w:r w:rsidRPr="006F2A4F">
              <w:rPr>
                <w:rFonts w:ascii="Calibri" w:eastAsia="宋体" w:hAnsi="Calibri" w:cs="Times New Roman"/>
                <w:color w:val="000000" w:themeColor="text1"/>
                <w:sz w:val="24"/>
                <w:szCs w:val="24"/>
              </w:rPr>
              <w:t xml:space="preserve">                                                          </w:t>
            </w:r>
            <w:r w:rsidRPr="006F2A4F">
              <w:rPr>
                <w:rFonts w:ascii="Calibri" w:eastAsia="宋体" w:hAnsi="Calibri" w:cs="Times New Roman" w:hint="eastAsia"/>
                <w:color w:val="000000" w:themeColor="text1"/>
                <w:sz w:val="24"/>
                <w:szCs w:val="24"/>
              </w:rPr>
              <w:t>年</w:t>
            </w:r>
            <w:r w:rsidRPr="006F2A4F">
              <w:rPr>
                <w:rFonts w:ascii="Calibri" w:eastAsia="宋体" w:hAnsi="Calibri" w:cs="Times New Roman" w:hint="eastAsia"/>
                <w:color w:val="000000" w:themeColor="text1"/>
                <w:sz w:val="24"/>
                <w:szCs w:val="24"/>
              </w:rPr>
              <w:t xml:space="preserve">   </w:t>
            </w:r>
            <w:r w:rsidRPr="006F2A4F">
              <w:rPr>
                <w:rFonts w:ascii="Calibri" w:eastAsia="宋体" w:hAnsi="Calibri" w:cs="Times New Roman" w:hint="eastAsia"/>
                <w:color w:val="000000" w:themeColor="text1"/>
                <w:sz w:val="24"/>
                <w:szCs w:val="24"/>
              </w:rPr>
              <w:t>月</w:t>
            </w:r>
            <w:r w:rsidRPr="006F2A4F">
              <w:rPr>
                <w:rFonts w:ascii="Calibri" w:eastAsia="宋体" w:hAnsi="Calibri" w:cs="Times New Roman" w:hint="eastAsia"/>
                <w:color w:val="000000" w:themeColor="text1"/>
                <w:sz w:val="24"/>
                <w:szCs w:val="24"/>
              </w:rPr>
              <w:t xml:space="preserve">   </w:t>
            </w:r>
            <w:r w:rsidRPr="006F2A4F">
              <w:rPr>
                <w:rFonts w:ascii="Calibri" w:eastAsia="宋体" w:hAnsi="Calibri" w:cs="Times New Roman" w:hint="eastAsia"/>
                <w:color w:val="000000" w:themeColor="text1"/>
                <w:sz w:val="24"/>
                <w:szCs w:val="24"/>
              </w:rPr>
              <w:t>日</w:t>
            </w:r>
          </w:p>
        </w:tc>
      </w:tr>
      <w:tr w:rsidR="008F7146" w:rsidRPr="006F2A4F">
        <w:trPr>
          <w:cantSplit/>
          <w:trHeight w:val="595"/>
          <w:jc w:val="center"/>
        </w:trPr>
        <w:tc>
          <w:tcPr>
            <w:tcW w:w="9356"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专家评审推荐意见</w:t>
            </w:r>
          </w:p>
        </w:tc>
      </w:tr>
      <w:tr w:rsidR="008F7146" w:rsidRPr="006F2A4F">
        <w:trPr>
          <w:cantSplit/>
          <w:trHeight w:val="2797"/>
          <w:jc w:val="center"/>
        </w:trPr>
        <w:tc>
          <w:tcPr>
            <w:tcW w:w="9356" w:type="dxa"/>
          </w:tcPr>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CC3BDE">
            <w:pPr>
              <w:ind w:firstLineChars="1900" w:firstLine="4560"/>
              <w:rPr>
                <w:rFonts w:ascii="Calibri" w:eastAsia="宋体" w:hAnsi="Calibri" w:cs="Times New Roman"/>
                <w:color w:val="000000" w:themeColor="text1"/>
                <w:sz w:val="24"/>
                <w:szCs w:val="24"/>
              </w:rPr>
            </w:pPr>
            <w:r w:rsidRPr="006F2A4F">
              <w:rPr>
                <w:rFonts w:ascii="Calibri" w:eastAsia="宋体" w:hAnsi="Calibri" w:cs="Times New Roman"/>
                <w:color w:val="000000" w:themeColor="text1"/>
                <w:sz w:val="24"/>
                <w:szCs w:val="24"/>
              </w:rPr>
              <w:t xml:space="preserve">                 </w:t>
            </w:r>
            <w:r w:rsidRPr="006F2A4F">
              <w:rPr>
                <w:rFonts w:ascii="Calibri" w:eastAsia="宋体" w:hAnsi="Calibri" w:cs="Times New Roman" w:hint="eastAsia"/>
                <w:color w:val="000000" w:themeColor="text1"/>
                <w:sz w:val="24"/>
                <w:szCs w:val="24"/>
              </w:rPr>
              <w:t>组长（签章）：</w:t>
            </w:r>
          </w:p>
          <w:p w:rsidR="008F7146" w:rsidRPr="006F2A4F" w:rsidRDefault="008F7146">
            <w:pPr>
              <w:ind w:firstLine="5145"/>
              <w:rPr>
                <w:rFonts w:ascii="Calibri" w:eastAsia="宋体" w:hAnsi="Calibri" w:cs="Times New Roman"/>
                <w:color w:val="000000" w:themeColor="text1"/>
                <w:sz w:val="24"/>
                <w:szCs w:val="24"/>
              </w:rPr>
            </w:pPr>
          </w:p>
          <w:p w:rsidR="008F7146" w:rsidRPr="006F2A4F" w:rsidRDefault="00CC3BDE">
            <w:pPr>
              <w:ind w:firstLine="5145"/>
              <w:rPr>
                <w:rFonts w:ascii="Calibri" w:eastAsia="宋体" w:hAnsi="Calibri" w:cs="Times New Roman"/>
                <w:color w:val="000000" w:themeColor="text1"/>
                <w:sz w:val="24"/>
                <w:szCs w:val="24"/>
              </w:rPr>
            </w:pPr>
            <w:r w:rsidRPr="006F2A4F">
              <w:rPr>
                <w:rFonts w:ascii="Calibri" w:eastAsia="宋体" w:hAnsi="Calibri" w:cs="Times New Roman"/>
                <w:color w:val="000000" w:themeColor="text1"/>
                <w:sz w:val="24"/>
                <w:szCs w:val="24"/>
              </w:rPr>
              <w:t xml:space="preserve">               </w:t>
            </w:r>
            <w:r w:rsidRPr="006F2A4F">
              <w:rPr>
                <w:rFonts w:ascii="Calibri" w:eastAsia="宋体" w:hAnsi="Calibri" w:cs="Times New Roman" w:hint="eastAsia"/>
                <w:color w:val="000000" w:themeColor="text1"/>
                <w:sz w:val="24"/>
                <w:szCs w:val="24"/>
              </w:rPr>
              <w:t>年</w:t>
            </w:r>
            <w:r w:rsidRPr="006F2A4F">
              <w:rPr>
                <w:rFonts w:ascii="Calibri" w:eastAsia="宋体" w:hAnsi="Calibri" w:cs="Times New Roman" w:hint="eastAsia"/>
                <w:color w:val="000000" w:themeColor="text1"/>
                <w:sz w:val="24"/>
                <w:szCs w:val="24"/>
              </w:rPr>
              <w:t xml:space="preserve">   </w:t>
            </w:r>
            <w:r w:rsidRPr="006F2A4F">
              <w:rPr>
                <w:rFonts w:ascii="Calibri" w:eastAsia="宋体" w:hAnsi="Calibri" w:cs="Times New Roman" w:hint="eastAsia"/>
                <w:color w:val="000000" w:themeColor="text1"/>
                <w:sz w:val="24"/>
                <w:szCs w:val="24"/>
              </w:rPr>
              <w:t>月</w:t>
            </w:r>
            <w:r w:rsidRPr="006F2A4F">
              <w:rPr>
                <w:rFonts w:ascii="Calibri" w:eastAsia="宋体" w:hAnsi="Calibri" w:cs="Times New Roman" w:hint="eastAsia"/>
                <w:color w:val="000000" w:themeColor="text1"/>
                <w:sz w:val="24"/>
                <w:szCs w:val="24"/>
              </w:rPr>
              <w:t xml:space="preserve">   </w:t>
            </w:r>
            <w:r w:rsidRPr="006F2A4F">
              <w:rPr>
                <w:rFonts w:ascii="Calibri" w:eastAsia="宋体" w:hAnsi="Calibri" w:cs="Times New Roman" w:hint="eastAsia"/>
                <w:color w:val="000000" w:themeColor="text1"/>
                <w:sz w:val="24"/>
                <w:szCs w:val="24"/>
              </w:rPr>
              <w:t>日</w:t>
            </w:r>
          </w:p>
        </w:tc>
      </w:tr>
      <w:tr w:rsidR="008F7146" w:rsidRPr="006F2A4F">
        <w:trPr>
          <w:cantSplit/>
          <w:trHeight w:val="595"/>
          <w:jc w:val="center"/>
        </w:trPr>
        <w:tc>
          <w:tcPr>
            <w:tcW w:w="9356" w:type="dxa"/>
            <w:vAlign w:val="center"/>
          </w:tcPr>
          <w:p w:rsidR="008F7146" w:rsidRPr="006F2A4F" w:rsidRDefault="00CC3BDE">
            <w:pPr>
              <w:jc w:val="center"/>
              <w:rPr>
                <w:rFonts w:ascii="Calibri" w:eastAsia="宋体" w:hAnsi="Calibri" w:cs="Times New Roman"/>
                <w:color w:val="000000" w:themeColor="text1"/>
                <w:sz w:val="24"/>
                <w:szCs w:val="24"/>
              </w:rPr>
            </w:pPr>
            <w:r w:rsidRPr="006F2A4F">
              <w:rPr>
                <w:rFonts w:ascii="Calibri" w:eastAsia="宋体" w:hAnsi="Calibri" w:cs="Times New Roman" w:hint="eastAsia"/>
                <w:color w:val="000000" w:themeColor="text1"/>
                <w:sz w:val="24"/>
                <w:szCs w:val="24"/>
              </w:rPr>
              <w:t>学校意见</w:t>
            </w:r>
          </w:p>
        </w:tc>
      </w:tr>
      <w:tr w:rsidR="008F7146" w:rsidRPr="006F2A4F">
        <w:trPr>
          <w:cantSplit/>
          <w:trHeight w:val="3093"/>
          <w:jc w:val="center"/>
        </w:trPr>
        <w:tc>
          <w:tcPr>
            <w:tcW w:w="9356" w:type="dxa"/>
          </w:tcPr>
          <w:p w:rsidR="008F7146" w:rsidRPr="006F2A4F" w:rsidRDefault="008F7146">
            <w:pPr>
              <w:rPr>
                <w:rFonts w:ascii="Calibri" w:eastAsia="宋体" w:hAnsi="Calibri" w:cs="Times New Roman"/>
                <w:color w:val="000000" w:themeColor="text1"/>
                <w:sz w:val="24"/>
                <w:szCs w:val="24"/>
              </w:rPr>
            </w:pPr>
          </w:p>
          <w:p w:rsidR="008F7146" w:rsidRPr="006F2A4F" w:rsidRDefault="008F7146">
            <w:pPr>
              <w:ind w:firstLine="5145"/>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8F7146">
            <w:pPr>
              <w:rPr>
                <w:rFonts w:ascii="Calibri" w:eastAsia="宋体" w:hAnsi="Calibri" w:cs="Times New Roman"/>
                <w:color w:val="000000" w:themeColor="text1"/>
                <w:sz w:val="24"/>
                <w:szCs w:val="24"/>
              </w:rPr>
            </w:pPr>
          </w:p>
          <w:p w:rsidR="008F7146" w:rsidRPr="006F2A4F" w:rsidRDefault="00CC3BDE">
            <w:pPr>
              <w:ind w:firstLineChars="1850" w:firstLine="4440"/>
              <w:rPr>
                <w:rFonts w:ascii="Calibri" w:eastAsia="宋体" w:hAnsi="Calibri" w:cs="Times New Roman"/>
                <w:color w:val="000000" w:themeColor="text1"/>
                <w:sz w:val="24"/>
                <w:szCs w:val="24"/>
              </w:rPr>
            </w:pPr>
            <w:r w:rsidRPr="006F2A4F">
              <w:rPr>
                <w:rFonts w:ascii="Calibri" w:eastAsia="宋体" w:hAnsi="Calibri" w:cs="Times New Roman"/>
                <w:color w:val="000000" w:themeColor="text1"/>
                <w:sz w:val="24"/>
                <w:szCs w:val="24"/>
              </w:rPr>
              <w:t xml:space="preserve">                  </w:t>
            </w:r>
            <w:r w:rsidRPr="006F2A4F">
              <w:rPr>
                <w:rFonts w:ascii="Calibri" w:eastAsia="宋体" w:hAnsi="Calibri" w:cs="Times New Roman" w:hint="eastAsia"/>
                <w:color w:val="000000" w:themeColor="text1"/>
                <w:sz w:val="24"/>
                <w:szCs w:val="24"/>
              </w:rPr>
              <w:t>负责人（签章）：</w:t>
            </w:r>
          </w:p>
          <w:p w:rsidR="008F7146" w:rsidRPr="006F2A4F" w:rsidRDefault="008F7146">
            <w:pPr>
              <w:ind w:firstLine="5145"/>
              <w:rPr>
                <w:rFonts w:ascii="Calibri" w:eastAsia="宋体" w:hAnsi="Calibri" w:cs="Times New Roman"/>
                <w:color w:val="000000" w:themeColor="text1"/>
                <w:sz w:val="24"/>
                <w:szCs w:val="24"/>
              </w:rPr>
            </w:pPr>
          </w:p>
          <w:p w:rsidR="008F7146" w:rsidRPr="006F2A4F" w:rsidRDefault="00CC3BDE">
            <w:pPr>
              <w:ind w:firstLine="5145"/>
              <w:rPr>
                <w:rFonts w:ascii="Calibri" w:eastAsia="宋体" w:hAnsi="Calibri" w:cs="Times New Roman"/>
                <w:color w:val="000000" w:themeColor="text1"/>
                <w:sz w:val="24"/>
                <w:szCs w:val="24"/>
              </w:rPr>
            </w:pPr>
            <w:r w:rsidRPr="006F2A4F">
              <w:rPr>
                <w:rFonts w:ascii="Calibri" w:eastAsia="宋体" w:hAnsi="Calibri" w:cs="Times New Roman"/>
                <w:color w:val="000000" w:themeColor="text1"/>
                <w:sz w:val="24"/>
                <w:szCs w:val="24"/>
              </w:rPr>
              <w:t xml:space="preserve">               </w:t>
            </w:r>
            <w:r w:rsidRPr="006F2A4F">
              <w:rPr>
                <w:rFonts w:ascii="Calibri" w:eastAsia="宋体" w:hAnsi="Calibri" w:cs="Times New Roman" w:hint="eastAsia"/>
                <w:color w:val="000000" w:themeColor="text1"/>
                <w:sz w:val="24"/>
                <w:szCs w:val="24"/>
              </w:rPr>
              <w:t>年</w:t>
            </w:r>
            <w:r w:rsidRPr="006F2A4F">
              <w:rPr>
                <w:rFonts w:ascii="Calibri" w:eastAsia="宋体" w:hAnsi="Calibri" w:cs="Times New Roman" w:hint="eastAsia"/>
                <w:color w:val="000000" w:themeColor="text1"/>
                <w:sz w:val="24"/>
                <w:szCs w:val="24"/>
              </w:rPr>
              <w:t xml:space="preserve">   </w:t>
            </w:r>
            <w:r w:rsidRPr="006F2A4F">
              <w:rPr>
                <w:rFonts w:ascii="Calibri" w:eastAsia="宋体" w:hAnsi="Calibri" w:cs="Times New Roman" w:hint="eastAsia"/>
                <w:color w:val="000000" w:themeColor="text1"/>
                <w:sz w:val="24"/>
                <w:szCs w:val="24"/>
              </w:rPr>
              <w:t>月</w:t>
            </w:r>
            <w:r w:rsidRPr="006F2A4F">
              <w:rPr>
                <w:rFonts w:ascii="Calibri" w:eastAsia="宋体" w:hAnsi="Calibri" w:cs="Times New Roman" w:hint="eastAsia"/>
                <w:color w:val="000000" w:themeColor="text1"/>
                <w:sz w:val="24"/>
                <w:szCs w:val="24"/>
              </w:rPr>
              <w:t xml:space="preserve">   </w:t>
            </w:r>
            <w:r w:rsidRPr="006F2A4F">
              <w:rPr>
                <w:rFonts w:ascii="Calibri" w:eastAsia="宋体" w:hAnsi="Calibri" w:cs="Times New Roman" w:hint="eastAsia"/>
                <w:color w:val="000000" w:themeColor="text1"/>
                <w:sz w:val="24"/>
                <w:szCs w:val="24"/>
              </w:rPr>
              <w:t>日</w:t>
            </w:r>
          </w:p>
        </w:tc>
      </w:tr>
    </w:tbl>
    <w:p w:rsidR="008F7146" w:rsidRPr="006F2A4F" w:rsidRDefault="008F7146">
      <w:pPr>
        <w:snapToGrid w:val="0"/>
        <w:rPr>
          <w:rFonts w:ascii="Calibri" w:eastAsia="宋体" w:hAnsi="Calibri" w:cs="Times New Roman"/>
          <w:color w:val="000000" w:themeColor="text1"/>
          <w:sz w:val="21"/>
          <w:szCs w:val="24"/>
        </w:rPr>
      </w:pPr>
    </w:p>
    <w:p w:rsidR="008F7146" w:rsidRPr="006F2A4F" w:rsidRDefault="00CC3BDE">
      <w:pPr>
        <w:widowControl/>
        <w:jc w:val="left"/>
        <w:rPr>
          <w:rFonts w:ascii="Calibri" w:eastAsia="宋体" w:hAnsi="Calibri" w:cs="Times New Roman"/>
          <w:color w:val="000000" w:themeColor="text1"/>
          <w:sz w:val="21"/>
          <w:szCs w:val="24"/>
        </w:rPr>
      </w:pPr>
      <w:r w:rsidRPr="006F2A4F">
        <w:rPr>
          <w:rFonts w:ascii="Calibri" w:eastAsia="宋体" w:hAnsi="Calibri" w:cs="Times New Roman"/>
          <w:color w:val="000000" w:themeColor="text1"/>
          <w:sz w:val="21"/>
          <w:szCs w:val="24"/>
        </w:rPr>
        <w:br w:type="page"/>
      </w:r>
    </w:p>
    <w:p w:rsidR="008F7146" w:rsidRPr="006F2A4F" w:rsidRDefault="008F7146">
      <w:pPr>
        <w:snapToGrid w:val="0"/>
        <w:rPr>
          <w:color w:val="000000" w:themeColor="text1"/>
          <w:sz w:val="2"/>
        </w:rPr>
      </w:pPr>
    </w:p>
    <w:p w:rsidR="008F7146" w:rsidRDefault="00CC3BDE" w:rsidP="000B7168">
      <w:pPr>
        <w:pStyle w:val="20"/>
        <w:snapToGrid w:val="0"/>
        <w:spacing w:beforeLines="200" w:afterLines="0"/>
        <w:rPr>
          <w:color w:val="000000" w:themeColor="text1"/>
        </w:rPr>
      </w:pPr>
      <w:bookmarkStart w:id="81" w:name="_Toc525899147"/>
      <w:r w:rsidRPr="006F2A4F">
        <w:rPr>
          <w:rFonts w:hint="eastAsia"/>
          <w:color w:val="000000" w:themeColor="text1"/>
        </w:rPr>
        <w:t>宜春学院普通本专科学生校外实践安全管理办法（试行）</w:t>
      </w:r>
      <w:bookmarkEnd w:id="81"/>
    </w:p>
    <w:p w:rsidR="00833714" w:rsidRPr="00833714" w:rsidRDefault="00833714" w:rsidP="00833714">
      <w:pPr>
        <w:jc w:val="center"/>
      </w:pPr>
      <w:r>
        <w:rPr>
          <w:rFonts w:ascii="楷体_GB2312" w:eastAsia="楷体_GB2312" w:hint="eastAsia"/>
          <w:color w:val="000000" w:themeColor="text1"/>
        </w:rPr>
        <w:t>宜学院教字〔2017〕57号</w:t>
      </w: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 xml:space="preserve">　　为加强我校普通本专科学生（下简称“学生”）校外实践安全管理工作，切实将“以生为本”的理念落到实处，保障参加校外实践的学生的人身和财产安全，依照国家和学校的有关规定，特制定本管理办法。</w:t>
      </w:r>
    </w:p>
    <w:p w:rsidR="008F7146" w:rsidRPr="006F2A4F" w:rsidRDefault="00CC3BDE">
      <w:pPr>
        <w:pStyle w:val="af0"/>
        <w:rPr>
          <w:color w:val="000000" w:themeColor="text1"/>
        </w:rPr>
      </w:pPr>
      <w:r w:rsidRPr="006F2A4F">
        <w:rPr>
          <w:rFonts w:hint="eastAsia"/>
          <w:color w:val="000000" w:themeColor="text1"/>
        </w:rPr>
        <w:t xml:space="preserve">　　一、总则</w:t>
      </w:r>
    </w:p>
    <w:p w:rsidR="008F7146" w:rsidRPr="006F2A4F" w:rsidRDefault="00CC3BDE">
      <w:pPr>
        <w:rPr>
          <w:color w:val="000000" w:themeColor="text1"/>
        </w:rPr>
      </w:pPr>
      <w:r w:rsidRPr="006F2A4F">
        <w:rPr>
          <w:rFonts w:hint="eastAsia"/>
          <w:color w:val="000000" w:themeColor="text1"/>
        </w:rPr>
        <w:t xml:space="preserve">　　（一）各相关单位要认真做好学生的校外实践安全管理工作，严格对校外实践过程进行管理，妥善处理学生在校外实践时发生的各种意外与事故。</w:t>
      </w:r>
    </w:p>
    <w:p w:rsidR="008F7146" w:rsidRPr="006F2A4F" w:rsidRDefault="00CC3BDE">
      <w:pPr>
        <w:rPr>
          <w:color w:val="000000" w:themeColor="text1"/>
        </w:rPr>
      </w:pPr>
      <w:r w:rsidRPr="006F2A4F">
        <w:rPr>
          <w:rFonts w:hint="eastAsia"/>
          <w:color w:val="000000" w:themeColor="text1"/>
        </w:rPr>
        <w:t xml:space="preserve">　　（二）对参加校外实践的学生，相关教学院要事先开展安全教育，提高他们的自我防范意识，强化他们的安全自保能力，自觉做到遵纪守法，不听信谣言，不传播有害信息，不参与非法活动。</w:t>
      </w:r>
    </w:p>
    <w:p w:rsidR="008F7146" w:rsidRPr="006F2A4F" w:rsidRDefault="00CC3BDE">
      <w:pPr>
        <w:rPr>
          <w:color w:val="000000" w:themeColor="text1"/>
        </w:rPr>
      </w:pPr>
      <w:r w:rsidRPr="006F2A4F">
        <w:rPr>
          <w:rFonts w:hint="eastAsia"/>
          <w:color w:val="000000" w:themeColor="text1"/>
        </w:rPr>
        <w:t xml:space="preserve">　　（三）本办法适用于普通全日制本专科学生参加由学校组织的或培养计划所规定的生产实习、社会实践、学科竞赛、创新创业训练计划等各种校外实践活动。</w:t>
      </w:r>
    </w:p>
    <w:p w:rsidR="008F7146" w:rsidRPr="006F2A4F" w:rsidRDefault="00CC3BDE">
      <w:pPr>
        <w:rPr>
          <w:color w:val="000000" w:themeColor="text1"/>
        </w:rPr>
      </w:pPr>
      <w:r w:rsidRPr="006F2A4F">
        <w:rPr>
          <w:rFonts w:hint="eastAsia"/>
          <w:color w:val="000000" w:themeColor="text1"/>
        </w:rPr>
        <w:t xml:space="preserve">　　（四）各教学院可根据自身实际制定本院学生的校外实践安全管理细则，明确学院领导、学生实践工作负责人、学生实践指导老师等相关人员的工作职责。</w:t>
      </w:r>
    </w:p>
    <w:p w:rsidR="008F7146" w:rsidRPr="006F2A4F" w:rsidRDefault="00CC3BDE">
      <w:pPr>
        <w:pStyle w:val="af0"/>
        <w:rPr>
          <w:color w:val="000000" w:themeColor="text1"/>
        </w:rPr>
      </w:pPr>
      <w:r w:rsidRPr="006F2A4F">
        <w:rPr>
          <w:rFonts w:hint="eastAsia"/>
          <w:color w:val="000000" w:themeColor="text1"/>
        </w:rPr>
        <w:t xml:space="preserve">　　二、学生校外实践期间的安全管理</w:t>
      </w:r>
    </w:p>
    <w:p w:rsidR="008F7146" w:rsidRPr="006F2A4F" w:rsidRDefault="00CC3BDE">
      <w:pPr>
        <w:rPr>
          <w:color w:val="000000" w:themeColor="text1"/>
        </w:rPr>
      </w:pPr>
      <w:r w:rsidRPr="006F2A4F">
        <w:rPr>
          <w:rFonts w:hint="eastAsia"/>
          <w:color w:val="000000" w:themeColor="text1"/>
        </w:rPr>
        <w:t xml:space="preserve">　　（一）参加校外实践的学生须仔细阅读《宜春学院普通本专科学生校外实践安全须知》（附件</w:t>
      </w:r>
      <w:r w:rsidRPr="006F2A4F">
        <w:rPr>
          <w:rFonts w:hint="eastAsia"/>
          <w:color w:val="000000" w:themeColor="text1"/>
        </w:rPr>
        <w:t>1</w:t>
      </w:r>
      <w:r w:rsidRPr="006F2A4F">
        <w:rPr>
          <w:rFonts w:hint="eastAsia"/>
          <w:color w:val="000000" w:themeColor="text1"/>
        </w:rPr>
        <w:t>），并签订《宜春学院学生参加校外实践安全责任书》（附件</w:t>
      </w:r>
      <w:r w:rsidRPr="006F2A4F">
        <w:rPr>
          <w:rFonts w:hint="eastAsia"/>
          <w:color w:val="000000" w:themeColor="text1"/>
        </w:rPr>
        <w:t>2</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（二）由教学</w:t>
      </w:r>
      <w:proofErr w:type="gramStart"/>
      <w:r w:rsidRPr="006F2A4F">
        <w:rPr>
          <w:rFonts w:hint="eastAsia"/>
          <w:color w:val="000000" w:themeColor="text1"/>
        </w:rPr>
        <w:t>院统一</w:t>
      </w:r>
      <w:proofErr w:type="gramEnd"/>
      <w:r w:rsidRPr="006F2A4F">
        <w:rPr>
          <w:rFonts w:hint="eastAsia"/>
          <w:color w:val="000000" w:themeColor="text1"/>
        </w:rPr>
        <w:t>为参加校外实践学生购买《人身意外伤害保险》，费用在各教学院实习工作经费中支出。</w:t>
      </w:r>
    </w:p>
    <w:p w:rsidR="008F7146" w:rsidRPr="006F2A4F" w:rsidRDefault="00CC3BDE">
      <w:pPr>
        <w:rPr>
          <w:color w:val="000000" w:themeColor="text1"/>
        </w:rPr>
      </w:pPr>
      <w:r w:rsidRPr="006F2A4F">
        <w:rPr>
          <w:rFonts w:hint="eastAsia"/>
          <w:color w:val="000000" w:themeColor="text1"/>
        </w:rPr>
        <w:t xml:space="preserve">　　（三）学生每参加一次校外实践活动，各教学院都须根据校外实践安排认真填写《宜春学院学生校外实践教学安排登记表》（附件</w:t>
      </w:r>
      <w:r w:rsidRPr="006F2A4F">
        <w:rPr>
          <w:rFonts w:hint="eastAsia"/>
          <w:color w:val="000000" w:themeColor="text1"/>
        </w:rPr>
        <w:t>3</w:t>
      </w:r>
      <w:r w:rsidRPr="006F2A4F">
        <w:rPr>
          <w:rFonts w:hint="eastAsia"/>
          <w:color w:val="000000" w:themeColor="text1"/>
        </w:rPr>
        <w:t>），便于教学</w:t>
      </w:r>
      <w:proofErr w:type="gramStart"/>
      <w:r w:rsidRPr="006F2A4F">
        <w:rPr>
          <w:rFonts w:hint="eastAsia"/>
          <w:color w:val="000000" w:themeColor="text1"/>
        </w:rPr>
        <w:t>院掌握</w:t>
      </w:r>
      <w:proofErr w:type="gramEnd"/>
      <w:r w:rsidRPr="006F2A4F">
        <w:rPr>
          <w:rFonts w:hint="eastAsia"/>
          <w:color w:val="000000" w:themeColor="text1"/>
        </w:rPr>
        <w:t>校外实践学生人数、去向、联系方式等详细信息，并会同开展校外实践的教学计划、教学安排等材料报教务处备案。</w:t>
      </w:r>
    </w:p>
    <w:p w:rsidR="008F7146" w:rsidRPr="006F2A4F" w:rsidRDefault="00CC3BDE">
      <w:pPr>
        <w:rPr>
          <w:color w:val="000000" w:themeColor="text1"/>
        </w:rPr>
      </w:pPr>
      <w:r w:rsidRPr="006F2A4F">
        <w:rPr>
          <w:rFonts w:hint="eastAsia"/>
          <w:color w:val="000000" w:themeColor="text1"/>
        </w:rPr>
        <w:t xml:space="preserve">　　（三）学生校外实践原则上应按预定的区域、路线、内容与时间进行，应主动与自己的校外实践指导老师通过电话、短信、微信、电子邮件、</w:t>
      </w:r>
      <w:r w:rsidRPr="006F2A4F">
        <w:rPr>
          <w:rFonts w:hint="eastAsia"/>
          <w:color w:val="000000" w:themeColor="text1"/>
        </w:rPr>
        <w:t>QQ</w:t>
      </w:r>
      <w:r w:rsidRPr="006F2A4F">
        <w:rPr>
          <w:rFonts w:hint="eastAsia"/>
          <w:color w:val="000000" w:themeColor="text1"/>
        </w:rPr>
        <w:t>等方式保持联系，每周至少联系一次，及时沟通情况。</w:t>
      </w:r>
    </w:p>
    <w:p w:rsidR="008F7146" w:rsidRPr="006F2A4F" w:rsidRDefault="00CC3BDE">
      <w:pPr>
        <w:rPr>
          <w:color w:val="000000" w:themeColor="text1"/>
        </w:rPr>
      </w:pPr>
      <w:r w:rsidRPr="006F2A4F">
        <w:rPr>
          <w:rFonts w:hint="eastAsia"/>
          <w:color w:val="000000" w:themeColor="text1"/>
        </w:rPr>
        <w:t xml:space="preserve">　　（四）学生在校外实践期间如果发生人身意外伤害等突发事故，要保持冷静，采取积极有效的处理措施，并及时向当地公安机关、校外实践单位和学校报告。</w:t>
      </w:r>
    </w:p>
    <w:p w:rsidR="008F7146" w:rsidRPr="006F2A4F" w:rsidRDefault="00CC3BDE">
      <w:pPr>
        <w:rPr>
          <w:color w:val="000000" w:themeColor="text1"/>
        </w:rPr>
      </w:pPr>
      <w:r w:rsidRPr="006F2A4F">
        <w:rPr>
          <w:rFonts w:hint="eastAsia"/>
          <w:color w:val="000000" w:themeColor="text1"/>
        </w:rPr>
        <w:t xml:space="preserve">　　（五）各教学院应及时掌握校外实践学生的具体情况，与长期校外实践学生的家人保持联系，确保出现突发事故时能够迅速妥善处理，并按规定及时上报，不得瞒报或迟报、漏报。</w:t>
      </w:r>
    </w:p>
    <w:p w:rsidR="008F7146" w:rsidRPr="006F2A4F" w:rsidRDefault="00CC3BDE">
      <w:pPr>
        <w:rPr>
          <w:color w:val="000000" w:themeColor="text1"/>
        </w:rPr>
      </w:pPr>
      <w:r w:rsidRPr="006F2A4F">
        <w:rPr>
          <w:rFonts w:hint="eastAsia"/>
          <w:color w:val="000000" w:themeColor="text1"/>
        </w:rPr>
        <w:t xml:space="preserve">　　（六）凡未按照学校安排的校外实践计划行进行校外实践的学生，在校外实践期间发生的事故或造成的不良影响的，责任由学生本人承担。</w:t>
      </w:r>
    </w:p>
    <w:p w:rsidR="008F7146" w:rsidRPr="006F2A4F" w:rsidRDefault="00CC3BDE">
      <w:pPr>
        <w:pStyle w:val="af0"/>
        <w:rPr>
          <w:color w:val="000000" w:themeColor="text1"/>
        </w:rPr>
      </w:pPr>
      <w:r w:rsidRPr="006F2A4F">
        <w:rPr>
          <w:rFonts w:hint="eastAsia"/>
          <w:color w:val="000000" w:themeColor="text1"/>
        </w:rPr>
        <w:t xml:space="preserve">　　三、学生校外实践事故的处理</w:t>
      </w:r>
    </w:p>
    <w:p w:rsidR="008F7146" w:rsidRPr="006F2A4F" w:rsidRDefault="00CC3BDE">
      <w:pPr>
        <w:rPr>
          <w:color w:val="000000" w:themeColor="text1"/>
        </w:rPr>
      </w:pPr>
      <w:r w:rsidRPr="006F2A4F">
        <w:rPr>
          <w:rFonts w:hint="eastAsia"/>
          <w:color w:val="000000" w:themeColor="text1"/>
        </w:rPr>
        <w:t xml:space="preserve">　　（一）学生参加校外实践期间若发生意外事故，应根据具体情况依法确定责任方。</w:t>
      </w:r>
    </w:p>
    <w:p w:rsidR="008F7146" w:rsidRPr="006F2A4F" w:rsidRDefault="00CC3BDE">
      <w:pPr>
        <w:rPr>
          <w:color w:val="000000" w:themeColor="text1"/>
        </w:rPr>
      </w:pPr>
      <w:r w:rsidRPr="006F2A4F">
        <w:rPr>
          <w:rFonts w:hint="eastAsia"/>
          <w:color w:val="000000" w:themeColor="text1"/>
        </w:rPr>
        <w:lastRenderedPageBreak/>
        <w:t xml:space="preserve">　　（二）由于出自与校外实践活动无关的个人行为而造成事故的，责任由学生本人承担；学生在履行校外实践过程中发生事故而遭受伤害的，由所投保的保险公司按照合同约定予以赔偿。</w:t>
      </w:r>
    </w:p>
    <w:p w:rsidR="008F7146" w:rsidRPr="006F2A4F" w:rsidRDefault="00CC3BDE">
      <w:pPr>
        <w:rPr>
          <w:color w:val="000000" w:themeColor="text1"/>
        </w:rPr>
      </w:pPr>
      <w:r w:rsidRPr="006F2A4F">
        <w:rPr>
          <w:rFonts w:hint="eastAsia"/>
          <w:color w:val="000000" w:themeColor="text1"/>
        </w:rPr>
        <w:t xml:space="preserve">　　（三）学生在参加校外实践期间如违反国家法律、社会治安管理条例、社会公共行为准则、学校的规章制度等，除学生本人依法须承担责任外，学校也将按相关规定进行处理。</w:t>
      </w:r>
    </w:p>
    <w:p w:rsidR="008F7146" w:rsidRPr="006F2A4F" w:rsidRDefault="00CC3BDE">
      <w:pPr>
        <w:rPr>
          <w:color w:val="000000" w:themeColor="text1"/>
        </w:rPr>
      </w:pPr>
      <w:r w:rsidRPr="006F2A4F">
        <w:rPr>
          <w:rFonts w:hint="eastAsia"/>
          <w:color w:val="000000" w:themeColor="text1"/>
        </w:rPr>
        <w:t xml:space="preserve">　　（四）对学生校外实践事故负有责任的单位或个人，应依法承担相应的责任。</w:t>
      </w:r>
    </w:p>
    <w:p w:rsidR="008F7146" w:rsidRPr="006F2A4F" w:rsidRDefault="00CC3BDE">
      <w:pPr>
        <w:rPr>
          <w:color w:val="000000" w:themeColor="text1"/>
        </w:rPr>
      </w:pPr>
      <w:r w:rsidRPr="006F2A4F">
        <w:rPr>
          <w:rFonts w:hint="eastAsia"/>
          <w:color w:val="000000" w:themeColor="text1"/>
        </w:rPr>
        <w:t xml:space="preserve">　　（五）学生在参加校外实践期间若发生重大伤亡事故，学校须立刻处理并及时上报上级主管部门。</w:t>
      </w:r>
    </w:p>
    <w:p w:rsidR="008F7146" w:rsidRPr="006F2A4F" w:rsidRDefault="00CC3BDE">
      <w:pPr>
        <w:pStyle w:val="af0"/>
        <w:rPr>
          <w:color w:val="000000" w:themeColor="text1"/>
        </w:rPr>
      </w:pPr>
      <w:r w:rsidRPr="006F2A4F">
        <w:rPr>
          <w:rFonts w:hint="eastAsia"/>
          <w:color w:val="000000" w:themeColor="text1"/>
        </w:rPr>
        <w:t xml:space="preserve">　　四、附则</w:t>
      </w:r>
    </w:p>
    <w:p w:rsidR="008F7146" w:rsidRPr="006F2A4F" w:rsidRDefault="00CC3BDE">
      <w:pPr>
        <w:rPr>
          <w:color w:val="000000" w:themeColor="text1"/>
        </w:rPr>
      </w:pPr>
      <w:r w:rsidRPr="006F2A4F">
        <w:rPr>
          <w:rFonts w:hint="eastAsia"/>
          <w:color w:val="000000" w:themeColor="text1"/>
        </w:rPr>
        <w:t xml:space="preserve">　　（一）本办法由宜春学院教务处负责解释。</w:t>
      </w:r>
    </w:p>
    <w:p w:rsidR="008F7146" w:rsidRPr="006F2A4F" w:rsidRDefault="00CC3BDE">
      <w:pPr>
        <w:rPr>
          <w:color w:val="000000" w:themeColor="text1"/>
        </w:rPr>
      </w:pPr>
      <w:r w:rsidRPr="006F2A4F">
        <w:rPr>
          <w:rFonts w:hint="eastAsia"/>
          <w:color w:val="000000" w:themeColor="text1"/>
        </w:rPr>
        <w:t xml:space="preserve">　　（二）本办法自发布之日起生效。</w:t>
      </w:r>
    </w:p>
    <w:p w:rsidR="008F7146" w:rsidRPr="006F2A4F" w:rsidRDefault="008F7146">
      <w:pPr>
        <w:rPr>
          <w:color w:val="000000" w:themeColor="text1"/>
        </w:rPr>
      </w:pPr>
    </w:p>
    <w:p w:rsidR="008F7146" w:rsidRPr="006F2A4F" w:rsidRDefault="008F7146">
      <w:pPr>
        <w:rPr>
          <w:color w:val="000000" w:themeColor="text1"/>
        </w:rPr>
      </w:pPr>
    </w:p>
    <w:p w:rsidR="00833714" w:rsidRPr="006F2A4F" w:rsidRDefault="00CC3BDE" w:rsidP="00833714">
      <w:pPr>
        <w:rPr>
          <w:color w:val="000000" w:themeColor="text1"/>
        </w:rPr>
      </w:pPr>
      <w:r w:rsidRPr="006F2A4F">
        <w:rPr>
          <w:rFonts w:hint="eastAsia"/>
          <w:color w:val="000000" w:themeColor="text1"/>
        </w:rPr>
        <w:t xml:space="preserve">                          </w:t>
      </w:r>
      <w:r w:rsidRPr="006F2A4F">
        <w:rPr>
          <w:color w:val="000000" w:themeColor="text1"/>
        </w:rPr>
        <w:t xml:space="preserve">                                 </w:t>
      </w:r>
    </w:p>
    <w:p w:rsidR="008F7146" w:rsidRPr="006F2A4F" w:rsidRDefault="00CC3BDE">
      <w:pPr>
        <w:rPr>
          <w:color w:val="000000" w:themeColor="text1"/>
        </w:rPr>
      </w:pPr>
      <w:r w:rsidRPr="006F2A4F">
        <w:rPr>
          <w:rFonts w:hint="eastAsia"/>
          <w:color w:val="000000" w:themeColor="text1"/>
        </w:rPr>
        <w:t xml:space="preserve">   </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bookmarkStart w:id="82" w:name="_Toc7349"/>
      <w:bookmarkStart w:id="83" w:name="_Toc360036478"/>
      <w:bookmarkStart w:id="84" w:name="_Toc408474544"/>
      <w:r w:rsidRPr="006F2A4F">
        <w:rPr>
          <w:rFonts w:hint="eastAsia"/>
          <w:b/>
          <w:color w:val="000000" w:themeColor="text1"/>
        </w:rPr>
        <w:lastRenderedPageBreak/>
        <w:t>附件</w:t>
      </w:r>
      <w:r w:rsidRPr="006F2A4F">
        <w:rPr>
          <w:rFonts w:hint="eastAsia"/>
          <w:b/>
          <w:color w:val="000000" w:themeColor="text1"/>
        </w:rPr>
        <w:t>1</w:t>
      </w:r>
      <w:r w:rsidRPr="006F2A4F">
        <w:rPr>
          <w:rFonts w:hint="eastAsia"/>
          <w:b/>
          <w:color w:val="000000" w:themeColor="text1"/>
        </w:rPr>
        <w:t>：</w:t>
      </w:r>
    </w:p>
    <w:p w:rsidR="008F7146" w:rsidRPr="006F2A4F" w:rsidRDefault="00CC3BDE">
      <w:pPr>
        <w:jc w:val="center"/>
        <w:rPr>
          <w:rFonts w:asciiTheme="minorEastAsia" w:hAnsiTheme="minorEastAsia"/>
          <w:b/>
          <w:color w:val="000000" w:themeColor="text1"/>
          <w:kern w:val="0"/>
          <w:sz w:val="32"/>
          <w:szCs w:val="32"/>
        </w:rPr>
      </w:pPr>
      <w:r w:rsidRPr="006F2A4F">
        <w:rPr>
          <w:rFonts w:asciiTheme="minorEastAsia" w:hAnsiTheme="minorEastAsia" w:hint="eastAsia"/>
          <w:b/>
          <w:color w:val="000000" w:themeColor="text1"/>
          <w:sz w:val="32"/>
          <w:szCs w:val="32"/>
        </w:rPr>
        <w:t>宜春学院普通本专科学生校外实践安全须</w:t>
      </w:r>
      <w:r w:rsidRPr="006F2A4F">
        <w:rPr>
          <w:rFonts w:asciiTheme="minorEastAsia" w:hAnsiTheme="minorEastAsia" w:hint="eastAsia"/>
          <w:b/>
          <w:color w:val="000000" w:themeColor="text1"/>
          <w:kern w:val="0"/>
          <w:sz w:val="32"/>
          <w:szCs w:val="32"/>
        </w:rPr>
        <w:t>知</w:t>
      </w:r>
      <w:bookmarkEnd w:id="82"/>
      <w:bookmarkEnd w:id="83"/>
      <w:bookmarkEnd w:id="84"/>
    </w:p>
    <w:p w:rsidR="008F7146" w:rsidRPr="006F2A4F" w:rsidRDefault="008F7146">
      <w:pPr>
        <w:rPr>
          <w:color w:val="000000" w:themeColor="text1"/>
        </w:rPr>
      </w:pP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1、 学生校外实践包括学校组织的或培养计划所规定的生产实习、社会实践、学科竞赛、创新创业训练计划等各种校外实践活动。</w:t>
      </w: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2、学生校外实践应主动接受安全教育，学习安全知识，强化安全意识，提高自我防范能力。校外实践期间应遵纪守法，遵守学校规章制度，遵守实践基地的生产、安全和保密等各项规章制度；不听信谣言，不传播有害信息，不参与各种非法活动。</w:t>
      </w: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3、学生校外实践期间要注意饮食卫生和人身财产安全，保持良好的生活规律，严禁酗酒；自觉遵守交通规则，选择安全合法交通工具；严禁到江、河、湖泊、水塘等区域游泳；校外实践地点涉及环境恶劣、复杂的区域时，应了解当地气象、地理、治安等有关情况，尊重地方民风、民俗，执行地方政策法规。</w:t>
      </w: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4、凡参加校外实践的学生，需由所在教学院统一为其购买《人身意外伤害保险》，费用由各教学院实习工作经费中支出。</w:t>
      </w: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5、学生参加校外实践必须按照所在教学院的统一安排，配合教学院校</w:t>
      </w:r>
      <w:proofErr w:type="gramStart"/>
      <w:r w:rsidRPr="006F2A4F">
        <w:rPr>
          <w:rFonts w:ascii="仿宋_GB2312" w:eastAsia="仿宋_GB2312" w:hAnsiTheme="minorHAnsi" w:hint="eastAsia"/>
          <w:color w:val="000000" w:themeColor="text1"/>
          <w:sz w:val="24"/>
          <w:szCs w:val="24"/>
        </w:rPr>
        <w:t>外实践</w:t>
      </w:r>
      <w:proofErr w:type="gramEnd"/>
      <w:r w:rsidRPr="006F2A4F">
        <w:rPr>
          <w:rFonts w:ascii="仿宋_GB2312" w:eastAsia="仿宋_GB2312" w:hAnsiTheme="minorHAnsi" w:hint="eastAsia"/>
          <w:color w:val="000000" w:themeColor="text1"/>
          <w:sz w:val="24"/>
          <w:szCs w:val="24"/>
        </w:rPr>
        <w:t>负责人和指导老师填写需填写《学院学生校外实践情况汇总表》，并签订《宜春学院普通本专科学生校外实践安全责任书》。凡未按照学校安排的校外实践计划行进行校外实践的学生，在校外实践期间发生的事故或造成的不良影响的，责任由学生本人承担。</w:t>
      </w: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6、学生校外实践原则上应按预定的区域、路线、内容与时间进行，应主动与自己的校外实践指导老师通过电话、短信、微信、电子邮件、QQ等方式保持联系，每周至少联系一次，及时沟通情况。。</w:t>
      </w: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7、学生校外实践期间如果发生人身意外伤害等突发事故，要保持冷静，采取积极有效的处理措施，并及时向当地公安机关、校外实践单位和学校报告。</w:t>
      </w: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8、学生校外实践期间，由于出自与校外实践活动无关的个人行为而造成事故的，责任由学生本人承担；学生在履行校外实践过程中发生事故而遭受伤害的，由所投保的保险公司按照合同约定予以赔偿。</w:t>
      </w:r>
    </w:p>
    <w:p w:rsidR="008F7146" w:rsidRPr="006F2A4F" w:rsidRDefault="00CC3BDE">
      <w:pPr>
        <w:spacing w:line="400" w:lineRule="exact"/>
        <w:ind w:firstLineChars="200" w:firstLine="480"/>
        <w:rPr>
          <w:rFonts w:ascii="仿宋_GB2312" w:eastAsia="仿宋_GB2312" w:hAnsiTheme="minorHAnsi"/>
          <w:color w:val="000000" w:themeColor="text1"/>
          <w:sz w:val="24"/>
          <w:szCs w:val="24"/>
        </w:rPr>
      </w:pPr>
      <w:r w:rsidRPr="006F2A4F">
        <w:rPr>
          <w:rFonts w:ascii="仿宋_GB2312" w:eastAsia="仿宋_GB2312" w:hAnsiTheme="minorHAnsi" w:hint="eastAsia"/>
          <w:color w:val="000000" w:themeColor="text1"/>
          <w:sz w:val="24"/>
          <w:szCs w:val="24"/>
        </w:rPr>
        <w:t>9、学生在参加校外实践期间如违反国家法律、社会治安管理条例、社会公共行为准则、学校的规章制度等，除学生本人依法须承担责任外，学校也将按相关规定进行处理。</w:t>
      </w:r>
    </w:p>
    <w:p w:rsidR="008F7146" w:rsidRPr="006F2A4F" w:rsidRDefault="00CC3BDE">
      <w:pPr>
        <w:spacing w:line="520" w:lineRule="exact"/>
        <w:ind w:firstLineChars="200" w:firstLine="428"/>
        <w:rPr>
          <w:rFonts w:asciiTheme="minorHAnsi" w:hAnsiTheme="minorHAnsi"/>
          <w:color w:val="000000" w:themeColor="text1"/>
          <w:spacing w:val="2"/>
          <w:position w:val="2"/>
          <w:sz w:val="21"/>
          <w:szCs w:val="36"/>
        </w:rPr>
      </w:pPr>
      <w:r w:rsidRPr="006F2A4F">
        <w:rPr>
          <w:rFonts w:asciiTheme="minorHAnsi" w:hAnsiTheme="minorHAnsi"/>
          <w:color w:val="000000" w:themeColor="text1"/>
          <w:spacing w:val="2"/>
          <w:position w:val="2"/>
          <w:sz w:val="21"/>
          <w:szCs w:val="36"/>
        </w:rPr>
        <w:br w:type="page"/>
      </w:r>
      <w:bookmarkStart w:id="85" w:name="_Toc408471742"/>
      <w:bookmarkStart w:id="86" w:name="_Toc23314"/>
    </w:p>
    <w:p w:rsidR="008F7146" w:rsidRPr="006F2A4F" w:rsidRDefault="00CC3BDE">
      <w:pPr>
        <w:rPr>
          <w:b/>
          <w:color w:val="000000" w:themeColor="text1"/>
        </w:rPr>
      </w:pPr>
      <w:r w:rsidRPr="006F2A4F">
        <w:rPr>
          <w:rFonts w:hint="eastAsia"/>
          <w:b/>
          <w:color w:val="000000" w:themeColor="text1"/>
        </w:rPr>
        <w:lastRenderedPageBreak/>
        <w:t>附件</w:t>
      </w:r>
      <w:r w:rsidRPr="006F2A4F">
        <w:rPr>
          <w:rFonts w:hint="eastAsia"/>
          <w:b/>
          <w:color w:val="000000" w:themeColor="text1"/>
        </w:rPr>
        <w:t>2</w:t>
      </w:r>
      <w:r w:rsidRPr="006F2A4F">
        <w:rPr>
          <w:rFonts w:hint="eastAsia"/>
          <w:b/>
          <w:color w:val="000000" w:themeColor="text1"/>
        </w:rPr>
        <w:t>：</w:t>
      </w:r>
    </w:p>
    <w:p w:rsidR="008F7146" w:rsidRPr="006F2A4F" w:rsidRDefault="00CC3BDE">
      <w:pPr>
        <w:spacing w:line="520" w:lineRule="exact"/>
        <w:jc w:val="center"/>
        <w:rPr>
          <w:rFonts w:asciiTheme="minorEastAsia" w:hAnsiTheme="minorEastAsia"/>
          <w:b/>
          <w:bCs/>
          <w:color w:val="000000" w:themeColor="text1"/>
          <w:kern w:val="0"/>
          <w:sz w:val="32"/>
          <w:szCs w:val="32"/>
        </w:rPr>
      </w:pPr>
      <w:r w:rsidRPr="006F2A4F">
        <w:rPr>
          <w:rFonts w:asciiTheme="minorEastAsia" w:hAnsiTheme="minorEastAsia" w:hint="eastAsia"/>
          <w:b/>
          <w:color w:val="000000" w:themeColor="text1"/>
          <w:kern w:val="0"/>
          <w:sz w:val="32"/>
          <w:szCs w:val="32"/>
        </w:rPr>
        <w:t>宜春学院普通本专科学生参加校外实践安全责任书</w:t>
      </w:r>
      <w:bookmarkEnd w:id="85"/>
      <w:bookmarkEnd w:id="86"/>
    </w:p>
    <w:p w:rsidR="008F7146" w:rsidRPr="006F2A4F" w:rsidRDefault="008F7146">
      <w:pPr>
        <w:rPr>
          <w:color w:val="000000" w:themeColor="text1"/>
        </w:rPr>
      </w:pPr>
    </w:p>
    <w:p w:rsidR="008F7146" w:rsidRPr="006F2A4F" w:rsidRDefault="00CC3BDE">
      <w:pPr>
        <w:spacing w:line="400" w:lineRule="exact"/>
        <w:ind w:firstLineChars="200" w:firstLine="480"/>
        <w:rPr>
          <w:rFonts w:ascii="仿宋_GB2312" w:eastAsia="仿宋_GB2312" w:hAnsi="宋体"/>
          <w:color w:val="000000" w:themeColor="text1"/>
          <w:sz w:val="24"/>
          <w:szCs w:val="24"/>
        </w:rPr>
      </w:pPr>
      <w:r w:rsidRPr="006F2A4F">
        <w:rPr>
          <w:rFonts w:ascii="仿宋_GB2312" w:eastAsia="仿宋_GB2312" w:hAnsi="宋体" w:hint="eastAsia"/>
          <w:color w:val="000000" w:themeColor="text1"/>
          <w:sz w:val="24"/>
          <w:szCs w:val="24"/>
        </w:rPr>
        <w:t>为使校外实践达到预期目的，保证校外实践能够顺利的进行，学校和学生在安全责任方面达成下列共识，并签订以下安全责任书：</w:t>
      </w:r>
    </w:p>
    <w:p w:rsidR="008F7146" w:rsidRPr="006F2A4F" w:rsidRDefault="00CC3BDE">
      <w:pPr>
        <w:spacing w:line="400" w:lineRule="exact"/>
        <w:ind w:firstLineChars="200" w:firstLine="480"/>
        <w:rPr>
          <w:rFonts w:ascii="仿宋_GB2312" w:eastAsia="仿宋_GB2312" w:hAnsi="宋体"/>
          <w:color w:val="000000" w:themeColor="text1"/>
          <w:sz w:val="24"/>
          <w:szCs w:val="24"/>
        </w:rPr>
      </w:pPr>
      <w:r w:rsidRPr="006F2A4F">
        <w:rPr>
          <w:rFonts w:ascii="仿宋_GB2312" w:eastAsia="仿宋_GB2312" w:hAnsi="宋体" w:hint="eastAsia"/>
          <w:color w:val="000000" w:themeColor="text1"/>
          <w:sz w:val="24"/>
          <w:szCs w:val="24"/>
        </w:rPr>
        <w:t>1．此次安全责任的主体是学生本人。</w:t>
      </w:r>
    </w:p>
    <w:p w:rsidR="008F7146" w:rsidRPr="006F2A4F" w:rsidRDefault="00CC3BDE">
      <w:pPr>
        <w:spacing w:line="400" w:lineRule="exact"/>
        <w:ind w:firstLineChars="200" w:firstLine="480"/>
        <w:rPr>
          <w:rFonts w:ascii="仿宋_GB2312" w:eastAsia="仿宋_GB2312" w:hAnsi="宋体"/>
          <w:color w:val="000000" w:themeColor="text1"/>
          <w:sz w:val="24"/>
          <w:szCs w:val="24"/>
        </w:rPr>
      </w:pPr>
      <w:r w:rsidRPr="006F2A4F">
        <w:rPr>
          <w:rFonts w:ascii="仿宋_GB2312" w:eastAsia="仿宋_GB2312" w:hAnsi="宋体" w:hint="eastAsia"/>
          <w:color w:val="000000" w:themeColor="text1"/>
          <w:sz w:val="24"/>
          <w:szCs w:val="24"/>
        </w:rPr>
        <w:t>2． 学生在校外实践前，要认真阅读《宜春学院普通本专科学生校外实践安全须知》；在校外实践过程中，要服从实践单位的安全管理规定，严格遵守《宜春学院普通本专科学生校外实践安全管理办法（试行）》的有关规定。</w:t>
      </w:r>
    </w:p>
    <w:p w:rsidR="008F7146" w:rsidRPr="006F2A4F" w:rsidRDefault="00CC3BDE">
      <w:pPr>
        <w:spacing w:line="400" w:lineRule="exact"/>
        <w:ind w:firstLineChars="200" w:firstLine="480"/>
        <w:rPr>
          <w:rFonts w:ascii="仿宋_GB2312" w:eastAsia="仿宋_GB2312" w:hAnsi="宋体"/>
          <w:color w:val="000000" w:themeColor="text1"/>
          <w:sz w:val="24"/>
          <w:szCs w:val="24"/>
        </w:rPr>
      </w:pPr>
      <w:r w:rsidRPr="006F2A4F">
        <w:rPr>
          <w:rFonts w:ascii="仿宋_GB2312" w:eastAsia="仿宋_GB2312" w:hAnsi="宋体" w:hint="eastAsia"/>
          <w:color w:val="000000" w:themeColor="text1"/>
          <w:sz w:val="24"/>
          <w:szCs w:val="24"/>
        </w:rPr>
        <w:t>3．学生必须遵守国家法律和校纪校规，遵守实习纪律，团结互助，不做有损大学生形象的事。若发生打架斗殴等事件，将按校纪校规严肃处理。</w:t>
      </w:r>
    </w:p>
    <w:p w:rsidR="008F7146" w:rsidRPr="006F2A4F" w:rsidRDefault="00CC3BDE">
      <w:pPr>
        <w:spacing w:line="400" w:lineRule="exact"/>
        <w:ind w:firstLineChars="200" w:firstLine="480"/>
        <w:rPr>
          <w:rFonts w:ascii="仿宋_GB2312" w:eastAsia="仿宋_GB2312" w:hAnsi="宋体"/>
          <w:color w:val="000000" w:themeColor="text1"/>
          <w:sz w:val="24"/>
          <w:szCs w:val="24"/>
        </w:rPr>
      </w:pPr>
      <w:r w:rsidRPr="006F2A4F">
        <w:rPr>
          <w:rFonts w:ascii="仿宋_GB2312" w:eastAsia="仿宋_GB2312" w:hAnsi="宋体" w:hint="eastAsia"/>
          <w:color w:val="000000" w:themeColor="text1"/>
          <w:sz w:val="24"/>
          <w:szCs w:val="24"/>
        </w:rPr>
        <w:t>4．学生校外实践期间要注意饮食卫生和人身财产安全，保持良好的生活规律，严禁酗酒；自觉遵守交通规则，选择安全合法交通工具；严禁到江、河、湖泊、水塘等区域游泳；校外实践地点涉及环境恶劣、复杂的区域时，应了解当地气象、地理、治安等有关情况，尊重地方民风、民俗，执行地方政策法规。</w:t>
      </w:r>
    </w:p>
    <w:p w:rsidR="008F7146" w:rsidRPr="006F2A4F" w:rsidRDefault="00CC3BDE">
      <w:pPr>
        <w:spacing w:line="400" w:lineRule="exact"/>
        <w:ind w:firstLineChars="200" w:firstLine="480"/>
        <w:rPr>
          <w:rFonts w:ascii="仿宋_GB2312" w:eastAsia="仿宋_GB2312" w:hAnsi="宋体"/>
          <w:color w:val="000000" w:themeColor="text1"/>
          <w:sz w:val="24"/>
          <w:szCs w:val="24"/>
        </w:rPr>
      </w:pPr>
      <w:r w:rsidRPr="006F2A4F">
        <w:rPr>
          <w:rFonts w:ascii="仿宋_GB2312" w:eastAsia="仿宋_GB2312" w:hAnsi="宋体" w:hint="eastAsia"/>
          <w:color w:val="000000" w:themeColor="text1"/>
          <w:sz w:val="24"/>
          <w:szCs w:val="24"/>
        </w:rPr>
        <w:t>5．校外实践期间，未经批准，不得擅自离开实践单位从事任何与校外实践无关的活动。</w:t>
      </w:r>
    </w:p>
    <w:p w:rsidR="008F7146" w:rsidRPr="006F2A4F" w:rsidRDefault="00CC3BDE">
      <w:pPr>
        <w:spacing w:line="400" w:lineRule="exact"/>
        <w:ind w:firstLineChars="200" w:firstLine="480"/>
        <w:rPr>
          <w:rFonts w:ascii="仿宋_GB2312" w:eastAsia="仿宋_GB2312" w:hAnsi="宋体"/>
          <w:color w:val="000000" w:themeColor="text1"/>
          <w:sz w:val="24"/>
          <w:szCs w:val="24"/>
        </w:rPr>
      </w:pPr>
      <w:r w:rsidRPr="006F2A4F">
        <w:rPr>
          <w:rFonts w:ascii="仿宋_GB2312" w:eastAsia="仿宋_GB2312" w:hAnsi="宋体" w:hint="eastAsia"/>
          <w:color w:val="000000" w:themeColor="text1"/>
          <w:sz w:val="24"/>
          <w:szCs w:val="24"/>
        </w:rPr>
        <w:t>6．参加校外实践的学生，要定期向实践指导教师汇报校外实践情况，发生特殊问题应随时报告，不得拖延；自己联系实践单位的学生，应定期向学院及实践指导老师汇报相关实践情况。</w:t>
      </w:r>
    </w:p>
    <w:p w:rsidR="008F7146" w:rsidRPr="006F2A4F" w:rsidRDefault="00CC3BDE">
      <w:pPr>
        <w:spacing w:line="400" w:lineRule="exact"/>
        <w:ind w:firstLineChars="200" w:firstLine="480"/>
        <w:rPr>
          <w:rFonts w:ascii="仿宋_GB2312" w:eastAsia="仿宋_GB2312" w:hAnsi="宋体"/>
          <w:color w:val="000000" w:themeColor="text1"/>
          <w:sz w:val="24"/>
          <w:szCs w:val="24"/>
        </w:rPr>
      </w:pPr>
      <w:r w:rsidRPr="006F2A4F">
        <w:rPr>
          <w:rFonts w:ascii="仿宋_GB2312" w:eastAsia="仿宋_GB2312" w:hAnsi="宋体" w:hint="eastAsia"/>
          <w:color w:val="000000" w:themeColor="text1"/>
          <w:sz w:val="24"/>
          <w:szCs w:val="24"/>
        </w:rPr>
        <w:t>7.</w:t>
      </w:r>
      <w:r w:rsidRPr="006F2A4F">
        <w:rPr>
          <w:rFonts w:asciiTheme="minorHAnsi" w:hAnsiTheme="minorHAnsi" w:hint="eastAsia"/>
          <w:color w:val="000000" w:themeColor="text1"/>
          <w:sz w:val="24"/>
          <w:szCs w:val="24"/>
        </w:rPr>
        <w:t xml:space="preserve"> </w:t>
      </w:r>
      <w:r w:rsidRPr="006F2A4F">
        <w:rPr>
          <w:rFonts w:ascii="仿宋_GB2312" w:eastAsia="仿宋_GB2312" w:hAnsi="宋体" w:hint="eastAsia"/>
          <w:color w:val="000000" w:themeColor="text1"/>
          <w:sz w:val="24"/>
          <w:szCs w:val="24"/>
        </w:rPr>
        <w:t>学生校外实践期间，由于与校外实践活动无关的个人行为造成校外实践事故的，责任由学生本人承担；因校外实践活动而发生工伤事故的，由学校与实践企业单位协商处理。事故赔偿的范围与标准，按照所购买保险的合同约定执行。</w:t>
      </w:r>
    </w:p>
    <w:p w:rsidR="008F7146" w:rsidRPr="006F2A4F" w:rsidRDefault="00CC3BDE">
      <w:pPr>
        <w:spacing w:line="400" w:lineRule="exact"/>
        <w:ind w:firstLineChars="200" w:firstLine="480"/>
        <w:rPr>
          <w:rFonts w:ascii="仿宋_GB2312" w:eastAsia="仿宋_GB2312" w:hAnsi="宋体"/>
          <w:b/>
          <w:bCs/>
          <w:color w:val="000000" w:themeColor="text1"/>
          <w:sz w:val="24"/>
          <w:szCs w:val="24"/>
        </w:rPr>
      </w:pPr>
      <w:r w:rsidRPr="006F2A4F">
        <w:rPr>
          <w:rFonts w:ascii="仿宋_GB2312" w:eastAsia="仿宋_GB2312" w:hAnsi="宋体" w:hint="eastAsia"/>
          <w:color w:val="000000" w:themeColor="text1"/>
          <w:sz w:val="24"/>
          <w:szCs w:val="24"/>
        </w:rPr>
        <w:t>以上条款学生应全面遵照执行，学生所在学院负责检查、落实。学生违反上述规定，所造成的后果和损失（包括人身伤害事故），由学生本人负责，学校不承担任何法律和经济责任。</w:t>
      </w:r>
      <w:proofErr w:type="gramStart"/>
      <w:r w:rsidRPr="006F2A4F">
        <w:rPr>
          <w:rFonts w:ascii="仿宋_GB2312" w:eastAsia="仿宋_GB2312" w:hAnsi="宋体" w:hint="eastAsia"/>
          <w:color w:val="000000" w:themeColor="text1"/>
          <w:sz w:val="24"/>
          <w:szCs w:val="24"/>
        </w:rPr>
        <w:t>此安全</w:t>
      </w:r>
      <w:proofErr w:type="gramEnd"/>
      <w:r w:rsidRPr="006F2A4F">
        <w:rPr>
          <w:rFonts w:ascii="仿宋_GB2312" w:eastAsia="仿宋_GB2312" w:hAnsi="宋体" w:hint="eastAsia"/>
          <w:color w:val="000000" w:themeColor="text1"/>
          <w:sz w:val="24"/>
          <w:szCs w:val="24"/>
        </w:rPr>
        <w:t>责任书需经学生本人签字确认，</w:t>
      </w:r>
      <w:proofErr w:type="gramStart"/>
      <w:r w:rsidRPr="006F2A4F">
        <w:rPr>
          <w:rFonts w:ascii="仿宋_GB2312" w:eastAsia="仿宋_GB2312" w:hAnsi="宋体" w:hint="eastAsia"/>
          <w:color w:val="000000" w:themeColor="text1"/>
          <w:sz w:val="24"/>
          <w:szCs w:val="24"/>
        </w:rPr>
        <w:t>交学生</w:t>
      </w:r>
      <w:proofErr w:type="gramEnd"/>
      <w:r w:rsidRPr="006F2A4F">
        <w:rPr>
          <w:rFonts w:ascii="仿宋_GB2312" w:eastAsia="仿宋_GB2312" w:hAnsi="宋体" w:hint="eastAsia"/>
          <w:color w:val="000000" w:themeColor="text1"/>
          <w:sz w:val="24"/>
          <w:szCs w:val="24"/>
        </w:rPr>
        <w:t>所在学院保留备查。</w:t>
      </w:r>
    </w:p>
    <w:p w:rsidR="008F7146" w:rsidRPr="006F2A4F" w:rsidRDefault="008F7146">
      <w:pPr>
        <w:spacing w:line="400" w:lineRule="exact"/>
        <w:ind w:firstLine="280"/>
        <w:rPr>
          <w:rFonts w:ascii="仿宋_GB2312" w:eastAsia="仿宋_GB2312" w:hAnsi="宋体"/>
          <w:b/>
          <w:bCs/>
          <w:color w:val="000000" w:themeColor="text1"/>
          <w:sz w:val="24"/>
          <w:szCs w:val="24"/>
        </w:rPr>
      </w:pPr>
    </w:p>
    <w:p w:rsidR="008F7146" w:rsidRPr="006F2A4F" w:rsidRDefault="008F7146">
      <w:pPr>
        <w:spacing w:line="400" w:lineRule="exact"/>
        <w:rPr>
          <w:rFonts w:ascii="仿宋_GB2312" w:eastAsia="仿宋_GB2312" w:hAnsi="宋体"/>
          <w:b/>
          <w:bCs/>
          <w:color w:val="000000" w:themeColor="text1"/>
          <w:sz w:val="24"/>
          <w:szCs w:val="24"/>
        </w:rPr>
      </w:pPr>
    </w:p>
    <w:p w:rsidR="008F7146" w:rsidRPr="006F2A4F" w:rsidRDefault="00CC3BDE">
      <w:pPr>
        <w:spacing w:line="400" w:lineRule="exact"/>
        <w:ind w:firstLineChars="1990" w:firstLine="4795"/>
        <w:rPr>
          <w:rFonts w:ascii="仿宋_GB2312" w:eastAsia="仿宋_GB2312" w:hAnsi="宋体"/>
          <w:color w:val="000000" w:themeColor="text1"/>
          <w:sz w:val="24"/>
          <w:szCs w:val="24"/>
        </w:rPr>
      </w:pPr>
      <w:r w:rsidRPr="006F2A4F">
        <w:rPr>
          <w:rFonts w:ascii="仿宋_GB2312" w:eastAsia="仿宋_GB2312" w:hAnsi="宋体" w:hint="eastAsia"/>
          <w:b/>
          <w:bCs/>
          <w:color w:val="000000" w:themeColor="text1"/>
          <w:sz w:val="24"/>
          <w:szCs w:val="24"/>
        </w:rPr>
        <w:t>学生签名：</w:t>
      </w:r>
    </w:p>
    <w:p w:rsidR="008F7146" w:rsidRPr="006F2A4F" w:rsidRDefault="00CC3BDE">
      <w:pPr>
        <w:spacing w:line="400" w:lineRule="exact"/>
        <w:ind w:firstLineChars="2300" w:firstLine="5520"/>
        <w:rPr>
          <w:color w:val="000000" w:themeColor="text1"/>
          <w:sz w:val="24"/>
          <w:szCs w:val="24"/>
        </w:rPr>
      </w:pPr>
      <w:r w:rsidRPr="006F2A4F">
        <w:rPr>
          <w:rFonts w:ascii="仿宋_GB2312" w:eastAsia="仿宋_GB2312" w:hAnsi="宋体" w:hint="eastAsia"/>
          <w:color w:val="000000" w:themeColor="text1"/>
          <w:sz w:val="24"/>
          <w:szCs w:val="24"/>
        </w:rPr>
        <w:t>年  月  日</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rFonts w:hint="eastAsia"/>
          <w:b/>
          <w:color w:val="000000" w:themeColor="text1"/>
        </w:rPr>
        <w:t>3</w:t>
      </w:r>
      <w:r w:rsidRPr="006F2A4F">
        <w:rPr>
          <w:rFonts w:hint="eastAsia"/>
          <w:b/>
          <w:color w:val="000000" w:themeColor="text1"/>
        </w:rPr>
        <w:t>：</w:t>
      </w:r>
    </w:p>
    <w:p w:rsidR="008F7146" w:rsidRPr="006F2A4F" w:rsidRDefault="00CC3BDE">
      <w:pPr>
        <w:widowControl/>
        <w:spacing w:before="240"/>
        <w:jc w:val="center"/>
        <w:rPr>
          <w:rFonts w:asciiTheme="minorEastAsia" w:hAnsiTheme="minorEastAsia" w:cs="宋体"/>
          <w:color w:val="000000" w:themeColor="text1"/>
          <w:kern w:val="0"/>
          <w:sz w:val="36"/>
          <w:szCs w:val="36"/>
        </w:rPr>
      </w:pPr>
      <w:r w:rsidRPr="006F2A4F">
        <w:rPr>
          <w:rFonts w:asciiTheme="minorEastAsia" w:hAnsiTheme="minorEastAsia" w:cs="宋体" w:hint="eastAsia"/>
          <w:color w:val="000000" w:themeColor="text1"/>
          <w:kern w:val="0"/>
          <w:sz w:val="36"/>
          <w:szCs w:val="36"/>
        </w:rPr>
        <w:t>宜春学院</w:t>
      </w:r>
      <w:r w:rsidRPr="006F2A4F">
        <w:rPr>
          <w:rFonts w:asciiTheme="minorEastAsia" w:hAnsiTheme="minorEastAsia" w:cs="宋体" w:hint="eastAsia"/>
          <w:color w:val="000000" w:themeColor="text1"/>
          <w:kern w:val="0"/>
          <w:sz w:val="36"/>
          <w:szCs w:val="36"/>
          <w:u w:val="single"/>
        </w:rPr>
        <w:t xml:space="preserve">       </w:t>
      </w:r>
      <w:r w:rsidRPr="006F2A4F">
        <w:rPr>
          <w:rFonts w:asciiTheme="minorEastAsia" w:hAnsiTheme="minorEastAsia" w:cs="宋体" w:hint="eastAsia"/>
          <w:color w:val="000000" w:themeColor="text1"/>
          <w:kern w:val="0"/>
          <w:sz w:val="36"/>
          <w:szCs w:val="36"/>
        </w:rPr>
        <w:t>学院校外实践教学安排登记表</w:t>
      </w:r>
    </w:p>
    <w:p w:rsidR="008F7146" w:rsidRPr="006F2A4F" w:rsidRDefault="00CC3BDE" w:rsidP="000B7168">
      <w:pPr>
        <w:spacing w:beforeLines="50" w:afterLines="50"/>
        <w:rPr>
          <w:color w:val="000000" w:themeColor="text1"/>
        </w:rPr>
      </w:pPr>
      <w:r w:rsidRPr="006F2A4F">
        <w:rPr>
          <w:rFonts w:hint="eastAsia"/>
          <w:color w:val="000000" w:themeColor="text1"/>
        </w:rPr>
        <w:t>教学院（盖章）：</w:t>
      </w:r>
      <w:r w:rsidRPr="006F2A4F">
        <w:rPr>
          <w:rFonts w:hint="eastAsia"/>
          <w:color w:val="000000" w:themeColor="text1"/>
        </w:rPr>
        <w:t>                             </w:t>
      </w:r>
      <w:r w:rsidRPr="006F2A4F">
        <w:rPr>
          <w:color w:val="000000" w:themeColor="text1"/>
        </w:rPr>
        <w:t xml:space="preserve">  </w:t>
      </w:r>
      <w:r w:rsidRPr="006F2A4F">
        <w:rPr>
          <w:rFonts w:hint="eastAsia"/>
          <w:color w:val="000000" w:themeColor="text1"/>
        </w:rPr>
        <w:t>   </w:t>
      </w:r>
      <w:r w:rsidRPr="006F2A4F">
        <w:rPr>
          <w:rFonts w:hint="eastAsia"/>
          <w:color w:val="000000" w:themeColor="text1"/>
        </w:rPr>
        <w:t>院长签字：</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7"/>
        <w:gridCol w:w="797"/>
        <w:gridCol w:w="908"/>
        <w:gridCol w:w="684"/>
        <w:gridCol w:w="771"/>
        <w:gridCol w:w="821"/>
        <w:gridCol w:w="1032"/>
        <w:gridCol w:w="821"/>
        <w:gridCol w:w="901"/>
        <w:gridCol w:w="1046"/>
        <w:gridCol w:w="1025"/>
      </w:tblGrid>
      <w:tr w:rsidR="008F7146" w:rsidRPr="006F2A4F">
        <w:trPr>
          <w:trHeight w:val="1198"/>
          <w:jc w:val="center"/>
        </w:trPr>
        <w:tc>
          <w:tcPr>
            <w:tcW w:w="797"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学生学号</w:t>
            </w:r>
          </w:p>
        </w:tc>
        <w:tc>
          <w:tcPr>
            <w:tcW w:w="797"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学生姓名</w:t>
            </w:r>
          </w:p>
        </w:tc>
        <w:tc>
          <w:tcPr>
            <w:tcW w:w="908"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学生电话</w:t>
            </w:r>
          </w:p>
        </w:tc>
        <w:tc>
          <w:tcPr>
            <w:tcW w:w="684"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班级</w:t>
            </w:r>
          </w:p>
        </w:tc>
        <w:tc>
          <w:tcPr>
            <w:tcW w:w="771"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专业</w:t>
            </w:r>
          </w:p>
        </w:tc>
        <w:tc>
          <w:tcPr>
            <w:tcW w:w="821"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实践单位名称</w:t>
            </w:r>
          </w:p>
        </w:tc>
        <w:tc>
          <w:tcPr>
            <w:tcW w:w="1032"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校外实践内容</w:t>
            </w:r>
          </w:p>
        </w:tc>
        <w:tc>
          <w:tcPr>
            <w:tcW w:w="821"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校外实践时间</w:t>
            </w:r>
          </w:p>
        </w:tc>
        <w:tc>
          <w:tcPr>
            <w:tcW w:w="901"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校内指导老师姓名</w:t>
            </w:r>
          </w:p>
        </w:tc>
        <w:tc>
          <w:tcPr>
            <w:tcW w:w="1046"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校内指导老师电话</w:t>
            </w:r>
          </w:p>
        </w:tc>
        <w:tc>
          <w:tcPr>
            <w:tcW w:w="1025" w:type="dxa"/>
            <w:shd w:val="clear" w:color="auto" w:fill="auto"/>
            <w:vAlign w:val="center"/>
          </w:tcPr>
          <w:p w:rsidR="008F7146" w:rsidRPr="006F2A4F" w:rsidRDefault="00CC3BDE">
            <w:pPr>
              <w:snapToGrid w:val="0"/>
              <w:jc w:val="center"/>
              <w:rPr>
                <w:color w:val="000000" w:themeColor="text1"/>
                <w:sz w:val="21"/>
                <w:szCs w:val="21"/>
              </w:rPr>
            </w:pPr>
            <w:r w:rsidRPr="006F2A4F">
              <w:rPr>
                <w:rFonts w:hint="eastAsia"/>
                <w:color w:val="000000" w:themeColor="text1"/>
                <w:sz w:val="21"/>
                <w:szCs w:val="21"/>
              </w:rPr>
              <w:t>实践形式（集中</w:t>
            </w:r>
            <w:r w:rsidRPr="006F2A4F">
              <w:rPr>
                <w:rFonts w:hint="eastAsia"/>
                <w:color w:val="000000" w:themeColor="text1"/>
                <w:sz w:val="21"/>
                <w:szCs w:val="21"/>
              </w:rPr>
              <w:t>/</w:t>
            </w:r>
            <w:r w:rsidRPr="006F2A4F">
              <w:rPr>
                <w:rFonts w:hint="eastAsia"/>
                <w:color w:val="000000" w:themeColor="text1"/>
                <w:sz w:val="21"/>
                <w:szCs w:val="21"/>
              </w:rPr>
              <w:t>分散）</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97"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8"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684"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77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32"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82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901"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46"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c>
          <w:tcPr>
            <w:tcW w:w="1025" w:type="dxa"/>
            <w:shd w:val="clear" w:color="auto" w:fill="auto"/>
            <w:vAlign w:val="center"/>
          </w:tcPr>
          <w:p w:rsidR="008F7146" w:rsidRPr="006F2A4F" w:rsidRDefault="00CC3BDE">
            <w:pPr>
              <w:rPr>
                <w:color w:val="000000" w:themeColor="text1"/>
              </w:rPr>
            </w:pPr>
            <w:r w:rsidRPr="006F2A4F">
              <w:rPr>
                <w:rFonts w:hint="eastAsia"/>
                <w:color w:val="000000" w:themeColor="text1"/>
              </w:rPr>
              <w:t xml:space="preserve">　</w:t>
            </w:r>
          </w:p>
        </w:tc>
      </w:tr>
      <w:tr w:rsidR="008F7146" w:rsidRPr="006F2A4F">
        <w:trPr>
          <w:trHeight w:val="839"/>
          <w:jc w:val="center"/>
        </w:trPr>
        <w:tc>
          <w:tcPr>
            <w:tcW w:w="797" w:type="dxa"/>
            <w:shd w:val="clear" w:color="auto" w:fill="auto"/>
            <w:vAlign w:val="center"/>
          </w:tcPr>
          <w:p w:rsidR="008F7146" w:rsidRPr="006F2A4F" w:rsidRDefault="008F7146">
            <w:pPr>
              <w:rPr>
                <w:color w:val="000000" w:themeColor="text1"/>
              </w:rPr>
            </w:pPr>
          </w:p>
        </w:tc>
        <w:tc>
          <w:tcPr>
            <w:tcW w:w="797" w:type="dxa"/>
            <w:shd w:val="clear" w:color="auto" w:fill="auto"/>
            <w:vAlign w:val="center"/>
          </w:tcPr>
          <w:p w:rsidR="008F7146" w:rsidRPr="006F2A4F" w:rsidRDefault="008F7146">
            <w:pPr>
              <w:rPr>
                <w:color w:val="000000" w:themeColor="text1"/>
              </w:rPr>
            </w:pPr>
          </w:p>
        </w:tc>
        <w:tc>
          <w:tcPr>
            <w:tcW w:w="908" w:type="dxa"/>
            <w:shd w:val="clear" w:color="auto" w:fill="auto"/>
            <w:vAlign w:val="center"/>
          </w:tcPr>
          <w:p w:rsidR="008F7146" w:rsidRPr="006F2A4F" w:rsidRDefault="008F7146">
            <w:pPr>
              <w:rPr>
                <w:color w:val="000000" w:themeColor="text1"/>
              </w:rPr>
            </w:pPr>
          </w:p>
        </w:tc>
        <w:tc>
          <w:tcPr>
            <w:tcW w:w="684" w:type="dxa"/>
            <w:shd w:val="clear" w:color="auto" w:fill="auto"/>
            <w:vAlign w:val="center"/>
          </w:tcPr>
          <w:p w:rsidR="008F7146" w:rsidRPr="006F2A4F" w:rsidRDefault="008F7146">
            <w:pPr>
              <w:rPr>
                <w:color w:val="000000" w:themeColor="text1"/>
              </w:rPr>
            </w:pPr>
          </w:p>
        </w:tc>
        <w:tc>
          <w:tcPr>
            <w:tcW w:w="771" w:type="dxa"/>
            <w:shd w:val="clear" w:color="auto" w:fill="auto"/>
            <w:vAlign w:val="center"/>
          </w:tcPr>
          <w:p w:rsidR="008F7146" w:rsidRPr="006F2A4F" w:rsidRDefault="008F7146">
            <w:pPr>
              <w:rPr>
                <w:color w:val="000000" w:themeColor="text1"/>
              </w:rPr>
            </w:pPr>
          </w:p>
        </w:tc>
        <w:tc>
          <w:tcPr>
            <w:tcW w:w="821" w:type="dxa"/>
            <w:shd w:val="clear" w:color="auto" w:fill="auto"/>
            <w:vAlign w:val="center"/>
          </w:tcPr>
          <w:p w:rsidR="008F7146" w:rsidRPr="006F2A4F" w:rsidRDefault="008F7146">
            <w:pPr>
              <w:rPr>
                <w:color w:val="000000" w:themeColor="text1"/>
              </w:rPr>
            </w:pPr>
          </w:p>
        </w:tc>
        <w:tc>
          <w:tcPr>
            <w:tcW w:w="1032" w:type="dxa"/>
            <w:shd w:val="clear" w:color="auto" w:fill="auto"/>
            <w:vAlign w:val="center"/>
          </w:tcPr>
          <w:p w:rsidR="008F7146" w:rsidRPr="006F2A4F" w:rsidRDefault="008F7146">
            <w:pPr>
              <w:rPr>
                <w:color w:val="000000" w:themeColor="text1"/>
              </w:rPr>
            </w:pPr>
          </w:p>
        </w:tc>
        <w:tc>
          <w:tcPr>
            <w:tcW w:w="821" w:type="dxa"/>
            <w:shd w:val="clear" w:color="auto" w:fill="auto"/>
            <w:vAlign w:val="center"/>
          </w:tcPr>
          <w:p w:rsidR="008F7146" w:rsidRPr="006F2A4F" w:rsidRDefault="008F7146">
            <w:pPr>
              <w:rPr>
                <w:color w:val="000000" w:themeColor="text1"/>
              </w:rPr>
            </w:pPr>
          </w:p>
        </w:tc>
        <w:tc>
          <w:tcPr>
            <w:tcW w:w="901" w:type="dxa"/>
            <w:shd w:val="clear" w:color="auto" w:fill="auto"/>
            <w:vAlign w:val="center"/>
          </w:tcPr>
          <w:p w:rsidR="008F7146" w:rsidRPr="006F2A4F" w:rsidRDefault="008F7146">
            <w:pPr>
              <w:rPr>
                <w:color w:val="000000" w:themeColor="text1"/>
              </w:rPr>
            </w:pPr>
          </w:p>
        </w:tc>
        <w:tc>
          <w:tcPr>
            <w:tcW w:w="1046" w:type="dxa"/>
            <w:shd w:val="clear" w:color="auto" w:fill="auto"/>
            <w:vAlign w:val="center"/>
          </w:tcPr>
          <w:p w:rsidR="008F7146" w:rsidRPr="006F2A4F" w:rsidRDefault="008F7146">
            <w:pPr>
              <w:rPr>
                <w:color w:val="000000" w:themeColor="text1"/>
              </w:rPr>
            </w:pPr>
          </w:p>
        </w:tc>
        <w:tc>
          <w:tcPr>
            <w:tcW w:w="1025" w:type="dxa"/>
            <w:shd w:val="clear" w:color="auto" w:fill="auto"/>
            <w:vAlign w:val="center"/>
          </w:tcPr>
          <w:p w:rsidR="008F7146" w:rsidRPr="006F2A4F" w:rsidRDefault="008F7146">
            <w:pPr>
              <w:rPr>
                <w:color w:val="000000" w:themeColor="text1"/>
              </w:rPr>
            </w:pPr>
          </w:p>
        </w:tc>
      </w:tr>
    </w:tbl>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833714">
      <w:pPr>
        <w:pStyle w:val="20"/>
        <w:spacing w:before="432" w:afterLines="0"/>
        <w:rPr>
          <w:color w:val="000000" w:themeColor="text1"/>
        </w:rPr>
      </w:pPr>
      <w:bookmarkStart w:id="87" w:name="_Toc525899148"/>
      <w:r w:rsidRPr="006F2A4F">
        <w:rPr>
          <w:rFonts w:hint="eastAsia"/>
          <w:color w:val="000000" w:themeColor="text1"/>
        </w:rPr>
        <w:t>宜春学院本科生毕业设计（论文）工作管理规程</w:t>
      </w:r>
      <w:bookmarkEnd w:id="87"/>
    </w:p>
    <w:p w:rsidR="00833714" w:rsidRPr="00833714" w:rsidRDefault="00833714" w:rsidP="000B7168">
      <w:pPr>
        <w:spacing w:afterLines="150"/>
        <w:jc w:val="center"/>
      </w:pPr>
      <w:r>
        <w:rPr>
          <w:rFonts w:ascii="楷体_GB2312" w:eastAsia="楷体_GB2312" w:hint="eastAsia"/>
          <w:color w:val="000000" w:themeColor="text1"/>
        </w:rPr>
        <w:t>宜学院教字〔2015〕57号</w:t>
      </w:r>
    </w:p>
    <w:p w:rsidR="008F7146" w:rsidRPr="006F2A4F" w:rsidRDefault="00CC3BDE">
      <w:pPr>
        <w:rPr>
          <w:color w:val="000000" w:themeColor="text1"/>
        </w:rPr>
      </w:pPr>
      <w:r w:rsidRPr="006F2A4F">
        <w:rPr>
          <w:rFonts w:hint="eastAsia"/>
          <w:color w:val="000000" w:themeColor="text1"/>
        </w:rPr>
        <w:t xml:space="preserve">　　本科生毕业设计</w:t>
      </w:r>
      <w:r w:rsidRPr="006F2A4F">
        <w:rPr>
          <w:rFonts w:hint="eastAsia"/>
          <w:color w:val="000000" w:themeColor="text1"/>
        </w:rPr>
        <w:t xml:space="preserve"> (</w:t>
      </w:r>
      <w:r w:rsidRPr="006F2A4F">
        <w:rPr>
          <w:rFonts w:hint="eastAsia"/>
          <w:color w:val="000000" w:themeColor="text1"/>
        </w:rPr>
        <w:t>论文</w:t>
      </w:r>
      <w:r w:rsidRPr="006F2A4F">
        <w:rPr>
          <w:rFonts w:hint="eastAsia"/>
          <w:color w:val="000000" w:themeColor="text1"/>
        </w:rPr>
        <w:t>)</w:t>
      </w:r>
      <w:r w:rsidRPr="006F2A4F">
        <w:rPr>
          <w:rFonts w:hint="eastAsia"/>
          <w:color w:val="000000" w:themeColor="text1"/>
        </w:rPr>
        <w:t>是本科生培养过程中重要的组成部分，是毕业前学生进行全面综合训练，培养学生综合素质、创新意识和创新能力的一个重要的实践性教学环节，使其在科研选题、调查研究、文献检索、实验设计及数据处理、文字表达等方面的能力得到综合训练。为了规范我校毕业设计（论文）工作，全面提高毕业设计（论文）质量，特制定本规程。</w:t>
      </w:r>
    </w:p>
    <w:p w:rsidR="008F7146" w:rsidRPr="006F2A4F" w:rsidRDefault="00CC3BDE">
      <w:pPr>
        <w:pStyle w:val="af0"/>
        <w:rPr>
          <w:color w:val="000000" w:themeColor="text1"/>
        </w:rPr>
      </w:pPr>
      <w:r w:rsidRPr="006F2A4F">
        <w:rPr>
          <w:rFonts w:hint="eastAsia"/>
          <w:color w:val="000000" w:themeColor="text1"/>
        </w:rPr>
        <w:t xml:space="preserve">　　一、基本要求</w:t>
      </w:r>
    </w:p>
    <w:p w:rsidR="008F7146" w:rsidRPr="006F2A4F" w:rsidRDefault="00CC3BDE">
      <w:pPr>
        <w:rPr>
          <w:color w:val="000000" w:themeColor="text1"/>
        </w:rPr>
      </w:pPr>
      <w:r w:rsidRPr="006F2A4F">
        <w:rPr>
          <w:rFonts w:hint="eastAsia"/>
          <w:color w:val="000000" w:themeColor="text1"/>
        </w:rPr>
        <w:t xml:space="preserve">　　毕业设计（论文）应从以下几方面培养学生的能力：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综合运用知识能力。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文献资料查阅能力。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研究方案的设计和实验能力。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研究方法和手段（计算机等）的运用能力。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问题发现和分析能力。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外文应用能力。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7. </w:t>
      </w:r>
      <w:r w:rsidRPr="006F2A4F">
        <w:rPr>
          <w:rFonts w:hint="eastAsia"/>
          <w:color w:val="000000" w:themeColor="text1"/>
        </w:rPr>
        <w:t>专业拓展和创新能力。</w:t>
      </w:r>
    </w:p>
    <w:p w:rsidR="008F7146" w:rsidRPr="006F2A4F" w:rsidRDefault="00CC3BDE">
      <w:pPr>
        <w:pStyle w:val="af0"/>
        <w:rPr>
          <w:color w:val="000000" w:themeColor="text1"/>
        </w:rPr>
      </w:pPr>
      <w:r w:rsidRPr="006F2A4F">
        <w:rPr>
          <w:rFonts w:hint="eastAsia"/>
          <w:color w:val="000000" w:themeColor="text1"/>
        </w:rPr>
        <w:t xml:space="preserve">　　二、工作程序  </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下发工作通知</w:t>
      </w:r>
    </w:p>
    <w:p w:rsidR="008F7146" w:rsidRPr="006F2A4F" w:rsidRDefault="00CC3BDE">
      <w:pPr>
        <w:rPr>
          <w:color w:val="000000" w:themeColor="text1"/>
        </w:rPr>
      </w:pPr>
      <w:r w:rsidRPr="006F2A4F">
        <w:rPr>
          <w:rFonts w:hint="eastAsia"/>
          <w:color w:val="000000" w:themeColor="text1"/>
        </w:rPr>
        <w:t xml:space="preserve">　　教务处在每年毕业实习前</w:t>
      </w:r>
      <w:r w:rsidRPr="006F2A4F">
        <w:rPr>
          <w:rFonts w:hint="eastAsia"/>
          <w:color w:val="000000" w:themeColor="text1"/>
        </w:rPr>
        <w:t>1</w:t>
      </w:r>
      <w:r w:rsidRPr="006F2A4F">
        <w:rPr>
          <w:rFonts w:hint="eastAsia"/>
          <w:color w:val="000000" w:themeColor="text1"/>
        </w:rPr>
        <w:t>个月，下发毕业设计（论文）工作的通知，制定毕业设计（论文）工作的具体计划，对此项工作提出整体要求。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制定工作方案</w:t>
      </w:r>
    </w:p>
    <w:p w:rsidR="008F7146" w:rsidRPr="006F2A4F" w:rsidRDefault="00CC3BDE">
      <w:pPr>
        <w:rPr>
          <w:color w:val="000000" w:themeColor="text1"/>
        </w:rPr>
      </w:pPr>
      <w:r w:rsidRPr="006F2A4F">
        <w:rPr>
          <w:rFonts w:hint="eastAsia"/>
          <w:color w:val="000000" w:themeColor="text1"/>
        </w:rPr>
        <w:t xml:space="preserve">　　各教学院根据学校下发的工作通知和计划制定本教学院毕业设计（论文）工作的实施方案，并进行毕业论文（设计）工作动员，组织师生学习本管理规定，明确职责及要求；安排必要的指导教师培训或开展毕业论文（设计）专题讲座。</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确定题目</w:t>
      </w:r>
    </w:p>
    <w:p w:rsidR="008F7146" w:rsidRPr="006F2A4F" w:rsidRDefault="00CC3BDE">
      <w:pPr>
        <w:rPr>
          <w:color w:val="000000" w:themeColor="text1"/>
        </w:rPr>
      </w:pPr>
      <w:r w:rsidRPr="006F2A4F">
        <w:rPr>
          <w:rFonts w:hint="eastAsia"/>
          <w:color w:val="000000" w:themeColor="text1"/>
        </w:rPr>
        <w:t xml:space="preserve">　　每届学生毕业实习前，各教学院向学生公布下届毕业生课题方向和题目，并说明题目来源、内容、难易程度、工作量大小及所具备的条件等。各学院可采取学生自选与分配相结合方法，使每位学生选定一个题目，原则上要求一人一题，多人合作的课题，要明确每个学生在其中独立承担的任务，子课题毕业论文必须分开撰写，并标明本人在课题中所负责研究的内容及在整个课题研究中所占的比例。</w:t>
      </w:r>
    </w:p>
    <w:p w:rsidR="008F7146" w:rsidRPr="006F2A4F" w:rsidRDefault="00CC3BDE">
      <w:pPr>
        <w:rPr>
          <w:color w:val="000000" w:themeColor="text1"/>
        </w:rPr>
      </w:pPr>
      <w:r w:rsidRPr="006F2A4F">
        <w:rPr>
          <w:rFonts w:hint="eastAsia"/>
          <w:color w:val="000000" w:themeColor="text1"/>
        </w:rPr>
        <w:t xml:space="preserve">　　工科类专业学生的毕业设计（论文）结合工程实际类型的题目占</w:t>
      </w:r>
      <w:r w:rsidRPr="006F2A4F">
        <w:rPr>
          <w:rFonts w:hint="eastAsia"/>
          <w:color w:val="000000" w:themeColor="text1"/>
        </w:rPr>
        <w:t>70%</w:t>
      </w:r>
      <w:r w:rsidRPr="006F2A4F">
        <w:rPr>
          <w:rFonts w:hint="eastAsia"/>
          <w:color w:val="000000" w:themeColor="text1"/>
        </w:rPr>
        <w:t>以上，并确保每个学生一个题目。在保证基本工程训练、掌握本学科的基本知识的基础上，尽可能安排做一些提高性的、拓展性的研究专题。结合教师的科研任务进行的毕业设计，应选择能较好地满足教学要求、涉及知识面较宽，并有一定实际意义的课题。如果确因题目比较大，而需要多位学生共同参与的，在内容、要求上要有所区别，每个学生要有独立完成的工作内容及相应的要求。</w:t>
      </w:r>
    </w:p>
    <w:p w:rsidR="008F7146" w:rsidRPr="006F2A4F" w:rsidRDefault="00CC3BDE">
      <w:pPr>
        <w:rPr>
          <w:color w:val="000000" w:themeColor="text1"/>
        </w:rPr>
      </w:pPr>
      <w:r w:rsidRPr="006F2A4F">
        <w:rPr>
          <w:rFonts w:hint="eastAsia"/>
          <w:color w:val="000000" w:themeColor="text1"/>
        </w:rPr>
        <w:t xml:space="preserve">　　理科类专业学生的毕业设计（论文）要有一定的学术水平，其选题应结合当前的科技、经济</w:t>
      </w:r>
      <w:r w:rsidRPr="006F2A4F">
        <w:rPr>
          <w:rFonts w:hint="eastAsia"/>
          <w:color w:val="000000" w:themeColor="text1"/>
        </w:rPr>
        <w:lastRenderedPageBreak/>
        <w:t>发展，积极引导学生走向学科前沿。</w:t>
      </w:r>
    </w:p>
    <w:p w:rsidR="008F7146" w:rsidRPr="006F2A4F" w:rsidRDefault="00CC3BDE">
      <w:pPr>
        <w:rPr>
          <w:color w:val="000000" w:themeColor="text1"/>
        </w:rPr>
      </w:pPr>
      <w:r w:rsidRPr="006F2A4F">
        <w:rPr>
          <w:rFonts w:hint="eastAsia"/>
          <w:color w:val="000000" w:themeColor="text1"/>
        </w:rPr>
        <w:t xml:space="preserve">　　文科类专业学生的毕业设计（论文）要有新颖性，有一定的学术性。文、管、经、</w:t>
      </w:r>
      <w:proofErr w:type="gramStart"/>
      <w:r w:rsidRPr="006F2A4F">
        <w:rPr>
          <w:rFonts w:hint="eastAsia"/>
          <w:color w:val="000000" w:themeColor="text1"/>
        </w:rPr>
        <w:t>法专业</w:t>
      </w:r>
      <w:proofErr w:type="gramEnd"/>
      <w:r w:rsidRPr="006F2A4F">
        <w:rPr>
          <w:rFonts w:hint="eastAsia"/>
          <w:color w:val="000000" w:themeColor="text1"/>
        </w:rPr>
        <w:t>结合社会实际的题目占</w:t>
      </w:r>
      <w:r w:rsidRPr="006F2A4F">
        <w:rPr>
          <w:rFonts w:hint="eastAsia"/>
          <w:color w:val="000000" w:themeColor="text1"/>
        </w:rPr>
        <w:t>70%</w:t>
      </w:r>
      <w:r w:rsidRPr="006F2A4F">
        <w:rPr>
          <w:rFonts w:hint="eastAsia"/>
          <w:color w:val="000000" w:themeColor="text1"/>
        </w:rPr>
        <w:t>以上，其选题原则上要反映社会、经济、文化中的实际问题、热点问题。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指定指导教师</w:t>
      </w:r>
    </w:p>
    <w:p w:rsidR="008F7146" w:rsidRPr="006F2A4F" w:rsidRDefault="00CC3BDE">
      <w:pPr>
        <w:rPr>
          <w:color w:val="000000" w:themeColor="text1"/>
        </w:rPr>
      </w:pPr>
      <w:r w:rsidRPr="006F2A4F">
        <w:rPr>
          <w:rFonts w:hint="eastAsia"/>
          <w:color w:val="000000" w:themeColor="text1"/>
        </w:rPr>
        <w:t xml:space="preserve">　　教学院根据学生选题方向指定指导教师，指导教师确定后，安排指导教师与学生见面。指导教师向学生下达毕业设计（论文）任务书，并提出具体要求。毕业设计（论文）开始前，各教学院必须进行毕业设计（论文）动员。组织师生学习本管理规程，明确职责及要求，安排必要的指导培训和专题讲座。指导教师一般由讲师以上职称的教师担任。每名指导教师所指导的学生人数一般不超过</w:t>
      </w:r>
      <w:r w:rsidRPr="006F2A4F">
        <w:rPr>
          <w:rFonts w:hint="eastAsia"/>
          <w:color w:val="000000" w:themeColor="text1"/>
        </w:rPr>
        <w:t>8</w:t>
      </w:r>
      <w:r w:rsidRPr="006F2A4F">
        <w:rPr>
          <w:rFonts w:hint="eastAsia"/>
          <w:color w:val="000000" w:themeColor="text1"/>
        </w:rPr>
        <w:t>人。特殊情况由各教学院教学院长批准。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指导过程</w:t>
      </w:r>
    </w:p>
    <w:p w:rsidR="008F7146" w:rsidRPr="006F2A4F" w:rsidRDefault="00CC3BDE">
      <w:pPr>
        <w:rPr>
          <w:color w:val="000000" w:themeColor="text1"/>
        </w:rPr>
      </w:pPr>
      <w:r w:rsidRPr="006F2A4F">
        <w:rPr>
          <w:rFonts w:hint="eastAsia"/>
          <w:color w:val="000000" w:themeColor="text1"/>
        </w:rPr>
        <w:t xml:space="preserve">　　毕业设计（论文）过程中，教师的指导工作按前、中、后三阶段进行。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前期：指导教师检查学生毕业设计（论文）课题进行的必要条件是否具备、进度计划是否合理，审定学生拟定的论文提纲、开题报告或设计方案，并提出具体意见和建议。了解学生毕业设计（论文）工作中存在的困难和问题，并采取必要、有效的措施解决存在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中期：指导教师检查毕业设计（论文）工作进度和质量，对毕业设计（论文）初稿进行认真全面的审阅，提出修改意见。指导教师按时进行答疑与指导，对每位学生的指导时间每周不少于</w:t>
      </w:r>
      <w:r w:rsidRPr="006F2A4F">
        <w:rPr>
          <w:rFonts w:hint="eastAsia"/>
          <w:color w:val="000000" w:themeColor="text1"/>
        </w:rPr>
        <w:t>2</w:t>
      </w:r>
      <w:r w:rsidRPr="006F2A4F">
        <w:rPr>
          <w:rFonts w:hint="eastAsia"/>
          <w:color w:val="000000" w:themeColor="text1"/>
        </w:rPr>
        <w:t>次，对那些达不到毕业设计（论文）要求的初稿，要帮助学生反复修改，直至达到要求为止。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后期：指导教师根据任务书及毕业设计（论文）规范化要求，检查学生完成工作任务的情况，组织对毕业设计（论文）文字材料、图纸的质量、论文重复率、实验数据及软、硬件成果的验收，全面审阅毕业设计（论文）的定稿，提出最后修改意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组织答辩及成绩评定</w:t>
      </w:r>
    </w:p>
    <w:p w:rsidR="008F7146" w:rsidRPr="006F2A4F" w:rsidRDefault="00CC3BDE">
      <w:pPr>
        <w:rPr>
          <w:color w:val="000000" w:themeColor="text1"/>
        </w:rPr>
      </w:pPr>
      <w:r w:rsidRPr="006F2A4F">
        <w:rPr>
          <w:rFonts w:hint="eastAsia"/>
          <w:color w:val="000000" w:themeColor="text1"/>
        </w:rPr>
        <w:t xml:space="preserve">　　答辩前，各教学院着重对学生进行答辩资格审查。每年</w:t>
      </w:r>
      <w:r w:rsidRPr="006F2A4F">
        <w:rPr>
          <w:rFonts w:hint="eastAsia"/>
          <w:color w:val="000000" w:themeColor="text1"/>
        </w:rPr>
        <w:t>6</w:t>
      </w:r>
      <w:r w:rsidRPr="006F2A4F">
        <w:rPr>
          <w:rFonts w:hint="eastAsia"/>
          <w:color w:val="000000" w:themeColor="text1"/>
        </w:rPr>
        <w:t>月上、中旬为毕业设计（论文）答辩时间，具体日期按课程表执行。各学院应于答辩前两周向教务处报送本学院答辩委员会名单、答辩小组名单及答辩工作安排，同时在学院公布。</w:t>
      </w:r>
    </w:p>
    <w:p w:rsidR="008F7146" w:rsidRPr="006F2A4F" w:rsidRDefault="00CC3BDE">
      <w:pPr>
        <w:rPr>
          <w:color w:val="000000" w:themeColor="text1"/>
        </w:rPr>
      </w:pPr>
      <w:r w:rsidRPr="006F2A4F">
        <w:rPr>
          <w:rFonts w:hint="eastAsia"/>
          <w:color w:val="000000" w:themeColor="text1"/>
        </w:rPr>
        <w:t xml:space="preserve">　　答辩前</w:t>
      </w:r>
      <w:r w:rsidRPr="006F2A4F">
        <w:rPr>
          <w:rFonts w:hint="eastAsia"/>
          <w:color w:val="000000" w:themeColor="text1"/>
        </w:rPr>
        <w:t>10</w:t>
      </w:r>
      <w:r w:rsidRPr="006F2A4F">
        <w:rPr>
          <w:rFonts w:hint="eastAsia"/>
          <w:color w:val="000000" w:themeColor="text1"/>
        </w:rPr>
        <w:t>天，学生上交毕业设计（论文）全部材料，由指导教师进行答辩资格审查，同时写出评语，交评阅人评阅。评阅人将论文或设计中检查出的问题反馈给学生，学生在最后</w:t>
      </w:r>
      <w:r w:rsidRPr="006F2A4F">
        <w:rPr>
          <w:rFonts w:hint="eastAsia"/>
          <w:color w:val="000000" w:themeColor="text1"/>
        </w:rPr>
        <w:t>3</w:t>
      </w:r>
      <w:r w:rsidRPr="006F2A4F">
        <w:rPr>
          <w:rFonts w:hint="eastAsia"/>
          <w:color w:val="000000" w:themeColor="text1"/>
        </w:rPr>
        <w:t>天进行整理、修改，准备答辩。答辩小组组织学生答辩，答辩结束后，毕业设计（论文）成绩经答辩委员会审定。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7. </w:t>
      </w:r>
      <w:r w:rsidRPr="006F2A4F">
        <w:rPr>
          <w:rFonts w:hint="eastAsia"/>
          <w:color w:val="000000" w:themeColor="text1"/>
        </w:rPr>
        <w:t>评先、总结及资料保存</w:t>
      </w:r>
    </w:p>
    <w:p w:rsidR="008F7146" w:rsidRPr="00833714" w:rsidRDefault="00CC3BDE">
      <w:pPr>
        <w:rPr>
          <w:color w:val="000000" w:themeColor="text1"/>
          <w:spacing w:val="-4"/>
        </w:rPr>
      </w:pPr>
      <w:r w:rsidRPr="006F2A4F">
        <w:rPr>
          <w:rFonts w:hint="eastAsia"/>
          <w:color w:val="000000" w:themeColor="text1"/>
        </w:rPr>
        <w:t xml:space="preserve">　　</w:t>
      </w:r>
      <w:r w:rsidRPr="00833714">
        <w:rPr>
          <w:rFonts w:hint="eastAsia"/>
          <w:color w:val="000000" w:themeColor="text1"/>
          <w:spacing w:val="-4"/>
        </w:rPr>
        <w:t>答辩结束，学生将全部资料装订好后上交指导教师，由教学院安排专人保存，保存期为</w:t>
      </w:r>
      <w:r w:rsidRPr="00833714">
        <w:rPr>
          <w:rFonts w:hint="eastAsia"/>
          <w:color w:val="000000" w:themeColor="text1"/>
          <w:spacing w:val="-4"/>
        </w:rPr>
        <w:t>10</w:t>
      </w:r>
      <w:r w:rsidRPr="00833714">
        <w:rPr>
          <w:rFonts w:hint="eastAsia"/>
          <w:color w:val="000000" w:themeColor="text1"/>
          <w:spacing w:val="-4"/>
        </w:rPr>
        <w:t>年。</w:t>
      </w:r>
    </w:p>
    <w:p w:rsidR="008F7146" w:rsidRPr="006F2A4F" w:rsidRDefault="00CC3BDE">
      <w:pPr>
        <w:rPr>
          <w:color w:val="000000" w:themeColor="text1"/>
        </w:rPr>
      </w:pPr>
      <w:r w:rsidRPr="006F2A4F">
        <w:rPr>
          <w:rFonts w:hint="eastAsia"/>
          <w:color w:val="000000" w:themeColor="text1"/>
        </w:rPr>
        <w:t xml:space="preserve">　　答辩结束后一周内，各教学院分别按学生总数的</w:t>
      </w:r>
      <w:r w:rsidRPr="006F2A4F">
        <w:rPr>
          <w:rFonts w:hint="eastAsia"/>
          <w:color w:val="000000" w:themeColor="text1"/>
        </w:rPr>
        <w:t>5%</w:t>
      </w:r>
      <w:r w:rsidRPr="006F2A4F">
        <w:rPr>
          <w:rFonts w:hint="eastAsia"/>
          <w:color w:val="000000" w:themeColor="text1"/>
        </w:rPr>
        <w:t>申报校级优秀毕业设计（论文），并将获得校级优秀毕业设计（论文）的学生名单报教务处备案。</w:t>
      </w:r>
    </w:p>
    <w:p w:rsidR="008F7146" w:rsidRPr="006F2A4F" w:rsidRDefault="00CC3BDE">
      <w:pPr>
        <w:rPr>
          <w:color w:val="000000" w:themeColor="text1"/>
        </w:rPr>
      </w:pPr>
      <w:r w:rsidRPr="006F2A4F">
        <w:rPr>
          <w:rFonts w:hint="eastAsia"/>
          <w:color w:val="000000" w:themeColor="text1"/>
        </w:rPr>
        <w:t xml:space="preserve">　　答辩结束后两周内，各教学院上报本届毕业设计（论文）工作总结，总结包括：毕业设计（论文）基本情况统计，本单位执行本规程的情况及对提高毕业设计（论文）质量有显著效果的做法，存在的问题及改进措施等。</w:t>
      </w:r>
    </w:p>
    <w:p w:rsidR="008F7146" w:rsidRPr="006F2A4F" w:rsidRDefault="00CC3BDE">
      <w:pPr>
        <w:rPr>
          <w:color w:val="000000" w:themeColor="text1"/>
        </w:rPr>
      </w:pPr>
      <w:r w:rsidRPr="006F2A4F">
        <w:rPr>
          <w:rFonts w:hint="eastAsia"/>
          <w:color w:val="000000" w:themeColor="text1"/>
        </w:rPr>
        <w:t xml:space="preserve">　　每年毕业设计（论文）工作结束后，学校组织专家对本届毕业设计（论文）质量进行抽样分析检查。</w:t>
      </w:r>
    </w:p>
    <w:p w:rsidR="008F7146" w:rsidRPr="006F2A4F" w:rsidRDefault="00CC3BDE">
      <w:pPr>
        <w:pStyle w:val="af0"/>
        <w:rPr>
          <w:color w:val="000000" w:themeColor="text1"/>
        </w:rPr>
      </w:pPr>
      <w:r w:rsidRPr="006F2A4F">
        <w:rPr>
          <w:rFonts w:hint="eastAsia"/>
          <w:color w:val="000000" w:themeColor="text1"/>
        </w:rPr>
        <w:t xml:space="preserve">　　三、对指导教师的要求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指导教师一般由校内外有科研背景的中级以上专业技术职务的人员担任，以校内指导教师为主。助教不能单独指导毕业设计（论文），各系可有计划地安排他们协助指导教师工作。</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 xml:space="preserve">2. </w:t>
      </w:r>
      <w:r w:rsidRPr="006F2A4F">
        <w:rPr>
          <w:rFonts w:hint="eastAsia"/>
          <w:color w:val="000000" w:themeColor="text1"/>
        </w:rPr>
        <w:t>为保证指导教师的指导质量，原则上，文科</w:t>
      </w:r>
      <w:proofErr w:type="gramStart"/>
      <w:r w:rsidRPr="006F2A4F">
        <w:rPr>
          <w:rFonts w:hint="eastAsia"/>
          <w:color w:val="000000" w:themeColor="text1"/>
        </w:rPr>
        <w:t>类指导</w:t>
      </w:r>
      <w:proofErr w:type="gramEnd"/>
      <w:r w:rsidRPr="006F2A4F">
        <w:rPr>
          <w:rFonts w:hint="eastAsia"/>
          <w:color w:val="000000" w:themeColor="text1"/>
        </w:rPr>
        <w:t>老师指导学生不多于</w:t>
      </w:r>
      <w:r w:rsidRPr="006F2A4F">
        <w:rPr>
          <w:rFonts w:hint="eastAsia"/>
          <w:color w:val="000000" w:themeColor="text1"/>
        </w:rPr>
        <w:t>8</w:t>
      </w:r>
      <w:r w:rsidRPr="006F2A4F">
        <w:rPr>
          <w:rFonts w:hint="eastAsia"/>
          <w:color w:val="000000" w:themeColor="text1"/>
        </w:rPr>
        <w:t>人，理科</w:t>
      </w:r>
      <w:proofErr w:type="gramStart"/>
      <w:r w:rsidRPr="006F2A4F">
        <w:rPr>
          <w:rFonts w:hint="eastAsia"/>
          <w:color w:val="000000" w:themeColor="text1"/>
        </w:rPr>
        <w:t>类指导</w:t>
      </w:r>
      <w:proofErr w:type="gramEnd"/>
      <w:r w:rsidRPr="006F2A4F">
        <w:rPr>
          <w:rFonts w:hint="eastAsia"/>
          <w:color w:val="000000" w:themeColor="text1"/>
        </w:rPr>
        <w:t>老师指导学生人数不多于</w:t>
      </w:r>
      <w:r w:rsidRPr="006F2A4F">
        <w:rPr>
          <w:rFonts w:hint="eastAsia"/>
          <w:color w:val="000000" w:themeColor="text1"/>
        </w:rPr>
        <w:t>6</w:t>
      </w:r>
      <w:r w:rsidRPr="006F2A4F">
        <w:rPr>
          <w:rFonts w:hint="eastAsia"/>
          <w:color w:val="000000" w:themeColor="text1"/>
        </w:rPr>
        <w:t>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指导教师应为人师表、教书育人，同时对学生严格要求。重视和加强学生创新意识和创造性思维能力的培养；重视学生独立工作能力、分析解决实际问题能力的培养。</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在校外做毕业设计（论文），必要时可聘请校外中级职称以上的研究人员、工程技术人员协助指导，但应由本专业指导教师负责，掌握进度、要求，协调有关问题。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为确保毕业设计（论文）的质量，指导教师的具体任务：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按规定选择课题，</w:t>
      </w:r>
      <w:proofErr w:type="gramStart"/>
      <w:r w:rsidRPr="006F2A4F">
        <w:rPr>
          <w:rFonts w:hint="eastAsia"/>
          <w:color w:val="000000" w:themeColor="text1"/>
        </w:rPr>
        <w:t>报教学</w:t>
      </w:r>
      <w:proofErr w:type="gramEnd"/>
      <w:r w:rsidRPr="006F2A4F">
        <w:rPr>
          <w:rFonts w:hint="eastAsia"/>
          <w:color w:val="000000" w:themeColor="text1"/>
        </w:rPr>
        <w:t>院待批。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proofErr w:type="gramStart"/>
      <w:r w:rsidRPr="006F2A4F">
        <w:rPr>
          <w:rFonts w:hint="eastAsia"/>
          <w:color w:val="000000" w:themeColor="text1"/>
        </w:rPr>
        <w:t>经教学</w:t>
      </w:r>
      <w:proofErr w:type="gramEnd"/>
      <w:r w:rsidRPr="006F2A4F">
        <w:rPr>
          <w:rFonts w:hint="eastAsia"/>
          <w:color w:val="000000" w:themeColor="text1"/>
        </w:rPr>
        <w:t>院审查通过后，指导教师按要求认真填写毕业设计（论文）任务书，交教研室主任签字后下发给学生。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配合教学院进行前期、中期和后期的检查。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定期对学生进行辅导答疑（一般为两周一次）。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指导学生正确撰写毕业论文或设计说明书。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批改学生外文内容摘要或译文。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答辩前，检查学生完成任务情况，对学生进行答辩资格审查。根据学生的工作态度、工作能力、设计（论文）质量写出不少于</w:t>
      </w:r>
      <w:r w:rsidRPr="006F2A4F">
        <w:rPr>
          <w:rFonts w:hint="eastAsia"/>
          <w:color w:val="000000" w:themeColor="text1"/>
        </w:rPr>
        <w:t>100</w:t>
      </w:r>
      <w:r w:rsidRPr="006F2A4F">
        <w:rPr>
          <w:rFonts w:hint="eastAsia"/>
          <w:color w:val="000000" w:themeColor="text1"/>
        </w:rPr>
        <w:t>字的指导教师评语。</w:t>
      </w:r>
    </w:p>
    <w:p w:rsidR="008F7146" w:rsidRPr="00833714"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经</w:t>
      </w:r>
      <w:r w:rsidRPr="00833714">
        <w:rPr>
          <w:rFonts w:hint="eastAsia"/>
          <w:color w:val="000000" w:themeColor="text1"/>
          <w:spacing w:val="4"/>
        </w:rPr>
        <w:t>评阅人评阅后，指导教师将全部材料和修改意见反馈给学生，并指导学生进行答辩前准备。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答辩结束后，收齐学生毕业设计（论文）全部资料、成果，交学院统一保存。</w:t>
      </w:r>
    </w:p>
    <w:p w:rsidR="008F7146" w:rsidRPr="006F2A4F" w:rsidRDefault="00CC3BDE">
      <w:pPr>
        <w:pStyle w:val="af0"/>
        <w:rPr>
          <w:color w:val="000000" w:themeColor="text1"/>
        </w:rPr>
      </w:pPr>
      <w:r w:rsidRPr="006F2A4F">
        <w:rPr>
          <w:rFonts w:hint="eastAsia"/>
          <w:color w:val="000000" w:themeColor="text1"/>
        </w:rPr>
        <w:t xml:space="preserve">　　四、对学生的要求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l. </w:t>
      </w:r>
      <w:r w:rsidRPr="006F2A4F">
        <w:rPr>
          <w:rFonts w:hint="eastAsia"/>
          <w:color w:val="000000" w:themeColor="text1"/>
        </w:rPr>
        <w:t>努力学习、勤于实践、勇于创新，保质保量地完成任务书规定的任务。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在接收选题后，应认真阅读领会毕业设计（论文）工作中规定的任务、要求、制定工作计划和进度表，做好各项准备工作。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认真执行工作计划，按期完成毕业设计（论文）工作；做好毕业设计（论文）进展情况记录，做好阶段总结，并定期向指导教师汇报工作进展情况（一般为两周一次）。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独立完成规定的工作任务，不弄虚作假，不抄袭和拷贝别人的工作内容。否则毕业设计（论文）成绩按不及格处理。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毕业设计（论文）必须符合规范化要求，虚心听取指导教师的修改意见，并在规定时间内完成定稿工作，否则不能取得参加答辩的资格。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毕业设计（论文）成果、资料应于答辩结束后按规定要求装订好后</w:t>
      </w:r>
      <w:proofErr w:type="gramStart"/>
      <w:r w:rsidRPr="006F2A4F">
        <w:rPr>
          <w:rFonts w:hint="eastAsia"/>
          <w:color w:val="000000" w:themeColor="text1"/>
        </w:rPr>
        <w:t>交指导</w:t>
      </w:r>
      <w:proofErr w:type="gramEnd"/>
      <w:r w:rsidRPr="006F2A4F">
        <w:rPr>
          <w:rFonts w:hint="eastAsia"/>
          <w:color w:val="000000" w:themeColor="text1"/>
        </w:rPr>
        <w:t>教师。凡涉及到国家机密、知识产权、技术专利、商业利益的成果，学生不得擅自带离学校。如需发表，必须在保守国家秘密的前提下，经指导教师推荐、教研室主任批准。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7. </w:t>
      </w:r>
      <w:r w:rsidRPr="006F2A4F">
        <w:rPr>
          <w:rFonts w:hint="eastAsia"/>
          <w:color w:val="000000" w:themeColor="text1"/>
        </w:rPr>
        <w:t>实验时，爱护仪器设备，节约材料，严格遵守操作规程及实验室有关制度。</w:t>
      </w:r>
    </w:p>
    <w:p w:rsidR="008F7146" w:rsidRPr="006F2A4F" w:rsidRDefault="00CC3BDE">
      <w:pPr>
        <w:pStyle w:val="af0"/>
        <w:rPr>
          <w:color w:val="000000" w:themeColor="text1"/>
        </w:rPr>
      </w:pPr>
      <w:r w:rsidRPr="006F2A4F">
        <w:rPr>
          <w:rFonts w:hint="eastAsia"/>
          <w:color w:val="000000" w:themeColor="text1"/>
        </w:rPr>
        <w:t xml:space="preserve">　　五、答辩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各教学院成立答辩委员会，下设若干答辩小组。答辩委员会由主管教学院长、教学指导委员会成员及答辩小组组长组成。答辩小组人数以</w:t>
      </w:r>
      <w:r w:rsidRPr="006F2A4F">
        <w:rPr>
          <w:rFonts w:hint="eastAsia"/>
          <w:color w:val="000000" w:themeColor="text1"/>
        </w:rPr>
        <w:t>3-5</w:t>
      </w:r>
      <w:r w:rsidRPr="006F2A4F">
        <w:rPr>
          <w:rFonts w:hint="eastAsia"/>
          <w:color w:val="000000" w:themeColor="text1"/>
        </w:rPr>
        <w:t>名为宜。成员可以是本专业教师，也可以是其他系教师或校外相当职称的人员。请校外人员参加，须事先经主管教学院长批准。指导老师不能参与被指导学生的论文答辩。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答辩前，学生毕业设计（论文）全部材料应由评阅人详细评阅。评阅人应是答辩小组中具有指导资格的教师，学生的指导教师不担任其评阅人。评阅人应写出评阅意见，并根据课题涉及</w:t>
      </w:r>
      <w:r w:rsidRPr="006F2A4F">
        <w:rPr>
          <w:rFonts w:hint="eastAsia"/>
          <w:color w:val="000000" w:themeColor="text1"/>
        </w:rPr>
        <w:lastRenderedPageBreak/>
        <w:t>的内容和要求，以有关基本概念、基本理论为主，准备好不同难度的问题，拟在答辩中提问选用。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毕业设计（论文）完成后，学生必须进行答辩。答辩以公开方式进行，其他学生可以参加旁听。</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每位学生答辩时间为：学生自述</w:t>
      </w:r>
      <w:r w:rsidRPr="006F2A4F">
        <w:rPr>
          <w:rFonts w:hint="eastAsia"/>
          <w:color w:val="000000" w:themeColor="text1"/>
        </w:rPr>
        <w:t>15-20</w:t>
      </w:r>
      <w:r w:rsidRPr="006F2A4F">
        <w:rPr>
          <w:rFonts w:hint="eastAsia"/>
          <w:color w:val="000000" w:themeColor="text1"/>
        </w:rPr>
        <w:t>分钟，教师提问</w:t>
      </w:r>
      <w:r w:rsidRPr="006F2A4F">
        <w:rPr>
          <w:rFonts w:hint="eastAsia"/>
          <w:color w:val="000000" w:themeColor="text1"/>
        </w:rPr>
        <w:t>15-20</w:t>
      </w:r>
      <w:r w:rsidRPr="006F2A4F">
        <w:rPr>
          <w:rFonts w:hint="eastAsia"/>
          <w:color w:val="000000" w:themeColor="text1"/>
        </w:rPr>
        <w:t>分钟。具体时间由</w:t>
      </w:r>
      <w:proofErr w:type="gramStart"/>
      <w:r w:rsidRPr="006F2A4F">
        <w:rPr>
          <w:rFonts w:hint="eastAsia"/>
          <w:color w:val="000000" w:themeColor="text1"/>
        </w:rPr>
        <w:t>答辩组</w:t>
      </w:r>
      <w:proofErr w:type="gramEnd"/>
      <w:r w:rsidRPr="006F2A4F">
        <w:rPr>
          <w:rFonts w:hint="eastAsia"/>
          <w:color w:val="000000" w:themeColor="text1"/>
        </w:rPr>
        <w:t>确定。自述内容主要包括：题目的来源、要求、设计（论文）主要特点、分析和计算的主要依据与结论、设计（论文）的体会及改进意见。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对优秀和成绩差及有异议的毕业设计（论文）），各教学院答辩委员会可酌情组织二次答辩。</w:t>
      </w:r>
    </w:p>
    <w:p w:rsidR="008F7146" w:rsidRPr="00833714"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 xml:space="preserve">6. </w:t>
      </w:r>
      <w:r w:rsidRPr="00833714">
        <w:rPr>
          <w:rFonts w:hint="eastAsia"/>
          <w:color w:val="000000" w:themeColor="text1"/>
          <w:spacing w:val="4"/>
        </w:rPr>
        <w:t>答辩结束后，答辩小组应为每位参加答辩的学生写出评语，并给出成绩，交答辩委员会审核。</w:t>
      </w:r>
    </w:p>
    <w:p w:rsidR="008F7146" w:rsidRPr="006F2A4F" w:rsidRDefault="00CC3BDE">
      <w:pPr>
        <w:pStyle w:val="af0"/>
        <w:rPr>
          <w:color w:val="000000" w:themeColor="text1"/>
        </w:rPr>
      </w:pPr>
      <w:r w:rsidRPr="006F2A4F">
        <w:rPr>
          <w:rFonts w:hint="eastAsia"/>
          <w:color w:val="000000" w:themeColor="text1"/>
        </w:rPr>
        <w:t xml:space="preserve">　　六、成绩评定</w:t>
      </w:r>
    </w:p>
    <w:p w:rsidR="008F7146" w:rsidRPr="006F2A4F" w:rsidRDefault="00CC3BDE">
      <w:pPr>
        <w:rPr>
          <w:color w:val="000000" w:themeColor="text1"/>
        </w:rPr>
      </w:pPr>
      <w:r w:rsidRPr="006F2A4F">
        <w:rPr>
          <w:rFonts w:hint="eastAsia"/>
          <w:color w:val="000000" w:themeColor="text1"/>
        </w:rPr>
        <w:t xml:space="preserve">　　毕业设计（论文）的成绩一般采取五级记分制（优、良、中等、及格和不及格）。成绩评定采用三项评分制，即由指导教师、评阅人和</w:t>
      </w:r>
      <w:proofErr w:type="gramStart"/>
      <w:r w:rsidRPr="006F2A4F">
        <w:rPr>
          <w:rFonts w:hint="eastAsia"/>
          <w:color w:val="000000" w:themeColor="text1"/>
        </w:rPr>
        <w:t>答辩组</w:t>
      </w:r>
      <w:proofErr w:type="gramEnd"/>
      <w:r w:rsidRPr="006F2A4F">
        <w:rPr>
          <w:rFonts w:hint="eastAsia"/>
          <w:color w:val="000000" w:themeColor="text1"/>
        </w:rPr>
        <w:t>分别评定成绩，由毕业设计（论文）答辩委员会最后确定。</w:t>
      </w:r>
    </w:p>
    <w:p w:rsidR="008F7146" w:rsidRPr="006F2A4F" w:rsidRDefault="00CC3BDE">
      <w:pPr>
        <w:rPr>
          <w:color w:val="000000" w:themeColor="text1"/>
        </w:rPr>
      </w:pPr>
      <w:r w:rsidRPr="006F2A4F">
        <w:rPr>
          <w:rFonts w:hint="eastAsia"/>
          <w:color w:val="000000" w:themeColor="text1"/>
        </w:rPr>
        <w:t xml:space="preserve">　　毕业设计（论文）五级记分制的基本标准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优秀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工作努力，遵守纪律，表现好；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能按时按量优异地完成任务书中规定的任务，能熟练运用所学理论和专业知识，具有较强的综合分析问题和解决问题的能力，在某些方面有独到见解；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论文</w:t>
      </w:r>
      <w:r w:rsidRPr="006F2A4F">
        <w:rPr>
          <w:rFonts w:hint="eastAsia"/>
          <w:color w:val="000000" w:themeColor="text1"/>
        </w:rPr>
        <w:t xml:space="preserve"> (</w:t>
      </w:r>
      <w:r w:rsidRPr="006F2A4F">
        <w:rPr>
          <w:rFonts w:hint="eastAsia"/>
          <w:color w:val="000000" w:themeColor="text1"/>
        </w:rPr>
        <w:t>设计说明书</w:t>
      </w:r>
      <w:r w:rsidRPr="006F2A4F">
        <w:rPr>
          <w:rFonts w:hint="eastAsia"/>
          <w:color w:val="000000" w:themeColor="text1"/>
        </w:rPr>
        <w:t>)</w:t>
      </w:r>
      <w:r w:rsidRPr="006F2A4F">
        <w:rPr>
          <w:rFonts w:hint="eastAsia"/>
          <w:color w:val="000000" w:themeColor="text1"/>
        </w:rPr>
        <w:t>完整，内容正确，概念清楚，条理分明，文字通顺，书写工整，图纸齐全、整洁，符合国家有关标准；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答辩时能熟练地、正确地回答问题。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良好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工作努力，遵守纪律，表现较好；</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能按时按量独立完成任务书中规定的任务，能较好地运用所学理论和专业知识，具有较强的综合分析问题和解决问题的能力；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论文</w:t>
      </w:r>
      <w:r w:rsidRPr="006F2A4F">
        <w:rPr>
          <w:rFonts w:hint="eastAsia"/>
          <w:color w:val="000000" w:themeColor="text1"/>
        </w:rPr>
        <w:t xml:space="preserve"> (</w:t>
      </w:r>
      <w:r w:rsidRPr="006F2A4F">
        <w:rPr>
          <w:rFonts w:hint="eastAsia"/>
          <w:color w:val="000000" w:themeColor="text1"/>
        </w:rPr>
        <w:t>设计说明书</w:t>
      </w:r>
      <w:r w:rsidRPr="006F2A4F">
        <w:rPr>
          <w:rFonts w:hint="eastAsia"/>
          <w:color w:val="000000" w:themeColor="text1"/>
        </w:rPr>
        <w:t>)</w:t>
      </w:r>
      <w:r w:rsidRPr="006F2A4F">
        <w:rPr>
          <w:rFonts w:hint="eastAsia"/>
          <w:color w:val="000000" w:themeColor="text1"/>
        </w:rPr>
        <w:t>完整，内容正确，概念清楚，文字通顺，书写工整，图纸齐全、整洁，符合国家有关标准；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答辩时能正确地回答问题。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中等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工作较努力，遵守纪律，表现一般；</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基本上能按时按量独立完成任务书中规定的任务，在运用所学理论和专业知识上基本正确，具有一定的综合分析问题和解决问题的能力；</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论文</w:t>
      </w:r>
      <w:r w:rsidRPr="006F2A4F">
        <w:rPr>
          <w:rFonts w:hint="eastAsia"/>
          <w:color w:val="000000" w:themeColor="text1"/>
        </w:rPr>
        <w:t xml:space="preserve"> (</w:t>
      </w:r>
      <w:r w:rsidRPr="006F2A4F">
        <w:rPr>
          <w:rFonts w:hint="eastAsia"/>
          <w:color w:val="000000" w:themeColor="text1"/>
        </w:rPr>
        <w:t>设计说明书</w:t>
      </w:r>
      <w:r w:rsidRPr="006F2A4F">
        <w:rPr>
          <w:rFonts w:hint="eastAsia"/>
          <w:color w:val="000000" w:themeColor="text1"/>
        </w:rPr>
        <w:t>)</w:t>
      </w:r>
      <w:r w:rsidRPr="006F2A4F">
        <w:rPr>
          <w:rFonts w:hint="eastAsia"/>
          <w:color w:val="000000" w:themeColor="text1"/>
        </w:rPr>
        <w:t>完备，内容基本正确，概念较清楚，书写较工整，图纸齐全，符合国家有关标准；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答辩时基本上能正确地回答问题。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及格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工作态度及表现一般；</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在规定时间内勉强完成任务书中规定的任务，基本达到教学要求，但分析和解决问题的能力较差，在非主要问题上存在错误；</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论文</w:t>
      </w:r>
      <w:r w:rsidRPr="006F2A4F">
        <w:rPr>
          <w:rFonts w:hint="eastAsia"/>
          <w:color w:val="000000" w:themeColor="text1"/>
        </w:rPr>
        <w:t xml:space="preserve"> (</w:t>
      </w:r>
      <w:r w:rsidRPr="006F2A4F">
        <w:rPr>
          <w:rFonts w:hint="eastAsia"/>
          <w:color w:val="000000" w:themeColor="text1"/>
        </w:rPr>
        <w:t>设计说明书</w:t>
      </w:r>
      <w:r w:rsidRPr="006F2A4F">
        <w:rPr>
          <w:rFonts w:hint="eastAsia"/>
          <w:color w:val="000000" w:themeColor="text1"/>
        </w:rPr>
        <w:t>)</w:t>
      </w:r>
      <w:r w:rsidRPr="006F2A4F">
        <w:rPr>
          <w:rFonts w:hint="eastAsia"/>
          <w:color w:val="000000" w:themeColor="text1"/>
        </w:rPr>
        <w:t>内容基本正确，书写较工整，图纸齐全，基本符合国家有关标准或仅有</w:t>
      </w:r>
      <w:r w:rsidRPr="006F2A4F">
        <w:rPr>
          <w:rFonts w:hint="eastAsia"/>
          <w:color w:val="000000" w:themeColor="text1"/>
        </w:rPr>
        <w:lastRenderedPageBreak/>
        <w:t>局部非原则性错误；</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答辩时基本上能正确回答问题，有些问题需经启发方能回答。</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不及格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工作不努力，有违纪行为，表现差；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未能达到毕业设计（论文）所规定的基本要求，或设计（论文）中有原则性错误；</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弄虚作假，有抄袭行为，或部分内容由其他学生代做；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论文</w:t>
      </w:r>
      <w:r w:rsidRPr="006F2A4F">
        <w:rPr>
          <w:rFonts w:hint="eastAsia"/>
          <w:color w:val="000000" w:themeColor="text1"/>
        </w:rPr>
        <w:t xml:space="preserve"> (</w:t>
      </w:r>
      <w:r w:rsidRPr="006F2A4F">
        <w:rPr>
          <w:rFonts w:hint="eastAsia"/>
          <w:color w:val="000000" w:themeColor="text1"/>
        </w:rPr>
        <w:t>设计说明书</w:t>
      </w:r>
      <w:r w:rsidRPr="006F2A4F">
        <w:rPr>
          <w:rFonts w:hint="eastAsia"/>
          <w:color w:val="000000" w:themeColor="text1"/>
        </w:rPr>
        <w:t>)</w:t>
      </w:r>
      <w:r w:rsidRPr="006F2A4F">
        <w:rPr>
          <w:rFonts w:hint="eastAsia"/>
          <w:color w:val="000000" w:themeColor="text1"/>
        </w:rPr>
        <w:t>概念不清，图纸不齐全或不符合国家标准；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答辩时回答问题错误很多，对原则性问题经</w:t>
      </w:r>
      <w:proofErr w:type="gramStart"/>
      <w:r w:rsidRPr="006F2A4F">
        <w:rPr>
          <w:rFonts w:hint="eastAsia"/>
          <w:color w:val="000000" w:themeColor="text1"/>
        </w:rPr>
        <w:t>启发仍</w:t>
      </w:r>
      <w:proofErr w:type="gramEnd"/>
      <w:r w:rsidRPr="006F2A4F">
        <w:rPr>
          <w:rFonts w:hint="eastAsia"/>
          <w:color w:val="000000" w:themeColor="text1"/>
        </w:rPr>
        <w:t>不能正确回答。</w:t>
      </w:r>
    </w:p>
    <w:p w:rsidR="008F7146" w:rsidRPr="006F2A4F" w:rsidRDefault="00CC3BDE">
      <w:pPr>
        <w:rPr>
          <w:color w:val="000000" w:themeColor="text1"/>
        </w:rPr>
      </w:pPr>
      <w:r w:rsidRPr="006F2A4F">
        <w:rPr>
          <w:rFonts w:hint="eastAsia"/>
          <w:color w:val="000000" w:themeColor="text1"/>
        </w:rPr>
        <w:t xml:space="preserve">　　有下列情况之一者不能评为优秀：</w:t>
      </w:r>
    </w:p>
    <w:p w:rsidR="008F7146" w:rsidRPr="006F2A4F" w:rsidRDefault="00CC3BDE">
      <w:pPr>
        <w:rPr>
          <w:color w:val="000000" w:themeColor="text1"/>
        </w:rPr>
      </w:pPr>
      <w:r w:rsidRPr="006F2A4F">
        <w:rPr>
          <w:rFonts w:hint="eastAsia"/>
          <w:color w:val="000000" w:themeColor="text1"/>
        </w:rPr>
        <w:t xml:space="preserve">　　①无重大改进或独特见解，无一定实用价值；</w:t>
      </w:r>
    </w:p>
    <w:p w:rsidR="008F7146" w:rsidRPr="006F2A4F" w:rsidRDefault="00CC3BDE">
      <w:pPr>
        <w:rPr>
          <w:color w:val="000000" w:themeColor="text1"/>
        </w:rPr>
      </w:pPr>
      <w:r w:rsidRPr="006F2A4F">
        <w:rPr>
          <w:rFonts w:hint="eastAsia"/>
          <w:color w:val="000000" w:themeColor="text1"/>
        </w:rPr>
        <w:t xml:space="preserve">　　②毕业设计（论文）中机械地摘抄资料；</w:t>
      </w:r>
    </w:p>
    <w:p w:rsidR="008F7146" w:rsidRPr="006F2A4F" w:rsidRDefault="00CC3BDE">
      <w:pPr>
        <w:rPr>
          <w:color w:val="000000" w:themeColor="text1"/>
        </w:rPr>
      </w:pPr>
      <w:r w:rsidRPr="006F2A4F">
        <w:rPr>
          <w:rFonts w:hint="eastAsia"/>
          <w:color w:val="000000" w:themeColor="text1"/>
        </w:rPr>
        <w:t xml:space="preserve">　　③毕业设计（论文）中出现概念性错误；</w:t>
      </w:r>
    </w:p>
    <w:p w:rsidR="008F7146" w:rsidRPr="006F2A4F" w:rsidRDefault="00CC3BDE">
      <w:pPr>
        <w:rPr>
          <w:color w:val="000000" w:themeColor="text1"/>
        </w:rPr>
      </w:pPr>
      <w:r w:rsidRPr="006F2A4F">
        <w:rPr>
          <w:rFonts w:hint="eastAsia"/>
          <w:color w:val="000000" w:themeColor="text1"/>
        </w:rPr>
        <w:t xml:space="preserve">　　④毕业设计（论文）书写潦草、不整洁；</w:t>
      </w:r>
    </w:p>
    <w:p w:rsidR="008F7146" w:rsidRPr="006F2A4F" w:rsidRDefault="00CC3BDE">
      <w:pPr>
        <w:rPr>
          <w:color w:val="000000" w:themeColor="text1"/>
        </w:rPr>
      </w:pPr>
      <w:r w:rsidRPr="006F2A4F">
        <w:rPr>
          <w:rFonts w:hint="eastAsia"/>
          <w:color w:val="000000" w:themeColor="text1"/>
        </w:rPr>
        <w:t xml:space="preserve">　　⑤图表中有一处以上不符合国家规范；</w:t>
      </w:r>
    </w:p>
    <w:p w:rsidR="008F7146" w:rsidRPr="006F2A4F" w:rsidRDefault="00CC3BDE">
      <w:pPr>
        <w:rPr>
          <w:color w:val="000000" w:themeColor="text1"/>
        </w:rPr>
      </w:pPr>
      <w:r w:rsidRPr="006F2A4F">
        <w:rPr>
          <w:rFonts w:hint="eastAsia"/>
          <w:color w:val="000000" w:themeColor="text1"/>
        </w:rPr>
        <w:t xml:space="preserve">　　⑥答辩时有一个与专题关系密切的问题回答不准确；</w:t>
      </w:r>
    </w:p>
    <w:p w:rsidR="008F7146" w:rsidRPr="006F2A4F" w:rsidRDefault="00CC3BDE">
      <w:pPr>
        <w:pStyle w:val="af0"/>
        <w:rPr>
          <w:color w:val="000000" w:themeColor="text1"/>
        </w:rPr>
      </w:pPr>
      <w:r w:rsidRPr="006F2A4F">
        <w:rPr>
          <w:rFonts w:hint="eastAsia"/>
          <w:color w:val="000000" w:themeColor="text1"/>
        </w:rPr>
        <w:t xml:space="preserve">　　七、组织管理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l. </w:t>
      </w:r>
      <w:r w:rsidRPr="006F2A4F">
        <w:rPr>
          <w:rFonts w:hint="eastAsia"/>
          <w:color w:val="000000" w:themeColor="text1"/>
        </w:rPr>
        <w:t>全校毕业设计（论文）工作在主管校长统一领导下进行，实行分级管理、层层负责的办法。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教务处工作职责：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根据教学计划，组织各教学院作好毕业设计（论文）的各阶段工作，不断完善毕业设计（论文）工作的管理制度。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汇总《宜春学院毕业设计（论文）情况统计表》。组织、检查毕业论文（设计</w:t>
      </w:r>
      <w:r w:rsidRPr="006F2A4F">
        <w:rPr>
          <w:rFonts w:hint="eastAsia"/>
          <w:color w:val="000000" w:themeColor="text1"/>
        </w:rPr>
        <w:t>)</w:t>
      </w:r>
      <w:r w:rsidRPr="006F2A4F">
        <w:rPr>
          <w:rFonts w:hint="eastAsia"/>
          <w:color w:val="000000" w:themeColor="text1"/>
        </w:rPr>
        <w:t>各阶段进展和质量情况，协调有关问题，组织毕业论文（设计）评估工作。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组织评选优秀毕业设计（论文），编印优秀毕业设计（论文）</w:t>
      </w:r>
      <w:r w:rsidRPr="006F2A4F">
        <w:rPr>
          <w:rFonts w:hint="eastAsia"/>
          <w:color w:val="000000" w:themeColor="text1"/>
        </w:rPr>
        <w:t>)</w:t>
      </w:r>
      <w:r w:rsidRPr="006F2A4F">
        <w:rPr>
          <w:rFonts w:hint="eastAsia"/>
          <w:color w:val="000000" w:themeColor="text1"/>
        </w:rPr>
        <w:t>选集。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组织专家抽样分析设计（论文）质量，做好工作总结，组织经验交流。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举办优秀毕业设计（论文）展览。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教学院工作职责：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布置毕业设计（论文）工作任务，进行毕业设计（论文）工作动员。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组织审查</w:t>
      </w:r>
      <w:proofErr w:type="gramStart"/>
      <w:r w:rsidRPr="006F2A4F">
        <w:rPr>
          <w:rFonts w:hint="eastAsia"/>
          <w:color w:val="000000" w:themeColor="text1"/>
        </w:rPr>
        <w:t>全教学</w:t>
      </w:r>
      <w:proofErr w:type="gramEnd"/>
      <w:r w:rsidRPr="006F2A4F">
        <w:rPr>
          <w:rFonts w:hint="eastAsia"/>
          <w:color w:val="000000" w:themeColor="text1"/>
        </w:rPr>
        <w:t>院的毕业设计（论文）课题和任务书。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定期检查毕业设计（论文）</w:t>
      </w:r>
      <w:r w:rsidRPr="006F2A4F">
        <w:rPr>
          <w:rFonts w:hint="eastAsia"/>
          <w:color w:val="000000" w:themeColor="text1"/>
        </w:rPr>
        <w:t>)</w:t>
      </w:r>
      <w:r w:rsidRPr="006F2A4F">
        <w:rPr>
          <w:rFonts w:hint="eastAsia"/>
          <w:color w:val="000000" w:themeColor="text1"/>
        </w:rPr>
        <w:t>工作进展情况，协调处理</w:t>
      </w:r>
      <w:proofErr w:type="gramStart"/>
      <w:r w:rsidRPr="006F2A4F">
        <w:rPr>
          <w:rFonts w:hint="eastAsia"/>
          <w:color w:val="000000" w:themeColor="text1"/>
        </w:rPr>
        <w:t>本教学</w:t>
      </w:r>
      <w:proofErr w:type="gramEnd"/>
      <w:r w:rsidRPr="006F2A4F">
        <w:rPr>
          <w:rFonts w:hint="eastAsia"/>
          <w:color w:val="000000" w:themeColor="text1"/>
        </w:rPr>
        <w:t>院毕业设计（论文）中的有关问题。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成立答辩委员会，组织审查、复查学生的毕业设计（论文）成绩评定情况。</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评选</w:t>
      </w:r>
      <w:proofErr w:type="gramStart"/>
      <w:r w:rsidRPr="006F2A4F">
        <w:rPr>
          <w:rFonts w:hint="eastAsia"/>
          <w:color w:val="000000" w:themeColor="text1"/>
        </w:rPr>
        <w:t>本教学</w:t>
      </w:r>
      <w:proofErr w:type="gramEnd"/>
      <w:r w:rsidRPr="006F2A4F">
        <w:rPr>
          <w:rFonts w:hint="eastAsia"/>
          <w:color w:val="000000" w:themeColor="text1"/>
        </w:rPr>
        <w:t>院优秀毕业设计（论文）。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作好毕业设计（论文）工作书面总结报告，并报教务处。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安排专人负责毕业设计（论文）编号及存档工作。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教研室（系）工作职责：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审定毕业设计（论文）</w:t>
      </w:r>
      <w:r w:rsidRPr="006F2A4F">
        <w:rPr>
          <w:rFonts w:hint="eastAsia"/>
          <w:color w:val="000000" w:themeColor="text1"/>
        </w:rPr>
        <w:t>)</w:t>
      </w:r>
      <w:r w:rsidRPr="006F2A4F">
        <w:rPr>
          <w:rFonts w:hint="eastAsia"/>
          <w:color w:val="000000" w:themeColor="text1"/>
        </w:rPr>
        <w:t>课题，安排指导教师和评阅教师。</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审查毕业设计（论文）任务书并签字。</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做好毕业设计（论文）</w:t>
      </w:r>
      <w:r w:rsidRPr="006F2A4F">
        <w:rPr>
          <w:rFonts w:hint="eastAsia"/>
          <w:color w:val="000000" w:themeColor="text1"/>
        </w:rPr>
        <w:t>)</w:t>
      </w:r>
      <w:r w:rsidRPr="006F2A4F">
        <w:rPr>
          <w:rFonts w:hint="eastAsia"/>
          <w:color w:val="000000" w:themeColor="text1"/>
        </w:rPr>
        <w:t>前期、中期和后期的工作检查，及时安排和处理毕业设计（论文）中的有关问题。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成立答辩小组，组织毕业设计（论文）答辩和成绩评定工作。</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(5)</w:t>
      </w:r>
      <w:r w:rsidRPr="006F2A4F">
        <w:rPr>
          <w:rFonts w:hint="eastAsia"/>
          <w:color w:val="000000" w:themeColor="text1"/>
        </w:rPr>
        <w:t>做好本专业优秀毕业设计（论文）的评选及推荐工作。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进行毕业设计（论文）工作总结。</w:t>
      </w:r>
    </w:p>
    <w:p w:rsidR="008F7146" w:rsidRPr="006F2A4F" w:rsidRDefault="00CC3BDE">
      <w:pPr>
        <w:pStyle w:val="af0"/>
        <w:rPr>
          <w:color w:val="000000" w:themeColor="text1"/>
        </w:rPr>
      </w:pPr>
      <w:r w:rsidRPr="006F2A4F">
        <w:rPr>
          <w:rFonts w:hint="eastAsia"/>
          <w:color w:val="000000" w:themeColor="text1"/>
        </w:rPr>
        <w:t xml:space="preserve">　　八、毕业设计（论文）归档工作</w:t>
      </w:r>
    </w:p>
    <w:p w:rsidR="008F7146" w:rsidRPr="006F2A4F" w:rsidRDefault="00CC3BDE">
      <w:pPr>
        <w:rPr>
          <w:color w:val="000000" w:themeColor="text1"/>
        </w:rPr>
      </w:pPr>
      <w:r w:rsidRPr="006F2A4F">
        <w:rPr>
          <w:rFonts w:hint="eastAsia"/>
          <w:color w:val="000000" w:themeColor="text1"/>
        </w:rPr>
        <w:t xml:space="preserve">　　毕业设计（论文）答辩结束后，各</w:t>
      </w:r>
      <w:proofErr w:type="gramStart"/>
      <w:r w:rsidRPr="006F2A4F">
        <w:rPr>
          <w:rFonts w:hint="eastAsia"/>
          <w:color w:val="000000" w:themeColor="text1"/>
        </w:rPr>
        <w:t>教学院须做好</w:t>
      </w:r>
      <w:proofErr w:type="gramEnd"/>
      <w:r w:rsidRPr="006F2A4F">
        <w:rPr>
          <w:rFonts w:hint="eastAsia"/>
          <w:color w:val="000000" w:themeColor="text1"/>
        </w:rPr>
        <w:t>毕业设计（论文）归档工作，归档材料一般包括以下内容：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报送教务处备案材料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）每学年毕业设计（论文）的工作计划和工作总结</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）毕业设计（论文）成绩单（</w:t>
      </w:r>
      <w:proofErr w:type="gramStart"/>
      <w:r w:rsidRPr="006F2A4F">
        <w:rPr>
          <w:rFonts w:hint="eastAsia"/>
          <w:color w:val="000000" w:themeColor="text1"/>
        </w:rPr>
        <w:t>含学生</w:t>
      </w:r>
      <w:proofErr w:type="gramEnd"/>
      <w:r w:rsidRPr="006F2A4F">
        <w:rPr>
          <w:rFonts w:hint="eastAsia"/>
          <w:color w:val="000000" w:themeColor="text1"/>
        </w:rPr>
        <w:t>姓名、班级、论文题目、指导老师、查重率、最终成绩）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）答辩工作安排（含答辩委员会及答辩小组名单）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教学院归档材料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）每学年毕业设计（论文）的工作计划和工作总结。</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）各教学院关于毕业设计（论文）工作的有关办法和实施细则。</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）答辩工作安排（含答辩委员会及答辩小组名单）。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）毕业设计（论文）成绩单（</w:t>
      </w:r>
      <w:proofErr w:type="gramStart"/>
      <w:r w:rsidRPr="006F2A4F">
        <w:rPr>
          <w:rFonts w:hint="eastAsia"/>
          <w:color w:val="000000" w:themeColor="text1"/>
        </w:rPr>
        <w:t>含学生</w:t>
      </w:r>
      <w:proofErr w:type="gramEnd"/>
      <w:r w:rsidRPr="006F2A4F">
        <w:rPr>
          <w:rFonts w:hint="eastAsia"/>
          <w:color w:val="000000" w:themeColor="text1"/>
        </w:rPr>
        <w:t>姓名、班级、论文题目、指导老师、查重率、最终成绩）。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毕业论文（设计）档案（每一名学生的档案包括：封面、目录、任务书、开题报告、资格审查表、论文原创性申明、论文版权使用授权书、评阅人评审表、答辩记录表、成绩单、设计说明书或论文正文、外文资料译文、外文资料原文、查重报告、毕业设计的图纸或成果的影响资料、三份设计说明书或论文正文的修改过程稿件）。</w:t>
      </w:r>
    </w:p>
    <w:p w:rsidR="008F7146" w:rsidRPr="006F2A4F" w:rsidRDefault="00CC3BDE">
      <w:pPr>
        <w:pStyle w:val="af0"/>
        <w:rPr>
          <w:color w:val="000000" w:themeColor="text1"/>
        </w:rPr>
      </w:pPr>
      <w:r w:rsidRPr="006F2A4F">
        <w:rPr>
          <w:rFonts w:hint="eastAsia"/>
          <w:color w:val="000000" w:themeColor="text1"/>
        </w:rPr>
        <w:t xml:space="preserve">　　九、本规程自公布之日起执行。</w:t>
      </w:r>
    </w:p>
    <w:p w:rsidR="008F7146" w:rsidRPr="006F2A4F" w:rsidRDefault="00CC3BDE">
      <w:pPr>
        <w:pStyle w:val="af0"/>
        <w:rPr>
          <w:color w:val="000000" w:themeColor="text1"/>
        </w:rPr>
      </w:pPr>
      <w:r w:rsidRPr="006F2A4F">
        <w:rPr>
          <w:rFonts w:hint="eastAsia"/>
          <w:color w:val="000000" w:themeColor="text1"/>
        </w:rPr>
        <w:t xml:space="preserve">　　十、本规程解释权在教务处。</w:t>
      </w:r>
    </w:p>
    <w:p w:rsidR="008F7146" w:rsidRPr="006F2A4F" w:rsidRDefault="008F7146">
      <w:pPr>
        <w:rPr>
          <w:color w:val="000000" w:themeColor="text1"/>
        </w:rPr>
      </w:pPr>
    </w:p>
    <w:p w:rsidR="008F7146" w:rsidRPr="006F2A4F" w:rsidRDefault="00CC3BDE">
      <w:pPr>
        <w:rPr>
          <w:b/>
          <w:color w:val="000000" w:themeColor="text1"/>
        </w:rPr>
      </w:pPr>
      <w:r w:rsidRPr="006F2A4F">
        <w:rPr>
          <w:rFonts w:hint="eastAsia"/>
          <w:b/>
          <w:color w:val="000000" w:themeColor="text1"/>
        </w:rPr>
        <w:t xml:space="preserve">　　附件：</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1. 宜春学院本科生毕业设计（论文）工作标准；</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2. 宜春学院毕业设计（论文）封面；</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3. 宜春学院毕业设计（论文）任务书；</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4. 宜春学院毕业设计（论文）开题报告；</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5. 宜春学院毕业设计（论文）答辩资格审查表</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6. 学士学文论文原创性说明</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7. 学位论文版权使用授权书</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8. 宜春学院毕业设计（论文）评阅人评审表</w:t>
      </w:r>
    </w:p>
    <w:p w:rsidR="008F7146" w:rsidRPr="006F2A4F" w:rsidRDefault="00CC3BDE">
      <w:pPr>
        <w:rPr>
          <w:rFonts w:ascii="仿宋" w:eastAsia="仿宋" w:hAnsi="仿宋"/>
          <w:color w:val="000000" w:themeColor="text1"/>
        </w:rPr>
      </w:pPr>
      <w:r w:rsidRPr="006F2A4F">
        <w:rPr>
          <w:rFonts w:ascii="仿宋" w:eastAsia="仿宋" w:hAnsi="仿宋" w:hint="eastAsia"/>
          <w:color w:val="000000" w:themeColor="text1"/>
        </w:rPr>
        <w:t xml:space="preserve">　　9. 宜春学院毕业设计（论文）答辩记录表</w:t>
      </w:r>
    </w:p>
    <w:p w:rsidR="008F7146" w:rsidRPr="006F2A4F" w:rsidRDefault="00CC3BDE">
      <w:pPr>
        <w:ind w:firstLine="450"/>
        <w:rPr>
          <w:rFonts w:ascii="仿宋" w:eastAsia="仿宋" w:hAnsi="仿宋"/>
          <w:color w:val="000000" w:themeColor="text1"/>
        </w:rPr>
      </w:pPr>
      <w:r w:rsidRPr="006F2A4F">
        <w:rPr>
          <w:rFonts w:ascii="仿宋" w:eastAsia="仿宋" w:hAnsi="仿宋" w:hint="eastAsia"/>
          <w:color w:val="000000" w:themeColor="text1"/>
        </w:rPr>
        <w:t>10. 宜春学院毕业设计（论文）成绩单</w:t>
      </w:r>
    </w:p>
    <w:p w:rsidR="008F7146" w:rsidRPr="006F2A4F" w:rsidRDefault="00CC3BDE">
      <w:pPr>
        <w:ind w:firstLine="450"/>
        <w:rPr>
          <w:rFonts w:ascii="仿宋" w:eastAsia="仿宋" w:hAnsi="仿宋"/>
          <w:color w:val="000000" w:themeColor="text1"/>
        </w:rPr>
      </w:pPr>
      <w:r w:rsidRPr="006F2A4F">
        <w:rPr>
          <w:rFonts w:ascii="仿宋" w:eastAsia="仿宋" w:hAnsi="仿宋" w:hint="eastAsia"/>
          <w:color w:val="000000" w:themeColor="text1"/>
        </w:rPr>
        <w:t>11.</w:t>
      </w:r>
      <w:r w:rsidRPr="006F2A4F">
        <w:rPr>
          <w:rFonts w:hint="eastAsia"/>
          <w:color w:val="000000" w:themeColor="text1"/>
        </w:rPr>
        <w:t xml:space="preserve"> </w:t>
      </w:r>
      <w:r w:rsidRPr="006F2A4F">
        <w:rPr>
          <w:rFonts w:ascii="仿宋" w:eastAsia="仿宋" w:hAnsi="仿宋" w:hint="eastAsia"/>
          <w:color w:val="000000" w:themeColor="text1"/>
        </w:rPr>
        <w:t>宜春学院毕业设计（论文）成绩总表</w:t>
      </w:r>
    </w:p>
    <w:p w:rsidR="008F7146" w:rsidRPr="006F2A4F" w:rsidRDefault="00CC3BDE">
      <w:pPr>
        <w:widowControl/>
        <w:jc w:val="left"/>
        <w:rPr>
          <w:rFonts w:ascii="仿宋" w:eastAsia="仿宋" w:hAnsi="仿宋"/>
          <w:color w:val="000000" w:themeColor="text1"/>
        </w:rPr>
      </w:pPr>
      <w:r w:rsidRPr="006F2A4F">
        <w:rPr>
          <w:rFonts w:ascii="仿宋" w:eastAsia="仿宋" w:hAnsi="仿宋"/>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rFonts w:hint="eastAsia"/>
          <w:b/>
          <w:color w:val="000000" w:themeColor="text1"/>
        </w:rPr>
        <w:t>1</w:t>
      </w:r>
      <w:r w:rsidRPr="006F2A4F">
        <w:rPr>
          <w:rFonts w:hint="eastAsia"/>
          <w:b/>
          <w:color w:val="000000" w:themeColor="text1"/>
        </w:rPr>
        <w:t>：</w:t>
      </w:r>
    </w:p>
    <w:p w:rsidR="008F7146" w:rsidRPr="006F2A4F" w:rsidRDefault="00CC3BDE">
      <w:pPr>
        <w:pStyle w:val="20"/>
        <w:spacing w:before="432" w:after="432"/>
        <w:rPr>
          <w:color w:val="000000" w:themeColor="text1"/>
        </w:rPr>
      </w:pPr>
      <w:bookmarkStart w:id="88" w:name="_Toc525899149"/>
      <w:r w:rsidRPr="006F2A4F">
        <w:rPr>
          <w:rFonts w:hint="eastAsia"/>
          <w:color w:val="000000" w:themeColor="text1"/>
        </w:rPr>
        <w:t>宜春学院本科生毕业设计（论文）工作标准</w:t>
      </w:r>
      <w:bookmarkEnd w:id="88"/>
    </w:p>
    <w:p w:rsidR="008F7146" w:rsidRPr="006F2A4F" w:rsidRDefault="00CC3BDE">
      <w:pPr>
        <w:pStyle w:val="af0"/>
        <w:rPr>
          <w:color w:val="000000" w:themeColor="text1"/>
        </w:rPr>
      </w:pPr>
      <w:r w:rsidRPr="006F2A4F">
        <w:rPr>
          <w:rFonts w:hint="eastAsia"/>
          <w:color w:val="000000" w:themeColor="text1"/>
        </w:rPr>
        <w:t xml:space="preserve">　　一、对教学院管理工作的要求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教学院应提前做好毕业设计（论文）工作的总体方案，合理</w:t>
      </w:r>
      <w:proofErr w:type="gramStart"/>
      <w:r w:rsidRPr="006F2A4F">
        <w:rPr>
          <w:rFonts w:hint="eastAsia"/>
          <w:color w:val="000000" w:themeColor="text1"/>
        </w:rPr>
        <w:t>按安排</w:t>
      </w:r>
      <w:proofErr w:type="gramEnd"/>
      <w:r w:rsidRPr="006F2A4F">
        <w:rPr>
          <w:rFonts w:hint="eastAsia"/>
          <w:color w:val="000000" w:themeColor="text1"/>
        </w:rPr>
        <w:t>指导老师，并对指导老师提出具体的工作要求；提前做好答辩工作安排；认真做好工作总结等工作。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教学院应积极开展对选题、指导学生毕业设计（论文）的过程、答辩、优秀毕业设计（论文）评选等重要环节有效的监督与管理工作。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各教学院应注重毕业设计（论文）档案的管理，及时将工作方案、答辩安排、选题汇总表、成绩单、工作总结等材料编制成册，并专门存放，妥善保管，存放期限一般为十年。</w:t>
      </w:r>
    </w:p>
    <w:p w:rsidR="008F7146" w:rsidRPr="006F2A4F" w:rsidRDefault="00CC3BDE">
      <w:pPr>
        <w:pStyle w:val="af0"/>
        <w:rPr>
          <w:color w:val="000000" w:themeColor="text1"/>
        </w:rPr>
      </w:pPr>
      <w:r w:rsidRPr="006F2A4F">
        <w:rPr>
          <w:rFonts w:hint="eastAsia"/>
          <w:color w:val="000000" w:themeColor="text1"/>
        </w:rPr>
        <w:t xml:space="preserve">　　二、对指导老师的要求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指导教师一般由校内外有科研背景的中级以上专业技术职务的人员担任，以校内指导教师为主。助教不能单独指导毕业设计（论文），各系可有计划地安排他们协助指导教师工作。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为保证指导教师的指导质量，文科</w:t>
      </w:r>
      <w:proofErr w:type="gramStart"/>
      <w:r w:rsidRPr="006F2A4F">
        <w:rPr>
          <w:rFonts w:hint="eastAsia"/>
          <w:color w:val="000000" w:themeColor="text1"/>
        </w:rPr>
        <w:t>类指导</w:t>
      </w:r>
      <w:proofErr w:type="gramEnd"/>
      <w:r w:rsidRPr="006F2A4F">
        <w:rPr>
          <w:rFonts w:hint="eastAsia"/>
          <w:color w:val="000000" w:themeColor="text1"/>
        </w:rPr>
        <w:t>老师指导学生不多于</w:t>
      </w:r>
      <w:r w:rsidRPr="006F2A4F">
        <w:rPr>
          <w:rFonts w:hint="eastAsia"/>
          <w:color w:val="000000" w:themeColor="text1"/>
        </w:rPr>
        <w:t>10</w:t>
      </w:r>
      <w:r w:rsidRPr="006F2A4F">
        <w:rPr>
          <w:rFonts w:hint="eastAsia"/>
          <w:color w:val="000000" w:themeColor="text1"/>
        </w:rPr>
        <w:t>人，理科</w:t>
      </w:r>
      <w:proofErr w:type="gramStart"/>
      <w:r w:rsidRPr="006F2A4F">
        <w:rPr>
          <w:rFonts w:hint="eastAsia"/>
          <w:color w:val="000000" w:themeColor="text1"/>
        </w:rPr>
        <w:t>类指导</w:t>
      </w:r>
      <w:proofErr w:type="gramEnd"/>
      <w:r w:rsidRPr="006F2A4F">
        <w:rPr>
          <w:rFonts w:hint="eastAsia"/>
          <w:color w:val="000000" w:themeColor="text1"/>
        </w:rPr>
        <w:t>老师指导学生人数不多于</w:t>
      </w:r>
      <w:r w:rsidRPr="006F2A4F">
        <w:rPr>
          <w:rFonts w:hint="eastAsia"/>
          <w:color w:val="000000" w:themeColor="text1"/>
        </w:rPr>
        <w:t>8</w:t>
      </w:r>
      <w:r w:rsidRPr="006F2A4F">
        <w:rPr>
          <w:rFonts w:hint="eastAsia"/>
          <w:color w:val="000000" w:themeColor="text1"/>
        </w:rPr>
        <w:t>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指导老师应按时做好被指导学生的选题和开题工作。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指导老师必须保证对学生毕业设计（论文）工作的过程管理，每半个月至少对学生进行一次指导，在毕业设计（论文）定稿之前至少形成三份过程稿件。</w:t>
      </w:r>
    </w:p>
    <w:p w:rsidR="008F7146" w:rsidRPr="006F2A4F" w:rsidRDefault="00CC3BDE">
      <w:pPr>
        <w:pStyle w:val="af0"/>
        <w:rPr>
          <w:color w:val="000000" w:themeColor="text1"/>
        </w:rPr>
      </w:pPr>
      <w:r w:rsidRPr="006F2A4F">
        <w:rPr>
          <w:rFonts w:hint="eastAsia"/>
          <w:color w:val="000000" w:themeColor="text1"/>
        </w:rPr>
        <w:t xml:space="preserve">　　三、选题要求</w:t>
      </w:r>
    </w:p>
    <w:p w:rsidR="008F7146" w:rsidRPr="006F2A4F" w:rsidRDefault="00CC3BDE">
      <w:pPr>
        <w:rPr>
          <w:color w:val="000000" w:themeColor="text1"/>
        </w:rPr>
      </w:pPr>
      <w:r w:rsidRPr="006F2A4F">
        <w:rPr>
          <w:rFonts w:hint="eastAsia"/>
          <w:color w:val="000000" w:themeColor="text1"/>
        </w:rPr>
        <w:t xml:space="preserve">　　选题要契合学校的办学定位，能充分彰</w:t>
      </w:r>
      <w:proofErr w:type="gramStart"/>
      <w:r w:rsidRPr="006F2A4F">
        <w:rPr>
          <w:rFonts w:hint="eastAsia"/>
          <w:color w:val="000000" w:themeColor="text1"/>
        </w:rPr>
        <w:t>显专业</w:t>
      </w:r>
      <w:proofErr w:type="gramEnd"/>
      <w:r w:rsidRPr="006F2A4F">
        <w:rPr>
          <w:rFonts w:hint="eastAsia"/>
          <w:color w:val="000000" w:themeColor="text1"/>
        </w:rPr>
        <w:t>的培养要求和培养特色；注重于行业企业等社会需求的呼应，强化发现问题、分析问题和解决问题的意识和能力，理论联系实际。</w:t>
      </w:r>
    </w:p>
    <w:p w:rsidR="008F7146" w:rsidRPr="006F2A4F" w:rsidRDefault="00CC3BDE">
      <w:pPr>
        <w:pStyle w:val="af0"/>
        <w:rPr>
          <w:color w:val="000000" w:themeColor="text1"/>
        </w:rPr>
      </w:pPr>
      <w:r w:rsidRPr="006F2A4F">
        <w:rPr>
          <w:rFonts w:hint="eastAsia"/>
          <w:color w:val="000000" w:themeColor="text1"/>
        </w:rPr>
        <w:t xml:space="preserve">　　四、毕业设计（论文）的基本要求</w:t>
      </w:r>
    </w:p>
    <w:p w:rsidR="008F7146" w:rsidRPr="006F2A4F" w:rsidRDefault="00CC3BDE">
      <w:pPr>
        <w:rPr>
          <w:color w:val="000000" w:themeColor="text1"/>
          <w:spacing w:val="-6"/>
        </w:rPr>
      </w:pPr>
      <w:r w:rsidRPr="006F2A4F">
        <w:rPr>
          <w:rFonts w:hint="eastAsia"/>
          <w:color w:val="000000" w:themeColor="text1"/>
        </w:rPr>
        <w:t xml:space="preserve">　　</w:t>
      </w:r>
      <w:r w:rsidRPr="006F2A4F">
        <w:rPr>
          <w:rFonts w:hint="eastAsia"/>
          <w:color w:val="000000" w:themeColor="text1"/>
          <w:spacing w:val="-6"/>
        </w:rPr>
        <w:t>一篇完整的毕业设计说明书或毕业论文有题目、摘要及关键词、目录、引言（前言）、正文、结论、谢辞、参考文献、附录等几部分构成。要求理工科专业不少于</w:t>
      </w:r>
      <w:r w:rsidRPr="006F2A4F">
        <w:rPr>
          <w:rFonts w:hint="eastAsia"/>
          <w:color w:val="000000" w:themeColor="text1"/>
          <w:spacing w:val="-6"/>
        </w:rPr>
        <w:t>4000</w:t>
      </w:r>
      <w:r w:rsidRPr="006F2A4F">
        <w:rPr>
          <w:rFonts w:hint="eastAsia"/>
          <w:color w:val="000000" w:themeColor="text1"/>
          <w:spacing w:val="-6"/>
        </w:rPr>
        <w:t>字，文科专业不少于</w:t>
      </w:r>
      <w:r w:rsidRPr="006F2A4F">
        <w:rPr>
          <w:rFonts w:hint="eastAsia"/>
          <w:color w:val="000000" w:themeColor="text1"/>
          <w:spacing w:val="-6"/>
        </w:rPr>
        <w:t>6000</w:t>
      </w:r>
      <w:r w:rsidRPr="006F2A4F">
        <w:rPr>
          <w:rFonts w:hint="eastAsia"/>
          <w:color w:val="000000" w:themeColor="text1"/>
          <w:spacing w:val="-6"/>
        </w:rPr>
        <w:t>字。</w:t>
      </w:r>
    </w:p>
    <w:p w:rsidR="008F7146" w:rsidRPr="006F2A4F" w:rsidRDefault="00CC3BDE">
      <w:pPr>
        <w:rPr>
          <w:color w:val="000000" w:themeColor="text1"/>
        </w:rPr>
      </w:pPr>
      <w:r w:rsidRPr="006F2A4F">
        <w:rPr>
          <w:rFonts w:hint="eastAsia"/>
          <w:color w:val="000000" w:themeColor="text1"/>
        </w:rPr>
        <w:t xml:space="preserve">　　（一）毕业设计说明书撰写的主要内容与基本要求</w:t>
      </w:r>
    </w:p>
    <w:p w:rsidR="008F7146" w:rsidRPr="006F2A4F" w:rsidRDefault="00CC3BDE">
      <w:pPr>
        <w:rPr>
          <w:color w:val="000000" w:themeColor="text1"/>
        </w:rPr>
      </w:pPr>
      <w:r w:rsidRPr="006F2A4F">
        <w:rPr>
          <w:rFonts w:hint="eastAsia"/>
          <w:color w:val="000000" w:themeColor="text1"/>
        </w:rPr>
        <w:t xml:space="preserve">　　一份完整的毕业设计说明书应包括如下主要内容：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题目：设计课题名称，要求简洁、确切、鲜明。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中外文摘要及关键词：应扼要叙述本设计的主要内容、特点，文字要简练，中文摘要约</w:t>
      </w:r>
      <w:r w:rsidRPr="006F2A4F">
        <w:rPr>
          <w:rFonts w:hint="eastAsia"/>
          <w:color w:val="000000" w:themeColor="text1"/>
        </w:rPr>
        <w:t>300</w:t>
      </w:r>
      <w:r w:rsidRPr="006F2A4F">
        <w:rPr>
          <w:rFonts w:hint="eastAsia"/>
          <w:color w:val="000000" w:themeColor="text1"/>
        </w:rPr>
        <w:t>字左右，外文摘要约</w:t>
      </w:r>
      <w:r w:rsidRPr="006F2A4F">
        <w:rPr>
          <w:rFonts w:hint="eastAsia"/>
          <w:color w:val="000000" w:themeColor="text1"/>
        </w:rPr>
        <w:t>250</w:t>
      </w:r>
      <w:r w:rsidRPr="006F2A4F">
        <w:rPr>
          <w:rFonts w:hint="eastAsia"/>
          <w:color w:val="000000" w:themeColor="text1"/>
        </w:rPr>
        <w:t>个实词左右，关键词</w:t>
      </w:r>
      <w:r w:rsidRPr="006F2A4F">
        <w:rPr>
          <w:rFonts w:hint="eastAsia"/>
          <w:color w:val="000000" w:themeColor="text1"/>
        </w:rPr>
        <w:t>3-5</w:t>
      </w:r>
      <w:r w:rsidRPr="006F2A4F">
        <w:rPr>
          <w:rFonts w:hint="eastAsia"/>
          <w:color w:val="000000" w:themeColor="text1"/>
        </w:rPr>
        <w:t>个。</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目录：主要内容的目录。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前言：应说明本设计的目的、意义、范围及应达到的技术要求；简述本课题在国内（外）的发展概况及存在的问题；本设计的指导思想；阐述本设计应解决的主要问题。</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正文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）设计方案论证：应说明设计原理并进行方案选择；应说明为什么要选择这个方案（包括各种方案的分析、比较）；还应阐述所采用方案的特点（如采用了何种新技术、新措施、提高了什么性能等）。</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2</w:t>
      </w:r>
      <w:r w:rsidRPr="006F2A4F">
        <w:rPr>
          <w:rFonts w:hint="eastAsia"/>
          <w:color w:val="000000" w:themeColor="text1"/>
        </w:rPr>
        <w:t>）设计及计算部分：这是设计说明书的重要组成部分，应详细写明设计结果及计算结果。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）样机或试件的各种实验及测试情况：包括实验方法、线路及数据处理等。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）方案的校验：说明所设计的系统是否满足各项性能指标的要求，能否达到预期效果；校验的方法可以是理论分析（即反推算），包括系统分析，也可以是实验测试及计算机的上机运算等。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结论：概括说明本设计的情况和价值</w:t>
      </w:r>
      <w:r w:rsidRPr="006F2A4F">
        <w:rPr>
          <w:rFonts w:hint="eastAsia"/>
          <w:color w:val="000000" w:themeColor="text1"/>
        </w:rPr>
        <w:t xml:space="preserve"> </w:t>
      </w:r>
      <w:r w:rsidRPr="006F2A4F">
        <w:rPr>
          <w:rFonts w:hint="eastAsia"/>
          <w:color w:val="000000" w:themeColor="text1"/>
        </w:rPr>
        <w:t>，分析其优点、特色，有何创新，性能达到何水平，并指出其中存在的问题和今后的改进方向。</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7. </w:t>
      </w:r>
      <w:r w:rsidRPr="006F2A4F">
        <w:rPr>
          <w:rFonts w:hint="eastAsia"/>
          <w:color w:val="000000" w:themeColor="text1"/>
        </w:rPr>
        <w:t>谢辞：简述自己通过本设计的体会，并对指导老师和协助完成设计的有关人员表示谢意。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8. </w:t>
      </w:r>
      <w:r w:rsidRPr="006F2A4F">
        <w:rPr>
          <w:rFonts w:hint="eastAsia"/>
          <w:color w:val="000000" w:themeColor="text1"/>
        </w:rPr>
        <w:t>参考文献：应列出主要参考文献。</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9. </w:t>
      </w:r>
      <w:r w:rsidRPr="006F2A4F">
        <w:rPr>
          <w:rFonts w:hint="eastAsia"/>
          <w:color w:val="000000" w:themeColor="text1"/>
        </w:rPr>
        <w:t>附录：将各种篇幅较大的图纸、数据表格、计算机程序等作为附录附于说明书之后</w:t>
      </w:r>
    </w:p>
    <w:p w:rsidR="008F7146" w:rsidRPr="006F2A4F" w:rsidRDefault="00CC3BDE">
      <w:pPr>
        <w:rPr>
          <w:color w:val="000000" w:themeColor="text1"/>
        </w:rPr>
      </w:pPr>
      <w:r w:rsidRPr="006F2A4F">
        <w:rPr>
          <w:rFonts w:hint="eastAsia"/>
          <w:color w:val="000000" w:themeColor="text1"/>
        </w:rPr>
        <w:t xml:space="preserve">　　（二）毕业论文撰写的主要内容与基本要求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题目：题目应该简短、明确，要有概括性，让人看后能大致了解文章的确切内容、专业的特点和学科的范畴；题目的字数要适当，一般不宜超过</w:t>
      </w:r>
      <w:r w:rsidRPr="006F2A4F">
        <w:rPr>
          <w:rFonts w:hint="eastAsia"/>
          <w:color w:val="000000" w:themeColor="text1"/>
        </w:rPr>
        <w:t>20</w:t>
      </w:r>
      <w:r w:rsidRPr="006F2A4F">
        <w:rPr>
          <w:rFonts w:hint="eastAsia"/>
          <w:color w:val="000000" w:themeColor="text1"/>
        </w:rPr>
        <w:t>字。</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中外文摘要及关键词：摘要也称内容提要，应当以浓缩的形式概括研究课题的主要内容、方法和观点，以及取得的主要成果和结论，应反映整个论文的精华；中文摘要约</w:t>
      </w:r>
      <w:r w:rsidRPr="006F2A4F">
        <w:rPr>
          <w:rFonts w:hint="eastAsia"/>
          <w:color w:val="000000" w:themeColor="text1"/>
        </w:rPr>
        <w:t>300</w:t>
      </w:r>
      <w:r w:rsidRPr="006F2A4F">
        <w:rPr>
          <w:rFonts w:hint="eastAsia"/>
          <w:color w:val="000000" w:themeColor="text1"/>
        </w:rPr>
        <w:t>字左右为宜，同时要求写出</w:t>
      </w:r>
      <w:r w:rsidRPr="006F2A4F">
        <w:rPr>
          <w:rFonts w:hint="eastAsia"/>
          <w:color w:val="000000" w:themeColor="text1"/>
        </w:rPr>
        <w:t>250</w:t>
      </w:r>
      <w:r w:rsidRPr="006F2A4F">
        <w:rPr>
          <w:rFonts w:hint="eastAsia"/>
          <w:color w:val="000000" w:themeColor="text1"/>
        </w:rPr>
        <w:t>个实词左右的外文摘要；关键词</w:t>
      </w:r>
      <w:r w:rsidRPr="006F2A4F">
        <w:rPr>
          <w:rFonts w:hint="eastAsia"/>
          <w:color w:val="000000" w:themeColor="text1"/>
        </w:rPr>
        <w:t>3-5</w:t>
      </w:r>
      <w:r w:rsidRPr="006F2A4F">
        <w:rPr>
          <w:rFonts w:hint="eastAsia"/>
          <w:color w:val="000000" w:themeColor="text1"/>
        </w:rPr>
        <w:t>个；摘要应写得扼要、准确，一般在毕业论文全文完成后再写摘要。在写作中要注意以下几点：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）用精练、概括的语言表达，每项内容均不宜展开论证。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）要客观陈述，不宜加主观评价。</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）成果和结论性意见是摘要的重点内容，在文字上用量较多，以加深读者的印象。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）要独立成文，选词用语要避免与全文尤其是前言和结论雷同。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）既要写得简短扼要，又要行文活泼，在词语润色、表达方法和章法结构上要尽可能写得有文采，以唤起读者对全文的阅读兴趣。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目录（必要时）：论文编写完成后，为了醒目和便于读者阅读，可为论文编写一个目录；目录可分章节，每一章节之后应编写页码。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前言：前言是全篇论文的开场白，它包括：</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）选题的缘由。</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）对本课题已有研究情况的评述。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）说明所要解决的问题和采用的手段、方法。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）概括成果及意义。</w:t>
      </w:r>
    </w:p>
    <w:p w:rsidR="008F7146" w:rsidRPr="006F2A4F" w:rsidRDefault="00CC3BDE">
      <w:pPr>
        <w:rPr>
          <w:color w:val="000000" w:themeColor="text1"/>
        </w:rPr>
      </w:pPr>
      <w:r w:rsidRPr="006F2A4F">
        <w:rPr>
          <w:rFonts w:hint="eastAsia"/>
          <w:color w:val="000000" w:themeColor="text1"/>
        </w:rPr>
        <w:t xml:space="preserve">　　作为摘要和前言，虽然所定的内容大体相同，但仍有很大的区别。区别主要在于：摘要一般要写得高度概括、简略，前言则可以稍微具体些；摘要的某些内容，如结论意见，可以作为笼统的表达，而前言中所有的内容则必须明确表达；摘要不写选题的缘由，前言则明确反映；在文字量上前言一般多于摘要。</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正文：正文是作者对自己研究工作的详细表述，它占全文的较多篇幅。主要内容包括研究工作的基本前提、假设和条件；模型的建立，实验方案的拟定；基本概念和理论基础；设计计算的主要方法和内容；实验方法、内容及其结果和意义的阐明；理论论证，理论在实际中的应用等等。根据课题的性质，论文正文允许包括上述部分内容。正文的写作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）理论分析部分应写明所作的假设及其合理性，所用的分析方法、计算方法、实验方法等哪些是别人用过的，哪些是自己改进的，哪些是自己创造的，以便指导教师审查和纠正。这部</w:t>
      </w:r>
      <w:r w:rsidRPr="006F2A4F">
        <w:rPr>
          <w:rFonts w:hint="eastAsia"/>
          <w:color w:val="000000" w:themeColor="text1"/>
        </w:rPr>
        <w:lastRenderedPageBreak/>
        <w:t>分所占篇幅不宜过多，应以简练、明了的文字概略表达。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）课题研究的方法与手段分别用以下几种方法说明：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a. </w:t>
      </w:r>
      <w:r w:rsidRPr="006F2A4F">
        <w:rPr>
          <w:rFonts w:hint="eastAsia"/>
          <w:color w:val="000000" w:themeColor="text1"/>
        </w:rPr>
        <w:t>用实验方法研究课题，应具体说明实验用的装置、仪器、原材料的性能是否标准，并应对所有装置、仪器、原材料做出检验和标定。对实验的过程或操作方法，力求叙述得简明扼要，对人所共知的或细节性的内容不必详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b. </w:t>
      </w:r>
      <w:r w:rsidRPr="006F2A4F">
        <w:rPr>
          <w:rFonts w:hint="eastAsia"/>
          <w:color w:val="000000" w:themeColor="text1"/>
        </w:rPr>
        <w:t>用理论推导的手段和方法达到研究目的的，这方面内容一定要精心组织，做到概念准确，判断推理符合客观事物的发展规律，符合人们对客观事物的认识习惯与程序。换言之，要做到言之有序，言之有理，以论点为中枢，组织成完整而严谨的内容整体。</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c. </w:t>
      </w:r>
      <w:r w:rsidRPr="006F2A4F">
        <w:rPr>
          <w:rFonts w:hint="eastAsia"/>
          <w:color w:val="000000" w:themeColor="text1"/>
        </w:rPr>
        <w:t>用调查研究的方法达到研究目的的，调查目标、对象、范围、时间、地点、调查的过程和方法等，这些内容与研究的最终结果有关系，但不是结果本身，所以，一定要简述。但对调查所提供的样本、数据、新的发现等则应详细说明，这是结论产生的依据。若写得抽象、简单、结论就立之不牢，分析就难以置信，写作中应特别予以重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结果与讨论是全文的心脏，一般要占较多篇幅，在写作时，应对研究成果精心筛选，把那些必要而充分的数据、现象、样品、认识等挑选出来，写进去，作为分析的依据，应尽量避免事无巨细，把所得的结果和盘托出。在对结果作定性和定量分析时，应说明数据的处理方法以及误差分析，说明现象出现的条件及其可观性，交代理论推导中认识的由来和发展，以便别人以此为依据进行核实验证，对结果进行分析后所得的结论和推论，也应说明其使用的条件与范围。恰当运用表和图</w:t>
      </w:r>
      <w:proofErr w:type="gramStart"/>
      <w:r w:rsidRPr="006F2A4F">
        <w:rPr>
          <w:rFonts w:hint="eastAsia"/>
          <w:color w:val="000000" w:themeColor="text1"/>
        </w:rPr>
        <w:t>作结果</w:t>
      </w:r>
      <w:proofErr w:type="gramEnd"/>
      <w:r w:rsidRPr="006F2A4F">
        <w:rPr>
          <w:rFonts w:hint="eastAsia"/>
          <w:color w:val="000000" w:themeColor="text1"/>
        </w:rPr>
        <w:t>与分析，是科技论文通用的一种表达方式。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结论：结论包括对整个研究工作进行归纳和综合而得出的总结；所得结果与已有结果的比较以及在本课题的研究中尚存在的问题；对进一步开展研究的见解与建议。它集中反映作者的研究成果，表达作者对所研究课题的见解和主张，是全文的思想精髓，是文章价值的体现。一般写得概括、篇幅较短。撰写时应注意下列事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）结果要简单、明确，在措辞上应严密，容易被人领会。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）结果应反映个人的研究工作，属于前人和他人已有过的结论可不提。</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）要实事求是地介绍自己研究的成果，切忌言过其实，在无充分把握时，应留有余地。因为对科学问题的探索是永无止境的。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7. </w:t>
      </w:r>
      <w:r w:rsidRPr="006F2A4F">
        <w:rPr>
          <w:rFonts w:hint="eastAsia"/>
          <w:color w:val="000000" w:themeColor="text1"/>
        </w:rPr>
        <w:t>注释：如有引用他人成果的，一定要有注释。不管在论文的哪一部分，采用到前人的观点、方法、结论、成果时，都必须注明其来源。如不这样做，就有抄袭、剽窃、侵权之嫌。</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8. </w:t>
      </w:r>
      <w:r w:rsidRPr="006F2A4F">
        <w:rPr>
          <w:rFonts w:hint="eastAsia"/>
          <w:color w:val="000000" w:themeColor="text1"/>
        </w:rPr>
        <w:t>参考文献与附录：参考文献与附录是毕业论文不可缺少的组成部分。它反映毕业论文的取材来源、材料的广博程度及可靠程度。一份完整的参考文献也是向读者提供的一份有价值的信息资料。引用参考文献时，必须注意写法的规范性。</w:t>
      </w:r>
    </w:p>
    <w:p w:rsidR="008F7146" w:rsidRPr="006F2A4F" w:rsidRDefault="00CC3BDE">
      <w:pPr>
        <w:rPr>
          <w:color w:val="000000" w:themeColor="text1"/>
        </w:rPr>
      </w:pPr>
      <w:r w:rsidRPr="006F2A4F">
        <w:rPr>
          <w:rFonts w:hint="eastAsia"/>
          <w:color w:val="000000" w:themeColor="text1"/>
        </w:rPr>
        <w:t xml:space="preserve">　　此外，有些不宜放在正文中，但有参考价值的内容，可编入论文的附录中，如公式的推演、编写的算法语言程序等。</w:t>
      </w:r>
    </w:p>
    <w:p w:rsidR="008F7146" w:rsidRPr="006F2A4F" w:rsidRDefault="00CC3BDE">
      <w:pPr>
        <w:rPr>
          <w:color w:val="000000" w:themeColor="text1"/>
        </w:rPr>
      </w:pPr>
      <w:r w:rsidRPr="006F2A4F">
        <w:rPr>
          <w:rFonts w:hint="eastAsia"/>
          <w:color w:val="000000" w:themeColor="text1"/>
        </w:rPr>
        <w:t xml:space="preserve">　　如果论文中引用的符号较多，为了节省论文的篇幅，并且便于读者查对，可以编写一个符号说明，</w:t>
      </w:r>
      <w:proofErr w:type="gramStart"/>
      <w:r w:rsidRPr="006F2A4F">
        <w:rPr>
          <w:rFonts w:hint="eastAsia"/>
          <w:color w:val="000000" w:themeColor="text1"/>
        </w:rPr>
        <w:t>注名符号</w:t>
      </w:r>
      <w:proofErr w:type="gramEnd"/>
      <w:r w:rsidRPr="006F2A4F">
        <w:rPr>
          <w:rFonts w:hint="eastAsia"/>
          <w:color w:val="000000" w:themeColor="text1"/>
        </w:rPr>
        <w:t>所代表的意义。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9. </w:t>
      </w:r>
      <w:r w:rsidRPr="006F2A4F">
        <w:rPr>
          <w:rFonts w:hint="eastAsia"/>
          <w:color w:val="000000" w:themeColor="text1"/>
        </w:rPr>
        <w:t>谢辞：谢辞是在论文的结尾处，以简短文字，对课题研究与写作过程中曾给予支持的人员，如指导老师及其他的人员，表示自己的谢意。这不仅是一种礼貌，也是对他人劳动的尊重，是治学者应有的思想作风。</w:t>
      </w:r>
    </w:p>
    <w:p w:rsidR="008F7146" w:rsidRPr="006F2A4F" w:rsidRDefault="00CC3BDE">
      <w:pPr>
        <w:pStyle w:val="af0"/>
        <w:rPr>
          <w:color w:val="000000" w:themeColor="text1"/>
        </w:rPr>
      </w:pPr>
      <w:r w:rsidRPr="006F2A4F">
        <w:rPr>
          <w:rFonts w:hint="eastAsia"/>
          <w:color w:val="000000" w:themeColor="text1"/>
        </w:rPr>
        <w:t xml:space="preserve">　　五、毕业设计（论文）格式要求：</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毕业设计（论文）要求使用统一的封面格式，计量单位以国际单位制造（</w:t>
      </w:r>
      <w:r w:rsidRPr="006F2A4F">
        <w:rPr>
          <w:rFonts w:hint="eastAsia"/>
          <w:color w:val="000000" w:themeColor="text1"/>
        </w:rPr>
        <w:t>SI</w:t>
      </w:r>
      <w:r w:rsidRPr="006F2A4F">
        <w:rPr>
          <w:rFonts w:hint="eastAsia"/>
          <w:color w:val="000000" w:themeColor="text1"/>
        </w:rPr>
        <w:t>）为基础；注</w:t>
      </w:r>
      <w:r w:rsidRPr="006F2A4F">
        <w:rPr>
          <w:rFonts w:hint="eastAsia"/>
          <w:color w:val="000000" w:themeColor="text1"/>
        </w:rPr>
        <w:lastRenderedPageBreak/>
        <w:t>释用页末注，即把注文放在加注处一页的下端；公式、图表应按顺序编号，并与正文对应。</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图纸尺寸按国家标准，图面整洁、布局合理、线条粗细均匀、圆弧连接光滑、尺寸标注规范、文字注释用工程字书写，图表须按规定要求或工程要求绘制。</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参考文献以引用先后顺序编号（注于正文相应处），必须引用直接阅读的原文文献，已录用待发表的文章需引用时，必须注明刊物名称。请在文献题目后给出文献类型标识（专著</w:t>
      </w:r>
      <w:r w:rsidRPr="006F2A4F">
        <w:rPr>
          <w:rFonts w:hint="eastAsia"/>
          <w:color w:val="000000" w:themeColor="text1"/>
        </w:rPr>
        <w:t>[M]</w:t>
      </w:r>
      <w:r w:rsidRPr="006F2A4F">
        <w:rPr>
          <w:rFonts w:hint="eastAsia"/>
          <w:color w:val="000000" w:themeColor="text1"/>
        </w:rPr>
        <w:t>、论文集</w:t>
      </w:r>
      <w:r w:rsidRPr="006F2A4F">
        <w:rPr>
          <w:rFonts w:hint="eastAsia"/>
          <w:color w:val="000000" w:themeColor="text1"/>
        </w:rPr>
        <w:t>[C]</w:t>
      </w:r>
      <w:r w:rsidRPr="006F2A4F">
        <w:rPr>
          <w:rFonts w:hint="eastAsia"/>
          <w:color w:val="000000" w:themeColor="text1"/>
        </w:rPr>
        <w:t>、学位论文</w:t>
      </w:r>
      <w:r w:rsidRPr="006F2A4F">
        <w:rPr>
          <w:rFonts w:hint="eastAsia"/>
          <w:color w:val="000000" w:themeColor="text1"/>
        </w:rPr>
        <w:t>[D]</w:t>
      </w:r>
      <w:r w:rsidRPr="006F2A4F">
        <w:rPr>
          <w:rFonts w:hint="eastAsia"/>
          <w:color w:val="000000" w:themeColor="text1"/>
        </w:rPr>
        <w:t>、报告</w:t>
      </w:r>
      <w:r w:rsidRPr="006F2A4F">
        <w:rPr>
          <w:rFonts w:hint="eastAsia"/>
          <w:color w:val="000000" w:themeColor="text1"/>
        </w:rPr>
        <w:t>[R]</w:t>
      </w:r>
      <w:r w:rsidRPr="006F2A4F">
        <w:rPr>
          <w:rFonts w:hint="eastAsia"/>
          <w:color w:val="000000" w:themeColor="text1"/>
        </w:rPr>
        <w:t>、期刊</w:t>
      </w:r>
      <w:r w:rsidRPr="006F2A4F">
        <w:rPr>
          <w:rFonts w:hint="eastAsia"/>
          <w:color w:val="000000" w:themeColor="text1"/>
        </w:rPr>
        <w:t>[J]</w:t>
      </w:r>
      <w:r w:rsidRPr="006F2A4F">
        <w:rPr>
          <w:rFonts w:hint="eastAsia"/>
          <w:color w:val="000000" w:themeColor="text1"/>
        </w:rPr>
        <w:t>、标准</w:t>
      </w:r>
      <w:r w:rsidRPr="006F2A4F">
        <w:rPr>
          <w:rFonts w:hint="eastAsia"/>
          <w:color w:val="000000" w:themeColor="text1"/>
        </w:rPr>
        <w:t>[S]</w:t>
      </w:r>
      <w:r w:rsidRPr="006F2A4F">
        <w:rPr>
          <w:rFonts w:hint="eastAsia"/>
          <w:color w:val="000000" w:themeColor="text1"/>
        </w:rPr>
        <w:t>、专利</w:t>
      </w:r>
      <w:r w:rsidRPr="006F2A4F">
        <w:rPr>
          <w:rFonts w:hint="eastAsia"/>
          <w:color w:val="000000" w:themeColor="text1"/>
        </w:rPr>
        <w:t>[P]</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①科技书籍和专著：编著者．译者．书名</w:t>
      </w:r>
      <w:r w:rsidRPr="006F2A4F">
        <w:rPr>
          <w:rFonts w:hint="eastAsia"/>
          <w:color w:val="000000" w:themeColor="text1"/>
        </w:rPr>
        <w:t>[M]</w:t>
      </w:r>
      <w:r w:rsidRPr="006F2A4F">
        <w:rPr>
          <w:rFonts w:hint="eastAsia"/>
          <w:color w:val="000000" w:themeColor="text1"/>
        </w:rPr>
        <w:t>（文集用</w:t>
      </w:r>
      <w:r w:rsidRPr="006F2A4F">
        <w:rPr>
          <w:rFonts w:hint="eastAsia"/>
          <w:color w:val="000000" w:themeColor="text1"/>
        </w:rPr>
        <w:t>[C]</w:t>
      </w:r>
      <w:r w:rsidRPr="006F2A4F">
        <w:rPr>
          <w:rFonts w:hint="eastAsia"/>
          <w:color w:val="000000" w:themeColor="text1"/>
        </w:rPr>
        <w:t>）．版本．出版地：出版者，出版年．页码．</w:t>
      </w:r>
    </w:p>
    <w:p w:rsidR="008F7146" w:rsidRPr="006F2A4F" w:rsidRDefault="00CC3BDE">
      <w:pPr>
        <w:rPr>
          <w:color w:val="000000" w:themeColor="text1"/>
        </w:rPr>
      </w:pPr>
      <w:r w:rsidRPr="006F2A4F">
        <w:rPr>
          <w:rFonts w:hint="eastAsia"/>
          <w:color w:val="000000" w:themeColor="text1"/>
        </w:rPr>
        <w:t xml:space="preserve">　　②科技论文：作者．篇名</w:t>
      </w:r>
      <w:r w:rsidRPr="006F2A4F">
        <w:rPr>
          <w:rFonts w:hint="eastAsia"/>
          <w:color w:val="000000" w:themeColor="text1"/>
        </w:rPr>
        <w:t>[J]</w:t>
      </w:r>
      <w:r w:rsidRPr="006F2A4F">
        <w:rPr>
          <w:rFonts w:hint="eastAsia"/>
          <w:color w:val="000000" w:themeColor="text1"/>
        </w:rPr>
        <w:t>．刊名，出版年，卷号（期号）：页码．</w:t>
      </w:r>
    </w:p>
    <w:p w:rsidR="008F7146" w:rsidRPr="006F2A4F" w:rsidRDefault="00CC3BDE">
      <w:pPr>
        <w:rPr>
          <w:color w:val="000000" w:themeColor="text1"/>
        </w:rPr>
      </w:pPr>
      <w:r w:rsidRPr="006F2A4F">
        <w:rPr>
          <w:rFonts w:hint="eastAsia"/>
          <w:color w:val="000000" w:themeColor="text1"/>
        </w:rPr>
        <w:t xml:space="preserve">　　作者．篇名</w:t>
      </w:r>
      <w:proofErr w:type="gramStart"/>
      <w:r w:rsidRPr="006F2A4F">
        <w:rPr>
          <w:rFonts w:hint="eastAsia"/>
          <w:color w:val="000000" w:themeColor="text1"/>
        </w:rPr>
        <w:t xml:space="preserve">  x  x</w:t>
      </w:r>
      <w:proofErr w:type="gramEnd"/>
      <w:r w:rsidRPr="006F2A4F">
        <w:rPr>
          <w:rFonts w:hint="eastAsia"/>
          <w:color w:val="000000" w:themeColor="text1"/>
        </w:rPr>
        <w:t>单位博（硕）士论文，年．</w:t>
      </w:r>
    </w:p>
    <w:p w:rsidR="008F7146" w:rsidRPr="006F2A4F" w:rsidRDefault="00CC3BDE">
      <w:pPr>
        <w:pStyle w:val="af0"/>
        <w:rPr>
          <w:color w:val="000000" w:themeColor="text1"/>
        </w:rPr>
      </w:pPr>
      <w:r w:rsidRPr="006F2A4F">
        <w:rPr>
          <w:rFonts w:hint="eastAsia"/>
          <w:color w:val="000000" w:themeColor="text1"/>
        </w:rPr>
        <w:t xml:space="preserve">　　六、毕业设计（论文）独立编制成册要求：</w:t>
      </w:r>
    </w:p>
    <w:p w:rsidR="008F7146" w:rsidRPr="006F2A4F" w:rsidRDefault="00CC3BDE">
      <w:pPr>
        <w:rPr>
          <w:color w:val="000000" w:themeColor="text1"/>
        </w:rPr>
      </w:pPr>
      <w:r w:rsidRPr="006F2A4F">
        <w:rPr>
          <w:rFonts w:hint="eastAsia"/>
          <w:color w:val="000000" w:themeColor="text1"/>
        </w:rPr>
        <w:t xml:space="preserve">　　内容包括：</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封面（按学校统一格式）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目录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毕业设计（论文）任务书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毕业设计（论文）开题报告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学士学位论文原创性申明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论文版权使用授权书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7. </w:t>
      </w:r>
      <w:r w:rsidRPr="006F2A4F">
        <w:rPr>
          <w:rFonts w:hint="eastAsia"/>
          <w:color w:val="000000" w:themeColor="text1"/>
        </w:rPr>
        <w:t>评阅人评审表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8. </w:t>
      </w:r>
      <w:r w:rsidRPr="006F2A4F">
        <w:rPr>
          <w:rFonts w:hint="eastAsia"/>
          <w:color w:val="000000" w:themeColor="text1"/>
        </w:rPr>
        <w:t>答辩记录表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9. </w:t>
      </w:r>
      <w:r w:rsidRPr="006F2A4F">
        <w:rPr>
          <w:rFonts w:hint="eastAsia"/>
          <w:color w:val="000000" w:themeColor="text1"/>
        </w:rPr>
        <w:t>成绩单</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10. </w:t>
      </w:r>
      <w:r w:rsidRPr="006F2A4F">
        <w:rPr>
          <w:rFonts w:hint="eastAsia"/>
          <w:color w:val="000000" w:themeColor="text1"/>
        </w:rPr>
        <w:t>毕业设计说明书或论文：题目、中文摘要及关键词、外文摘要及关键词、目录（必要时）、前言、正文、结论、参考文献与附录、谢辞</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11. </w:t>
      </w:r>
      <w:r w:rsidRPr="006F2A4F">
        <w:rPr>
          <w:rFonts w:hint="eastAsia"/>
          <w:color w:val="000000" w:themeColor="text1"/>
        </w:rPr>
        <w:t>外文资料译文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12. </w:t>
      </w:r>
      <w:r w:rsidRPr="006F2A4F">
        <w:rPr>
          <w:rFonts w:hint="eastAsia"/>
          <w:color w:val="000000" w:themeColor="text1"/>
        </w:rPr>
        <w:t>外文资料原文</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13. </w:t>
      </w:r>
      <w:r w:rsidRPr="006F2A4F">
        <w:rPr>
          <w:rFonts w:hint="eastAsia"/>
          <w:color w:val="000000" w:themeColor="text1"/>
        </w:rPr>
        <w:t>查重报告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14. </w:t>
      </w:r>
      <w:r w:rsidRPr="006F2A4F">
        <w:rPr>
          <w:rFonts w:hint="eastAsia"/>
          <w:color w:val="000000" w:themeColor="text1"/>
        </w:rPr>
        <w:t>三份设计说明书或者论文正文的修改过程稿件</w:t>
      </w:r>
      <w:r w:rsidRPr="006F2A4F">
        <w:rPr>
          <w:rFonts w:hint="eastAsia"/>
          <w:color w:val="000000" w:themeColor="text1"/>
        </w:rPr>
        <w:t>(</w:t>
      </w:r>
      <w:r w:rsidRPr="006F2A4F">
        <w:rPr>
          <w:rFonts w:hint="eastAsia"/>
          <w:color w:val="000000" w:themeColor="text1"/>
        </w:rPr>
        <w:t>从</w:t>
      </w:r>
      <w:r w:rsidRPr="006F2A4F">
        <w:rPr>
          <w:rFonts w:hint="eastAsia"/>
          <w:color w:val="000000" w:themeColor="text1"/>
        </w:rPr>
        <w:t>2018</w:t>
      </w:r>
      <w:r w:rsidRPr="006F2A4F">
        <w:rPr>
          <w:rFonts w:hint="eastAsia"/>
          <w:color w:val="000000" w:themeColor="text1"/>
        </w:rPr>
        <w:t>届开始</w:t>
      </w:r>
      <w:r w:rsidRPr="006F2A4F">
        <w:rPr>
          <w:rFonts w:hint="eastAsia"/>
          <w:color w:val="000000" w:themeColor="text1"/>
        </w:rPr>
        <w:t>)</w:t>
      </w:r>
    </w:p>
    <w:p w:rsidR="008F7146" w:rsidRPr="006F2A4F" w:rsidRDefault="00CC3BDE">
      <w:pPr>
        <w:ind w:firstLine="450"/>
        <w:rPr>
          <w:color w:val="000000" w:themeColor="text1"/>
        </w:rPr>
      </w:pPr>
      <w:r w:rsidRPr="006F2A4F">
        <w:rPr>
          <w:rFonts w:hint="eastAsia"/>
          <w:color w:val="000000" w:themeColor="text1"/>
        </w:rPr>
        <w:t xml:space="preserve">15. </w:t>
      </w:r>
      <w:r w:rsidRPr="006F2A4F">
        <w:rPr>
          <w:rFonts w:hint="eastAsia"/>
          <w:color w:val="000000" w:themeColor="text1"/>
        </w:rPr>
        <w:t>毕业设计成果其他资料（如图片、影响资料等）</w:t>
      </w:r>
    </w:p>
    <w:p w:rsidR="008F7146" w:rsidRPr="006F2A4F" w:rsidRDefault="00CC3BDE">
      <w:pPr>
        <w:pStyle w:val="af0"/>
        <w:rPr>
          <w:color w:val="000000" w:themeColor="text1"/>
        </w:rPr>
      </w:pPr>
      <w:bookmarkStart w:id="89" w:name="_Toc72720394"/>
      <w:r w:rsidRPr="006F2A4F">
        <w:rPr>
          <w:rFonts w:hint="eastAsia"/>
          <w:color w:val="000000" w:themeColor="text1"/>
        </w:rPr>
        <w:t xml:space="preserve">　　七、毕业设计（论文）指导教师评审标准</w:t>
      </w:r>
      <w:bookmarkEnd w:id="8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1652"/>
        <w:gridCol w:w="6150"/>
        <w:gridCol w:w="911"/>
      </w:tblGrid>
      <w:tr w:rsidR="008F7146" w:rsidRPr="006F2A4F">
        <w:trPr>
          <w:cantSplit/>
          <w:trHeight w:val="340"/>
          <w:jc w:val="center"/>
        </w:trPr>
        <w:tc>
          <w:tcPr>
            <w:tcW w:w="643" w:type="dxa"/>
            <w:vMerge w:val="restart"/>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序号</w:t>
            </w:r>
          </w:p>
        </w:tc>
        <w:tc>
          <w:tcPr>
            <w:tcW w:w="1652" w:type="dxa"/>
            <w:vMerge w:val="restart"/>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评审项目</w:t>
            </w:r>
          </w:p>
        </w:tc>
        <w:tc>
          <w:tcPr>
            <w:tcW w:w="6150" w:type="dxa"/>
            <w:vMerge w:val="restart"/>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指</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标</w:t>
            </w:r>
          </w:p>
        </w:tc>
        <w:tc>
          <w:tcPr>
            <w:tcW w:w="911" w:type="dxa"/>
            <w:vMerge w:val="restart"/>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满分</w:t>
            </w:r>
          </w:p>
        </w:tc>
      </w:tr>
      <w:tr w:rsidR="008F7146" w:rsidRPr="006F2A4F">
        <w:trPr>
          <w:cantSplit/>
          <w:trHeight w:val="340"/>
          <w:jc w:val="center"/>
        </w:trPr>
        <w:tc>
          <w:tcPr>
            <w:tcW w:w="643" w:type="dxa"/>
            <w:vMerge/>
            <w:vAlign w:val="center"/>
          </w:tcPr>
          <w:p w:rsidR="008F7146" w:rsidRPr="006F2A4F" w:rsidRDefault="008F7146">
            <w:pPr>
              <w:jc w:val="center"/>
              <w:rPr>
                <w:rFonts w:ascii="宋体" w:eastAsia="宋体" w:hAnsi="Calibri" w:cs="Times New Roman"/>
                <w:color w:val="000000" w:themeColor="text1"/>
                <w:sz w:val="24"/>
              </w:rPr>
            </w:pPr>
          </w:p>
        </w:tc>
        <w:tc>
          <w:tcPr>
            <w:tcW w:w="1652" w:type="dxa"/>
            <w:vMerge/>
            <w:vAlign w:val="center"/>
          </w:tcPr>
          <w:p w:rsidR="008F7146" w:rsidRPr="006F2A4F" w:rsidRDefault="008F7146">
            <w:pPr>
              <w:jc w:val="center"/>
              <w:rPr>
                <w:rFonts w:ascii="宋体" w:eastAsia="宋体" w:hAnsi="Calibri" w:cs="Times New Roman"/>
                <w:color w:val="000000" w:themeColor="text1"/>
                <w:sz w:val="24"/>
              </w:rPr>
            </w:pPr>
          </w:p>
        </w:tc>
        <w:tc>
          <w:tcPr>
            <w:tcW w:w="6150" w:type="dxa"/>
            <w:vMerge/>
            <w:vAlign w:val="center"/>
          </w:tcPr>
          <w:p w:rsidR="008F7146" w:rsidRPr="006F2A4F" w:rsidRDefault="008F7146">
            <w:pPr>
              <w:jc w:val="center"/>
              <w:rPr>
                <w:rFonts w:ascii="宋体" w:eastAsia="宋体" w:hAnsi="Calibri" w:cs="Times New Roman"/>
                <w:color w:val="000000" w:themeColor="text1"/>
                <w:sz w:val="24"/>
              </w:rPr>
            </w:pPr>
          </w:p>
        </w:tc>
        <w:tc>
          <w:tcPr>
            <w:tcW w:w="911" w:type="dxa"/>
            <w:vMerge/>
            <w:vAlign w:val="center"/>
          </w:tcPr>
          <w:p w:rsidR="008F7146" w:rsidRPr="006F2A4F" w:rsidRDefault="008F7146">
            <w:pPr>
              <w:jc w:val="center"/>
              <w:rPr>
                <w:rFonts w:ascii="宋体" w:eastAsia="宋体" w:hAnsi="Calibri" w:cs="Times New Roman"/>
                <w:color w:val="000000" w:themeColor="text1"/>
                <w:sz w:val="24"/>
              </w:rPr>
            </w:pPr>
          </w:p>
        </w:tc>
      </w:tr>
      <w:tr w:rsidR="008F7146" w:rsidRPr="006F2A4F">
        <w:trPr>
          <w:cantSplit/>
          <w:trHeight w:val="340"/>
          <w:jc w:val="center"/>
        </w:trPr>
        <w:tc>
          <w:tcPr>
            <w:tcW w:w="64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1</w:t>
            </w:r>
          </w:p>
        </w:tc>
        <w:tc>
          <w:tcPr>
            <w:tcW w:w="1652" w:type="dxa"/>
            <w:vAlign w:val="center"/>
          </w:tcPr>
          <w:p w:rsidR="008F7146" w:rsidRPr="006F2A4F" w:rsidRDefault="00CC3BDE">
            <w:pPr>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工作量、</w:t>
            </w:r>
          </w:p>
          <w:p w:rsidR="008F7146" w:rsidRPr="006F2A4F" w:rsidRDefault="00CC3BDE">
            <w:pPr>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工作态度</w:t>
            </w:r>
          </w:p>
        </w:tc>
        <w:tc>
          <w:tcPr>
            <w:tcW w:w="6150" w:type="dxa"/>
            <w:vAlign w:val="center"/>
          </w:tcPr>
          <w:p w:rsidR="008F7146" w:rsidRPr="006F2A4F" w:rsidRDefault="00CC3BDE">
            <w:pP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按期圆满完成规定的任务，难易程度和工作量符合教学要求，体现本专业基本训练的内容；工作认真，遵守纪律；作风严谨务实。</w:t>
            </w:r>
          </w:p>
        </w:tc>
        <w:tc>
          <w:tcPr>
            <w:tcW w:w="911"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20</w:t>
            </w:r>
          </w:p>
        </w:tc>
      </w:tr>
      <w:tr w:rsidR="008F7146" w:rsidRPr="006F2A4F">
        <w:trPr>
          <w:cantSplit/>
          <w:trHeight w:val="340"/>
          <w:jc w:val="center"/>
        </w:trPr>
        <w:tc>
          <w:tcPr>
            <w:tcW w:w="64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2</w:t>
            </w:r>
          </w:p>
        </w:tc>
        <w:tc>
          <w:tcPr>
            <w:tcW w:w="1652"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调查论证</w:t>
            </w:r>
          </w:p>
        </w:tc>
        <w:tc>
          <w:tcPr>
            <w:tcW w:w="6150" w:type="dxa"/>
            <w:vAlign w:val="center"/>
          </w:tcPr>
          <w:p w:rsidR="008F7146" w:rsidRPr="006F2A4F" w:rsidRDefault="00CC3BDE">
            <w:pPr>
              <w:rPr>
                <w:rFonts w:ascii="宋体" w:eastAsia="宋体" w:hAnsi="Calibri" w:cs="Times New Roman"/>
                <w:color w:val="000000" w:themeColor="text1"/>
                <w:sz w:val="24"/>
              </w:rPr>
            </w:pPr>
            <w:r w:rsidRPr="006F2A4F">
              <w:rPr>
                <w:rFonts w:ascii="Calibri" w:eastAsia="宋体" w:hAnsi="Calibri" w:cs="Times New Roman" w:hint="eastAsia"/>
                <w:color w:val="000000" w:themeColor="text1"/>
                <w:sz w:val="24"/>
              </w:rPr>
              <w:t>能独立查阅文献和调研；能正确翻译外文资料；能较好地</w:t>
            </w:r>
            <w:proofErr w:type="gramStart"/>
            <w:r w:rsidRPr="006F2A4F">
              <w:rPr>
                <w:rFonts w:ascii="Calibri" w:eastAsia="宋体" w:hAnsi="Calibri" w:cs="Times New Roman" w:hint="eastAsia"/>
                <w:color w:val="000000" w:themeColor="text1"/>
                <w:sz w:val="24"/>
              </w:rPr>
              <w:t>作出</w:t>
            </w:r>
            <w:proofErr w:type="gramEnd"/>
            <w:r w:rsidRPr="006F2A4F">
              <w:rPr>
                <w:rFonts w:ascii="Calibri" w:eastAsia="宋体" w:hAnsi="Calibri" w:cs="Times New Roman" w:hint="eastAsia"/>
                <w:color w:val="000000" w:themeColor="text1"/>
                <w:sz w:val="24"/>
              </w:rPr>
              <w:t>开题报告；有综合、收集和正确利用各种信息的能力。</w:t>
            </w:r>
          </w:p>
        </w:tc>
        <w:tc>
          <w:tcPr>
            <w:tcW w:w="911"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15</w:t>
            </w:r>
          </w:p>
        </w:tc>
      </w:tr>
      <w:tr w:rsidR="008F7146" w:rsidRPr="006F2A4F">
        <w:trPr>
          <w:cantSplit/>
          <w:trHeight w:val="340"/>
          <w:jc w:val="center"/>
        </w:trPr>
        <w:tc>
          <w:tcPr>
            <w:tcW w:w="64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3</w:t>
            </w:r>
          </w:p>
        </w:tc>
        <w:tc>
          <w:tcPr>
            <w:tcW w:w="1652"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设计、</w:t>
            </w:r>
            <w:r w:rsidRPr="006F2A4F">
              <w:rPr>
                <w:rFonts w:ascii="Calibri" w:eastAsia="宋体" w:hAnsi="Calibri" w:cs="Times New Roman" w:hint="eastAsia"/>
                <w:color w:val="000000" w:themeColor="text1"/>
                <w:sz w:val="24"/>
              </w:rPr>
              <w:t>实验方案与实验技能</w:t>
            </w:r>
          </w:p>
        </w:tc>
        <w:tc>
          <w:tcPr>
            <w:tcW w:w="6150" w:type="dxa"/>
            <w:vAlign w:val="center"/>
          </w:tcPr>
          <w:p w:rsidR="008F7146" w:rsidRPr="006F2A4F" w:rsidRDefault="00CC3BDE">
            <w:pPr>
              <w:rPr>
                <w:rFonts w:ascii="宋体" w:eastAsia="宋体" w:hAnsi="Calibri" w:cs="Times New Roman"/>
                <w:color w:val="000000" w:themeColor="text1"/>
                <w:sz w:val="24"/>
              </w:rPr>
            </w:pPr>
            <w:r w:rsidRPr="006F2A4F">
              <w:rPr>
                <w:rFonts w:ascii="Calibri" w:eastAsia="宋体" w:hAnsi="Calibri" w:cs="Times New Roman" w:hint="eastAsia"/>
                <w:color w:val="000000" w:themeColor="text1"/>
                <w:sz w:val="24"/>
              </w:rPr>
              <w:t>设计、实验方案</w:t>
            </w:r>
            <w:r w:rsidRPr="006F2A4F">
              <w:rPr>
                <w:rFonts w:ascii="宋体" w:eastAsia="宋体" w:hAnsi="Calibri" w:cs="Times New Roman" w:hint="eastAsia"/>
                <w:color w:val="000000" w:themeColor="text1"/>
                <w:sz w:val="24"/>
              </w:rPr>
              <w:t>科学合理，方案具体可行；能独立操作实验，数据采集、计算、处理正确；结构设计合理、工艺可行、推导正确或程序运行可靠。</w:t>
            </w:r>
          </w:p>
        </w:tc>
        <w:tc>
          <w:tcPr>
            <w:tcW w:w="911"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20</w:t>
            </w:r>
          </w:p>
        </w:tc>
      </w:tr>
      <w:tr w:rsidR="008F7146" w:rsidRPr="006F2A4F">
        <w:trPr>
          <w:cantSplit/>
          <w:trHeight w:val="340"/>
          <w:jc w:val="center"/>
        </w:trPr>
        <w:tc>
          <w:tcPr>
            <w:tcW w:w="64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lastRenderedPageBreak/>
              <w:t>4</w:t>
            </w:r>
          </w:p>
        </w:tc>
        <w:tc>
          <w:tcPr>
            <w:tcW w:w="1652"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分析与解决问题的能力</w:t>
            </w:r>
          </w:p>
        </w:tc>
        <w:tc>
          <w:tcPr>
            <w:tcW w:w="6150" w:type="dxa"/>
            <w:vAlign w:val="center"/>
          </w:tcPr>
          <w:p w:rsidR="008F7146" w:rsidRPr="006F2A4F" w:rsidRDefault="00CC3BDE">
            <w:pPr>
              <w:rPr>
                <w:rFonts w:ascii="Calibri" w:eastAsia="宋体" w:hAnsi="Calibri" w:cs="Times New Roman"/>
                <w:color w:val="000000" w:themeColor="text1"/>
                <w:sz w:val="24"/>
              </w:rPr>
            </w:pPr>
            <w:r w:rsidRPr="006F2A4F">
              <w:rPr>
                <w:rFonts w:ascii="Calibri" w:eastAsia="宋体" w:hAnsi="Calibri" w:cs="宋体" w:hint="eastAsia"/>
                <w:color w:val="000000" w:themeColor="text1"/>
                <w:kern w:val="0"/>
                <w:sz w:val="24"/>
              </w:rPr>
              <w:t>能运用所学知识和技能及获取新知识去发现与解决实际问题；能对课题进行理论分析，并得出有价值的结论</w:t>
            </w:r>
          </w:p>
        </w:tc>
        <w:tc>
          <w:tcPr>
            <w:tcW w:w="911"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20</w:t>
            </w:r>
          </w:p>
        </w:tc>
      </w:tr>
      <w:tr w:rsidR="008F7146" w:rsidRPr="006F2A4F">
        <w:trPr>
          <w:cantSplit/>
          <w:trHeight w:val="340"/>
          <w:jc w:val="center"/>
        </w:trPr>
        <w:tc>
          <w:tcPr>
            <w:tcW w:w="64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5</w:t>
            </w:r>
          </w:p>
        </w:tc>
        <w:tc>
          <w:tcPr>
            <w:tcW w:w="1652"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论文（设计）质量</w:t>
            </w:r>
          </w:p>
        </w:tc>
        <w:tc>
          <w:tcPr>
            <w:tcW w:w="6150" w:type="dxa"/>
            <w:vAlign w:val="center"/>
          </w:tcPr>
          <w:p w:rsidR="008F7146" w:rsidRPr="006F2A4F" w:rsidRDefault="00CC3BDE">
            <w:pP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立论正确，论据充分，结论严谨合理；实验正确，分析、处理问题科学；综述简练完整，结构格式符合论文（设计）要求；文理通顺，技术用语准确，规范；图表完备、制图正确。</w:t>
            </w:r>
          </w:p>
        </w:tc>
        <w:tc>
          <w:tcPr>
            <w:tcW w:w="911"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20</w:t>
            </w:r>
          </w:p>
        </w:tc>
      </w:tr>
      <w:tr w:rsidR="008F7146" w:rsidRPr="006F2A4F">
        <w:trPr>
          <w:cantSplit/>
          <w:trHeight w:val="340"/>
          <w:jc w:val="center"/>
        </w:trPr>
        <w:tc>
          <w:tcPr>
            <w:tcW w:w="64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6</w:t>
            </w:r>
          </w:p>
        </w:tc>
        <w:tc>
          <w:tcPr>
            <w:tcW w:w="1652"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创</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新</w:t>
            </w:r>
          </w:p>
        </w:tc>
        <w:tc>
          <w:tcPr>
            <w:tcW w:w="6150" w:type="dxa"/>
            <w:vAlign w:val="center"/>
          </w:tcPr>
          <w:p w:rsidR="008F7146" w:rsidRPr="006F2A4F" w:rsidRDefault="00CC3BDE">
            <w:pPr>
              <w:rPr>
                <w:rFonts w:ascii="宋体" w:eastAsia="宋体" w:hAnsi="Calibri" w:cs="Times New Roman"/>
                <w:color w:val="000000" w:themeColor="text1"/>
                <w:sz w:val="24"/>
              </w:rPr>
            </w:pPr>
            <w:r w:rsidRPr="006F2A4F">
              <w:rPr>
                <w:rFonts w:ascii="Calibri" w:eastAsia="宋体" w:hAnsi="Calibri" w:cs="Times New Roman" w:hint="eastAsia"/>
                <w:color w:val="000000" w:themeColor="text1"/>
                <w:sz w:val="24"/>
              </w:rPr>
              <w:t>具有创新意识；对前人工作有改进、突破，或有独特见解，</w:t>
            </w:r>
            <w:r w:rsidRPr="006F2A4F">
              <w:rPr>
                <w:rFonts w:ascii="宋体" w:eastAsia="宋体" w:hAnsi="Calibri" w:cs="Times New Roman" w:hint="eastAsia"/>
                <w:color w:val="000000" w:themeColor="text1"/>
                <w:sz w:val="24"/>
              </w:rPr>
              <w:t>有一定应用价值。</w:t>
            </w:r>
          </w:p>
        </w:tc>
        <w:tc>
          <w:tcPr>
            <w:tcW w:w="911"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5</w:t>
            </w:r>
          </w:p>
        </w:tc>
      </w:tr>
    </w:tbl>
    <w:p w:rsidR="008F7146" w:rsidRPr="006F2A4F" w:rsidRDefault="00CC3BDE">
      <w:pPr>
        <w:rPr>
          <w:color w:val="000000" w:themeColor="text1"/>
        </w:rPr>
      </w:pPr>
      <w:r w:rsidRPr="006F2A4F">
        <w:rPr>
          <w:rFonts w:hint="eastAsia"/>
          <w:color w:val="000000" w:themeColor="text1"/>
        </w:rPr>
        <w:t xml:space="preserve">　　各教学单位可结合本专业特点和要求，制定相应的评价标准。</w:t>
      </w:r>
    </w:p>
    <w:p w:rsidR="008F7146" w:rsidRPr="006F2A4F" w:rsidRDefault="008F7146">
      <w:pPr>
        <w:rPr>
          <w:rFonts w:ascii="Calibri" w:eastAsia="宋体" w:hAnsi="Calibri" w:cs="Times New Roman"/>
          <w:color w:val="000000" w:themeColor="text1"/>
          <w:sz w:val="21"/>
        </w:rPr>
      </w:pPr>
    </w:p>
    <w:p w:rsidR="008F7146" w:rsidRPr="006F2A4F" w:rsidRDefault="00CC3BDE">
      <w:pPr>
        <w:pStyle w:val="af0"/>
        <w:rPr>
          <w:color w:val="000000" w:themeColor="text1"/>
        </w:rPr>
      </w:pPr>
      <w:bookmarkStart w:id="90" w:name="_Toc72720395"/>
      <w:r w:rsidRPr="006F2A4F">
        <w:rPr>
          <w:rFonts w:hint="eastAsia"/>
          <w:color w:val="000000" w:themeColor="text1"/>
        </w:rPr>
        <w:t>八、毕业设计（论文）评阅人评审标准</w:t>
      </w:r>
      <w:bookmarkEnd w:id="9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1608"/>
        <w:gridCol w:w="5695"/>
        <w:gridCol w:w="1424"/>
      </w:tblGrid>
      <w:tr w:rsidR="008F7146" w:rsidRPr="006F2A4F">
        <w:trPr>
          <w:cantSplit/>
          <w:trHeight w:val="638"/>
          <w:jc w:val="center"/>
        </w:trPr>
        <w:tc>
          <w:tcPr>
            <w:tcW w:w="629"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序号</w:t>
            </w:r>
          </w:p>
        </w:tc>
        <w:tc>
          <w:tcPr>
            <w:tcW w:w="1608"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评审项目</w:t>
            </w:r>
          </w:p>
        </w:tc>
        <w:tc>
          <w:tcPr>
            <w:tcW w:w="5695"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指</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标</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满分</w:t>
            </w:r>
          </w:p>
        </w:tc>
      </w:tr>
      <w:tr w:rsidR="008F7146" w:rsidRPr="006F2A4F">
        <w:trPr>
          <w:cantSplit/>
          <w:trHeight w:val="340"/>
          <w:jc w:val="center"/>
        </w:trPr>
        <w:tc>
          <w:tcPr>
            <w:tcW w:w="629"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1</w:t>
            </w:r>
          </w:p>
        </w:tc>
        <w:tc>
          <w:tcPr>
            <w:tcW w:w="1608"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选</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题</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选题达到本专业教学基本要求，难易程度，工作量大小合适。</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20</w:t>
            </w:r>
          </w:p>
        </w:tc>
      </w:tr>
      <w:tr w:rsidR="008F7146" w:rsidRPr="006F2A4F">
        <w:trPr>
          <w:cantSplit/>
          <w:trHeight w:val="340"/>
          <w:jc w:val="center"/>
        </w:trPr>
        <w:tc>
          <w:tcPr>
            <w:tcW w:w="629"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2</w:t>
            </w:r>
          </w:p>
        </w:tc>
        <w:tc>
          <w:tcPr>
            <w:tcW w:w="1608"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综述材料</w:t>
            </w:r>
          </w:p>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调查论证</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根据课题任务，能独立查阅文献资料和从事有关调研。有综合归纳、利用各种信息的能力开题</w:t>
            </w:r>
            <w:proofErr w:type="gramStart"/>
            <w:r w:rsidRPr="006F2A4F">
              <w:rPr>
                <w:rFonts w:ascii="宋体" w:eastAsia="宋体" w:hAnsi="Calibri" w:cs="Times New Roman" w:hint="eastAsia"/>
                <w:color w:val="000000" w:themeColor="text1"/>
                <w:sz w:val="24"/>
              </w:rPr>
              <w:t>论证较</w:t>
            </w:r>
            <w:proofErr w:type="gramEnd"/>
            <w:r w:rsidRPr="006F2A4F">
              <w:rPr>
                <w:rFonts w:ascii="宋体" w:eastAsia="宋体" w:hAnsi="Calibri" w:cs="Times New Roman" w:hint="eastAsia"/>
                <w:color w:val="000000" w:themeColor="text1"/>
                <w:sz w:val="24"/>
              </w:rPr>
              <w:t>充分。翻译外文资料的水平较高。</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15</w:t>
            </w:r>
          </w:p>
        </w:tc>
      </w:tr>
      <w:tr w:rsidR="008F7146" w:rsidRPr="006F2A4F">
        <w:trPr>
          <w:cantSplit/>
          <w:trHeight w:val="340"/>
          <w:jc w:val="center"/>
        </w:trPr>
        <w:tc>
          <w:tcPr>
            <w:tcW w:w="629"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3</w:t>
            </w:r>
          </w:p>
        </w:tc>
        <w:tc>
          <w:tcPr>
            <w:tcW w:w="1608"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设计、推导计算、论证</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方案设计合理，具有可操作性；推导正确，计算准确，结构合理、工艺可行；图样绘制与技术要求符合国家标准及要求。</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45</w:t>
            </w:r>
          </w:p>
        </w:tc>
      </w:tr>
      <w:tr w:rsidR="008F7146" w:rsidRPr="006F2A4F">
        <w:trPr>
          <w:cantSplit/>
          <w:trHeight w:val="340"/>
          <w:jc w:val="center"/>
        </w:trPr>
        <w:tc>
          <w:tcPr>
            <w:tcW w:w="629"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4</w:t>
            </w:r>
          </w:p>
        </w:tc>
        <w:tc>
          <w:tcPr>
            <w:tcW w:w="1608"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论文设计质量</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论点明确，论据充分、结论正确；条理清楚、文理通顺，用语符合技术规范，图表清楚、书写格式规范。</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15</w:t>
            </w:r>
          </w:p>
        </w:tc>
      </w:tr>
      <w:tr w:rsidR="008F7146" w:rsidRPr="006F2A4F">
        <w:trPr>
          <w:cantSplit/>
          <w:trHeight w:val="340"/>
          <w:jc w:val="center"/>
        </w:trPr>
        <w:tc>
          <w:tcPr>
            <w:tcW w:w="629"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5</w:t>
            </w:r>
          </w:p>
        </w:tc>
        <w:tc>
          <w:tcPr>
            <w:tcW w:w="1608"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创</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新</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对前人工作有改进、突破，或有独特见解；有一定应用价值。</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5</w:t>
            </w:r>
          </w:p>
        </w:tc>
      </w:tr>
    </w:tbl>
    <w:p w:rsidR="008F7146" w:rsidRPr="006F2A4F" w:rsidRDefault="00CC3BDE">
      <w:pPr>
        <w:rPr>
          <w:color w:val="000000" w:themeColor="text1"/>
        </w:rPr>
      </w:pPr>
      <w:r w:rsidRPr="006F2A4F">
        <w:rPr>
          <w:rFonts w:hint="eastAsia"/>
          <w:color w:val="000000" w:themeColor="text1"/>
        </w:rPr>
        <w:t xml:space="preserve">　　各教学单位可结合本专业特点和要求，制定相应的评价标准。</w:t>
      </w:r>
    </w:p>
    <w:p w:rsidR="008F7146" w:rsidRPr="006F2A4F" w:rsidRDefault="008F7146">
      <w:pPr>
        <w:rPr>
          <w:rFonts w:ascii="宋体" w:eastAsia="宋体" w:hAnsi="Calibri" w:cs="Times New Roman"/>
          <w:color w:val="000000" w:themeColor="text1"/>
          <w:sz w:val="18"/>
        </w:rPr>
      </w:pPr>
    </w:p>
    <w:p w:rsidR="008F7146" w:rsidRPr="006F2A4F" w:rsidRDefault="00CC3BDE">
      <w:pPr>
        <w:pStyle w:val="af0"/>
        <w:rPr>
          <w:color w:val="000000" w:themeColor="text1"/>
        </w:rPr>
      </w:pPr>
      <w:bookmarkStart w:id="91" w:name="_Toc72720396"/>
      <w:r w:rsidRPr="006F2A4F">
        <w:rPr>
          <w:rFonts w:hint="eastAsia"/>
          <w:color w:val="000000" w:themeColor="text1"/>
        </w:rPr>
        <w:t>九、毕业设计（论文）答辩评审标准</w:t>
      </w:r>
      <w:bookmarkEnd w:id="9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1424"/>
        <w:gridCol w:w="5695"/>
        <w:gridCol w:w="1424"/>
      </w:tblGrid>
      <w:tr w:rsidR="008F7146" w:rsidRPr="006F2A4F">
        <w:trPr>
          <w:cantSplit/>
          <w:trHeight w:val="612"/>
          <w:jc w:val="center"/>
        </w:trPr>
        <w:tc>
          <w:tcPr>
            <w:tcW w:w="81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序号</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评审项目</w:t>
            </w:r>
          </w:p>
        </w:tc>
        <w:tc>
          <w:tcPr>
            <w:tcW w:w="5695"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指</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标</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满分</w:t>
            </w:r>
          </w:p>
        </w:tc>
      </w:tr>
      <w:tr w:rsidR="008F7146" w:rsidRPr="006F2A4F">
        <w:trPr>
          <w:cantSplit/>
          <w:trHeight w:val="340"/>
          <w:jc w:val="center"/>
        </w:trPr>
        <w:tc>
          <w:tcPr>
            <w:tcW w:w="81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1</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报告内容</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思路清新；语言表达准确，概念清楚，论点正确；实验方法科学，分析归纳合理；结论严谨，论文（设计）有应用价值。</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40</w:t>
            </w:r>
          </w:p>
        </w:tc>
      </w:tr>
      <w:tr w:rsidR="008F7146" w:rsidRPr="006F2A4F">
        <w:trPr>
          <w:cantSplit/>
          <w:trHeight w:val="340"/>
          <w:jc w:val="center"/>
        </w:trPr>
        <w:tc>
          <w:tcPr>
            <w:tcW w:w="81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2</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报告过程</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准备工作充分</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具备必要的报告</w:t>
            </w:r>
            <w:proofErr w:type="gramStart"/>
            <w:r w:rsidRPr="006F2A4F">
              <w:rPr>
                <w:rFonts w:ascii="宋体" w:eastAsia="宋体" w:hAnsi="Calibri" w:cs="Times New Roman" w:hint="eastAsia"/>
                <w:color w:val="000000" w:themeColor="text1"/>
                <w:sz w:val="24"/>
              </w:rPr>
              <w:t>影象</w:t>
            </w:r>
            <w:proofErr w:type="gramEnd"/>
            <w:r w:rsidRPr="006F2A4F">
              <w:rPr>
                <w:rFonts w:ascii="宋体" w:eastAsia="宋体" w:hAnsi="Calibri" w:cs="Times New Roman" w:hint="eastAsia"/>
                <w:color w:val="000000" w:themeColor="text1"/>
                <w:sz w:val="24"/>
              </w:rPr>
              <w:t>资料；报告在规定的时间内作完报告。</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10</w:t>
            </w:r>
          </w:p>
        </w:tc>
      </w:tr>
      <w:tr w:rsidR="008F7146" w:rsidRPr="006F2A4F">
        <w:trPr>
          <w:cantSplit/>
          <w:trHeight w:val="340"/>
          <w:jc w:val="center"/>
        </w:trPr>
        <w:tc>
          <w:tcPr>
            <w:tcW w:w="81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3</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答</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辩</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回答问题有理论依据，基本概念清楚。主要问题回答简明准确。</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45</w:t>
            </w:r>
          </w:p>
        </w:tc>
      </w:tr>
      <w:tr w:rsidR="008F7146" w:rsidRPr="006F2A4F">
        <w:trPr>
          <w:cantSplit/>
          <w:trHeight w:val="340"/>
          <w:jc w:val="center"/>
        </w:trPr>
        <w:tc>
          <w:tcPr>
            <w:tcW w:w="813"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4</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创</w:t>
            </w:r>
            <w:r w:rsidRPr="006F2A4F">
              <w:rPr>
                <w:rFonts w:ascii="宋体" w:eastAsia="宋体" w:hAnsi="Calibri" w:cs="Times New Roman"/>
                <w:color w:val="000000" w:themeColor="text1"/>
                <w:sz w:val="24"/>
              </w:rPr>
              <w:t xml:space="preserve">    </w:t>
            </w:r>
            <w:r w:rsidRPr="006F2A4F">
              <w:rPr>
                <w:rFonts w:ascii="宋体" w:eastAsia="宋体" w:hAnsi="Calibri" w:cs="Times New Roman" w:hint="eastAsia"/>
                <w:color w:val="000000" w:themeColor="text1"/>
                <w:sz w:val="24"/>
              </w:rPr>
              <w:t>新</w:t>
            </w:r>
          </w:p>
        </w:tc>
        <w:tc>
          <w:tcPr>
            <w:tcW w:w="5695" w:type="dxa"/>
            <w:vAlign w:val="center"/>
          </w:tcPr>
          <w:p w:rsidR="008F7146" w:rsidRPr="006F2A4F" w:rsidRDefault="00CC3BDE">
            <w:pPr>
              <w:rPr>
                <w:rFonts w:ascii="宋体" w:eastAsia="宋体" w:hAnsi="Calibri" w:cs="Times New Roman"/>
                <w:color w:val="000000" w:themeColor="text1"/>
                <w:sz w:val="24"/>
              </w:rPr>
            </w:pPr>
            <w:r w:rsidRPr="006F2A4F">
              <w:rPr>
                <w:rFonts w:ascii="宋体" w:eastAsia="宋体" w:hAnsi="Calibri" w:cs="Times New Roman" w:hint="eastAsia"/>
                <w:color w:val="000000" w:themeColor="text1"/>
                <w:sz w:val="24"/>
              </w:rPr>
              <w:t>对前人工作有改进或突破，或有独特见解。</w:t>
            </w:r>
          </w:p>
        </w:tc>
        <w:tc>
          <w:tcPr>
            <w:tcW w:w="1424" w:type="dxa"/>
            <w:vAlign w:val="center"/>
          </w:tcPr>
          <w:p w:rsidR="008F7146" w:rsidRPr="006F2A4F" w:rsidRDefault="00CC3BDE">
            <w:pPr>
              <w:jc w:val="center"/>
              <w:rPr>
                <w:rFonts w:ascii="宋体" w:eastAsia="宋体" w:hAnsi="Calibri" w:cs="Times New Roman"/>
                <w:color w:val="000000" w:themeColor="text1"/>
                <w:sz w:val="24"/>
              </w:rPr>
            </w:pPr>
            <w:r w:rsidRPr="006F2A4F">
              <w:rPr>
                <w:rFonts w:ascii="宋体" w:eastAsia="宋体" w:hAnsi="Calibri" w:cs="Times New Roman"/>
                <w:color w:val="000000" w:themeColor="text1"/>
                <w:sz w:val="24"/>
              </w:rPr>
              <w:t>5</w:t>
            </w:r>
          </w:p>
        </w:tc>
      </w:tr>
    </w:tbl>
    <w:p w:rsidR="008F7146" w:rsidRPr="006F2A4F" w:rsidRDefault="00CC3BDE">
      <w:pPr>
        <w:ind w:firstLine="450"/>
        <w:rPr>
          <w:b/>
          <w:color w:val="000000" w:themeColor="text1"/>
        </w:rPr>
      </w:pPr>
      <w:r w:rsidRPr="006F2A4F">
        <w:rPr>
          <w:rFonts w:hint="eastAsia"/>
          <w:color w:val="000000" w:themeColor="text1"/>
        </w:rPr>
        <w:t>各教学单位可结合本专业特点和要求，制定相应的评价标准。</w:t>
      </w:r>
      <w:r w:rsidRPr="006F2A4F">
        <w:rPr>
          <w:color w:val="000000" w:themeColor="text1"/>
        </w:rPr>
        <w:br/>
      </w:r>
      <w:r w:rsidRPr="006F2A4F">
        <w:rPr>
          <w:rFonts w:hint="eastAsia"/>
          <w:b/>
          <w:color w:val="000000" w:themeColor="text1"/>
        </w:rPr>
        <w:lastRenderedPageBreak/>
        <w:t>附件</w:t>
      </w:r>
      <w:r w:rsidRPr="006F2A4F">
        <w:rPr>
          <w:rFonts w:hint="eastAsia"/>
          <w:b/>
          <w:color w:val="000000" w:themeColor="text1"/>
        </w:rPr>
        <w:t>2</w:t>
      </w:r>
    </w:p>
    <w:p w:rsidR="008F7146" w:rsidRPr="006F2A4F" w:rsidRDefault="008F7146">
      <w:pPr>
        <w:ind w:firstLine="450"/>
        <w:rPr>
          <w:b/>
          <w:color w:val="000000" w:themeColor="text1"/>
        </w:rPr>
      </w:pPr>
    </w:p>
    <w:p w:rsidR="008F7146" w:rsidRPr="006F2A4F" w:rsidRDefault="00CC3BDE">
      <w:pPr>
        <w:rPr>
          <w:rFonts w:eastAsia="宋体" w:cs="Times New Roman"/>
          <w:color w:val="000000" w:themeColor="text1"/>
          <w:sz w:val="21"/>
          <w:szCs w:val="24"/>
        </w:rPr>
      </w:pPr>
      <w:r w:rsidRPr="006F2A4F">
        <w:rPr>
          <w:rFonts w:eastAsia="宋体" w:cs="Times New Roman"/>
          <w:noProof/>
          <w:color w:val="000000" w:themeColor="text1"/>
          <w:sz w:val="21"/>
          <w:szCs w:val="24"/>
        </w:rPr>
        <w:drawing>
          <wp:inline distT="0" distB="0" distL="0" distR="0">
            <wp:extent cx="1028700" cy="1019175"/>
            <wp:effectExtent l="19050" t="0" r="0" b="0"/>
            <wp:docPr id="13" name="图片 13" descr="xiao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xiaohui"/>
                    <pic:cNvPicPr>
                      <a:picLocks noChangeAspect="1" noChangeArrowheads="1"/>
                    </pic:cNvPicPr>
                  </pic:nvPicPr>
                  <pic:blipFill>
                    <a:blip r:embed="rId22" cstate="print"/>
                    <a:srcRect/>
                    <a:stretch>
                      <a:fillRect/>
                    </a:stretch>
                  </pic:blipFill>
                  <pic:spPr>
                    <a:xfrm>
                      <a:off x="0" y="0"/>
                      <a:ext cx="1028700" cy="1019175"/>
                    </a:xfrm>
                    <a:prstGeom prst="rect">
                      <a:avLst/>
                    </a:prstGeom>
                    <a:noFill/>
                    <a:ln w="9525">
                      <a:noFill/>
                      <a:miter lim="800000"/>
                      <a:headEnd/>
                      <a:tailEnd/>
                    </a:ln>
                  </pic:spPr>
                </pic:pic>
              </a:graphicData>
            </a:graphic>
          </wp:inline>
        </w:drawing>
      </w:r>
    </w:p>
    <w:bookmarkStart w:id="92" w:name="_MON_1146417062"/>
    <w:bookmarkStart w:id="93" w:name="_MON_1146417136"/>
    <w:bookmarkEnd w:id="92"/>
    <w:bookmarkEnd w:id="93"/>
    <w:bookmarkStart w:id="94" w:name="_MON_1146416973"/>
    <w:bookmarkEnd w:id="94"/>
    <w:p w:rsidR="008F7146" w:rsidRPr="006F2A4F" w:rsidRDefault="008F7146">
      <w:pPr>
        <w:jc w:val="center"/>
        <w:rPr>
          <w:rFonts w:eastAsia="隶书" w:cs="Times New Roman"/>
          <w:color w:val="000000" w:themeColor="text1"/>
          <w:sz w:val="18"/>
          <w:szCs w:val="24"/>
        </w:rPr>
      </w:pPr>
      <w:r w:rsidRPr="006F2A4F">
        <w:rPr>
          <w:rFonts w:eastAsia="宋体" w:cs="Times New Roman"/>
          <w:color w:val="000000" w:themeColor="text1"/>
          <w:sz w:val="21"/>
          <w:szCs w:val="24"/>
        </w:rPr>
        <w:object w:dxaOrig="588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58.5pt" o:ole="">
            <v:imagedata r:id="rId23" o:title=""/>
          </v:shape>
          <o:OLEObject Type="Embed" ProgID="Word.Picture.8" ShapeID="_x0000_i1025" DrawAspect="Content" ObjectID="_1604321078" r:id="rId24"/>
        </w:object>
      </w:r>
    </w:p>
    <w:p w:rsidR="008F7146" w:rsidRPr="006F2A4F" w:rsidRDefault="00CC3BDE">
      <w:pPr>
        <w:jc w:val="center"/>
        <w:rPr>
          <w:rFonts w:eastAsia="隶书" w:cs="Times New Roman"/>
          <w:color w:val="000000" w:themeColor="text1"/>
          <w:sz w:val="110"/>
          <w:szCs w:val="24"/>
        </w:rPr>
      </w:pPr>
      <w:r w:rsidRPr="006F2A4F">
        <w:rPr>
          <w:rFonts w:eastAsia="隶书" w:cs="Times New Roman" w:hint="eastAsia"/>
          <w:color w:val="000000" w:themeColor="text1"/>
          <w:sz w:val="110"/>
          <w:szCs w:val="24"/>
        </w:rPr>
        <w:t>毕</w:t>
      </w:r>
      <w:r w:rsidRPr="006F2A4F">
        <w:rPr>
          <w:rFonts w:eastAsia="隶书" w:cs="Times New Roman" w:hint="eastAsia"/>
          <w:color w:val="000000" w:themeColor="text1"/>
          <w:sz w:val="72"/>
          <w:szCs w:val="24"/>
        </w:rPr>
        <w:t xml:space="preserve">  </w:t>
      </w:r>
      <w:r w:rsidRPr="006F2A4F">
        <w:rPr>
          <w:rFonts w:eastAsia="隶书" w:cs="Times New Roman" w:hint="eastAsia"/>
          <w:color w:val="000000" w:themeColor="text1"/>
          <w:sz w:val="110"/>
          <w:szCs w:val="24"/>
        </w:rPr>
        <w:t>业</w:t>
      </w:r>
      <w:r w:rsidRPr="006F2A4F">
        <w:rPr>
          <w:rFonts w:eastAsia="隶书" w:cs="Times New Roman" w:hint="eastAsia"/>
          <w:color w:val="000000" w:themeColor="text1"/>
          <w:sz w:val="72"/>
          <w:szCs w:val="24"/>
        </w:rPr>
        <w:t xml:space="preserve">  </w:t>
      </w:r>
      <w:r w:rsidRPr="006F2A4F">
        <w:rPr>
          <w:rFonts w:eastAsia="隶书" w:cs="Times New Roman" w:hint="eastAsia"/>
          <w:color w:val="000000" w:themeColor="text1"/>
          <w:sz w:val="110"/>
          <w:szCs w:val="24"/>
        </w:rPr>
        <w:t>论</w:t>
      </w:r>
      <w:r w:rsidRPr="006F2A4F">
        <w:rPr>
          <w:rFonts w:eastAsia="隶书" w:cs="Times New Roman" w:hint="eastAsia"/>
          <w:color w:val="000000" w:themeColor="text1"/>
          <w:sz w:val="72"/>
          <w:szCs w:val="24"/>
        </w:rPr>
        <w:t xml:space="preserve">  </w:t>
      </w:r>
      <w:r w:rsidRPr="006F2A4F">
        <w:rPr>
          <w:rFonts w:eastAsia="隶书" w:cs="Times New Roman" w:hint="eastAsia"/>
          <w:color w:val="000000" w:themeColor="text1"/>
          <w:sz w:val="110"/>
          <w:szCs w:val="24"/>
        </w:rPr>
        <w:t>文</w:t>
      </w:r>
    </w:p>
    <w:p w:rsidR="008F7146" w:rsidRPr="006F2A4F" w:rsidRDefault="008F7146">
      <w:pPr>
        <w:jc w:val="center"/>
        <w:rPr>
          <w:rFonts w:eastAsia="隶书" w:cs="Times New Roman"/>
          <w:color w:val="000000" w:themeColor="text1"/>
          <w:sz w:val="28"/>
          <w:szCs w:val="24"/>
        </w:rPr>
      </w:pPr>
    </w:p>
    <w:p w:rsidR="008F7146" w:rsidRPr="006F2A4F" w:rsidRDefault="008F7146">
      <w:pPr>
        <w:jc w:val="center"/>
        <w:rPr>
          <w:rFonts w:eastAsia="隶书" w:cs="Times New Roman"/>
          <w:color w:val="000000" w:themeColor="text1"/>
          <w:sz w:val="28"/>
          <w:szCs w:val="24"/>
        </w:rPr>
      </w:pPr>
    </w:p>
    <w:p w:rsidR="008F7146" w:rsidRPr="006F2A4F" w:rsidRDefault="00CC3BDE">
      <w:pPr>
        <w:ind w:firstLine="1980"/>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论文题目</w:t>
      </w:r>
    </w:p>
    <w:p w:rsidR="008F7146" w:rsidRPr="006F2A4F" w:rsidRDefault="008F7146">
      <w:pPr>
        <w:ind w:firstLine="1980"/>
        <w:rPr>
          <w:rFonts w:ascii="楷体_GB2312" w:eastAsia="楷体_GB2312" w:cs="Times New Roman"/>
          <w:color w:val="000000" w:themeColor="text1"/>
          <w:sz w:val="32"/>
          <w:szCs w:val="24"/>
        </w:rPr>
      </w:pPr>
    </w:p>
    <w:p w:rsidR="008F7146" w:rsidRPr="006F2A4F" w:rsidRDefault="00CC3BDE">
      <w:pPr>
        <w:ind w:firstLine="1980"/>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学    院</w:t>
      </w:r>
    </w:p>
    <w:p w:rsidR="008F7146" w:rsidRPr="006F2A4F" w:rsidRDefault="00CC3BDE">
      <w:pPr>
        <w:ind w:firstLine="1980"/>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专    业</w:t>
      </w:r>
    </w:p>
    <w:p w:rsidR="008F7146" w:rsidRPr="006F2A4F" w:rsidRDefault="00CC3BDE">
      <w:pPr>
        <w:ind w:firstLine="1980"/>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年    级</w:t>
      </w:r>
    </w:p>
    <w:p w:rsidR="008F7146" w:rsidRPr="006F2A4F" w:rsidRDefault="00CC3BDE">
      <w:pPr>
        <w:ind w:firstLine="1980"/>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姓    名</w:t>
      </w:r>
    </w:p>
    <w:p w:rsidR="008F7146" w:rsidRPr="006F2A4F" w:rsidRDefault="00CC3BDE">
      <w:pPr>
        <w:ind w:firstLine="1980"/>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指导教师</w:t>
      </w:r>
    </w:p>
    <w:p w:rsidR="008F7146" w:rsidRPr="006F2A4F" w:rsidRDefault="00CC3BDE">
      <w:pPr>
        <w:ind w:firstLine="1980"/>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职    称</w:t>
      </w:r>
    </w:p>
    <w:p w:rsidR="008F7146" w:rsidRPr="006F2A4F" w:rsidRDefault="008F7146">
      <w:pPr>
        <w:spacing w:line="400" w:lineRule="exact"/>
        <w:jc w:val="center"/>
        <w:rPr>
          <w:rFonts w:ascii="楷体_GB2312" w:eastAsia="楷体_GB2312" w:cs="Times New Roman"/>
          <w:color w:val="000000" w:themeColor="text1"/>
          <w:sz w:val="32"/>
          <w:szCs w:val="24"/>
        </w:rPr>
      </w:pPr>
    </w:p>
    <w:p w:rsidR="008F7146" w:rsidRPr="006F2A4F" w:rsidRDefault="00CC3BDE">
      <w:pPr>
        <w:spacing w:line="400" w:lineRule="exact"/>
        <w:jc w:val="center"/>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      年    月）</w:t>
      </w:r>
    </w:p>
    <w:p w:rsidR="008F7146" w:rsidRPr="006F2A4F" w:rsidRDefault="00CC3BDE">
      <w:pPr>
        <w:jc w:val="center"/>
        <w:rPr>
          <w:rFonts w:ascii="楷体_GB2312" w:eastAsia="楷体_GB2312" w:cs="Times New Roman"/>
          <w:color w:val="000000" w:themeColor="text1"/>
          <w:sz w:val="32"/>
          <w:szCs w:val="24"/>
        </w:rPr>
      </w:pPr>
      <w:r w:rsidRPr="006F2A4F">
        <w:rPr>
          <w:rFonts w:ascii="楷体_GB2312" w:eastAsia="楷体_GB2312" w:cs="Times New Roman" w:hint="eastAsia"/>
          <w:color w:val="000000" w:themeColor="text1"/>
          <w:sz w:val="32"/>
          <w:szCs w:val="24"/>
        </w:rPr>
        <w:t>宜春学院教务处制</w:t>
      </w:r>
    </w:p>
    <w:p w:rsidR="008F7146" w:rsidRPr="006F2A4F" w:rsidRDefault="00CC3BDE">
      <w:pPr>
        <w:rPr>
          <w:b/>
          <w:color w:val="000000" w:themeColor="text1"/>
        </w:rPr>
      </w:pPr>
      <w:r w:rsidRPr="006F2A4F">
        <w:rPr>
          <w:color w:val="000000" w:themeColor="text1"/>
        </w:rPr>
        <w:br/>
      </w:r>
      <w:r w:rsidRPr="006F2A4F">
        <w:rPr>
          <w:rFonts w:hint="eastAsia"/>
          <w:b/>
          <w:color w:val="000000" w:themeColor="text1"/>
        </w:rPr>
        <w:lastRenderedPageBreak/>
        <w:t>附件</w:t>
      </w:r>
      <w:r w:rsidRPr="006F2A4F">
        <w:rPr>
          <w:rFonts w:hint="eastAsia"/>
          <w:b/>
          <w:color w:val="000000" w:themeColor="text1"/>
        </w:rPr>
        <w:t>3</w:t>
      </w:r>
    </w:p>
    <w:p w:rsidR="008F7146" w:rsidRPr="006F2A4F" w:rsidRDefault="008F7146" w:rsidP="000B7168">
      <w:pPr>
        <w:adjustRightInd w:val="0"/>
        <w:snapToGrid w:val="0"/>
        <w:spacing w:beforeLines="100"/>
        <w:rPr>
          <w:rFonts w:eastAsia="宋体" w:cs="Times New Roman"/>
          <w:snapToGrid w:val="0"/>
          <w:color w:val="000000" w:themeColor="text1"/>
          <w:spacing w:val="42"/>
          <w:kern w:val="0"/>
          <w:sz w:val="18"/>
          <w:szCs w:val="18"/>
          <w:u w:val="single"/>
        </w:rPr>
      </w:pPr>
    </w:p>
    <w:p w:rsidR="008F7146" w:rsidRPr="006F2A4F" w:rsidRDefault="008F7146">
      <w:pPr>
        <w:jc w:val="center"/>
        <w:rPr>
          <w:rFonts w:eastAsia="宋体" w:cs="Times New Roman"/>
          <w:b/>
          <w:color w:val="000000" w:themeColor="text1"/>
          <w:sz w:val="72"/>
          <w:szCs w:val="52"/>
        </w:rPr>
      </w:pPr>
    </w:p>
    <w:p w:rsidR="008F7146" w:rsidRPr="006F2A4F" w:rsidRDefault="00CC3BDE">
      <w:pPr>
        <w:jc w:val="center"/>
        <w:rPr>
          <w:rFonts w:eastAsia="宋体" w:cs="Times New Roman"/>
          <w:b/>
          <w:color w:val="000000" w:themeColor="text1"/>
          <w:sz w:val="72"/>
          <w:szCs w:val="52"/>
        </w:rPr>
      </w:pPr>
      <w:r w:rsidRPr="006F2A4F">
        <w:rPr>
          <w:rFonts w:eastAsia="宋体" w:cs="Times New Roman" w:hint="eastAsia"/>
          <w:b/>
          <w:color w:val="000000" w:themeColor="text1"/>
          <w:sz w:val="72"/>
          <w:szCs w:val="52"/>
        </w:rPr>
        <w:t>宜春学院</w:t>
      </w:r>
    </w:p>
    <w:p w:rsidR="008F7146" w:rsidRPr="006F2A4F" w:rsidRDefault="008F7146">
      <w:pPr>
        <w:jc w:val="center"/>
        <w:rPr>
          <w:rFonts w:eastAsia="宋体" w:cs="Times New Roman"/>
          <w:b/>
          <w:color w:val="000000" w:themeColor="text1"/>
          <w:sz w:val="52"/>
          <w:szCs w:val="52"/>
        </w:rPr>
      </w:pPr>
    </w:p>
    <w:p w:rsidR="008F7146" w:rsidRPr="006F2A4F" w:rsidRDefault="00CC3BDE">
      <w:pPr>
        <w:jc w:val="center"/>
        <w:rPr>
          <w:rFonts w:eastAsia="宋体" w:cs="Times New Roman"/>
          <w:b/>
          <w:color w:val="000000" w:themeColor="text1"/>
          <w:sz w:val="64"/>
          <w:szCs w:val="44"/>
        </w:rPr>
      </w:pPr>
      <w:r w:rsidRPr="006F2A4F">
        <w:rPr>
          <w:rFonts w:eastAsia="宋体" w:cs="Times New Roman" w:hint="eastAsia"/>
          <w:b/>
          <w:color w:val="000000" w:themeColor="text1"/>
          <w:sz w:val="64"/>
          <w:szCs w:val="44"/>
        </w:rPr>
        <w:t>毕业论文任务书</w:t>
      </w:r>
    </w:p>
    <w:p w:rsidR="008F7146" w:rsidRPr="006F2A4F" w:rsidRDefault="008F7146">
      <w:pPr>
        <w:jc w:val="center"/>
        <w:rPr>
          <w:rFonts w:eastAsia="宋体" w:cs="Times New Roman"/>
          <w:color w:val="000000" w:themeColor="text1"/>
          <w:sz w:val="28"/>
          <w:szCs w:val="28"/>
        </w:rPr>
      </w:pPr>
    </w:p>
    <w:p w:rsidR="008F7146" w:rsidRPr="006F2A4F" w:rsidRDefault="00CC3BDE">
      <w:pPr>
        <w:tabs>
          <w:tab w:val="left" w:pos="705"/>
        </w:tabs>
        <w:rPr>
          <w:rFonts w:eastAsia="宋体" w:cs="Times New Roman"/>
          <w:color w:val="000000" w:themeColor="text1"/>
          <w:sz w:val="28"/>
          <w:szCs w:val="28"/>
        </w:rPr>
      </w:pPr>
      <w:r w:rsidRPr="006F2A4F">
        <w:rPr>
          <w:rFonts w:eastAsia="宋体" w:cs="Times New Roman"/>
          <w:color w:val="000000" w:themeColor="text1"/>
          <w:sz w:val="28"/>
          <w:szCs w:val="28"/>
        </w:rPr>
        <w:tab/>
      </w:r>
    </w:p>
    <w:p w:rsidR="008F7146" w:rsidRPr="006F2A4F" w:rsidRDefault="008F7146">
      <w:pPr>
        <w:tabs>
          <w:tab w:val="left" w:pos="705"/>
        </w:tabs>
        <w:rPr>
          <w:rFonts w:eastAsia="宋体" w:cs="Times New Roman"/>
          <w:color w:val="000000" w:themeColor="text1"/>
          <w:sz w:val="28"/>
          <w:szCs w:val="28"/>
        </w:rPr>
      </w:pPr>
    </w:p>
    <w:p w:rsidR="008F7146" w:rsidRPr="006F2A4F" w:rsidRDefault="00CC3BDE">
      <w:pPr>
        <w:rPr>
          <w:rFonts w:eastAsia="宋体" w:cs="Times New Roman"/>
          <w:color w:val="000000" w:themeColor="text1"/>
          <w:sz w:val="32"/>
          <w:szCs w:val="32"/>
          <w:u w:val="single"/>
        </w:rPr>
      </w:pPr>
      <w:r w:rsidRPr="006F2A4F">
        <w:rPr>
          <w:rFonts w:eastAsia="宋体" w:cs="Times New Roman" w:hint="eastAsia"/>
          <w:color w:val="000000" w:themeColor="text1"/>
          <w:sz w:val="32"/>
          <w:szCs w:val="32"/>
        </w:rPr>
        <w:t>题</w:t>
      </w:r>
      <w:r w:rsidRPr="006F2A4F">
        <w:rPr>
          <w:rFonts w:eastAsia="宋体" w:cs="Times New Roman" w:hint="eastAsia"/>
          <w:color w:val="000000" w:themeColor="text1"/>
          <w:sz w:val="32"/>
          <w:szCs w:val="32"/>
        </w:rPr>
        <w:t xml:space="preserve">   </w:t>
      </w:r>
      <w:r w:rsidRPr="006F2A4F">
        <w:rPr>
          <w:rFonts w:eastAsia="宋体" w:cs="Times New Roman" w:hint="eastAsia"/>
          <w:color w:val="000000" w:themeColor="text1"/>
          <w:sz w:val="32"/>
          <w:szCs w:val="32"/>
        </w:rPr>
        <w:t>目：</w:t>
      </w:r>
      <w:r w:rsidRPr="006F2A4F">
        <w:rPr>
          <w:rFonts w:eastAsia="宋体" w:cs="Times New Roman" w:hint="eastAsia"/>
          <w:color w:val="000000" w:themeColor="text1"/>
          <w:sz w:val="32"/>
          <w:szCs w:val="32"/>
          <w:u w:val="single"/>
        </w:rPr>
        <w:t xml:space="preserve">                                        </w:t>
      </w:r>
    </w:p>
    <w:p w:rsidR="008F7146" w:rsidRPr="006F2A4F" w:rsidRDefault="008F7146">
      <w:pPr>
        <w:ind w:firstLineChars="300" w:firstLine="630"/>
        <w:rPr>
          <w:rFonts w:eastAsia="宋体" w:cs="Times New Roman"/>
          <w:color w:val="000000" w:themeColor="text1"/>
          <w:sz w:val="21"/>
          <w:szCs w:val="21"/>
        </w:rPr>
      </w:pPr>
    </w:p>
    <w:p w:rsidR="008F7146" w:rsidRPr="006F2A4F" w:rsidRDefault="008F7146">
      <w:pPr>
        <w:ind w:firstLineChars="300" w:firstLine="840"/>
        <w:rPr>
          <w:rFonts w:eastAsia="宋体" w:cs="Times New Roman"/>
          <w:color w:val="000000" w:themeColor="text1"/>
          <w:sz w:val="28"/>
          <w:szCs w:val="28"/>
        </w:rPr>
      </w:pPr>
    </w:p>
    <w:p w:rsidR="008F7146" w:rsidRPr="006F2A4F" w:rsidRDefault="00CC3BDE">
      <w:pPr>
        <w:ind w:firstLineChars="300" w:firstLine="8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学</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院：</w:t>
      </w:r>
      <w:r w:rsidRPr="006F2A4F">
        <w:rPr>
          <w:rFonts w:eastAsia="宋体" w:cs="Times New Roman" w:hint="eastAsia"/>
          <w:color w:val="000000" w:themeColor="text1"/>
          <w:sz w:val="28"/>
          <w:szCs w:val="28"/>
          <w:u w:val="single"/>
        </w:rPr>
        <w:t xml:space="preserve">                 </w:t>
      </w:r>
      <w:r w:rsidRPr="006F2A4F">
        <w:rPr>
          <w:rFonts w:eastAsia="宋体" w:cs="Times New Roman" w:hint="eastAsia"/>
          <w:color w:val="000000" w:themeColor="text1"/>
          <w:sz w:val="28"/>
          <w:szCs w:val="28"/>
        </w:rPr>
        <w:t>系：</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8"/>
          <w:szCs w:val="28"/>
        </w:rPr>
      </w:pPr>
      <w:r w:rsidRPr="006F2A4F">
        <w:rPr>
          <w:rFonts w:eastAsia="宋体" w:cs="Times New Roman" w:hint="eastAsia"/>
          <w:color w:val="000000" w:themeColor="text1"/>
          <w:sz w:val="28"/>
          <w:szCs w:val="28"/>
        </w:rPr>
        <w:t>专</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业：</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班</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级：</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学</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号：</w:t>
      </w:r>
      <w:r w:rsidRPr="006F2A4F">
        <w:rPr>
          <w:rFonts w:eastAsia="宋体" w:cs="Times New Roman" w:hint="eastAsia"/>
          <w:color w:val="000000" w:themeColor="text1"/>
          <w:sz w:val="28"/>
          <w:szCs w:val="28"/>
          <w:u w:val="single"/>
        </w:rPr>
        <w:t xml:space="preserve">                               </w:t>
      </w:r>
    </w:p>
    <w:p w:rsidR="008F7146" w:rsidRPr="006F2A4F" w:rsidRDefault="00CC3BDE">
      <w:pPr>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学生姓名：</w:t>
      </w:r>
      <w:r w:rsidRPr="006F2A4F">
        <w:rPr>
          <w:rFonts w:eastAsia="宋体" w:cs="Times New Roman" w:hint="eastAsia"/>
          <w:color w:val="000000" w:themeColor="text1"/>
          <w:sz w:val="28"/>
          <w:szCs w:val="28"/>
          <w:u w:val="single"/>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起讫日期：</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630"/>
        <w:rPr>
          <w:rFonts w:eastAsia="宋体" w:cs="Times New Roman"/>
          <w:color w:val="000000" w:themeColor="text1"/>
          <w:sz w:val="28"/>
          <w:szCs w:val="28"/>
          <w:u w:val="single"/>
        </w:rPr>
      </w:pP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8"/>
          <w:szCs w:val="28"/>
        </w:rPr>
        <w:t>指导教师：</w:t>
      </w:r>
      <w:r w:rsidRPr="006F2A4F">
        <w:rPr>
          <w:rFonts w:eastAsia="宋体" w:cs="Times New Roman" w:hint="eastAsia"/>
          <w:color w:val="000000" w:themeColor="text1"/>
          <w:sz w:val="28"/>
          <w:szCs w:val="28"/>
          <w:u w:val="single"/>
        </w:rPr>
        <w:t xml:space="preserve">              </w:t>
      </w:r>
      <w:r w:rsidRPr="006F2A4F">
        <w:rPr>
          <w:rFonts w:eastAsia="宋体" w:cs="Times New Roman" w:hint="eastAsia"/>
          <w:color w:val="000000" w:themeColor="text1"/>
          <w:sz w:val="28"/>
          <w:szCs w:val="28"/>
        </w:rPr>
        <w:t>职称：</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教研室主任：</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1"/>
          <w:szCs w:val="21"/>
        </w:rPr>
      </w:pPr>
      <w:r w:rsidRPr="006F2A4F">
        <w:rPr>
          <w:rFonts w:eastAsia="宋体" w:cs="Times New Roman" w:hint="eastAsia"/>
          <w:color w:val="000000" w:themeColor="text1"/>
          <w:sz w:val="28"/>
          <w:szCs w:val="28"/>
        </w:rPr>
        <w:t>审核日期：</w:t>
      </w:r>
      <w:r w:rsidRPr="006F2A4F">
        <w:rPr>
          <w:rFonts w:eastAsia="宋体" w:cs="Times New Roman" w:hint="eastAsia"/>
          <w:color w:val="000000" w:themeColor="text1"/>
          <w:sz w:val="28"/>
          <w:szCs w:val="28"/>
          <w:u w:val="single"/>
        </w:rPr>
        <w:t xml:space="preserve">                               </w:t>
      </w:r>
    </w:p>
    <w:p w:rsidR="008F7146" w:rsidRPr="006F2A4F" w:rsidRDefault="008F7146">
      <w:pPr>
        <w:ind w:firstLineChars="300" w:firstLine="630"/>
        <w:rPr>
          <w:rFonts w:eastAsia="宋体" w:cs="Times New Roman"/>
          <w:color w:val="000000" w:themeColor="text1"/>
          <w:sz w:val="21"/>
          <w:szCs w:val="21"/>
        </w:rPr>
      </w:pPr>
    </w:p>
    <w:p w:rsidR="008F7146" w:rsidRPr="006F2A4F" w:rsidRDefault="008F7146">
      <w:pPr>
        <w:ind w:firstLineChars="300" w:firstLine="630"/>
        <w:rPr>
          <w:rFonts w:eastAsia="宋体" w:cs="Times New Roman"/>
          <w:color w:val="000000" w:themeColor="text1"/>
          <w:sz w:val="21"/>
          <w:szCs w:val="21"/>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CC3BDE">
      <w:pPr>
        <w:jc w:val="center"/>
        <w:rPr>
          <w:rFonts w:eastAsia="宋体" w:cs="Times New Roman"/>
          <w:b/>
          <w:color w:val="000000" w:themeColor="text1"/>
          <w:sz w:val="36"/>
          <w:szCs w:val="32"/>
        </w:rPr>
      </w:pPr>
      <w:r w:rsidRPr="006F2A4F">
        <w:rPr>
          <w:rFonts w:eastAsia="宋体" w:cs="Times New Roman" w:hint="eastAsia"/>
          <w:b/>
          <w:color w:val="000000" w:themeColor="text1"/>
          <w:sz w:val="36"/>
          <w:szCs w:val="32"/>
        </w:rPr>
        <w:t>说</w:t>
      </w:r>
      <w:r w:rsidRPr="006F2A4F">
        <w:rPr>
          <w:rFonts w:eastAsia="宋体" w:cs="Times New Roman" w:hint="eastAsia"/>
          <w:b/>
          <w:color w:val="000000" w:themeColor="text1"/>
          <w:sz w:val="36"/>
          <w:szCs w:val="32"/>
        </w:rPr>
        <w:t xml:space="preserve">    </w:t>
      </w:r>
      <w:r w:rsidRPr="006F2A4F">
        <w:rPr>
          <w:rFonts w:eastAsia="宋体" w:cs="Times New Roman" w:hint="eastAsia"/>
          <w:b/>
          <w:color w:val="000000" w:themeColor="text1"/>
          <w:sz w:val="36"/>
          <w:szCs w:val="32"/>
        </w:rPr>
        <w:t>明</w:t>
      </w:r>
    </w:p>
    <w:p w:rsidR="008F7146" w:rsidRPr="006F2A4F" w:rsidRDefault="00CC3BDE">
      <w:pPr>
        <w:spacing w:line="360" w:lineRule="auto"/>
        <w:rPr>
          <w:rFonts w:eastAsia="宋体" w:cs="Times New Roman"/>
          <w:color w:val="000000" w:themeColor="text1"/>
          <w:sz w:val="28"/>
          <w:szCs w:val="24"/>
        </w:rPr>
      </w:pPr>
      <w:r w:rsidRPr="006F2A4F">
        <w:rPr>
          <w:rFonts w:eastAsia="宋体" w:cs="Times New Roman" w:hint="eastAsia"/>
          <w:b/>
          <w:color w:val="000000" w:themeColor="text1"/>
          <w:sz w:val="24"/>
          <w:szCs w:val="24"/>
        </w:rPr>
        <w:t>1</w:t>
      </w:r>
      <w:r w:rsidRPr="006F2A4F">
        <w:rPr>
          <w:rFonts w:eastAsia="宋体" w:cs="Times New Roman" w:hint="eastAsia"/>
          <w:b/>
          <w:color w:val="000000" w:themeColor="text1"/>
          <w:sz w:val="24"/>
          <w:szCs w:val="24"/>
        </w:rPr>
        <w:t>．</w:t>
      </w:r>
      <w:r w:rsidRPr="006F2A4F">
        <w:rPr>
          <w:rFonts w:eastAsia="宋体" w:cs="Times New Roman" w:hint="eastAsia"/>
          <w:color w:val="000000" w:themeColor="text1"/>
          <w:sz w:val="28"/>
          <w:szCs w:val="24"/>
        </w:rPr>
        <w:t>毕业论文任务书由指导教师填写，并经教研室审定，下达到学生。</w:t>
      </w:r>
    </w:p>
    <w:p w:rsidR="008F7146" w:rsidRPr="006F2A4F" w:rsidRDefault="00CC3BDE">
      <w:pPr>
        <w:spacing w:line="360" w:lineRule="auto"/>
        <w:rPr>
          <w:rFonts w:eastAsia="宋体" w:cs="Times New Roman"/>
          <w:color w:val="000000" w:themeColor="text1"/>
          <w:sz w:val="28"/>
          <w:szCs w:val="24"/>
        </w:rPr>
      </w:pPr>
      <w:r w:rsidRPr="006F2A4F">
        <w:rPr>
          <w:rFonts w:eastAsia="宋体" w:cs="Times New Roman" w:hint="eastAsia"/>
          <w:color w:val="000000" w:themeColor="text1"/>
          <w:sz w:val="28"/>
          <w:szCs w:val="24"/>
        </w:rPr>
        <w:t>2</w:t>
      </w:r>
      <w:r w:rsidRPr="006F2A4F">
        <w:rPr>
          <w:rFonts w:eastAsia="宋体" w:cs="Times New Roman" w:hint="eastAsia"/>
          <w:color w:val="000000" w:themeColor="text1"/>
          <w:sz w:val="28"/>
          <w:szCs w:val="24"/>
        </w:rPr>
        <w:t>．进度表分前、中、后三期由学生填写，每期填写后</w:t>
      </w:r>
      <w:proofErr w:type="gramStart"/>
      <w:r w:rsidRPr="006F2A4F">
        <w:rPr>
          <w:rFonts w:eastAsia="宋体" w:cs="Times New Roman" w:hint="eastAsia"/>
          <w:color w:val="000000" w:themeColor="text1"/>
          <w:sz w:val="28"/>
          <w:szCs w:val="24"/>
        </w:rPr>
        <w:t>交指导</w:t>
      </w:r>
      <w:proofErr w:type="gramEnd"/>
      <w:r w:rsidRPr="006F2A4F">
        <w:rPr>
          <w:rFonts w:eastAsia="宋体" w:cs="Times New Roman" w:hint="eastAsia"/>
          <w:color w:val="000000" w:themeColor="text1"/>
          <w:sz w:val="28"/>
          <w:szCs w:val="24"/>
        </w:rPr>
        <w:t>教师签署审查意见，并作为毕业论文工作检查的主要依据。</w:t>
      </w:r>
    </w:p>
    <w:p w:rsidR="008F7146" w:rsidRPr="006F2A4F" w:rsidRDefault="00CC3BDE">
      <w:pPr>
        <w:spacing w:line="360" w:lineRule="auto"/>
        <w:rPr>
          <w:rFonts w:eastAsia="宋体" w:cs="Times New Roman"/>
          <w:color w:val="000000" w:themeColor="text1"/>
          <w:sz w:val="28"/>
          <w:szCs w:val="24"/>
        </w:rPr>
      </w:pPr>
      <w:r w:rsidRPr="006F2A4F">
        <w:rPr>
          <w:rFonts w:eastAsia="宋体" w:cs="Times New Roman" w:hint="eastAsia"/>
          <w:color w:val="000000" w:themeColor="text1"/>
          <w:sz w:val="28"/>
          <w:szCs w:val="24"/>
        </w:rPr>
        <w:t>3</w:t>
      </w:r>
      <w:r w:rsidRPr="006F2A4F">
        <w:rPr>
          <w:rFonts w:eastAsia="宋体" w:cs="Times New Roman" w:hint="eastAsia"/>
          <w:color w:val="000000" w:themeColor="text1"/>
          <w:sz w:val="28"/>
          <w:szCs w:val="24"/>
        </w:rPr>
        <w:t>．学生根据指导教师下达的任务</w:t>
      </w:r>
      <w:proofErr w:type="gramStart"/>
      <w:r w:rsidRPr="006F2A4F">
        <w:rPr>
          <w:rFonts w:eastAsia="宋体" w:cs="Times New Roman" w:hint="eastAsia"/>
          <w:color w:val="000000" w:themeColor="text1"/>
          <w:sz w:val="28"/>
          <w:szCs w:val="24"/>
        </w:rPr>
        <w:t>书独立</w:t>
      </w:r>
      <w:proofErr w:type="gramEnd"/>
      <w:r w:rsidRPr="006F2A4F">
        <w:rPr>
          <w:rFonts w:eastAsia="宋体" w:cs="Times New Roman" w:hint="eastAsia"/>
          <w:color w:val="000000" w:themeColor="text1"/>
          <w:sz w:val="28"/>
          <w:szCs w:val="24"/>
        </w:rPr>
        <w:t>完成开题报告，</w:t>
      </w:r>
      <w:r w:rsidRPr="006F2A4F">
        <w:rPr>
          <w:rFonts w:eastAsia="宋体" w:cs="Times New Roman" w:hint="eastAsia"/>
          <w:color w:val="000000" w:themeColor="text1"/>
          <w:sz w:val="28"/>
          <w:szCs w:val="24"/>
        </w:rPr>
        <w:t>3</w:t>
      </w:r>
      <w:r w:rsidRPr="006F2A4F">
        <w:rPr>
          <w:rFonts w:eastAsia="宋体" w:cs="Times New Roman" w:hint="eastAsia"/>
          <w:color w:val="000000" w:themeColor="text1"/>
          <w:sz w:val="28"/>
          <w:szCs w:val="24"/>
        </w:rPr>
        <w:t>周内提交</w:t>
      </w:r>
      <w:proofErr w:type="gramStart"/>
      <w:r w:rsidRPr="006F2A4F">
        <w:rPr>
          <w:rFonts w:eastAsia="宋体" w:cs="Times New Roman" w:hint="eastAsia"/>
          <w:color w:val="000000" w:themeColor="text1"/>
          <w:sz w:val="28"/>
          <w:szCs w:val="24"/>
        </w:rPr>
        <w:t>给指导</w:t>
      </w:r>
      <w:proofErr w:type="gramEnd"/>
      <w:r w:rsidRPr="006F2A4F">
        <w:rPr>
          <w:rFonts w:eastAsia="宋体" w:cs="Times New Roman" w:hint="eastAsia"/>
          <w:color w:val="000000" w:themeColor="text1"/>
          <w:sz w:val="28"/>
          <w:szCs w:val="24"/>
        </w:rPr>
        <w:t>教师批阅。</w:t>
      </w:r>
    </w:p>
    <w:p w:rsidR="008F7146" w:rsidRPr="006F2A4F" w:rsidRDefault="00CC3BDE">
      <w:pPr>
        <w:spacing w:line="360" w:lineRule="auto"/>
        <w:rPr>
          <w:rFonts w:eastAsia="宋体" w:cs="Times New Roman"/>
          <w:color w:val="000000" w:themeColor="text1"/>
          <w:sz w:val="28"/>
          <w:szCs w:val="24"/>
        </w:rPr>
      </w:pPr>
      <w:r w:rsidRPr="006F2A4F">
        <w:rPr>
          <w:rFonts w:eastAsia="宋体" w:cs="Times New Roman" w:hint="eastAsia"/>
          <w:color w:val="000000" w:themeColor="text1"/>
          <w:sz w:val="28"/>
          <w:szCs w:val="24"/>
        </w:rPr>
        <w:t>4</w:t>
      </w:r>
      <w:r w:rsidRPr="006F2A4F">
        <w:rPr>
          <w:rFonts w:eastAsia="宋体" w:cs="Times New Roman" w:hint="eastAsia"/>
          <w:color w:val="000000" w:themeColor="text1"/>
          <w:sz w:val="28"/>
          <w:szCs w:val="24"/>
        </w:rPr>
        <w:t>．</w:t>
      </w:r>
      <w:proofErr w:type="gramStart"/>
      <w:r w:rsidRPr="006F2A4F">
        <w:rPr>
          <w:rFonts w:eastAsia="宋体" w:cs="Times New Roman" w:hint="eastAsia"/>
          <w:color w:val="000000" w:themeColor="text1"/>
          <w:sz w:val="28"/>
          <w:szCs w:val="24"/>
        </w:rPr>
        <w:t>本任务</w:t>
      </w:r>
      <w:proofErr w:type="gramEnd"/>
      <w:r w:rsidRPr="006F2A4F">
        <w:rPr>
          <w:rFonts w:eastAsia="宋体" w:cs="Times New Roman" w:hint="eastAsia"/>
          <w:color w:val="000000" w:themeColor="text1"/>
          <w:sz w:val="28"/>
          <w:szCs w:val="24"/>
        </w:rPr>
        <w:t>书在毕业论文完成后，与论文一起</w:t>
      </w:r>
      <w:proofErr w:type="gramStart"/>
      <w:r w:rsidRPr="006F2A4F">
        <w:rPr>
          <w:rFonts w:eastAsia="宋体" w:cs="Times New Roman" w:hint="eastAsia"/>
          <w:color w:val="000000" w:themeColor="text1"/>
          <w:sz w:val="28"/>
          <w:szCs w:val="24"/>
        </w:rPr>
        <w:t>交指导</w:t>
      </w:r>
      <w:proofErr w:type="gramEnd"/>
      <w:r w:rsidRPr="006F2A4F">
        <w:rPr>
          <w:rFonts w:eastAsia="宋体" w:cs="Times New Roman" w:hint="eastAsia"/>
          <w:color w:val="000000" w:themeColor="text1"/>
          <w:sz w:val="28"/>
          <w:szCs w:val="24"/>
        </w:rPr>
        <w:t>教师，作为论文评阅和毕业论文答辩的主要档案资料，是学士学位论文成册的主要内容之一。</w:t>
      </w: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ind w:firstLineChars="1050" w:firstLine="2520"/>
        <w:jc w:val="center"/>
        <w:rPr>
          <w:rFonts w:eastAsia="宋体" w:cs="Times New Roman"/>
          <w:color w:val="000000" w:themeColor="text1"/>
          <w:sz w:val="24"/>
          <w:szCs w:val="24"/>
        </w:rPr>
      </w:pPr>
    </w:p>
    <w:p w:rsidR="008F7146" w:rsidRPr="006F2A4F" w:rsidRDefault="008F7146">
      <w:pPr>
        <w:rPr>
          <w:rFonts w:eastAsia="宋体" w:cs="Times New Roman"/>
          <w:color w:val="000000" w:themeColor="text1"/>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8F7146" w:rsidRPr="006F2A4F">
        <w:trPr>
          <w:trHeight w:val="5622"/>
          <w:jc w:val="center"/>
        </w:trPr>
        <w:tc>
          <w:tcPr>
            <w:tcW w:w="9356" w:type="dxa"/>
          </w:tcPr>
          <w:p w:rsidR="008F7146" w:rsidRPr="006F2A4F" w:rsidRDefault="00CC3BDE">
            <w:pPr>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一、毕业论文的要求和内容</w:t>
            </w:r>
          </w:p>
          <w:p w:rsidR="008F7146" w:rsidRPr="006F2A4F" w:rsidRDefault="008F7146">
            <w:pPr>
              <w:rPr>
                <w:rFonts w:eastAsia="宋体" w:cs="Times New Roman"/>
                <w:color w:val="000000" w:themeColor="text1"/>
                <w:sz w:val="28"/>
                <w:szCs w:val="28"/>
                <w:u w:val="single"/>
              </w:rPr>
            </w:pPr>
          </w:p>
          <w:p w:rsidR="008F7146" w:rsidRPr="006F2A4F" w:rsidRDefault="008F7146">
            <w:pPr>
              <w:rPr>
                <w:rFonts w:eastAsia="宋体" w:cs="Times New Roman"/>
                <w:color w:val="000000" w:themeColor="text1"/>
                <w:sz w:val="28"/>
                <w:szCs w:val="28"/>
                <w:u w:val="single"/>
              </w:rPr>
            </w:pPr>
          </w:p>
          <w:p w:rsidR="008F7146" w:rsidRPr="006F2A4F" w:rsidRDefault="008F7146">
            <w:pPr>
              <w:rPr>
                <w:rFonts w:eastAsia="宋体" w:cs="Times New Roman"/>
                <w:b/>
                <w:bCs/>
                <w:color w:val="000000" w:themeColor="text1"/>
                <w:sz w:val="21"/>
                <w:szCs w:val="24"/>
              </w:rPr>
            </w:pPr>
          </w:p>
        </w:tc>
      </w:tr>
      <w:tr w:rsidR="008F7146" w:rsidRPr="006F2A4F">
        <w:trPr>
          <w:trHeight w:val="6765"/>
          <w:jc w:val="center"/>
        </w:trPr>
        <w:tc>
          <w:tcPr>
            <w:tcW w:w="9356" w:type="dxa"/>
          </w:tcPr>
          <w:p w:rsidR="008F7146" w:rsidRPr="006F2A4F" w:rsidRDefault="00CC3BDE">
            <w:pPr>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二、研究方案、目标</w:t>
            </w:r>
          </w:p>
          <w:p w:rsidR="008F7146" w:rsidRPr="006F2A4F" w:rsidRDefault="008F7146">
            <w:pPr>
              <w:rPr>
                <w:rFonts w:eastAsia="宋体" w:cs="Times New Roman"/>
                <w:color w:val="000000" w:themeColor="text1"/>
                <w:sz w:val="28"/>
                <w:szCs w:val="28"/>
                <w:u w:val="single"/>
              </w:rPr>
            </w:pPr>
          </w:p>
          <w:p w:rsidR="008F7146" w:rsidRPr="006F2A4F" w:rsidRDefault="008F7146">
            <w:pPr>
              <w:rPr>
                <w:rFonts w:eastAsia="宋体" w:cs="Times New Roman"/>
                <w:color w:val="000000" w:themeColor="text1"/>
                <w:sz w:val="28"/>
                <w:szCs w:val="28"/>
                <w:u w:val="single"/>
              </w:rPr>
            </w:pPr>
          </w:p>
          <w:p w:rsidR="008F7146" w:rsidRPr="006F2A4F" w:rsidRDefault="008F7146">
            <w:pPr>
              <w:rPr>
                <w:rFonts w:eastAsia="宋体" w:cs="Times New Roman"/>
                <w:color w:val="000000" w:themeColor="text1"/>
                <w:sz w:val="28"/>
                <w:szCs w:val="28"/>
                <w:u w:val="single"/>
              </w:rPr>
            </w:pPr>
          </w:p>
          <w:p w:rsidR="008F7146" w:rsidRPr="006F2A4F" w:rsidRDefault="008F7146">
            <w:pPr>
              <w:rPr>
                <w:rFonts w:eastAsia="宋体" w:cs="Times New Roman"/>
                <w:color w:val="000000" w:themeColor="text1"/>
                <w:sz w:val="28"/>
                <w:szCs w:val="28"/>
                <w:u w:val="single"/>
              </w:rPr>
            </w:pPr>
          </w:p>
        </w:tc>
      </w:tr>
    </w:tbl>
    <w:p w:rsidR="008F7146" w:rsidRPr="006F2A4F" w:rsidRDefault="008F7146">
      <w:pPr>
        <w:rPr>
          <w:rFonts w:eastAsia="宋体" w:cs="Times New Roman"/>
          <w:color w:val="000000" w:themeColor="text1"/>
          <w:sz w:val="18"/>
          <w:szCs w:val="18"/>
        </w:rPr>
      </w:pPr>
    </w:p>
    <w:p w:rsidR="008F7146" w:rsidRPr="006F2A4F" w:rsidRDefault="008F7146">
      <w:pPr>
        <w:rPr>
          <w:rFonts w:eastAsia="宋体" w:cs="Times New Roman"/>
          <w:color w:val="000000" w:themeColor="text1"/>
          <w:sz w:val="18"/>
          <w:szCs w:val="1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8F7146" w:rsidRPr="006F2A4F">
        <w:trPr>
          <w:trHeight w:val="12465"/>
          <w:jc w:val="center"/>
        </w:trPr>
        <w:tc>
          <w:tcPr>
            <w:tcW w:w="9356" w:type="dxa"/>
          </w:tcPr>
          <w:p w:rsidR="008F7146" w:rsidRPr="006F2A4F" w:rsidRDefault="00CC3BDE">
            <w:pPr>
              <w:ind w:left="108"/>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三、阅读书目清单</w:t>
            </w:r>
          </w:p>
          <w:p w:rsidR="008F7146" w:rsidRPr="006F2A4F" w:rsidRDefault="00CC3BDE">
            <w:pPr>
              <w:ind w:left="108"/>
              <w:rPr>
                <w:rFonts w:eastAsia="宋体" w:cs="Times New Roman"/>
                <w:b/>
                <w:bCs/>
                <w:color w:val="000000" w:themeColor="text1"/>
                <w:sz w:val="28"/>
                <w:szCs w:val="28"/>
              </w:rPr>
            </w:pPr>
            <w:r w:rsidRPr="006F2A4F">
              <w:rPr>
                <w:rFonts w:eastAsia="宋体" w:cs="Times New Roman" w:hint="eastAsia"/>
                <w:color w:val="000000" w:themeColor="text1"/>
                <w:sz w:val="28"/>
                <w:szCs w:val="28"/>
              </w:rPr>
              <w:t xml:space="preserve">                                                                                                                                                                                                                                                                                                                                                                                                                                                                                                </w:t>
            </w:r>
          </w:p>
        </w:tc>
      </w:tr>
    </w:tbl>
    <w:p w:rsidR="008F7146" w:rsidRPr="006F2A4F" w:rsidRDefault="008F7146">
      <w:pPr>
        <w:rPr>
          <w:rFonts w:eastAsia="宋体" w:cs="Times New Roman"/>
          <w:b/>
          <w:bCs/>
          <w:color w:val="000000" w:themeColor="text1"/>
          <w:sz w:val="18"/>
          <w:szCs w:val="18"/>
        </w:rPr>
      </w:pPr>
    </w:p>
    <w:p w:rsidR="008F7146" w:rsidRPr="006F2A4F" w:rsidRDefault="008F7146">
      <w:pPr>
        <w:rPr>
          <w:rFonts w:eastAsia="宋体" w:cs="Times New Roman"/>
          <w:b/>
          <w:bCs/>
          <w:color w:val="000000" w:themeColor="text1"/>
          <w:sz w:val="18"/>
          <w:szCs w:val="1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9"/>
        <w:gridCol w:w="2767"/>
        <w:gridCol w:w="3163"/>
        <w:gridCol w:w="2517"/>
      </w:tblGrid>
      <w:tr w:rsidR="008F7146" w:rsidRPr="006F2A4F">
        <w:trPr>
          <w:trHeight w:val="613"/>
          <w:jc w:val="center"/>
        </w:trPr>
        <w:tc>
          <w:tcPr>
            <w:tcW w:w="9356" w:type="dxa"/>
            <w:gridSpan w:val="4"/>
          </w:tcPr>
          <w:p w:rsidR="008F7146" w:rsidRPr="006F2A4F" w:rsidRDefault="00CC3BDE">
            <w:pPr>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四、毕业论文进度计划</w:t>
            </w:r>
          </w:p>
        </w:tc>
      </w:tr>
      <w:tr w:rsidR="008F7146" w:rsidRPr="006F2A4F">
        <w:trPr>
          <w:jc w:val="center"/>
        </w:trPr>
        <w:tc>
          <w:tcPr>
            <w:tcW w:w="909" w:type="dxa"/>
          </w:tcPr>
          <w:p w:rsidR="008F7146" w:rsidRPr="006F2A4F" w:rsidRDefault="00CC3BDE">
            <w:pPr>
              <w:jc w:val="center"/>
              <w:rPr>
                <w:rFonts w:eastAsia="宋体" w:cs="Times New Roman"/>
                <w:color w:val="000000" w:themeColor="text1"/>
                <w:sz w:val="28"/>
                <w:szCs w:val="28"/>
              </w:rPr>
            </w:pPr>
            <w:r w:rsidRPr="006F2A4F">
              <w:rPr>
                <w:rFonts w:eastAsia="宋体" w:cs="Times New Roman" w:hint="eastAsia"/>
                <w:color w:val="000000" w:themeColor="text1"/>
                <w:sz w:val="28"/>
                <w:szCs w:val="28"/>
              </w:rPr>
              <w:t>序号</w:t>
            </w:r>
          </w:p>
        </w:tc>
        <w:tc>
          <w:tcPr>
            <w:tcW w:w="2767" w:type="dxa"/>
          </w:tcPr>
          <w:p w:rsidR="008F7146" w:rsidRPr="006F2A4F" w:rsidRDefault="00CC3BDE">
            <w:pPr>
              <w:jc w:val="center"/>
              <w:rPr>
                <w:rFonts w:eastAsia="宋体" w:cs="Times New Roman"/>
                <w:color w:val="000000" w:themeColor="text1"/>
                <w:sz w:val="28"/>
                <w:szCs w:val="28"/>
              </w:rPr>
            </w:pPr>
            <w:r w:rsidRPr="006F2A4F">
              <w:rPr>
                <w:rFonts w:eastAsia="宋体" w:cs="Times New Roman" w:hint="eastAsia"/>
                <w:color w:val="000000" w:themeColor="text1"/>
                <w:sz w:val="28"/>
                <w:szCs w:val="28"/>
              </w:rPr>
              <w:t>各阶段工作内容</w:t>
            </w:r>
          </w:p>
        </w:tc>
        <w:tc>
          <w:tcPr>
            <w:tcW w:w="3163" w:type="dxa"/>
          </w:tcPr>
          <w:p w:rsidR="008F7146" w:rsidRPr="006F2A4F" w:rsidRDefault="00CC3BDE">
            <w:pPr>
              <w:jc w:val="center"/>
              <w:rPr>
                <w:rFonts w:eastAsia="宋体" w:cs="Times New Roman"/>
                <w:color w:val="000000" w:themeColor="text1"/>
                <w:sz w:val="28"/>
                <w:szCs w:val="28"/>
              </w:rPr>
            </w:pPr>
            <w:r w:rsidRPr="006F2A4F">
              <w:rPr>
                <w:rFonts w:eastAsia="宋体" w:cs="Times New Roman" w:hint="eastAsia"/>
                <w:color w:val="000000" w:themeColor="text1"/>
                <w:sz w:val="28"/>
                <w:szCs w:val="28"/>
              </w:rPr>
              <w:t>起讫日期</w:t>
            </w:r>
          </w:p>
        </w:tc>
        <w:tc>
          <w:tcPr>
            <w:tcW w:w="2517" w:type="dxa"/>
          </w:tcPr>
          <w:p w:rsidR="008F7146" w:rsidRPr="006F2A4F" w:rsidRDefault="00CC3BDE">
            <w:pPr>
              <w:jc w:val="center"/>
              <w:rPr>
                <w:rFonts w:eastAsia="宋体" w:cs="Times New Roman"/>
                <w:color w:val="000000" w:themeColor="text1"/>
                <w:sz w:val="28"/>
                <w:szCs w:val="28"/>
              </w:rPr>
            </w:pPr>
            <w:r w:rsidRPr="006F2A4F">
              <w:rPr>
                <w:rFonts w:eastAsia="宋体" w:cs="Times New Roman" w:hint="eastAsia"/>
                <w:color w:val="000000" w:themeColor="text1"/>
                <w:sz w:val="28"/>
                <w:szCs w:val="28"/>
              </w:rPr>
              <w:t>备注</w:t>
            </w: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67"/>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5118"/>
          <w:jc w:val="center"/>
        </w:trPr>
        <w:tc>
          <w:tcPr>
            <w:tcW w:w="9356" w:type="dxa"/>
            <w:gridSpan w:val="4"/>
          </w:tcPr>
          <w:p w:rsidR="008F7146" w:rsidRPr="006F2A4F" w:rsidRDefault="00CC3BDE">
            <w:pPr>
              <w:ind w:left="108"/>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五、主要参考资料</w:t>
            </w:r>
          </w:p>
          <w:p w:rsidR="008F7146" w:rsidRPr="006F2A4F" w:rsidRDefault="008F7146">
            <w:pPr>
              <w:ind w:left="108"/>
              <w:rPr>
                <w:rFonts w:eastAsia="宋体" w:cs="Times New Roman"/>
                <w:color w:val="000000" w:themeColor="text1"/>
                <w:sz w:val="28"/>
                <w:szCs w:val="28"/>
              </w:rPr>
            </w:pPr>
          </w:p>
          <w:p w:rsidR="008F7146" w:rsidRPr="006F2A4F" w:rsidRDefault="008F7146">
            <w:pPr>
              <w:ind w:left="108"/>
              <w:rPr>
                <w:rFonts w:eastAsia="宋体" w:cs="Times New Roman"/>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p w:rsidR="008F7146" w:rsidRPr="006F2A4F" w:rsidRDefault="008F7146">
            <w:pPr>
              <w:ind w:left="108"/>
              <w:rPr>
                <w:rFonts w:eastAsia="宋体" w:cs="Times New Roman"/>
                <w:b/>
                <w:bCs/>
                <w:color w:val="000000" w:themeColor="text1"/>
                <w:sz w:val="28"/>
                <w:szCs w:val="28"/>
              </w:rPr>
            </w:pPr>
          </w:p>
        </w:tc>
      </w:tr>
    </w:tbl>
    <w:p w:rsidR="008F7146" w:rsidRPr="006F2A4F" w:rsidRDefault="008F7146" w:rsidP="000B7168">
      <w:pPr>
        <w:adjustRightInd w:val="0"/>
        <w:snapToGrid w:val="0"/>
        <w:spacing w:beforeLines="100"/>
        <w:rPr>
          <w:rFonts w:eastAsia="宋体" w:cs="Times New Roman"/>
          <w:snapToGrid w:val="0"/>
          <w:color w:val="000000" w:themeColor="text1"/>
          <w:spacing w:val="42"/>
          <w:kern w:val="0"/>
          <w:sz w:val="18"/>
          <w:szCs w:val="18"/>
          <w:u w:val="single"/>
        </w:rPr>
      </w:pPr>
    </w:p>
    <w:p w:rsidR="008F7146" w:rsidRPr="006F2A4F" w:rsidRDefault="008F7146" w:rsidP="000B7168">
      <w:pPr>
        <w:adjustRightInd w:val="0"/>
        <w:snapToGrid w:val="0"/>
        <w:spacing w:beforeLines="100"/>
        <w:rPr>
          <w:rFonts w:eastAsia="宋体" w:cs="Times New Roman"/>
          <w:snapToGrid w:val="0"/>
          <w:color w:val="000000" w:themeColor="text1"/>
          <w:spacing w:val="42"/>
          <w:kern w:val="0"/>
          <w:sz w:val="18"/>
          <w:szCs w:val="18"/>
          <w:u w:val="single"/>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7459"/>
      </w:tblGrid>
      <w:tr w:rsidR="008F7146" w:rsidRPr="006F2A4F">
        <w:trPr>
          <w:trHeight w:val="458"/>
          <w:jc w:val="center"/>
        </w:trPr>
        <w:tc>
          <w:tcPr>
            <w:tcW w:w="9356" w:type="dxa"/>
            <w:gridSpan w:val="2"/>
            <w:vAlign w:val="center"/>
          </w:tcPr>
          <w:p w:rsidR="008F7146" w:rsidRPr="006F2A4F" w:rsidRDefault="00CC3BDE">
            <w:pPr>
              <w:rPr>
                <w:rFonts w:eastAsia="宋体" w:cs="Times New Roman"/>
                <w:color w:val="000000" w:themeColor="text1"/>
                <w:sz w:val="21"/>
                <w:szCs w:val="21"/>
              </w:rPr>
            </w:pPr>
            <w:r w:rsidRPr="006F2A4F">
              <w:rPr>
                <w:rFonts w:eastAsia="宋体" w:cs="Times New Roman" w:hint="eastAsia"/>
                <w:b/>
                <w:color w:val="000000" w:themeColor="text1"/>
                <w:sz w:val="28"/>
                <w:szCs w:val="28"/>
              </w:rPr>
              <w:t>六、毕业论文进度表</w:t>
            </w:r>
            <w:r w:rsidRPr="006F2A4F">
              <w:rPr>
                <w:rFonts w:eastAsia="宋体" w:cs="Times New Roman" w:hint="eastAsia"/>
                <w:color w:val="000000" w:themeColor="text1"/>
                <w:sz w:val="21"/>
                <w:szCs w:val="21"/>
              </w:rPr>
              <w:t>（本表由学生填写，每期分别</w:t>
            </w:r>
            <w:proofErr w:type="gramStart"/>
            <w:r w:rsidRPr="006F2A4F">
              <w:rPr>
                <w:rFonts w:eastAsia="宋体" w:cs="Times New Roman" w:hint="eastAsia"/>
                <w:color w:val="000000" w:themeColor="text1"/>
                <w:sz w:val="21"/>
                <w:szCs w:val="21"/>
              </w:rPr>
              <w:t>交指导</w:t>
            </w:r>
            <w:proofErr w:type="gramEnd"/>
            <w:r w:rsidRPr="006F2A4F">
              <w:rPr>
                <w:rFonts w:eastAsia="宋体" w:cs="Times New Roman" w:hint="eastAsia"/>
                <w:color w:val="000000" w:themeColor="text1"/>
                <w:sz w:val="21"/>
                <w:szCs w:val="21"/>
              </w:rPr>
              <w:t>教师签署审查意见）</w:t>
            </w:r>
          </w:p>
        </w:tc>
      </w:tr>
      <w:tr w:rsidR="008F7146" w:rsidRPr="006F2A4F">
        <w:trPr>
          <w:trHeight w:val="11757"/>
          <w:jc w:val="center"/>
        </w:trPr>
        <w:tc>
          <w:tcPr>
            <w:tcW w:w="1897" w:type="dxa"/>
            <w:vAlign w:val="center"/>
          </w:tcPr>
          <w:p w:rsidR="008F7146" w:rsidRPr="006F2A4F" w:rsidRDefault="00CC3BDE">
            <w:pPr>
              <w:ind w:firstLineChars="100" w:firstLine="210"/>
              <w:rPr>
                <w:rFonts w:eastAsia="宋体" w:cs="Times New Roman"/>
                <w:color w:val="000000" w:themeColor="text1"/>
                <w:sz w:val="21"/>
                <w:szCs w:val="21"/>
              </w:rPr>
            </w:pPr>
            <w:r w:rsidRPr="006F2A4F">
              <w:rPr>
                <w:rFonts w:eastAsia="宋体" w:cs="Times New Roman" w:hint="eastAsia"/>
                <w:color w:val="000000" w:themeColor="text1"/>
                <w:sz w:val="21"/>
                <w:szCs w:val="21"/>
              </w:rPr>
              <w:t>前</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期</w:t>
            </w:r>
          </w:p>
          <w:p w:rsidR="008F7146" w:rsidRPr="006F2A4F" w:rsidRDefault="00CC3BDE">
            <w:pPr>
              <w:ind w:left="525" w:hangingChars="250" w:hanging="525"/>
              <w:rPr>
                <w:rFonts w:eastAsia="宋体" w:cs="Times New Roman"/>
                <w:color w:val="000000" w:themeColor="text1"/>
                <w:sz w:val="21"/>
                <w:szCs w:val="21"/>
              </w:rPr>
            </w:pPr>
            <w:r w:rsidRPr="006F2A4F">
              <w:rPr>
                <w:rFonts w:eastAsia="宋体" w:cs="Times New Roman" w:hint="eastAsia"/>
                <w:color w:val="000000" w:themeColor="text1"/>
                <w:sz w:val="21"/>
                <w:szCs w:val="21"/>
              </w:rPr>
              <w:t>（</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日至</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c>
          <w:tcPr>
            <w:tcW w:w="7459" w:type="dxa"/>
          </w:tcPr>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学生主要工作：</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指导教师审查意见：</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CC3BDE">
            <w:pPr>
              <w:ind w:firstLineChars="2500" w:firstLine="5250"/>
              <w:rPr>
                <w:rFonts w:eastAsia="宋体" w:cs="Times New Roman"/>
                <w:color w:val="000000" w:themeColor="text1"/>
                <w:sz w:val="21"/>
                <w:szCs w:val="21"/>
              </w:rPr>
            </w:pPr>
            <w:r w:rsidRPr="006F2A4F">
              <w:rPr>
                <w:rFonts w:eastAsia="宋体" w:cs="Times New Roman" w:hint="eastAsia"/>
                <w:color w:val="000000" w:themeColor="text1"/>
                <w:sz w:val="21"/>
                <w:szCs w:val="21"/>
              </w:rPr>
              <w:t>年</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r>
    </w:tbl>
    <w:p w:rsidR="008F7146" w:rsidRPr="006F2A4F" w:rsidRDefault="008F7146">
      <w:pPr>
        <w:rPr>
          <w:color w:val="000000" w:themeColor="text1"/>
        </w:rPr>
      </w:pPr>
    </w:p>
    <w:p w:rsidR="008F7146" w:rsidRPr="006F2A4F" w:rsidRDefault="008F7146">
      <w:pPr>
        <w:rPr>
          <w:color w:val="000000" w:themeColor="text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7459"/>
      </w:tblGrid>
      <w:tr w:rsidR="008F7146" w:rsidRPr="006F2A4F">
        <w:trPr>
          <w:trHeight w:val="12748"/>
          <w:jc w:val="center"/>
        </w:trPr>
        <w:tc>
          <w:tcPr>
            <w:tcW w:w="1897" w:type="dxa"/>
            <w:vAlign w:val="center"/>
          </w:tcPr>
          <w:p w:rsidR="008F7146" w:rsidRPr="006F2A4F" w:rsidRDefault="00CC3BDE">
            <w:pPr>
              <w:ind w:firstLineChars="100" w:firstLine="210"/>
              <w:rPr>
                <w:rFonts w:eastAsia="宋体" w:cs="Times New Roman"/>
                <w:color w:val="000000" w:themeColor="text1"/>
                <w:sz w:val="21"/>
                <w:szCs w:val="21"/>
              </w:rPr>
            </w:pPr>
            <w:r w:rsidRPr="006F2A4F">
              <w:rPr>
                <w:rFonts w:eastAsia="宋体" w:cs="Times New Roman" w:hint="eastAsia"/>
                <w:color w:val="000000" w:themeColor="text1"/>
                <w:sz w:val="21"/>
                <w:szCs w:val="21"/>
              </w:rPr>
              <w:t>中</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期</w:t>
            </w:r>
          </w:p>
          <w:p w:rsidR="008F7146" w:rsidRPr="006F2A4F" w:rsidRDefault="00CC3BDE">
            <w:pPr>
              <w:ind w:leftChars="8" w:left="543" w:hangingChars="250" w:hanging="525"/>
              <w:rPr>
                <w:rFonts w:eastAsia="宋体" w:cs="Times New Roman"/>
                <w:color w:val="000000" w:themeColor="text1"/>
                <w:sz w:val="21"/>
                <w:szCs w:val="21"/>
              </w:rPr>
            </w:pPr>
            <w:r w:rsidRPr="006F2A4F">
              <w:rPr>
                <w:rFonts w:eastAsia="宋体" w:cs="Times New Roman" w:hint="eastAsia"/>
                <w:color w:val="000000" w:themeColor="text1"/>
                <w:sz w:val="21"/>
                <w:szCs w:val="21"/>
              </w:rPr>
              <w:t>（</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日至</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c>
          <w:tcPr>
            <w:tcW w:w="7459" w:type="dxa"/>
          </w:tcPr>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学生主要工作：</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指导教师审查意见：</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CC3BDE">
            <w:pPr>
              <w:ind w:firstLineChars="2500" w:firstLine="5250"/>
              <w:rPr>
                <w:rFonts w:eastAsia="宋体" w:cs="Times New Roman"/>
                <w:color w:val="000000" w:themeColor="text1"/>
                <w:sz w:val="21"/>
                <w:szCs w:val="21"/>
              </w:rPr>
            </w:pPr>
            <w:r w:rsidRPr="006F2A4F">
              <w:rPr>
                <w:rFonts w:eastAsia="宋体" w:cs="Times New Roman" w:hint="eastAsia"/>
                <w:color w:val="000000" w:themeColor="text1"/>
                <w:sz w:val="21"/>
                <w:szCs w:val="21"/>
              </w:rPr>
              <w:t>年</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r>
    </w:tbl>
    <w:p w:rsidR="008F7146" w:rsidRPr="006F2A4F" w:rsidRDefault="008F7146">
      <w:pPr>
        <w:rPr>
          <w:color w:val="000000" w:themeColor="text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7459"/>
      </w:tblGrid>
      <w:tr w:rsidR="008F7146" w:rsidRPr="006F2A4F">
        <w:trPr>
          <w:trHeight w:val="12606"/>
          <w:jc w:val="center"/>
        </w:trPr>
        <w:tc>
          <w:tcPr>
            <w:tcW w:w="1897" w:type="dxa"/>
            <w:vAlign w:val="center"/>
          </w:tcPr>
          <w:p w:rsidR="008F7146" w:rsidRPr="006F2A4F" w:rsidRDefault="00CC3BDE">
            <w:pPr>
              <w:ind w:firstLineChars="100" w:firstLine="210"/>
              <w:rPr>
                <w:rFonts w:eastAsia="宋体" w:cs="Times New Roman"/>
                <w:color w:val="000000" w:themeColor="text1"/>
                <w:sz w:val="21"/>
                <w:szCs w:val="21"/>
              </w:rPr>
            </w:pPr>
            <w:r w:rsidRPr="006F2A4F">
              <w:rPr>
                <w:rFonts w:eastAsia="宋体" w:cs="Times New Roman" w:hint="eastAsia"/>
                <w:color w:val="000000" w:themeColor="text1"/>
                <w:sz w:val="21"/>
                <w:szCs w:val="21"/>
              </w:rPr>
              <w:t>后</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期</w:t>
            </w:r>
          </w:p>
          <w:p w:rsidR="008F7146" w:rsidRPr="006F2A4F" w:rsidRDefault="00CC3BDE">
            <w:pPr>
              <w:ind w:left="525" w:hangingChars="250" w:hanging="525"/>
              <w:rPr>
                <w:rFonts w:eastAsia="宋体" w:cs="Times New Roman"/>
                <w:color w:val="000000" w:themeColor="text1"/>
                <w:sz w:val="21"/>
                <w:szCs w:val="21"/>
              </w:rPr>
            </w:pPr>
            <w:r w:rsidRPr="006F2A4F">
              <w:rPr>
                <w:rFonts w:eastAsia="宋体" w:cs="Times New Roman" w:hint="eastAsia"/>
                <w:color w:val="000000" w:themeColor="text1"/>
                <w:sz w:val="21"/>
                <w:szCs w:val="21"/>
              </w:rPr>
              <w:t>（</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日至</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c>
          <w:tcPr>
            <w:tcW w:w="7459" w:type="dxa"/>
          </w:tcPr>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学生主要工作：</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指导教师审查意见：</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CC3BDE">
            <w:pPr>
              <w:ind w:firstLineChars="2500" w:firstLine="5250"/>
              <w:rPr>
                <w:rFonts w:eastAsia="宋体" w:cs="Times New Roman"/>
                <w:color w:val="000000" w:themeColor="text1"/>
                <w:sz w:val="21"/>
                <w:szCs w:val="21"/>
              </w:rPr>
            </w:pPr>
            <w:r w:rsidRPr="006F2A4F">
              <w:rPr>
                <w:rFonts w:eastAsia="宋体" w:cs="Times New Roman" w:hint="eastAsia"/>
                <w:color w:val="000000" w:themeColor="text1"/>
                <w:sz w:val="21"/>
                <w:szCs w:val="21"/>
              </w:rPr>
              <w:t>年</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r>
    </w:tbl>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 xml:space="preserve"> </w:t>
      </w:r>
    </w:p>
    <w:p w:rsidR="008F7146" w:rsidRPr="006F2A4F" w:rsidRDefault="008F7146">
      <w:pPr>
        <w:rPr>
          <w:rFonts w:eastAsia="宋体" w:cs="Times New Roman"/>
          <w:color w:val="000000" w:themeColor="text1"/>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8F7146" w:rsidRPr="006F2A4F">
        <w:trPr>
          <w:trHeight w:val="12426"/>
          <w:jc w:val="center"/>
        </w:trPr>
        <w:tc>
          <w:tcPr>
            <w:tcW w:w="9356" w:type="dxa"/>
          </w:tcPr>
          <w:p w:rsidR="008F7146" w:rsidRPr="006F2A4F" w:rsidRDefault="00CC3BDE">
            <w:pPr>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七、其他（学生提交）</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1</w:t>
            </w:r>
            <w:r w:rsidRPr="006F2A4F">
              <w:rPr>
                <w:rFonts w:eastAsia="宋体" w:cs="Times New Roman" w:hint="eastAsia"/>
                <w:color w:val="000000" w:themeColor="text1"/>
                <w:sz w:val="28"/>
                <w:szCs w:val="28"/>
              </w:rPr>
              <w:t>．开题报告</w:t>
            </w:r>
            <w:r w:rsidRPr="006F2A4F">
              <w:rPr>
                <w:rFonts w:eastAsia="宋体" w:cs="Times New Roman" w:hint="eastAsia"/>
                <w:color w:val="000000" w:themeColor="text1"/>
                <w:sz w:val="28"/>
                <w:szCs w:val="28"/>
              </w:rPr>
              <w:t>1</w:t>
            </w:r>
            <w:r w:rsidRPr="006F2A4F">
              <w:rPr>
                <w:rFonts w:eastAsia="宋体" w:cs="Times New Roman" w:hint="eastAsia"/>
                <w:color w:val="000000" w:themeColor="text1"/>
                <w:sz w:val="28"/>
                <w:szCs w:val="28"/>
              </w:rPr>
              <w:t>份</w:t>
            </w: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2</w:t>
            </w:r>
            <w:r w:rsidRPr="006F2A4F">
              <w:rPr>
                <w:rFonts w:eastAsia="宋体" w:cs="Times New Roman" w:hint="eastAsia"/>
                <w:color w:val="000000" w:themeColor="text1"/>
                <w:sz w:val="28"/>
                <w:szCs w:val="28"/>
              </w:rPr>
              <w:t>．外文资料译文</w:t>
            </w:r>
            <w:r w:rsidRPr="006F2A4F">
              <w:rPr>
                <w:rFonts w:eastAsia="宋体" w:cs="Times New Roman" w:hint="eastAsia"/>
                <w:color w:val="000000" w:themeColor="text1"/>
                <w:sz w:val="28"/>
                <w:szCs w:val="28"/>
              </w:rPr>
              <w:t>1</w:t>
            </w:r>
            <w:r w:rsidRPr="006F2A4F">
              <w:rPr>
                <w:rFonts w:eastAsia="宋体" w:cs="Times New Roman" w:hint="eastAsia"/>
                <w:color w:val="000000" w:themeColor="text1"/>
                <w:sz w:val="28"/>
                <w:szCs w:val="28"/>
              </w:rPr>
              <w:t>份（</w:t>
            </w:r>
            <w:r w:rsidRPr="006F2A4F">
              <w:rPr>
                <w:rFonts w:eastAsia="宋体" w:cs="Times New Roman" w:hint="eastAsia"/>
                <w:color w:val="000000" w:themeColor="text1"/>
                <w:sz w:val="28"/>
                <w:szCs w:val="28"/>
              </w:rPr>
              <w:t>1000</w:t>
            </w:r>
            <w:r w:rsidRPr="006F2A4F">
              <w:rPr>
                <w:rFonts w:eastAsia="宋体" w:cs="Times New Roman" w:hint="eastAsia"/>
                <w:color w:val="000000" w:themeColor="text1"/>
                <w:sz w:val="28"/>
                <w:szCs w:val="28"/>
              </w:rPr>
              <w:t>字以上，并</w:t>
            </w:r>
            <w:proofErr w:type="gramStart"/>
            <w:r w:rsidRPr="006F2A4F">
              <w:rPr>
                <w:rFonts w:eastAsia="宋体" w:cs="Times New Roman" w:hint="eastAsia"/>
                <w:color w:val="000000" w:themeColor="text1"/>
                <w:sz w:val="28"/>
                <w:szCs w:val="28"/>
              </w:rPr>
              <w:t>附资料</w:t>
            </w:r>
            <w:proofErr w:type="gramEnd"/>
            <w:r w:rsidRPr="006F2A4F">
              <w:rPr>
                <w:rFonts w:eastAsia="宋体" w:cs="Times New Roman" w:hint="eastAsia"/>
                <w:color w:val="000000" w:themeColor="text1"/>
                <w:sz w:val="28"/>
                <w:szCs w:val="28"/>
              </w:rPr>
              <w:t>原文）</w:t>
            </w: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3</w:t>
            </w:r>
            <w:r w:rsidRPr="006F2A4F">
              <w:rPr>
                <w:rFonts w:eastAsia="宋体" w:cs="Times New Roman" w:hint="eastAsia"/>
                <w:color w:val="000000" w:themeColor="text1"/>
                <w:sz w:val="28"/>
                <w:szCs w:val="28"/>
              </w:rPr>
              <w:t>．论文</w:t>
            </w:r>
            <w:r w:rsidRPr="006F2A4F">
              <w:rPr>
                <w:rFonts w:eastAsia="宋体" w:cs="Times New Roman" w:hint="eastAsia"/>
                <w:color w:val="000000" w:themeColor="text1"/>
                <w:sz w:val="28"/>
                <w:szCs w:val="28"/>
              </w:rPr>
              <w:t>1</w:t>
            </w:r>
            <w:r w:rsidRPr="006F2A4F">
              <w:rPr>
                <w:rFonts w:eastAsia="宋体" w:cs="Times New Roman" w:hint="eastAsia"/>
                <w:color w:val="000000" w:themeColor="text1"/>
                <w:sz w:val="28"/>
                <w:szCs w:val="28"/>
              </w:rPr>
              <w:t>份（理科</w:t>
            </w:r>
            <w:r w:rsidRPr="006F2A4F">
              <w:rPr>
                <w:rFonts w:eastAsia="宋体" w:cs="Times New Roman" w:hint="eastAsia"/>
                <w:color w:val="000000" w:themeColor="text1"/>
                <w:sz w:val="28"/>
                <w:szCs w:val="28"/>
              </w:rPr>
              <w:t>4000</w:t>
            </w:r>
            <w:r w:rsidRPr="006F2A4F">
              <w:rPr>
                <w:rFonts w:eastAsia="宋体" w:cs="Times New Roman" w:hint="eastAsia"/>
                <w:color w:val="000000" w:themeColor="text1"/>
                <w:sz w:val="28"/>
                <w:szCs w:val="28"/>
              </w:rPr>
              <w:t>字以上，文科</w:t>
            </w:r>
            <w:r w:rsidRPr="006F2A4F">
              <w:rPr>
                <w:rFonts w:eastAsia="宋体" w:cs="Times New Roman" w:hint="eastAsia"/>
                <w:color w:val="000000" w:themeColor="text1"/>
                <w:sz w:val="28"/>
                <w:szCs w:val="28"/>
              </w:rPr>
              <w:t>6000</w:t>
            </w:r>
            <w:r w:rsidRPr="006F2A4F">
              <w:rPr>
                <w:rFonts w:eastAsia="宋体" w:cs="Times New Roman" w:hint="eastAsia"/>
                <w:color w:val="000000" w:themeColor="text1"/>
                <w:sz w:val="28"/>
                <w:szCs w:val="28"/>
              </w:rPr>
              <w:t>字以上）</w:t>
            </w: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p>
          <w:p w:rsidR="008F7146" w:rsidRPr="006F2A4F" w:rsidRDefault="00CC3BDE">
            <w:pPr>
              <w:ind w:firstLineChars="1300" w:firstLine="36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指</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导</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教</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师：</w:t>
            </w:r>
            <w:r w:rsidRPr="006F2A4F">
              <w:rPr>
                <w:rFonts w:eastAsia="宋体" w:cs="Times New Roman" w:hint="eastAsia"/>
                <w:color w:val="000000" w:themeColor="text1"/>
                <w:sz w:val="28"/>
                <w:szCs w:val="28"/>
                <w:u w:val="single"/>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教研室负责人：</w:t>
            </w:r>
            <w:r w:rsidRPr="006F2A4F">
              <w:rPr>
                <w:rFonts w:eastAsia="宋体" w:cs="Times New Roman" w:hint="eastAsia"/>
                <w:color w:val="000000" w:themeColor="text1"/>
                <w:sz w:val="28"/>
                <w:szCs w:val="28"/>
                <w:u w:val="single"/>
              </w:rPr>
              <w:t xml:space="preserve">                   </w:t>
            </w:r>
          </w:p>
          <w:p w:rsidR="008F7146" w:rsidRPr="006F2A4F" w:rsidRDefault="00CC3BDE" w:rsidP="000B7168">
            <w:pPr>
              <w:tabs>
                <w:tab w:val="left" w:pos="3600"/>
              </w:tabs>
              <w:adjustRightInd w:val="0"/>
              <w:snapToGrid w:val="0"/>
              <w:spacing w:beforeLines="100"/>
              <w:rPr>
                <w:rFonts w:eastAsia="宋体" w:cs="Times New Roman"/>
                <w:snapToGrid w:val="0"/>
                <w:color w:val="000000" w:themeColor="text1"/>
                <w:kern w:val="0"/>
                <w:sz w:val="28"/>
                <w:szCs w:val="28"/>
              </w:rPr>
            </w:pPr>
            <w:r w:rsidRPr="006F2A4F">
              <w:rPr>
                <w:rFonts w:eastAsia="宋体" w:cs="Times New Roman" w:hint="eastAsia"/>
                <w:color w:val="000000" w:themeColor="text1"/>
                <w:sz w:val="28"/>
                <w:szCs w:val="28"/>
              </w:rPr>
              <w:t xml:space="preserve">                          </w:t>
            </w:r>
            <w:r w:rsidRPr="006F2A4F">
              <w:rPr>
                <w:rFonts w:eastAsia="宋体" w:cs="Times New Roman" w:hint="eastAsia"/>
                <w:snapToGrid w:val="0"/>
                <w:color w:val="000000" w:themeColor="text1"/>
                <w:kern w:val="0"/>
                <w:sz w:val="28"/>
                <w:szCs w:val="28"/>
              </w:rPr>
              <w:t>学生开始执行</w:t>
            </w:r>
          </w:p>
          <w:p w:rsidR="008F7146" w:rsidRPr="006F2A4F" w:rsidRDefault="00CC3BDE">
            <w:pPr>
              <w:adjustRightInd w:val="0"/>
              <w:snapToGrid w:val="0"/>
              <w:rPr>
                <w:rFonts w:eastAsia="宋体" w:cs="Times New Roman"/>
                <w:snapToGrid w:val="0"/>
                <w:color w:val="000000" w:themeColor="text1"/>
                <w:spacing w:val="30"/>
                <w:kern w:val="0"/>
                <w:sz w:val="28"/>
                <w:szCs w:val="28"/>
                <w:u w:val="single"/>
              </w:rPr>
            </w:pPr>
            <w:r w:rsidRPr="006F2A4F">
              <w:rPr>
                <w:rFonts w:eastAsia="宋体" w:cs="Times New Roman" w:hint="eastAsia"/>
                <w:snapToGrid w:val="0"/>
                <w:color w:val="000000" w:themeColor="text1"/>
                <w:kern w:val="0"/>
                <w:sz w:val="28"/>
                <w:szCs w:val="28"/>
              </w:rPr>
              <w:t xml:space="preserve">                          </w:t>
            </w:r>
            <w:r w:rsidRPr="006F2A4F">
              <w:rPr>
                <w:rFonts w:eastAsia="宋体" w:cs="Times New Roman" w:hint="eastAsia"/>
                <w:snapToGrid w:val="0"/>
                <w:color w:val="000000" w:themeColor="text1"/>
                <w:spacing w:val="30"/>
                <w:kern w:val="0"/>
                <w:sz w:val="28"/>
                <w:szCs w:val="28"/>
              </w:rPr>
              <w:t>任务书日期：</w:t>
            </w:r>
            <w:r w:rsidRPr="006F2A4F">
              <w:rPr>
                <w:rFonts w:eastAsia="宋体" w:cs="Times New Roman" w:hint="eastAsia"/>
                <w:snapToGrid w:val="0"/>
                <w:color w:val="000000" w:themeColor="text1"/>
                <w:spacing w:val="30"/>
                <w:kern w:val="0"/>
                <w:sz w:val="28"/>
                <w:szCs w:val="28"/>
                <w:u w:val="single"/>
              </w:rPr>
              <w:t xml:space="preserve">             </w:t>
            </w:r>
          </w:p>
          <w:p w:rsidR="008F7146" w:rsidRPr="006F2A4F" w:rsidRDefault="00CC3BDE" w:rsidP="000B7168">
            <w:pPr>
              <w:adjustRightInd w:val="0"/>
              <w:snapToGrid w:val="0"/>
              <w:spacing w:beforeLines="100"/>
              <w:ind w:firstLineChars="865" w:firstLine="3598"/>
              <w:rPr>
                <w:rFonts w:eastAsia="宋体" w:cs="Times New Roman"/>
                <w:snapToGrid w:val="0"/>
                <w:color w:val="000000" w:themeColor="text1"/>
                <w:spacing w:val="100"/>
                <w:kern w:val="0"/>
                <w:sz w:val="28"/>
                <w:szCs w:val="28"/>
                <w:u w:val="single"/>
              </w:rPr>
            </w:pPr>
            <w:r w:rsidRPr="006F2A4F">
              <w:rPr>
                <w:rFonts w:eastAsia="宋体" w:cs="Times New Roman" w:hint="eastAsia"/>
                <w:snapToGrid w:val="0"/>
                <w:color w:val="000000" w:themeColor="text1"/>
                <w:spacing w:val="68"/>
                <w:kern w:val="0"/>
                <w:sz w:val="28"/>
                <w:szCs w:val="28"/>
              </w:rPr>
              <w:t>学生姓名：</w:t>
            </w:r>
            <w:r w:rsidRPr="006F2A4F">
              <w:rPr>
                <w:rFonts w:eastAsia="宋体" w:cs="Times New Roman" w:hint="eastAsia"/>
                <w:snapToGrid w:val="0"/>
                <w:color w:val="000000" w:themeColor="text1"/>
                <w:spacing w:val="40"/>
                <w:kern w:val="0"/>
                <w:sz w:val="28"/>
                <w:szCs w:val="28"/>
                <w:u w:val="single"/>
              </w:rPr>
              <w:t xml:space="preserve">            </w:t>
            </w:r>
          </w:p>
          <w:p w:rsidR="008F7146" w:rsidRPr="006F2A4F" w:rsidRDefault="00CC3BDE" w:rsidP="000B7168">
            <w:pPr>
              <w:adjustRightInd w:val="0"/>
              <w:snapToGrid w:val="0"/>
              <w:spacing w:beforeLines="100"/>
              <w:ind w:firstLineChars="1285" w:firstLine="3598"/>
              <w:rPr>
                <w:rFonts w:eastAsia="宋体" w:cs="Times New Roman"/>
                <w:snapToGrid w:val="0"/>
                <w:color w:val="000000" w:themeColor="text1"/>
                <w:spacing w:val="42"/>
                <w:kern w:val="0"/>
                <w:sz w:val="28"/>
                <w:szCs w:val="28"/>
                <w:u w:val="single"/>
              </w:rPr>
            </w:pPr>
            <w:r w:rsidRPr="006F2A4F">
              <w:rPr>
                <w:rFonts w:eastAsia="宋体" w:cs="Times New Roman" w:hint="eastAsia"/>
                <w:snapToGrid w:val="0"/>
                <w:color w:val="000000" w:themeColor="text1"/>
                <w:kern w:val="0"/>
                <w:sz w:val="28"/>
                <w:szCs w:val="28"/>
              </w:rPr>
              <w:t>送交毕业设计</w:t>
            </w:r>
            <w:r w:rsidRPr="006F2A4F">
              <w:rPr>
                <w:rFonts w:eastAsia="宋体" w:cs="Times New Roman" w:hint="eastAsia"/>
                <w:snapToGrid w:val="0"/>
                <w:color w:val="000000" w:themeColor="text1"/>
                <w:spacing w:val="42"/>
                <w:kern w:val="0"/>
                <w:sz w:val="28"/>
                <w:szCs w:val="28"/>
              </w:rPr>
              <w:t>日期：</w:t>
            </w:r>
            <w:r w:rsidRPr="006F2A4F">
              <w:rPr>
                <w:rFonts w:eastAsia="宋体" w:cs="Times New Roman" w:hint="eastAsia"/>
                <w:snapToGrid w:val="0"/>
                <w:color w:val="000000" w:themeColor="text1"/>
                <w:spacing w:val="42"/>
                <w:kern w:val="0"/>
                <w:sz w:val="28"/>
                <w:szCs w:val="28"/>
                <w:u w:val="single"/>
              </w:rPr>
              <w:t xml:space="preserve">         </w:t>
            </w:r>
          </w:p>
        </w:tc>
      </w:tr>
    </w:tbl>
    <w:p w:rsidR="008F7146" w:rsidRPr="006F2A4F" w:rsidRDefault="00CC3BDE">
      <w:pPr>
        <w:rPr>
          <w:b/>
          <w:color w:val="000000" w:themeColor="text1"/>
        </w:rPr>
      </w:pPr>
      <w:r w:rsidRPr="006F2A4F">
        <w:rPr>
          <w:color w:val="000000" w:themeColor="text1"/>
        </w:rPr>
        <w:br/>
      </w:r>
      <w:r w:rsidRPr="006F2A4F">
        <w:rPr>
          <w:rFonts w:hint="eastAsia"/>
          <w:b/>
          <w:color w:val="000000" w:themeColor="text1"/>
        </w:rPr>
        <w:lastRenderedPageBreak/>
        <w:t>附件</w:t>
      </w:r>
      <w:r w:rsidRPr="006F2A4F">
        <w:rPr>
          <w:rFonts w:hint="eastAsia"/>
          <w:b/>
          <w:color w:val="000000" w:themeColor="text1"/>
        </w:rPr>
        <w:t>3</w:t>
      </w:r>
    </w:p>
    <w:p w:rsidR="008F7146" w:rsidRPr="006F2A4F" w:rsidRDefault="008F7146">
      <w:pPr>
        <w:jc w:val="center"/>
        <w:rPr>
          <w:rFonts w:eastAsia="宋体" w:cs="Times New Roman"/>
          <w:b/>
          <w:color w:val="000000" w:themeColor="text1"/>
          <w:sz w:val="72"/>
          <w:szCs w:val="52"/>
        </w:rPr>
      </w:pPr>
    </w:p>
    <w:p w:rsidR="008F7146" w:rsidRPr="006F2A4F" w:rsidRDefault="008F7146">
      <w:pPr>
        <w:jc w:val="center"/>
        <w:rPr>
          <w:rFonts w:eastAsia="宋体" w:cs="Times New Roman"/>
          <w:b/>
          <w:color w:val="000000" w:themeColor="text1"/>
          <w:sz w:val="72"/>
          <w:szCs w:val="52"/>
        </w:rPr>
      </w:pPr>
    </w:p>
    <w:p w:rsidR="008F7146" w:rsidRPr="006F2A4F" w:rsidRDefault="00CC3BDE">
      <w:pPr>
        <w:jc w:val="center"/>
        <w:rPr>
          <w:rFonts w:eastAsia="宋体" w:cs="Times New Roman"/>
          <w:b/>
          <w:color w:val="000000" w:themeColor="text1"/>
          <w:sz w:val="72"/>
          <w:szCs w:val="52"/>
        </w:rPr>
      </w:pPr>
      <w:r w:rsidRPr="006F2A4F">
        <w:rPr>
          <w:rFonts w:eastAsia="宋体" w:cs="Times New Roman" w:hint="eastAsia"/>
          <w:b/>
          <w:color w:val="000000" w:themeColor="text1"/>
          <w:sz w:val="72"/>
          <w:szCs w:val="52"/>
        </w:rPr>
        <w:t>宜春学院</w:t>
      </w:r>
    </w:p>
    <w:p w:rsidR="008F7146" w:rsidRPr="006F2A4F" w:rsidRDefault="008F7146">
      <w:pPr>
        <w:jc w:val="center"/>
        <w:rPr>
          <w:rFonts w:eastAsia="宋体" w:cs="Times New Roman"/>
          <w:b/>
          <w:color w:val="000000" w:themeColor="text1"/>
          <w:sz w:val="52"/>
          <w:szCs w:val="52"/>
        </w:rPr>
      </w:pPr>
    </w:p>
    <w:p w:rsidR="008F7146" w:rsidRPr="006F2A4F" w:rsidRDefault="00CC3BDE">
      <w:pPr>
        <w:jc w:val="center"/>
        <w:rPr>
          <w:rFonts w:eastAsia="宋体" w:cs="Times New Roman"/>
          <w:b/>
          <w:color w:val="000000" w:themeColor="text1"/>
          <w:sz w:val="44"/>
          <w:szCs w:val="44"/>
        </w:rPr>
      </w:pPr>
      <w:r w:rsidRPr="006F2A4F">
        <w:rPr>
          <w:rFonts w:eastAsia="宋体" w:cs="Times New Roman" w:hint="eastAsia"/>
          <w:b/>
          <w:color w:val="000000" w:themeColor="text1"/>
          <w:sz w:val="64"/>
          <w:szCs w:val="44"/>
        </w:rPr>
        <w:t>毕业设计任务书</w:t>
      </w:r>
    </w:p>
    <w:p w:rsidR="008F7146" w:rsidRPr="006F2A4F" w:rsidRDefault="008F7146">
      <w:pPr>
        <w:jc w:val="center"/>
        <w:rPr>
          <w:rFonts w:eastAsia="宋体" w:cs="Times New Roman"/>
          <w:color w:val="000000" w:themeColor="text1"/>
          <w:sz w:val="28"/>
          <w:szCs w:val="28"/>
        </w:rPr>
      </w:pPr>
    </w:p>
    <w:p w:rsidR="008F7146" w:rsidRPr="006F2A4F" w:rsidRDefault="00CC3BDE">
      <w:pPr>
        <w:tabs>
          <w:tab w:val="left" w:pos="705"/>
        </w:tabs>
        <w:rPr>
          <w:rFonts w:eastAsia="宋体" w:cs="Times New Roman"/>
          <w:color w:val="000000" w:themeColor="text1"/>
          <w:sz w:val="28"/>
          <w:szCs w:val="28"/>
        </w:rPr>
      </w:pPr>
      <w:r w:rsidRPr="006F2A4F">
        <w:rPr>
          <w:rFonts w:eastAsia="宋体" w:cs="Times New Roman"/>
          <w:color w:val="000000" w:themeColor="text1"/>
          <w:sz w:val="28"/>
          <w:szCs w:val="28"/>
        </w:rPr>
        <w:tab/>
      </w:r>
    </w:p>
    <w:p w:rsidR="008F7146" w:rsidRPr="006F2A4F" w:rsidRDefault="008F7146">
      <w:pPr>
        <w:tabs>
          <w:tab w:val="left" w:pos="705"/>
        </w:tabs>
        <w:rPr>
          <w:rFonts w:eastAsia="宋体" w:cs="Times New Roman"/>
          <w:color w:val="000000" w:themeColor="text1"/>
          <w:sz w:val="28"/>
          <w:szCs w:val="28"/>
        </w:rPr>
      </w:pPr>
    </w:p>
    <w:p w:rsidR="008F7146" w:rsidRPr="006F2A4F" w:rsidRDefault="00CC3BDE">
      <w:pPr>
        <w:rPr>
          <w:rFonts w:eastAsia="宋体" w:cs="Times New Roman"/>
          <w:color w:val="000000" w:themeColor="text1"/>
          <w:sz w:val="32"/>
          <w:szCs w:val="32"/>
          <w:u w:val="single"/>
        </w:rPr>
      </w:pPr>
      <w:r w:rsidRPr="006F2A4F">
        <w:rPr>
          <w:rFonts w:eastAsia="宋体" w:cs="Times New Roman" w:hint="eastAsia"/>
          <w:color w:val="000000" w:themeColor="text1"/>
          <w:sz w:val="32"/>
          <w:szCs w:val="32"/>
        </w:rPr>
        <w:t>题</w:t>
      </w:r>
      <w:r w:rsidRPr="006F2A4F">
        <w:rPr>
          <w:rFonts w:eastAsia="宋体" w:cs="Times New Roman" w:hint="eastAsia"/>
          <w:color w:val="000000" w:themeColor="text1"/>
          <w:sz w:val="32"/>
          <w:szCs w:val="32"/>
        </w:rPr>
        <w:t xml:space="preserve">   </w:t>
      </w:r>
      <w:r w:rsidRPr="006F2A4F">
        <w:rPr>
          <w:rFonts w:eastAsia="宋体" w:cs="Times New Roman" w:hint="eastAsia"/>
          <w:color w:val="000000" w:themeColor="text1"/>
          <w:sz w:val="32"/>
          <w:szCs w:val="32"/>
        </w:rPr>
        <w:t>目：</w:t>
      </w:r>
      <w:r w:rsidRPr="006F2A4F">
        <w:rPr>
          <w:rFonts w:eastAsia="宋体" w:cs="Times New Roman" w:hint="eastAsia"/>
          <w:color w:val="000000" w:themeColor="text1"/>
          <w:sz w:val="32"/>
          <w:szCs w:val="32"/>
          <w:u w:val="single"/>
        </w:rPr>
        <w:t xml:space="preserve">                                        </w:t>
      </w:r>
    </w:p>
    <w:p w:rsidR="008F7146" w:rsidRPr="006F2A4F" w:rsidRDefault="008F7146">
      <w:pPr>
        <w:ind w:firstLineChars="300" w:firstLine="630"/>
        <w:rPr>
          <w:rFonts w:eastAsia="宋体" w:cs="Times New Roman"/>
          <w:color w:val="000000" w:themeColor="text1"/>
          <w:sz w:val="21"/>
          <w:szCs w:val="21"/>
        </w:rPr>
      </w:pPr>
    </w:p>
    <w:p w:rsidR="008F7146" w:rsidRPr="006F2A4F" w:rsidRDefault="008F7146">
      <w:pPr>
        <w:ind w:firstLineChars="300" w:firstLine="840"/>
        <w:rPr>
          <w:rFonts w:eastAsia="宋体" w:cs="Times New Roman"/>
          <w:color w:val="000000" w:themeColor="text1"/>
          <w:sz w:val="28"/>
          <w:szCs w:val="28"/>
        </w:rPr>
      </w:pPr>
    </w:p>
    <w:p w:rsidR="008F7146" w:rsidRPr="006F2A4F" w:rsidRDefault="00CC3BDE">
      <w:pPr>
        <w:ind w:firstLineChars="300" w:firstLine="8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学</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院：</w:t>
      </w:r>
      <w:r w:rsidRPr="006F2A4F">
        <w:rPr>
          <w:rFonts w:eastAsia="宋体" w:cs="Times New Roman" w:hint="eastAsia"/>
          <w:color w:val="000000" w:themeColor="text1"/>
          <w:sz w:val="28"/>
          <w:szCs w:val="28"/>
          <w:u w:val="single"/>
        </w:rPr>
        <w:t xml:space="preserve">                 </w:t>
      </w:r>
      <w:r w:rsidRPr="006F2A4F">
        <w:rPr>
          <w:rFonts w:eastAsia="宋体" w:cs="Times New Roman" w:hint="eastAsia"/>
          <w:color w:val="000000" w:themeColor="text1"/>
          <w:sz w:val="28"/>
          <w:szCs w:val="28"/>
        </w:rPr>
        <w:t>系：</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8"/>
          <w:szCs w:val="28"/>
        </w:rPr>
      </w:pPr>
      <w:r w:rsidRPr="006F2A4F">
        <w:rPr>
          <w:rFonts w:eastAsia="宋体" w:cs="Times New Roman" w:hint="eastAsia"/>
          <w:color w:val="000000" w:themeColor="text1"/>
          <w:sz w:val="28"/>
          <w:szCs w:val="28"/>
        </w:rPr>
        <w:t>专</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业：</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班</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级：</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学</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号：</w:t>
      </w:r>
      <w:r w:rsidRPr="006F2A4F">
        <w:rPr>
          <w:rFonts w:eastAsia="宋体" w:cs="Times New Roman" w:hint="eastAsia"/>
          <w:color w:val="000000" w:themeColor="text1"/>
          <w:sz w:val="28"/>
          <w:szCs w:val="28"/>
          <w:u w:val="single"/>
        </w:rPr>
        <w:t xml:space="preserve">                               </w:t>
      </w:r>
    </w:p>
    <w:p w:rsidR="008F7146" w:rsidRPr="006F2A4F" w:rsidRDefault="00CC3BDE">
      <w:pPr>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学生姓名：</w:t>
      </w:r>
      <w:r w:rsidRPr="006F2A4F">
        <w:rPr>
          <w:rFonts w:eastAsia="宋体" w:cs="Times New Roman" w:hint="eastAsia"/>
          <w:color w:val="000000" w:themeColor="text1"/>
          <w:sz w:val="28"/>
          <w:szCs w:val="28"/>
          <w:u w:val="single"/>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起讫日期：</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630"/>
        <w:rPr>
          <w:rFonts w:eastAsia="宋体" w:cs="Times New Roman"/>
          <w:color w:val="000000" w:themeColor="text1"/>
          <w:sz w:val="28"/>
          <w:szCs w:val="28"/>
          <w:u w:val="single"/>
        </w:rPr>
      </w:pP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8"/>
          <w:szCs w:val="28"/>
        </w:rPr>
        <w:t>指导教师：</w:t>
      </w:r>
      <w:r w:rsidRPr="006F2A4F">
        <w:rPr>
          <w:rFonts w:eastAsia="宋体" w:cs="Times New Roman" w:hint="eastAsia"/>
          <w:color w:val="000000" w:themeColor="text1"/>
          <w:sz w:val="28"/>
          <w:szCs w:val="28"/>
          <w:u w:val="single"/>
        </w:rPr>
        <w:t xml:space="preserve">              </w:t>
      </w:r>
      <w:r w:rsidRPr="006F2A4F">
        <w:rPr>
          <w:rFonts w:eastAsia="宋体" w:cs="Times New Roman" w:hint="eastAsia"/>
          <w:color w:val="000000" w:themeColor="text1"/>
          <w:sz w:val="28"/>
          <w:szCs w:val="28"/>
        </w:rPr>
        <w:t>职称：</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教研室主任：</w:t>
      </w:r>
      <w:r w:rsidRPr="006F2A4F">
        <w:rPr>
          <w:rFonts w:eastAsia="宋体" w:cs="Times New Roman" w:hint="eastAsia"/>
          <w:color w:val="000000" w:themeColor="text1"/>
          <w:sz w:val="28"/>
          <w:szCs w:val="28"/>
          <w:u w:val="single"/>
        </w:rPr>
        <w:t xml:space="preserve">                             </w:t>
      </w:r>
    </w:p>
    <w:p w:rsidR="008F7146" w:rsidRPr="006F2A4F" w:rsidRDefault="00CC3BDE">
      <w:pPr>
        <w:ind w:firstLineChars="300" w:firstLine="840"/>
        <w:rPr>
          <w:rFonts w:eastAsia="宋体" w:cs="Times New Roman"/>
          <w:color w:val="000000" w:themeColor="text1"/>
          <w:sz w:val="21"/>
          <w:szCs w:val="21"/>
        </w:rPr>
      </w:pPr>
      <w:r w:rsidRPr="006F2A4F">
        <w:rPr>
          <w:rFonts w:eastAsia="宋体" w:cs="Times New Roman" w:hint="eastAsia"/>
          <w:color w:val="000000" w:themeColor="text1"/>
          <w:sz w:val="28"/>
          <w:szCs w:val="28"/>
        </w:rPr>
        <w:t>审核日期：</w:t>
      </w:r>
      <w:r w:rsidRPr="006F2A4F">
        <w:rPr>
          <w:rFonts w:eastAsia="宋体" w:cs="Times New Roman" w:hint="eastAsia"/>
          <w:color w:val="000000" w:themeColor="text1"/>
          <w:sz w:val="28"/>
          <w:szCs w:val="28"/>
          <w:u w:val="single"/>
        </w:rPr>
        <w:t xml:space="preserve">                               </w:t>
      </w:r>
    </w:p>
    <w:p w:rsidR="008F7146" w:rsidRPr="006F2A4F" w:rsidRDefault="008F7146">
      <w:pPr>
        <w:ind w:firstLineChars="300" w:firstLine="630"/>
        <w:rPr>
          <w:rFonts w:eastAsia="宋体" w:cs="Times New Roman"/>
          <w:color w:val="000000" w:themeColor="text1"/>
          <w:sz w:val="21"/>
          <w:szCs w:val="21"/>
        </w:rPr>
      </w:pPr>
    </w:p>
    <w:p w:rsidR="008F7146" w:rsidRPr="006F2A4F" w:rsidRDefault="008F7146">
      <w:pPr>
        <w:ind w:firstLineChars="300" w:firstLine="630"/>
        <w:rPr>
          <w:rFonts w:eastAsia="宋体" w:cs="Times New Roman"/>
          <w:color w:val="000000" w:themeColor="text1"/>
          <w:sz w:val="21"/>
          <w:szCs w:val="21"/>
        </w:rPr>
      </w:pPr>
    </w:p>
    <w:p w:rsidR="008F7146" w:rsidRPr="006F2A4F" w:rsidRDefault="008F7146">
      <w:pPr>
        <w:ind w:firstLineChars="300" w:firstLine="720"/>
        <w:rPr>
          <w:rFonts w:eastAsia="宋体" w:cs="Times New Roman"/>
          <w:color w:val="000000" w:themeColor="text1"/>
          <w:sz w:val="24"/>
          <w:szCs w:val="24"/>
        </w:rPr>
      </w:pPr>
    </w:p>
    <w:p w:rsidR="008F7146" w:rsidRPr="006F2A4F" w:rsidRDefault="008F7146">
      <w:pPr>
        <w:rPr>
          <w:rFonts w:eastAsia="宋体" w:cs="Times New Roman"/>
          <w:color w:val="000000" w:themeColor="text1"/>
          <w:sz w:val="28"/>
          <w:szCs w:val="28"/>
          <w:u w:val="double"/>
        </w:rPr>
      </w:pPr>
    </w:p>
    <w:p w:rsidR="008F7146" w:rsidRPr="006F2A4F" w:rsidRDefault="008F7146">
      <w:pPr>
        <w:jc w:val="center"/>
        <w:rPr>
          <w:rFonts w:eastAsia="宋体" w:cs="Times New Roman"/>
          <w:b/>
          <w:color w:val="000000" w:themeColor="text1"/>
          <w:sz w:val="36"/>
          <w:szCs w:val="32"/>
        </w:rPr>
      </w:pPr>
    </w:p>
    <w:p w:rsidR="008F7146" w:rsidRPr="006F2A4F" w:rsidRDefault="00CC3BDE">
      <w:pPr>
        <w:jc w:val="center"/>
        <w:rPr>
          <w:rFonts w:eastAsia="宋体" w:cs="Times New Roman"/>
          <w:b/>
          <w:color w:val="000000" w:themeColor="text1"/>
          <w:sz w:val="36"/>
          <w:szCs w:val="32"/>
        </w:rPr>
      </w:pPr>
      <w:r w:rsidRPr="006F2A4F">
        <w:rPr>
          <w:rFonts w:eastAsia="宋体" w:cs="Times New Roman" w:hint="eastAsia"/>
          <w:b/>
          <w:color w:val="000000" w:themeColor="text1"/>
          <w:sz w:val="36"/>
          <w:szCs w:val="32"/>
        </w:rPr>
        <w:t>说</w:t>
      </w:r>
      <w:r w:rsidRPr="006F2A4F">
        <w:rPr>
          <w:rFonts w:eastAsia="宋体" w:cs="Times New Roman" w:hint="eastAsia"/>
          <w:b/>
          <w:color w:val="000000" w:themeColor="text1"/>
          <w:sz w:val="36"/>
          <w:szCs w:val="32"/>
        </w:rPr>
        <w:t xml:space="preserve">    </w:t>
      </w:r>
      <w:r w:rsidRPr="006F2A4F">
        <w:rPr>
          <w:rFonts w:eastAsia="宋体" w:cs="Times New Roman" w:hint="eastAsia"/>
          <w:b/>
          <w:color w:val="000000" w:themeColor="text1"/>
          <w:sz w:val="36"/>
          <w:szCs w:val="32"/>
        </w:rPr>
        <w:t>明</w:t>
      </w:r>
    </w:p>
    <w:p w:rsidR="008F7146" w:rsidRPr="006F2A4F" w:rsidRDefault="008F7146">
      <w:pPr>
        <w:rPr>
          <w:rFonts w:eastAsia="宋体" w:cs="Times New Roman"/>
          <w:b/>
          <w:color w:val="000000" w:themeColor="text1"/>
          <w:sz w:val="24"/>
          <w:szCs w:val="24"/>
        </w:rPr>
      </w:pPr>
    </w:p>
    <w:p w:rsidR="008F7146" w:rsidRPr="006F2A4F" w:rsidRDefault="00CC3BDE">
      <w:pPr>
        <w:spacing w:line="360" w:lineRule="auto"/>
        <w:rPr>
          <w:rFonts w:eastAsia="宋体" w:cs="Times New Roman"/>
          <w:color w:val="000000" w:themeColor="text1"/>
          <w:sz w:val="28"/>
          <w:szCs w:val="24"/>
        </w:rPr>
      </w:pPr>
      <w:r w:rsidRPr="006F2A4F">
        <w:rPr>
          <w:rFonts w:eastAsia="宋体" w:cs="Times New Roman" w:hint="eastAsia"/>
          <w:color w:val="000000" w:themeColor="text1"/>
          <w:sz w:val="28"/>
          <w:szCs w:val="24"/>
        </w:rPr>
        <w:t>1</w:t>
      </w:r>
      <w:r w:rsidRPr="006F2A4F">
        <w:rPr>
          <w:rFonts w:eastAsia="宋体" w:cs="Times New Roman" w:hint="eastAsia"/>
          <w:color w:val="000000" w:themeColor="text1"/>
          <w:sz w:val="28"/>
          <w:szCs w:val="24"/>
        </w:rPr>
        <w:t>．毕业设计任务书由指导教师填写，并经教研室审定，下达到学生。</w:t>
      </w:r>
    </w:p>
    <w:p w:rsidR="008F7146" w:rsidRPr="006F2A4F" w:rsidRDefault="00CC3BDE">
      <w:pPr>
        <w:spacing w:line="360" w:lineRule="auto"/>
        <w:rPr>
          <w:rFonts w:eastAsia="宋体" w:cs="Times New Roman"/>
          <w:color w:val="000000" w:themeColor="text1"/>
          <w:sz w:val="28"/>
          <w:szCs w:val="24"/>
        </w:rPr>
      </w:pPr>
      <w:r w:rsidRPr="006F2A4F">
        <w:rPr>
          <w:rFonts w:eastAsia="宋体" w:cs="Times New Roman" w:hint="eastAsia"/>
          <w:color w:val="000000" w:themeColor="text1"/>
          <w:sz w:val="28"/>
          <w:szCs w:val="24"/>
        </w:rPr>
        <w:t>2</w:t>
      </w:r>
      <w:r w:rsidRPr="006F2A4F">
        <w:rPr>
          <w:rFonts w:eastAsia="宋体" w:cs="Times New Roman" w:hint="eastAsia"/>
          <w:color w:val="000000" w:themeColor="text1"/>
          <w:sz w:val="28"/>
          <w:szCs w:val="24"/>
        </w:rPr>
        <w:t>．进度表分前、中、后三期由学生填写，每期填写后</w:t>
      </w:r>
      <w:proofErr w:type="gramStart"/>
      <w:r w:rsidRPr="006F2A4F">
        <w:rPr>
          <w:rFonts w:eastAsia="宋体" w:cs="Times New Roman" w:hint="eastAsia"/>
          <w:color w:val="000000" w:themeColor="text1"/>
          <w:sz w:val="28"/>
          <w:szCs w:val="24"/>
        </w:rPr>
        <w:t>交指导</w:t>
      </w:r>
      <w:proofErr w:type="gramEnd"/>
      <w:r w:rsidRPr="006F2A4F">
        <w:rPr>
          <w:rFonts w:eastAsia="宋体" w:cs="Times New Roman" w:hint="eastAsia"/>
          <w:color w:val="000000" w:themeColor="text1"/>
          <w:sz w:val="28"/>
          <w:szCs w:val="24"/>
        </w:rPr>
        <w:t>教师签署审查意见，并作为毕业设计工作检查的主要依据。</w:t>
      </w:r>
    </w:p>
    <w:p w:rsidR="008F7146" w:rsidRPr="006F2A4F" w:rsidRDefault="00CC3BDE">
      <w:pPr>
        <w:spacing w:line="360" w:lineRule="auto"/>
        <w:rPr>
          <w:rFonts w:eastAsia="宋体" w:cs="Times New Roman"/>
          <w:color w:val="000000" w:themeColor="text1"/>
          <w:sz w:val="28"/>
          <w:szCs w:val="24"/>
        </w:rPr>
      </w:pPr>
      <w:r w:rsidRPr="006F2A4F">
        <w:rPr>
          <w:rFonts w:eastAsia="宋体" w:cs="Times New Roman" w:hint="eastAsia"/>
          <w:color w:val="000000" w:themeColor="text1"/>
          <w:sz w:val="28"/>
          <w:szCs w:val="24"/>
        </w:rPr>
        <w:t>3</w:t>
      </w:r>
      <w:r w:rsidRPr="006F2A4F">
        <w:rPr>
          <w:rFonts w:eastAsia="宋体" w:cs="Times New Roman" w:hint="eastAsia"/>
          <w:color w:val="000000" w:themeColor="text1"/>
          <w:sz w:val="28"/>
          <w:szCs w:val="24"/>
        </w:rPr>
        <w:t>．学生根据指导教师下达的任务</w:t>
      </w:r>
      <w:proofErr w:type="gramStart"/>
      <w:r w:rsidRPr="006F2A4F">
        <w:rPr>
          <w:rFonts w:eastAsia="宋体" w:cs="Times New Roman" w:hint="eastAsia"/>
          <w:color w:val="000000" w:themeColor="text1"/>
          <w:sz w:val="28"/>
          <w:szCs w:val="24"/>
        </w:rPr>
        <w:t>书独立</w:t>
      </w:r>
      <w:proofErr w:type="gramEnd"/>
      <w:r w:rsidRPr="006F2A4F">
        <w:rPr>
          <w:rFonts w:eastAsia="宋体" w:cs="Times New Roman" w:hint="eastAsia"/>
          <w:color w:val="000000" w:themeColor="text1"/>
          <w:sz w:val="28"/>
          <w:szCs w:val="24"/>
        </w:rPr>
        <w:t>完成开题报告，</w:t>
      </w:r>
      <w:r w:rsidRPr="006F2A4F">
        <w:rPr>
          <w:rFonts w:eastAsia="宋体" w:cs="Times New Roman" w:hint="eastAsia"/>
          <w:color w:val="000000" w:themeColor="text1"/>
          <w:sz w:val="28"/>
          <w:szCs w:val="24"/>
        </w:rPr>
        <w:t>3</w:t>
      </w:r>
      <w:r w:rsidRPr="006F2A4F">
        <w:rPr>
          <w:rFonts w:eastAsia="宋体" w:cs="Times New Roman" w:hint="eastAsia"/>
          <w:color w:val="000000" w:themeColor="text1"/>
          <w:sz w:val="28"/>
          <w:szCs w:val="24"/>
        </w:rPr>
        <w:t>周内提交</w:t>
      </w:r>
      <w:proofErr w:type="gramStart"/>
      <w:r w:rsidRPr="006F2A4F">
        <w:rPr>
          <w:rFonts w:eastAsia="宋体" w:cs="Times New Roman" w:hint="eastAsia"/>
          <w:color w:val="000000" w:themeColor="text1"/>
          <w:sz w:val="28"/>
          <w:szCs w:val="24"/>
        </w:rPr>
        <w:t>给指导</w:t>
      </w:r>
      <w:proofErr w:type="gramEnd"/>
      <w:r w:rsidRPr="006F2A4F">
        <w:rPr>
          <w:rFonts w:eastAsia="宋体" w:cs="Times New Roman" w:hint="eastAsia"/>
          <w:color w:val="000000" w:themeColor="text1"/>
          <w:sz w:val="28"/>
          <w:szCs w:val="24"/>
        </w:rPr>
        <w:t>教师批阅。</w:t>
      </w:r>
    </w:p>
    <w:p w:rsidR="008F7146" w:rsidRPr="006F2A4F" w:rsidRDefault="00CC3BDE">
      <w:pPr>
        <w:spacing w:line="360" w:lineRule="auto"/>
        <w:rPr>
          <w:rFonts w:eastAsia="宋体" w:cs="Times New Roman"/>
          <w:color w:val="000000" w:themeColor="text1"/>
          <w:sz w:val="28"/>
          <w:szCs w:val="24"/>
        </w:rPr>
      </w:pPr>
      <w:r w:rsidRPr="006F2A4F">
        <w:rPr>
          <w:rFonts w:eastAsia="宋体" w:cs="Times New Roman" w:hint="eastAsia"/>
          <w:color w:val="000000" w:themeColor="text1"/>
          <w:sz w:val="28"/>
          <w:szCs w:val="24"/>
        </w:rPr>
        <w:t>4</w:t>
      </w:r>
      <w:r w:rsidRPr="006F2A4F">
        <w:rPr>
          <w:rFonts w:eastAsia="宋体" w:cs="Times New Roman" w:hint="eastAsia"/>
          <w:color w:val="000000" w:themeColor="text1"/>
          <w:sz w:val="28"/>
          <w:szCs w:val="24"/>
        </w:rPr>
        <w:t>．</w:t>
      </w:r>
      <w:proofErr w:type="gramStart"/>
      <w:r w:rsidRPr="006F2A4F">
        <w:rPr>
          <w:rFonts w:eastAsia="宋体" w:cs="Times New Roman" w:hint="eastAsia"/>
          <w:color w:val="000000" w:themeColor="text1"/>
          <w:sz w:val="28"/>
          <w:szCs w:val="24"/>
        </w:rPr>
        <w:t>本任务</w:t>
      </w:r>
      <w:proofErr w:type="gramEnd"/>
      <w:r w:rsidRPr="006F2A4F">
        <w:rPr>
          <w:rFonts w:eastAsia="宋体" w:cs="Times New Roman" w:hint="eastAsia"/>
          <w:color w:val="000000" w:themeColor="text1"/>
          <w:sz w:val="28"/>
          <w:szCs w:val="24"/>
        </w:rPr>
        <w:t>书在毕业设计完成后，与论文一起</w:t>
      </w:r>
      <w:proofErr w:type="gramStart"/>
      <w:r w:rsidRPr="006F2A4F">
        <w:rPr>
          <w:rFonts w:eastAsia="宋体" w:cs="Times New Roman" w:hint="eastAsia"/>
          <w:color w:val="000000" w:themeColor="text1"/>
          <w:sz w:val="28"/>
          <w:szCs w:val="24"/>
        </w:rPr>
        <w:t>交指导</w:t>
      </w:r>
      <w:proofErr w:type="gramEnd"/>
      <w:r w:rsidRPr="006F2A4F">
        <w:rPr>
          <w:rFonts w:eastAsia="宋体" w:cs="Times New Roman" w:hint="eastAsia"/>
          <w:color w:val="000000" w:themeColor="text1"/>
          <w:sz w:val="28"/>
          <w:szCs w:val="24"/>
        </w:rPr>
        <w:t>教师，作为论文评阅和毕业设计答辩的主要档案资料，是学士学位论文成册的主要内容之一。</w:t>
      </w: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p w:rsidR="008F7146" w:rsidRPr="006F2A4F" w:rsidRDefault="008F7146">
      <w:pPr>
        <w:rPr>
          <w:rFonts w:eastAsia="宋体" w:cs="Times New Roman"/>
          <w:color w:val="000000" w:themeColor="text1"/>
          <w:sz w:val="28"/>
          <w:szCs w:val="28"/>
          <w:u w:val="double"/>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8F7146" w:rsidRPr="006F2A4F">
        <w:trPr>
          <w:trHeight w:val="12465"/>
          <w:jc w:val="center"/>
        </w:trPr>
        <w:tc>
          <w:tcPr>
            <w:tcW w:w="9356" w:type="dxa"/>
          </w:tcPr>
          <w:p w:rsidR="008F7146" w:rsidRPr="006F2A4F" w:rsidRDefault="00CC3BDE">
            <w:pPr>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一、毕业设计的要求和内容（包括原始数据、技术要求、工作要求）</w:t>
            </w:r>
          </w:p>
          <w:p w:rsidR="008F7146" w:rsidRPr="006F2A4F" w:rsidRDefault="008F7146">
            <w:pPr>
              <w:rPr>
                <w:rFonts w:eastAsia="宋体" w:cs="Times New Roman"/>
                <w:color w:val="000000" w:themeColor="text1"/>
                <w:sz w:val="28"/>
                <w:szCs w:val="28"/>
                <w:u w:val="single"/>
              </w:rPr>
            </w:pPr>
          </w:p>
        </w:tc>
      </w:tr>
    </w:tbl>
    <w:p w:rsidR="008F7146" w:rsidRPr="006F2A4F" w:rsidRDefault="008F7146">
      <w:pPr>
        <w:rPr>
          <w:rFonts w:eastAsia="宋体" w:cs="Times New Roman"/>
          <w:color w:val="000000" w:themeColor="text1"/>
          <w:sz w:val="18"/>
          <w:szCs w:val="18"/>
          <w:u w:val="single"/>
        </w:rPr>
      </w:pPr>
    </w:p>
    <w:p w:rsidR="008F7146" w:rsidRPr="006F2A4F" w:rsidRDefault="008F7146">
      <w:pPr>
        <w:rPr>
          <w:rFonts w:eastAsia="宋体" w:cs="Times New Roman"/>
          <w:color w:val="000000" w:themeColor="text1"/>
          <w:sz w:val="18"/>
          <w:szCs w:val="18"/>
          <w:u w:val="single"/>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8F7146" w:rsidRPr="006F2A4F">
        <w:trPr>
          <w:trHeight w:val="5608"/>
          <w:jc w:val="center"/>
        </w:trPr>
        <w:tc>
          <w:tcPr>
            <w:tcW w:w="9356" w:type="dxa"/>
          </w:tcPr>
          <w:p w:rsidR="008F7146" w:rsidRPr="006F2A4F" w:rsidRDefault="00CC3BDE">
            <w:pPr>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二、毕业设计图纸内容及张数</w:t>
            </w:r>
          </w:p>
        </w:tc>
      </w:tr>
      <w:tr w:rsidR="008F7146" w:rsidRPr="006F2A4F">
        <w:trPr>
          <w:trHeight w:val="6765"/>
          <w:jc w:val="center"/>
        </w:trPr>
        <w:tc>
          <w:tcPr>
            <w:tcW w:w="9356" w:type="dxa"/>
          </w:tcPr>
          <w:p w:rsidR="008F7146" w:rsidRPr="006F2A4F" w:rsidRDefault="00CC3BDE">
            <w:pPr>
              <w:rPr>
                <w:rFonts w:eastAsia="宋体" w:cs="Times New Roman"/>
                <w:color w:val="000000" w:themeColor="text1"/>
                <w:sz w:val="28"/>
                <w:szCs w:val="28"/>
              </w:rPr>
            </w:pPr>
            <w:r w:rsidRPr="006F2A4F">
              <w:rPr>
                <w:rFonts w:eastAsia="宋体" w:cs="Times New Roman" w:hint="eastAsia"/>
                <w:b/>
                <w:bCs/>
                <w:color w:val="000000" w:themeColor="text1"/>
                <w:sz w:val="28"/>
                <w:szCs w:val="28"/>
              </w:rPr>
              <w:t>三、毕业设计实物内容及要求</w:t>
            </w:r>
          </w:p>
          <w:p w:rsidR="008F7146" w:rsidRPr="006F2A4F" w:rsidRDefault="008F7146">
            <w:pPr>
              <w:rPr>
                <w:rFonts w:eastAsia="宋体" w:cs="Times New Roman"/>
                <w:b/>
                <w:bCs/>
                <w:color w:val="000000" w:themeColor="text1"/>
                <w:sz w:val="28"/>
                <w:szCs w:val="28"/>
              </w:rPr>
            </w:pPr>
          </w:p>
        </w:tc>
      </w:tr>
    </w:tbl>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18"/>
          <w:szCs w:val="18"/>
        </w:rPr>
      </w:pPr>
      <w:r w:rsidRPr="006F2A4F">
        <w:rPr>
          <w:rFonts w:eastAsia="宋体" w:cs="Times New Roman" w:hint="eastAsia"/>
          <w:color w:val="000000" w:themeColor="text1"/>
          <w:sz w:val="28"/>
          <w:szCs w:val="28"/>
        </w:rPr>
        <w:lastRenderedPageBreak/>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9"/>
        <w:gridCol w:w="2767"/>
        <w:gridCol w:w="3163"/>
        <w:gridCol w:w="2517"/>
      </w:tblGrid>
      <w:tr w:rsidR="008F7146" w:rsidRPr="006F2A4F">
        <w:trPr>
          <w:trHeight w:val="613"/>
          <w:jc w:val="center"/>
        </w:trPr>
        <w:tc>
          <w:tcPr>
            <w:tcW w:w="9356" w:type="dxa"/>
            <w:gridSpan w:val="4"/>
          </w:tcPr>
          <w:p w:rsidR="008F7146" w:rsidRPr="006F2A4F" w:rsidRDefault="00CC3BDE">
            <w:pPr>
              <w:jc w:val="center"/>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四、毕业设计进度计划</w:t>
            </w:r>
          </w:p>
        </w:tc>
      </w:tr>
      <w:tr w:rsidR="008F7146" w:rsidRPr="006F2A4F">
        <w:trPr>
          <w:jc w:val="center"/>
        </w:trPr>
        <w:tc>
          <w:tcPr>
            <w:tcW w:w="909" w:type="dxa"/>
          </w:tcPr>
          <w:p w:rsidR="008F7146" w:rsidRPr="006F2A4F" w:rsidRDefault="00CC3BDE">
            <w:pPr>
              <w:jc w:val="center"/>
              <w:rPr>
                <w:rFonts w:eastAsia="宋体" w:cs="Times New Roman"/>
                <w:color w:val="000000" w:themeColor="text1"/>
                <w:sz w:val="28"/>
                <w:szCs w:val="28"/>
              </w:rPr>
            </w:pPr>
            <w:r w:rsidRPr="006F2A4F">
              <w:rPr>
                <w:rFonts w:eastAsia="宋体" w:cs="Times New Roman" w:hint="eastAsia"/>
                <w:color w:val="000000" w:themeColor="text1"/>
                <w:sz w:val="28"/>
                <w:szCs w:val="28"/>
              </w:rPr>
              <w:t>序号</w:t>
            </w:r>
          </w:p>
        </w:tc>
        <w:tc>
          <w:tcPr>
            <w:tcW w:w="2767" w:type="dxa"/>
          </w:tcPr>
          <w:p w:rsidR="008F7146" w:rsidRPr="006F2A4F" w:rsidRDefault="00CC3BDE">
            <w:pPr>
              <w:jc w:val="center"/>
              <w:rPr>
                <w:rFonts w:eastAsia="宋体" w:cs="Times New Roman"/>
                <w:color w:val="000000" w:themeColor="text1"/>
                <w:sz w:val="28"/>
                <w:szCs w:val="28"/>
              </w:rPr>
            </w:pPr>
            <w:r w:rsidRPr="006F2A4F">
              <w:rPr>
                <w:rFonts w:eastAsia="宋体" w:cs="Times New Roman" w:hint="eastAsia"/>
                <w:color w:val="000000" w:themeColor="text1"/>
                <w:sz w:val="28"/>
                <w:szCs w:val="28"/>
              </w:rPr>
              <w:t>各阶段工作内容</w:t>
            </w:r>
          </w:p>
        </w:tc>
        <w:tc>
          <w:tcPr>
            <w:tcW w:w="3163" w:type="dxa"/>
          </w:tcPr>
          <w:p w:rsidR="008F7146" w:rsidRPr="006F2A4F" w:rsidRDefault="00CC3BDE">
            <w:pPr>
              <w:jc w:val="center"/>
              <w:rPr>
                <w:rFonts w:eastAsia="宋体" w:cs="Times New Roman"/>
                <w:color w:val="000000" w:themeColor="text1"/>
                <w:sz w:val="28"/>
                <w:szCs w:val="28"/>
              </w:rPr>
            </w:pPr>
            <w:r w:rsidRPr="006F2A4F">
              <w:rPr>
                <w:rFonts w:eastAsia="宋体" w:cs="Times New Roman" w:hint="eastAsia"/>
                <w:color w:val="000000" w:themeColor="text1"/>
                <w:sz w:val="28"/>
                <w:szCs w:val="28"/>
              </w:rPr>
              <w:t>起讫日期</w:t>
            </w:r>
          </w:p>
        </w:tc>
        <w:tc>
          <w:tcPr>
            <w:tcW w:w="2517" w:type="dxa"/>
          </w:tcPr>
          <w:p w:rsidR="008F7146" w:rsidRPr="006F2A4F" w:rsidRDefault="00CC3BDE">
            <w:pPr>
              <w:jc w:val="center"/>
              <w:rPr>
                <w:rFonts w:eastAsia="宋体" w:cs="Times New Roman"/>
                <w:color w:val="000000" w:themeColor="text1"/>
                <w:sz w:val="28"/>
                <w:szCs w:val="28"/>
              </w:rPr>
            </w:pPr>
            <w:r w:rsidRPr="006F2A4F">
              <w:rPr>
                <w:rFonts w:eastAsia="宋体" w:cs="Times New Roman" w:hint="eastAsia"/>
                <w:color w:val="000000" w:themeColor="text1"/>
                <w:sz w:val="28"/>
                <w:szCs w:val="28"/>
              </w:rPr>
              <w:t>备注</w:t>
            </w: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680"/>
          <w:jc w:val="center"/>
        </w:trPr>
        <w:tc>
          <w:tcPr>
            <w:tcW w:w="909" w:type="dxa"/>
          </w:tcPr>
          <w:p w:rsidR="008F7146" w:rsidRPr="006F2A4F" w:rsidRDefault="008F7146">
            <w:pPr>
              <w:jc w:val="center"/>
              <w:rPr>
                <w:rFonts w:eastAsia="宋体" w:cs="Times New Roman"/>
                <w:color w:val="000000" w:themeColor="text1"/>
                <w:sz w:val="28"/>
                <w:szCs w:val="28"/>
              </w:rPr>
            </w:pPr>
          </w:p>
        </w:tc>
        <w:tc>
          <w:tcPr>
            <w:tcW w:w="2767" w:type="dxa"/>
          </w:tcPr>
          <w:p w:rsidR="008F7146" w:rsidRPr="006F2A4F" w:rsidRDefault="008F7146">
            <w:pPr>
              <w:jc w:val="center"/>
              <w:rPr>
                <w:rFonts w:eastAsia="宋体" w:cs="Times New Roman"/>
                <w:color w:val="000000" w:themeColor="text1"/>
                <w:sz w:val="28"/>
                <w:szCs w:val="28"/>
              </w:rPr>
            </w:pPr>
          </w:p>
        </w:tc>
        <w:tc>
          <w:tcPr>
            <w:tcW w:w="3163" w:type="dxa"/>
          </w:tcPr>
          <w:p w:rsidR="008F7146" w:rsidRPr="006F2A4F" w:rsidRDefault="008F7146">
            <w:pPr>
              <w:jc w:val="center"/>
              <w:rPr>
                <w:rFonts w:eastAsia="宋体" w:cs="Times New Roman"/>
                <w:color w:val="000000" w:themeColor="text1"/>
                <w:sz w:val="28"/>
                <w:szCs w:val="28"/>
              </w:rPr>
            </w:pPr>
          </w:p>
        </w:tc>
        <w:tc>
          <w:tcPr>
            <w:tcW w:w="2517" w:type="dxa"/>
          </w:tcPr>
          <w:p w:rsidR="008F7146" w:rsidRPr="006F2A4F" w:rsidRDefault="008F7146">
            <w:pPr>
              <w:jc w:val="center"/>
              <w:rPr>
                <w:rFonts w:eastAsia="宋体" w:cs="Times New Roman"/>
                <w:color w:val="000000" w:themeColor="text1"/>
                <w:sz w:val="28"/>
                <w:szCs w:val="28"/>
              </w:rPr>
            </w:pPr>
          </w:p>
        </w:tc>
      </w:tr>
      <w:tr w:rsidR="008F7146" w:rsidRPr="006F2A4F">
        <w:trPr>
          <w:trHeight w:val="4042"/>
          <w:jc w:val="center"/>
        </w:trPr>
        <w:tc>
          <w:tcPr>
            <w:tcW w:w="9356" w:type="dxa"/>
            <w:gridSpan w:val="4"/>
          </w:tcPr>
          <w:p w:rsidR="008F7146" w:rsidRPr="006F2A4F" w:rsidRDefault="00CC3BDE">
            <w:pPr>
              <w:ind w:left="108"/>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五、主要参考资料</w:t>
            </w:r>
          </w:p>
          <w:p w:rsidR="008F7146" w:rsidRPr="006F2A4F" w:rsidRDefault="008F7146">
            <w:pPr>
              <w:ind w:left="108"/>
              <w:rPr>
                <w:rFonts w:eastAsia="宋体" w:cs="Times New Roman"/>
                <w:color w:val="000000" w:themeColor="text1"/>
                <w:sz w:val="28"/>
                <w:szCs w:val="28"/>
              </w:rPr>
            </w:pPr>
          </w:p>
          <w:p w:rsidR="008F7146" w:rsidRPr="006F2A4F" w:rsidRDefault="008F7146">
            <w:pPr>
              <w:ind w:left="108"/>
              <w:rPr>
                <w:rFonts w:eastAsia="宋体" w:cs="Times New Roman"/>
                <w:color w:val="000000" w:themeColor="text1"/>
                <w:sz w:val="28"/>
                <w:szCs w:val="28"/>
              </w:rPr>
            </w:pPr>
          </w:p>
          <w:p w:rsidR="008F7146" w:rsidRPr="006F2A4F" w:rsidRDefault="008F7146">
            <w:pPr>
              <w:ind w:left="108"/>
              <w:rPr>
                <w:rFonts w:eastAsia="宋体" w:cs="Times New Roman"/>
                <w:b/>
                <w:bCs/>
                <w:color w:val="000000" w:themeColor="text1"/>
                <w:sz w:val="28"/>
                <w:szCs w:val="28"/>
              </w:rPr>
            </w:pPr>
          </w:p>
        </w:tc>
      </w:tr>
    </w:tbl>
    <w:p w:rsidR="008F7146" w:rsidRPr="006F2A4F" w:rsidRDefault="008F7146" w:rsidP="000B7168">
      <w:pPr>
        <w:adjustRightInd w:val="0"/>
        <w:snapToGrid w:val="0"/>
        <w:spacing w:beforeLines="100"/>
        <w:rPr>
          <w:rFonts w:eastAsia="宋体" w:cs="Times New Roman"/>
          <w:snapToGrid w:val="0"/>
          <w:color w:val="000000" w:themeColor="text1"/>
          <w:spacing w:val="42"/>
          <w:kern w:val="0"/>
          <w:sz w:val="18"/>
          <w:szCs w:val="18"/>
          <w:u w:val="single"/>
        </w:rPr>
      </w:pPr>
    </w:p>
    <w:p w:rsidR="008F7146" w:rsidRPr="006F2A4F" w:rsidRDefault="008F7146" w:rsidP="000B7168">
      <w:pPr>
        <w:adjustRightInd w:val="0"/>
        <w:snapToGrid w:val="0"/>
        <w:spacing w:beforeLines="100"/>
        <w:rPr>
          <w:rFonts w:eastAsia="宋体" w:cs="Times New Roman"/>
          <w:snapToGrid w:val="0"/>
          <w:color w:val="000000" w:themeColor="text1"/>
          <w:spacing w:val="42"/>
          <w:kern w:val="0"/>
          <w:sz w:val="18"/>
          <w:szCs w:val="18"/>
          <w:u w:val="single"/>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7459"/>
      </w:tblGrid>
      <w:tr w:rsidR="008F7146" w:rsidRPr="006F2A4F">
        <w:trPr>
          <w:trHeight w:val="458"/>
          <w:jc w:val="center"/>
        </w:trPr>
        <w:tc>
          <w:tcPr>
            <w:tcW w:w="9356" w:type="dxa"/>
            <w:gridSpan w:val="2"/>
            <w:vAlign w:val="center"/>
          </w:tcPr>
          <w:p w:rsidR="008F7146" w:rsidRPr="006F2A4F" w:rsidRDefault="00CC3BDE">
            <w:pPr>
              <w:rPr>
                <w:rFonts w:eastAsia="宋体" w:cs="Times New Roman"/>
                <w:color w:val="000000" w:themeColor="text1"/>
                <w:sz w:val="21"/>
                <w:szCs w:val="21"/>
              </w:rPr>
            </w:pPr>
            <w:r w:rsidRPr="006F2A4F">
              <w:rPr>
                <w:rFonts w:eastAsia="宋体" w:cs="Times New Roman" w:hint="eastAsia"/>
                <w:b/>
                <w:color w:val="000000" w:themeColor="text1"/>
                <w:sz w:val="28"/>
                <w:szCs w:val="28"/>
              </w:rPr>
              <w:t>六、毕业设计进度表</w:t>
            </w:r>
            <w:r w:rsidRPr="006F2A4F">
              <w:rPr>
                <w:rFonts w:eastAsia="宋体" w:cs="Times New Roman" w:hint="eastAsia"/>
                <w:color w:val="000000" w:themeColor="text1"/>
                <w:sz w:val="21"/>
                <w:szCs w:val="21"/>
              </w:rPr>
              <w:t>（本表由学生填写，每期分别</w:t>
            </w:r>
            <w:proofErr w:type="gramStart"/>
            <w:r w:rsidRPr="006F2A4F">
              <w:rPr>
                <w:rFonts w:eastAsia="宋体" w:cs="Times New Roman" w:hint="eastAsia"/>
                <w:color w:val="000000" w:themeColor="text1"/>
                <w:sz w:val="21"/>
                <w:szCs w:val="21"/>
              </w:rPr>
              <w:t>交指导</w:t>
            </w:r>
            <w:proofErr w:type="gramEnd"/>
            <w:r w:rsidRPr="006F2A4F">
              <w:rPr>
                <w:rFonts w:eastAsia="宋体" w:cs="Times New Roman" w:hint="eastAsia"/>
                <w:color w:val="000000" w:themeColor="text1"/>
                <w:sz w:val="21"/>
                <w:szCs w:val="21"/>
              </w:rPr>
              <w:t>教师签署审查意见）</w:t>
            </w:r>
          </w:p>
        </w:tc>
      </w:tr>
      <w:tr w:rsidR="008F7146" w:rsidRPr="006F2A4F">
        <w:trPr>
          <w:trHeight w:val="12065"/>
          <w:jc w:val="center"/>
        </w:trPr>
        <w:tc>
          <w:tcPr>
            <w:tcW w:w="1897" w:type="dxa"/>
            <w:vAlign w:val="center"/>
          </w:tcPr>
          <w:p w:rsidR="008F7146" w:rsidRPr="006F2A4F" w:rsidRDefault="00CC3BDE">
            <w:pPr>
              <w:ind w:firstLineChars="100" w:firstLine="210"/>
              <w:rPr>
                <w:rFonts w:eastAsia="宋体" w:cs="Times New Roman"/>
                <w:color w:val="000000" w:themeColor="text1"/>
                <w:sz w:val="21"/>
                <w:szCs w:val="21"/>
              </w:rPr>
            </w:pPr>
            <w:r w:rsidRPr="006F2A4F">
              <w:rPr>
                <w:rFonts w:eastAsia="宋体" w:cs="Times New Roman" w:hint="eastAsia"/>
                <w:color w:val="000000" w:themeColor="text1"/>
                <w:sz w:val="21"/>
                <w:szCs w:val="21"/>
              </w:rPr>
              <w:t>前</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期</w:t>
            </w:r>
          </w:p>
          <w:p w:rsidR="008F7146" w:rsidRPr="006F2A4F" w:rsidRDefault="00CC3BDE">
            <w:pPr>
              <w:ind w:left="525" w:hangingChars="250" w:hanging="525"/>
              <w:rPr>
                <w:rFonts w:eastAsia="宋体" w:cs="Times New Roman"/>
                <w:color w:val="000000" w:themeColor="text1"/>
                <w:sz w:val="21"/>
                <w:szCs w:val="21"/>
              </w:rPr>
            </w:pPr>
            <w:r w:rsidRPr="006F2A4F">
              <w:rPr>
                <w:rFonts w:eastAsia="宋体" w:cs="Times New Roman" w:hint="eastAsia"/>
                <w:color w:val="000000" w:themeColor="text1"/>
                <w:sz w:val="21"/>
                <w:szCs w:val="21"/>
              </w:rPr>
              <w:t>（</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日至</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c>
          <w:tcPr>
            <w:tcW w:w="7459" w:type="dxa"/>
          </w:tcPr>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学生主要工作：</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指导教师审查意见：</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 xml:space="preserve">                                                  </w:t>
            </w:r>
          </w:p>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 xml:space="preserve">                                                  </w:t>
            </w:r>
          </w:p>
          <w:p w:rsidR="008F7146" w:rsidRPr="006F2A4F" w:rsidRDefault="00CC3BDE">
            <w:pPr>
              <w:ind w:firstLineChars="2500" w:firstLine="5250"/>
              <w:rPr>
                <w:rFonts w:eastAsia="宋体" w:cs="Times New Roman"/>
                <w:color w:val="000000" w:themeColor="text1"/>
                <w:sz w:val="21"/>
                <w:szCs w:val="21"/>
              </w:rPr>
            </w:pPr>
            <w:r w:rsidRPr="006F2A4F">
              <w:rPr>
                <w:rFonts w:eastAsia="宋体" w:cs="Times New Roman" w:hint="eastAsia"/>
                <w:color w:val="000000" w:themeColor="text1"/>
                <w:sz w:val="21"/>
                <w:szCs w:val="21"/>
              </w:rPr>
              <w:t>年</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r>
    </w:tbl>
    <w:p w:rsidR="008F7146" w:rsidRPr="006F2A4F" w:rsidRDefault="008F7146">
      <w:pPr>
        <w:rPr>
          <w:color w:val="000000" w:themeColor="text1"/>
        </w:rPr>
      </w:pPr>
    </w:p>
    <w:p w:rsidR="008F7146" w:rsidRPr="006F2A4F" w:rsidRDefault="008F7146">
      <w:pPr>
        <w:rPr>
          <w:color w:val="000000" w:themeColor="text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7459"/>
      </w:tblGrid>
      <w:tr w:rsidR="008F7146" w:rsidRPr="006F2A4F">
        <w:trPr>
          <w:trHeight w:val="12148"/>
          <w:jc w:val="center"/>
        </w:trPr>
        <w:tc>
          <w:tcPr>
            <w:tcW w:w="1897" w:type="dxa"/>
            <w:vAlign w:val="center"/>
          </w:tcPr>
          <w:p w:rsidR="008F7146" w:rsidRPr="006F2A4F" w:rsidRDefault="00CC3BDE">
            <w:pPr>
              <w:ind w:firstLineChars="100" w:firstLine="210"/>
              <w:rPr>
                <w:rFonts w:eastAsia="宋体" w:cs="Times New Roman"/>
                <w:color w:val="000000" w:themeColor="text1"/>
                <w:sz w:val="21"/>
                <w:szCs w:val="21"/>
              </w:rPr>
            </w:pPr>
            <w:r w:rsidRPr="006F2A4F">
              <w:rPr>
                <w:rFonts w:eastAsia="宋体" w:cs="Times New Roman" w:hint="eastAsia"/>
                <w:color w:val="000000" w:themeColor="text1"/>
                <w:sz w:val="21"/>
                <w:szCs w:val="21"/>
              </w:rPr>
              <w:t>中</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期</w:t>
            </w:r>
          </w:p>
          <w:p w:rsidR="008F7146" w:rsidRPr="006F2A4F" w:rsidRDefault="00CC3BDE">
            <w:pPr>
              <w:ind w:leftChars="8" w:left="543" w:hangingChars="250" w:hanging="525"/>
              <w:rPr>
                <w:rFonts w:eastAsia="宋体" w:cs="Times New Roman"/>
                <w:color w:val="000000" w:themeColor="text1"/>
                <w:sz w:val="21"/>
                <w:szCs w:val="21"/>
              </w:rPr>
            </w:pPr>
            <w:r w:rsidRPr="006F2A4F">
              <w:rPr>
                <w:rFonts w:eastAsia="宋体" w:cs="Times New Roman" w:hint="eastAsia"/>
                <w:color w:val="000000" w:themeColor="text1"/>
                <w:sz w:val="21"/>
                <w:szCs w:val="21"/>
              </w:rPr>
              <w:t>（</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日至</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c>
          <w:tcPr>
            <w:tcW w:w="7459" w:type="dxa"/>
          </w:tcPr>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学生主要工作：</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指导教师审查意见：</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CC3BDE">
            <w:pPr>
              <w:ind w:firstLineChars="2500" w:firstLine="5250"/>
              <w:rPr>
                <w:rFonts w:eastAsia="宋体" w:cs="Times New Roman"/>
                <w:color w:val="000000" w:themeColor="text1"/>
                <w:sz w:val="21"/>
                <w:szCs w:val="21"/>
              </w:rPr>
            </w:pPr>
            <w:r w:rsidRPr="006F2A4F">
              <w:rPr>
                <w:rFonts w:eastAsia="宋体" w:cs="Times New Roman" w:hint="eastAsia"/>
                <w:color w:val="000000" w:themeColor="text1"/>
                <w:sz w:val="21"/>
                <w:szCs w:val="21"/>
              </w:rPr>
              <w:t>年</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r>
    </w:tbl>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7459"/>
      </w:tblGrid>
      <w:tr w:rsidR="008F7146" w:rsidRPr="006F2A4F">
        <w:trPr>
          <w:trHeight w:val="12464"/>
          <w:jc w:val="center"/>
        </w:trPr>
        <w:tc>
          <w:tcPr>
            <w:tcW w:w="1897" w:type="dxa"/>
            <w:vAlign w:val="center"/>
          </w:tcPr>
          <w:p w:rsidR="008F7146" w:rsidRPr="006F2A4F" w:rsidRDefault="00CC3BDE">
            <w:pPr>
              <w:ind w:firstLineChars="100" w:firstLine="210"/>
              <w:rPr>
                <w:rFonts w:eastAsia="宋体" w:cs="Times New Roman"/>
                <w:color w:val="000000" w:themeColor="text1"/>
                <w:sz w:val="21"/>
                <w:szCs w:val="21"/>
              </w:rPr>
            </w:pPr>
            <w:r w:rsidRPr="006F2A4F">
              <w:rPr>
                <w:rFonts w:eastAsia="宋体" w:cs="Times New Roman" w:hint="eastAsia"/>
                <w:color w:val="000000" w:themeColor="text1"/>
                <w:sz w:val="21"/>
                <w:szCs w:val="21"/>
              </w:rPr>
              <w:t>后</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期</w:t>
            </w:r>
          </w:p>
          <w:p w:rsidR="008F7146" w:rsidRPr="006F2A4F" w:rsidRDefault="00CC3BDE">
            <w:pPr>
              <w:ind w:left="525" w:hangingChars="250" w:hanging="525"/>
              <w:rPr>
                <w:rFonts w:eastAsia="宋体" w:cs="Times New Roman"/>
                <w:color w:val="000000" w:themeColor="text1"/>
                <w:sz w:val="21"/>
                <w:szCs w:val="21"/>
              </w:rPr>
            </w:pPr>
            <w:r w:rsidRPr="006F2A4F">
              <w:rPr>
                <w:rFonts w:eastAsia="宋体" w:cs="Times New Roman" w:hint="eastAsia"/>
                <w:color w:val="000000" w:themeColor="text1"/>
                <w:sz w:val="21"/>
                <w:szCs w:val="21"/>
              </w:rPr>
              <w:t>（</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日至</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c>
          <w:tcPr>
            <w:tcW w:w="7459" w:type="dxa"/>
          </w:tcPr>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学生主要工作：</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指导教师审查意见：</w:t>
            </w: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8F7146">
            <w:pPr>
              <w:ind w:firstLineChars="2500" w:firstLine="5250"/>
              <w:rPr>
                <w:rFonts w:eastAsia="宋体" w:cs="Times New Roman"/>
                <w:color w:val="000000" w:themeColor="text1"/>
                <w:sz w:val="21"/>
                <w:szCs w:val="21"/>
              </w:rPr>
            </w:pPr>
          </w:p>
          <w:p w:rsidR="008F7146" w:rsidRPr="006F2A4F" w:rsidRDefault="00CC3BDE">
            <w:pPr>
              <w:ind w:firstLineChars="2500" w:firstLine="5250"/>
              <w:rPr>
                <w:rFonts w:eastAsia="宋体" w:cs="Times New Roman"/>
                <w:color w:val="000000" w:themeColor="text1"/>
                <w:sz w:val="21"/>
                <w:szCs w:val="21"/>
              </w:rPr>
            </w:pPr>
            <w:r w:rsidRPr="006F2A4F">
              <w:rPr>
                <w:rFonts w:eastAsia="宋体" w:cs="Times New Roman" w:hint="eastAsia"/>
                <w:color w:val="000000" w:themeColor="text1"/>
                <w:sz w:val="21"/>
                <w:szCs w:val="21"/>
              </w:rPr>
              <w:t>年</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月</w:t>
            </w:r>
            <w:r w:rsidRPr="006F2A4F">
              <w:rPr>
                <w:rFonts w:eastAsia="宋体" w:cs="Times New Roman" w:hint="eastAsia"/>
                <w:color w:val="000000" w:themeColor="text1"/>
                <w:sz w:val="21"/>
                <w:szCs w:val="21"/>
              </w:rPr>
              <w:t xml:space="preserve">   </w:t>
            </w:r>
            <w:r w:rsidRPr="006F2A4F">
              <w:rPr>
                <w:rFonts w:eastAsia="宋体" w:cs="Times New Roman" w:hint="eastAsia"/>
                <w:color w:val="000000" w:themeColor="text1"/>
                <w:sz w:val="21"/>
                <w:szCs w:val="21"/>
              </w:rPr>
              <w:t>日</w:t>
            </w:r>
          </w:p>
        </w:tc>
      </w:tr>
    </w:tbl>
    <w:p w:rsidR="008F7146" w:rsidRPr="006F2A4F" w:rsidRDefault="00CC3BDE">
      <w:pPr>
        <w:rPr>
          <w:rFonts w:eastAsia="宋体" w:cs="Times New Roman"/>
          <w:color w:val="000000" w:themeColor="text1"/>
          <w:sz w:val="21"/>
          <w:szCs w:val="21"/>
        </w:rPr>
      </w:pPr>
      <w:r w:rsidRPr="006F2A4F">
        <w:rPr>
          <w:rFonts w:eastAsia="宋体" w:cs="Times New Roman" w:hint="eastAsia"/>
          <w:color w:val="000000" w:themeColor="text1"/>
          <w:sz w:val="21"/>
          <w:szCs w:val="21"/>
        </w:rPr>
        <w:t xml:space="preserve"> </w:t>
      </w:r>
    </w:p>
    <w:p w:rsidR="008F7146" w:rsidRPr="006F2A4F" w:rsidRDefault="008F7146">
      <w:pPr>
        <w:rPr>
          <w:rFonts w:eastAsia="宋体" w:cs="Times New Roman"/>
          <w:color w:val="000000" w:themeColor="text1"/>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8F7146" w:rsidRPr="006F2A4F">
        <w:trPr>
          <w:trHeight w:val="12748"/>
          <w:jc w:val="center"/>
        </w:trPr>
        <w:tc>
          <w:tcPr>
            <w:tcW w:w="9356" w:type="dxa"/>
          </w:tcPr>
          <w:p w:rsidR="008F7146" w:rsidRPr="006F2A4F" w:rsidRDefault="00CC3BDE">
            <w:pPr>
              <w:rPr>
                <w:rFonts w:eastAsia="宋体" w:cs="Times New Roman"/>
                <w:b/>
                <w:bCs/>
                <w:color w:val="000000" w:themeColor="text1"/>
                <w:sz w:val="28"/>
                <w:szCs w:val="28"/>
              </w:rPr>
            </w:pPr>
            <w:r w:rsidRPr="006F2A4F">
              <w:rPr>
                <w:rFonts w:eastAsia="宋体" w:cs="Times New Roman" w:hint="eastAsia"/>
                <w:b/>
                <w:bCs/>
                <w:color w:val="000000" w:themeColor="text1"/>
                <w:sz w:val="28"/>
                <w:szCs w:val="28"/>
              </w:rPr>
              <w:t>七、其他（学生提交）</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1</w:t>
            </w:r>
            <w:r w:rsidRPr="006F2A4F">
              <w:rPr>
                <w:rFonts w:eastAsia="宋体" w:cs="Times New Roman" w:hint="eastAsia"/>
                <w:color w:val="000000" w:themeColor="text1"/>
                <w:sz w:val="28"/>
                <w:szCs w:val="28"/>
              </w:rPr>
              <w:t>．开题报告</w:t>
            </w:r>
            <w:r w:rsidRPr="006F2A4F">
              <w:rPr>
                <w:rFonts w:eastAsia="宋体" w:cs="Times New Roman" w:hint="eastAsia"/>
                <w:color w:val="000000" w:themeColor="text1"/>
                <w:sz w:val="28"/>
                <w:szCs w:val="28"/>
              </w:rPr>
              <w:t>1</w:t>
            </w:r>
            <w:r w:rsidRPr="006F2A4F">
              <w:rPr>
                <w:rFonts w:eastAsia="宋体" w:cs="Times New Roman" w:hint="eastAsia"/>
                <w:color w:val="000000" w:themeColor="text1"/>
                <w:sz w:val="28"/>
                <w:szCs w:val="28"/>
              </w:rPr>
              <w:t>份</w:t>
            </w: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2</w:t>
            </w:r>
            <w:r w:rsidRPr="006F2A4F">
              <w:rPr>
                <w:rFonts w:eastAsia="宋体" w:cs="Times New Roman" w:hint="eastAsia"/>
                <w:color w:val="000000" w:themeColor="text1"/>
                <w:sz w:val="28"/>
                <w:szCs w:val="28"/>
              </w:rPr>
              <w:t>．外文资料译文</w:t>
            </w:r>
            <w:r w:rsidRPr="006F2A4F">
              <w:rPr>
                <w:rFonts w:eastAsia="宋体" w:cs="Times New Roman" w:hint="eastAsia"/>
                <w:color w:val="000000" w:themeColor="text1"/>
                <w:sz w:val="28"/>
                <w:szCs w:val="28"/>
              </w:rPr>
              <w:t>1</w:t>
            </w:r>
            <w:r w:rsidRPr="006F2A4F">
              <w:rPr>
                <w:rFonts w:eastAsia="宋体" w:cs="Times New Roman" w:hint="eastAsia"/>
                <w:color w:val="000000" w:themeColor="text1"/>
                <w:sz w:val="28"/>
                <w:szCs w:val="28"/>
              </w:rPr>
              <w:t>份（</w:t>
            </w:r>
            <w:r w:rsidRPr="006F2A4F">
              <w:rPr>
                <w:rFonts w:eastAsia="宋体" w:cs="Times New Roman" w:hint="eastAsia"/>
                <w:color w:val="000000" w:themeColor="text1"/>
                <w:sz w:val="28"/>
                <w:szCs w:val="28"/>
              </w:rPr>
              <w:t>1000</w:t>
            </w:r>
            <w:r w:rsidRPr="006F2A4F">
              <w:rPr>
                <w:rFonts w:eastAsia="宋体" w:cs="Times New Roman" w:hint="eastAsia"/>
                <w:color w:val="000000" w:themeColor="text1"/>
                <w:sz w:val="28"/>
                <w:szCs w:val="28"/>
              </w:rPr>
              <w:t>字以上，并</w:t>
            </w:r>
            <w:proofErr w:type="gramStart"/>
            <w:r w:rsidRPr="006F2A4F">
              <w:rPr>
                <w:rFonts w:eastAsia="宋体" w:cs="Times New Roman" w:hint="eastAsia"/>
                <w:color w:val="000000" w:themeColor="text1"/>
                <w:sz w:val="28"/>
                <w:szCs w:val="28"/>
              </w:rPr>
              <w:t>附资料</w:t>
            </w:r>
            <w:proofErr w:type="gramEnd"/>
            <w:r w:rsidRPr="006F2A4F">
              <w:rPr>
                <w:rFonts w:eastAsia="宋体" w:cs="Times New Roman" w:hint="eastAsia"/>
                <w:color w:val="000000" w:themeColor="text1"/>
                <w:sz w:val="28"/>
                <w:szCs w:val="28"/>
              </w:rPr>
              <w:t>原文）</w:t>
            </w: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3</w:t>
            </w:r>
            <w:r w:rsidRPr="006F2A4F">
              <w:rPr>
                <w:rFonts w:eastAsia="宋体" w:cs="Times New Roman" w:hint="eastAsia"/>
                <w:color w:val="000000" w:themeColor="text1"/>
                <w:sz w:val="28"/>
                <w:szCs w:val="28"/>
              </w:rPr>
              <w:t>．论文</w:t>
            </w:r>
            <w:r w:rsidRPr="006F2A4F">
              <w:rPr>
                <w:rFonts w:eastAsia="宋体" w:cs="Times New Roman" w:hint="eastAsia"/>
                <w:color w:val="000000" w:themeColor="text1"/>
                <w:sz w:val="28"/>
                <w:szCs w:val="28"/>
              </w:rPr>
              <w:t>1</w:t>
            </w:r>
            <w:r w:rsidRPr="006F2A4F">
              <w:rPr>
                <w:rFonts w:eastAsia="宋体" w:cs="Times New Roman" w:hint="eastAsia"/>
                <w:color w:val="000000" w:themeColor="text1"/>
                <w:sz w:val="28"/>
                <w:szCs w:val="28"/>
              </w:rPr>
              <w:t>份（</w:t>
            </w:r>
            <w:r w:rsidRPr="006F2A4F">
              <w:rPr>
                <w:rFonts w:eastAsia="宋体" w:cs="Times New Roman" w:hint="eastAsia"/>
                <w:color w:val="000000" w:themeColor="text1"/>
                <w:sz w:val="28"/>
                <w:szCs w:val="28"/>
              </w:rPr>
              <w:t>4000</w:t>
            </w:r>
            <w:r w:rsidRPr="006F2A4F">
              <w:rPr>
                <w:rFonts w:eastAsia="宋体" w:cs="Times New Roman" w:hint="eastAsia"/>
                <w:color w:val="000000" w:themeColor="text1"/>
                <w:sz w:val="28"/>
                <w:szCs w:val="28"/>
              </w:rPr>
              <w:t>字以上）</w:t>
            </w: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8F7146">
            <w:pPr>
              <w:rPr>
                <w:rFonts w:eastAsia="宋体" w:cs="Times New Roman"/>
                <w:color w:val="000000" w:themeColor="text1"/>
                <w:sz w:val="28"/>
                <w:szCs w:val="28"/>
              </w:rPr>
            </w:pP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p>
          <w:p w:rsidR="008F7146" w:rsidRPr="006F2A4F" w:rsidRDefault="00CC3BDE">
            <w:pPr>
              <w:ind w:firstLineChars="1300" w:firstLine="3640"/>
              <w:rPr>
                <w:rFonts w:eastAsia="宋体" w:cs="Times New Roman"/>
                <w:color w:val="000000" w:themeColor="text1"/>
                <w:sz w:val="28"/>
                <w:szCs w:val="28"/>
                <w:u w:val="single"/>
              </w:rPr>
            </w:pPr>
            <w:r w:rsidRPr="006F2A4F">
              <w:rPr>
                <w:rFonts w:eastAsia="宋体" w:cs="Times New Roman" w:hint="eastAsia"/>
                <w:color w:val="000000" w:themeColor="text1"/>
                <w:sz w:val="28"/>
                <w:szCs w:val="28"/>
              </w:rPr>
              <w:t>指</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导</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教</w:t>
            </w: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师：</w:t>
            </w:r>
            <w:r w:rsidRPr="006F2A4F">
              <w:rPr>
                <w:rFonts w:eastAsia="宋体" w:cs="Times New Roman" w:hint="eastAsia"/>
                <w:color w:val="000000" w:themeColor="text1"/>
                <w:sz w:val="28"/>
                <w:szCs w:val="28"/>
                <w:u w:val="single"/>
              </w:rPr>
              <w:t xml:space="preserve">                       </w:t>
            </w:r>
          </w:p>
          <w:p w:rsidR="008F7146" w:rsidRPr="006F2A4F" w:rsidRDefault="00CC3BDE">
            <w:pPr>
              <w:rPr>
                <w:rFonts w:eastAsia="宋体" w:cs="Times New Roman"/>
                <w:color w:val="000000" w:themeColor="text1"/>
                <w:sz w:val="28"/>
                <w:szCs w:val="28"/>
              </w:rPr>
            </w:pPr>
            <w:r w:rsidRPr="006F2A4F">
              <w:rPr>
                <w:rFonts w:eastAsia="宋体" w:cs="Times New Roman" w:hint="eastAsia"/>
                <w:color w:val="000000" w:themeColor="text1"/>
                <w:sz w:val="28"/>
                <w:szCs w:val="28"/>
              </w:rPr>
              <w:t xml:space="preserve">                          </w:t>
            </w:r>
            <w:r w:rsidRPr="006F2A4F">
              <w:rPr>
                <w:rFonts w:eastAsia="宋体" w:cs="Times New Roman" w:hint="eastAsia"/>
                <w:color w:val="000000" w:themeColor="text1"/>
                <w:sz w:val="28"/>
                <w:szCs w:val="28"/>
              </w:rPr>
              <w:t>教研室负责人：</w:t>
            </w:r>
            <w:r w:rsidRPr="006F2A4F">
              <w:rPr>
                <w:rFonts w:eastAsia="宋体" w:cs="Times New Roman" w:hint="eastAsia"/>
                <w:color w:val="000000" w:themeColor="text1"/>
                <w:sz w:val="28"/>
                <w:szCs w:val="28"/>
                <w:u w:val="single"/>
              </w:rPr>
              <w:t xml:space="preserve">                   </w:t>
            </w:r>
          </w:p>
          <w:p w:rsidR="008F7146" w:rsidRPr="006F2A4F" w:rsidRDefault="00CC3BDE" w:rsidP="000B7168">
            <w:pPr>
              <w:tabs>
                <w:tab w:val="left" w:pos="3600"/>
              </w:tabs>
              <w:adjustRightInd w:val="0"/>
              <w:snapToGrid w:val="0"/>
              <w:spacing w:beforeLines="100"/>
              <w:rPr>
                <w:rFonts w:eastAsia="宋体" w:cs="Times New Roman"/>
                <w:snapToGrid w:val="0"/>
                <w:color w:val="000000" w:themeColor="text1"/>
                <w:kern w:val="0"/>
                <w:sz w:val="28"/>
                <w:szCs w:val="28"/>
              </w:rPr>
            </w:pPr>
            <w:r w:rsidRPr="006F2A4F">
              <w:rPr>
                <w:rFonts w:eastAsia="宋体" w:cs="Times New Roman" w:hint="eastAsia"/>
                <w:color w:val="000000" w:themeColor="text1"/>
                <w:sz w:val="28"/>
                <w:szCs w:val="28"/>
              </w:rPr>
              <w:t xml:space="preserve">                          </w:t>
            </w:r>
            <w:r w:rsidRPr="006F2A4F">
              <w:rPr>
                <w:rFonts w:eastAsia="宋体" w:cs="Times New Roman" w:hint="eastAsia"/>
                <w:snapToGrid w:val="0"/>
                <w:color w:val="000000" w:themeColor="text1"/>
                <w:kern w:val="0"/>
                <w:sz w:val="28"/>
                <w:szCs w:val="28"/>
              </w:rPr>
              <w:t>学生开始执行</w:t>
            </w:r>
          </w:p>
          <w:p w:rsidR="008F7146" w:rsidRPr="006F2A4F" w:rsidRDefault="00CC3BDE">
            <w:pPr>
              <w:adjustRightInd w:val="0"/>
              <w:snapToGrid w:val="0"/>
              <w:rPr>
                <w:rFonts w:eastAsia="宋体" w:cs="Times New Roman"/>
                <w:snapToGrid w:val="0"/>
                <w:color w:val="000000" w:themeColor="text1"/>
                <w:spacing w:val="30"/>
                <w:kern w:val="0"/>
                <w:sz w:val="28"/>
                <w:szCs w:val="28"/>
                <w:u w:val="single"/>
              </w:rPr>
            </w:pPr>
            <w:r w:rsidRPr="006F2A4F">
              <w:rPr>
                <w:rFonts w:eastAsia="宋体" w:cs="Times New Roman" w:hint="eastAsia"/>
                <w:snapToGrid w:val="0"/>
                <w:color w:val="000000" w:themeColor="text1"/>
                <w:kern w:val="0"/>
                <w:sz w:val="28"/>
                <w:szCs w:val="28"/>
              </w:rPr>
              <w:t xml:space="preserve">                          </w:t>
            </w:r>
            <w:r w:rsidRPr="006F2A4F">
              <w:rPr>
                <w:rFonts w:eastAsia="宋体" w:cs="Times New Roman" w:hint="eastAsia"/>
                <w:snapToGrid w:val="0"/>
                <w:color w:val="000000" w:themeColor="text1"/>
                <w:spacing w:val="30"/>
                <w:kern w:val="0"/>
                <w:sz w:val="28"/>
                <w:szCs w:val="28"/>
              </w:rPr>
              <w:t>任务书日期：</w:t>
            </w:r>
            <w:r w:rsidRPr="006F2A4F">
              <w:rPr>
                <w:rFonts w:eastAsia="宋体" w:cs="Times New Roman" w:hint="eastAsia"/>
                <w:snapToGrid w:val="0"/>
                <w:color w:val="000000" w:themeColor="text1"/>
                <w:spacing w:val="30"/>
                <w:kern w:val="0"/>
                <w:sz w:val="28"/>
                <w:szCs w:val="28"/>
                <w:u w:val="single"/>
              </w:rPr>
              <w:t xml:space="preserve">             </w:t>
            </w:r>
          </w:p>
          <w:p w:rsidR="008F7146" w:rsidRPr="006F2A4F" w:rsidRDefault="00CC3BDE" w:rsidP="000B7168">
            <w:pPr>
              <w:adjustRightInd w:val="0"/>
              <w:snapToGrid w:val="0"/>
              <w:spacing w:beforeLines="100"/>
              <w:ind w:firstLineChars="865" w:firstLine="3598"/>
              <w:rPr>
                <w:rFonts w:eastAsia="宋体" w:cs="Times New Roman"/>
                <w:snapToGrid w:val="0"/>
                <w:color w:val="000000" w:themeColor="text1"/>
                <w:spacing w:val="100"/>
                <w:kern w:val="0"/>
                <w:sz w:val="28"/>
                <w:szCs w:val="28"/>
                <w:u w:val="single"/>
              </w:rPr>
            </w:pPr>
            <w:r w:rsidRPr="006F2A4F">
              <w:rPr>
                <w:rFonts w:eastAsia="宋体" w:cs="Times New Roman" w:hint="eastAsia"/>
                <w:snapToGrid w:val="0"/>
                <w:color w:val="000000" w:themeColor="text1"/>
                <w:spacing w:val="68"/>
                <w:kern w:val="0"/>
                <w:sz w:val="28"/>
                <w:szCs w:val="28"/>
              </w:rPr>
              <w:t>学生姓名：</w:t>
            </w:r>
            <w:r w:rsidRPr="006F2A4F">
              <w:rPr>
                <w:rFonts w:eastAsia="宋体" w:cs="Times New Roman" w:hint="eastAsia"/>
                <w:snapToGrid w:val="0"/>
                <w:color w:val="000000" w:themeColor="text1"/>
                <w:spacing w:val="40"/>
                <w:kern w:val="0"/>
                <w:sz w:val="28"/>
                <w:szCs w:val="28"/>
                <w:u w:val="single"/>
              </w:rPr>
              <w:t xml:space="preserve">            </w:t>
            </w:r>
          </w:p>
          <w:p w:rsidR="008F7146" w:rsidRPr="006F2A4F" w:rsidRDefault="00CC3BDE" w:rsidP="000B7168">
            <w:pPr>
              <w:adjustRightInd w:val="0"/>
              <w:snapToGrid w:val="0"/>
              <w:spacing w:beforeLines="100"/>
              <w:ind w:firstLineChars="1285" w:firstLine="3598"/>
              <w:rPr>
                <w:rFonts w:eastAsia="宋体" w:cs="Times New Roman"/>
                <w:snapToGrid w:val="0"/>
                <w:color w:val="000000" w:themeColor="text1"/>
                <w:spacing w:val="42"/>
                <w:kern w:val="0"/>
                <w:sz w:val="28"/>
                <w:szCs w:val="28"/>
                <w:u w:val="single"/>
              </w:rPr>
            </w:pPr>
            <w:r w:rsidRPr="006F2A4F">
              <w:rPr>
                <w:rFonts w:eastAsia="宋体" w:cs="Times New Roman" w:hint="eastAsia"/>
                <w:snapToGrid w:val="0"/>
                <w:color w:val="000000" w:themeColor="text1"/>
                <w:kern w:val="0"/>
                <w:sz w:val="28"/>
                <w:szCs w:val="28"/>
              </w:rPr>
              <w:t>送交毕业设计</w:t>
            </w:r>
            <w:r w:rsidRPr="006F2A4F">
              <w:rPr>
                <w:rFonts w:eastAsia="宋体" w:cs="Times New Roman" w:hint="eastAsia"/>
                <w:snapToGrid w:val="0"/>
                <w:color w:val="000000" w:themeColor="text1"/>
                <w:spacing w:val="42"/>
                <w:kern w:val="0"/>
                <w:sz w:val="28"/>
                <w:szCs w:val="28"/>
              </w:rPr>
              <w:t>日期：</w:t>
            </w:r>
            <w:r w:rsidRPr="006F2A4F">
              <w:rPr>
                <w:rFonts w:eastAsia="宋体" w:cs="Times New Roman" w:hint="eastAsia"/>
                <w:snapToGrid w:val="0"/>
                <w:color w:val="000000" w:themeColor="text1"/>
                <w:spacing w:val="42"/>
                <w:kern w:val="0"/>
                <w:sz w:val="28"/>
                <w:szCs w:val="28"/>
                <w:u w:val="single"/>
              </w:rPr>
              <w:t xml:space="preserve">         </w:t>
            </w:r>
          </w:p>
        </w:tc>
      </w:tr>
    </w:tbl>
    <w:p w:rsidR="008F7146" w:rsidRPr="006F2A4F" w:rsidRDefault="00CC3BDE">
      <w:pPr>
        <w:jc w:val="left"/>
        <w:rPr>
          <w:b/>
          <w:color w:val="000000" w:themeColor="text1"/>
        </w:rPr>
      </w:pPr>
      <w:r w:rsidRPr="006F2A4F">
        <w:rPr>
          <w:rFonts w:hint="eastAsia"/>
          <w:b/>
          <w:color w:val="000000" w:themeColor="text1"/>
        </w:rPr>
        <w:lastRenderedPageBreak/>
        <w:t>附件</w:t>
      </w:r>
      <w:r w:rsidRPr="006F2A4F">
        <w:rPr>
          <w:rFonts w:hint="eastAsia"/>
          <w:b/>
          <w:color w:val="000000" w:themeColor="text1"/>
        </w:rPr>
        <w:t>4</w:t>
      </w:r>
      <w:r w:rsidRPr="006F2A4F">
        <w:rPr>
          <w:rFonts w:hint="eastAsia"/>
          <w:b/>
          <w:color w:val="000000" w:themeColor="text1"/>
        </w:rPr>
        <w:t>：</w:t>
      </w:r>
    </w:p>
    <w:p w:rsidR="008F7146" w:rsidRPr="006F2A4F" w:rsidRDefault="008F7146">
      <w:pPr>
        <w:rPr>
          <w:rFonts w:asciiTheme="minorHAnsi" w:hAnsiTheme="minorHAnsi"/>
          <w:b/>
          <w:color w:val="000000" w:themeColor="text1"/>
          <w:sz w:val="28"/>
          <w:szCs w:val="28"/>
        </w:rPr>
      </w:pP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8F7146">
      <w:pPr>
        <w:adjustRightInd w:val="0"/>
        <w:snapToGrid w:val="0"/>
        <w:spacing w:line="360" w:lineRule="auto"/>
        <w:jc w:val="center"/>
        <w:rPr>
          <w:rFonts w:asciiTheme="minorHAnsi" w:hAnsiTheme="minorHAnsi"/>
          <w:color w:val="000000" w:themeColor="text1"/>
          <w:sz w:val="28"/>
          <w:szCs w:val="28"/>
        </w:rPr>
      </w:pPr>
      <w:r w:rsidRPr="006F2A4F">
        <w:rPr>
          <w:rFonts w:asciiTheme="minorHAnsi" w:hAnsiTheme="minorHAnsi"/>
          <w:color w:val="000000" w:themeColor="text1"/>
          <w:sz w:val="28"/>
          <w:szCs w:val="28"/>
        </w:rPr>
        <w:object w:dxaOrig="5880" w:dyaOrig="1440">
          <v:shape id="_x0000_i1026" type="#_x0000_t75" style="width:201.75pt;height:49.5pt" o:ole="">
            <v:imagedata r:id="rId23" o:title=""/>
          </v:shape>
          <o:OLEObject Type="Embed" ProgID="Word.Picture.8" ShapeID="_x0000_i1026" DrawAspect="Content" ObjectID="_1604321079" r:id="rId25"/>
        </w:object>
      </w: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CC3BDE">
      <w:pPr>
        <w:adjustRightInd w:val="0"/>
        <w:snapToGrid w:val="0"/>
        <w:spacing w:line="360" w:lineRule="auto"/>
        <w:jc w:val="center"/>
        <w:rPr>
          <w:rFonts w:asciiTheme="minorHAnsi" w:eastAsia="隶书" w:hAnsiTheme="minorHAnsi"/>
          <w:color w:val="000000" w:themeColor="text1"/>
          <w:sz w:val="72"/>
          <w:szCs w:val="72"/>
        </w:rPr>
      </w:pPr>
      <w:r w:rsidRPr="006F2A4F">
        <w:rPr>
          <w:rFonts w:asciiTheme="minorHAnsi" w:eastAsia="隶书" w:hAnsiTheme="minorHAnsi" w:hint="eastAsia"/>
          <w:color w:val="000000" w:themeColor="text1"/>
          <w:sz w:val="72"/>
          <w:szCs w:val="72"/>
        </w:rPr>
        <w:t>毕业设计（论文）开题报告</w:t>
      </w: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CC3BDE">
      <w:pPr>
        <w:adjustRightInd w:val="0"/>
        <w:snapToGrid w:val="0"/>
        <w:spacing w:line="360" w:lineRule="auto"/>
        <w:jc w:val="left"/>
        <w:rPr>
          <w:rFonts w:asciiTheme="minorHAnsi" w:hAnsiTheme="minorHAnsi"/>
          <w:color w:val="000000" w:themeColor="text1"/>
          <w:sz w:val="28"/>
          <w:szCs w:val="28"/>
          <w:u w:val="single"/>
        </w:rPr>
      </w:pPr>
      <w:r w:rsidRPr="006F2A4F">
        <w:rPr>
          <w:rFonts w:asciiTheme="minorHAnsi" w:hAnsiTheme="minorHAnsi" w:hint="eastAsia"/>
          <w:color w:val="000000" w:themeColor="text1"/>
          <w:sz w:val="28"/>
          <w:szCs w:val="28"/>
        </w:rPr>
        <w:t>题</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目：</w:t>
      </w:r>
      <w:r w:rsidRPr="006F2A4F">
        <w:rPr>
          <w:rFonts w:asciiTheme="minorHAnsi" w:hAnsiTheme="minorHAnsi" w:hint="eastAsia"/>
          <w:color w:val="000000" w:themeColor="text1"/>
          <w:sz w:val="28"/>
          <w:szCs w:val="28"/>
          <w:u w:val="single"/>
        </w:rPr>
        <w:t xml:space="preserve">                                          </w:t>
      </w:r>
    </w:p>
    <w:p w:rsidR="008F7146" w:rsidRPr="006F2A4F" w:rsidRDefault="008F7146">
      <w:pPr>
        <w:adjustRightInd w:val="0"/>
        <w:snapToGrid w:val="0"/>
        <w:spacing w:line="360" w:lineRule="auto"/>
        <w:jc w:val="left"/>
        <w:rPr>
          <w:rFonts w:asciiTheme="minorHAnsi" w:hAnsiTheme="minorHAnsi"/>
          <w:color w:val="000000" w:themeColor="text1"/>
          <w:sz w:val="28"/>
          <w:szCs w:val="28"/>
        </w:rPr>
      </w:pPr>
    </w:p>
    <w:p w:rsidR="008F7146" w:rsidRPr="006F2A4F" w:rsidRDefault="008F7146">
      <w:pPr>
        <w:adjustRightInd w:val="0"/>
        <w:snapToGrid w:val="0"/>
        <w:spacing w:line="360" w:lineRule="auto"/>
        <w:jc w:val="left"/>
        <w:rPr>
          <w:rFonts w:asciiTheme="minorHAnsi" w:hAnsiTheme="minorHAnsi"/>
          <w:color w:val="000000" w:themeColor="text1"/>
          <w:sz w:val="28"/>
          <w:szCs w:val="28"/>
        </w:rPr>
      </w:pPr>
    </w:p>
    <w:p w:rsidR="008F7146" w:rsidRPr="006F2A4F" w:rsidRDefault="008F7146">
      <w:pPr>
        <w:adjustRightInd w:val="0"/>
        <w:snapToGrid w:val="0"/>
        <w:spacing w:line="360" w:lineRule="auto"/>
        <w:jc w:val="left"/>
        <w:rPr>
          <w:rFonts w:asciiTheme="minorHAnsi" w:hAnsiTheme="minorHAnsi"/>
          <w:color w:val="000000" w:themeColor="text1"/>
          <w:sz w:val="28"/>
          <w:szCs w:val="28"/>
        </w:rPr>
      </w:pPr>
    </w:p>
    <w:p w:rsidR="008F7146" w:rsidRPr="006F2A4F" w:rsidRDefault="00CC3BDE">
      <w:pPr>
        <w:adjustRightInd w:val="0"/>
        <w:snapToGrid w:val="0"/>
        <w:spacing w:line="360" w:lineRule="auto"/>
        <w:ind w:firstLineChars="300" w:firstLine="840"/>
        <w:rPr>
          <w:rFonts w:asciiTheme="minorHAnsi" w:hAnsiTheme="minorHAnsi"/>
          <w:color w:val="000000" w:themeColor="text1"/>
          <w:sz w:val="28"/>
          <w:szCs w:val="28"/>
          <w:u w:val="single"/>
        </w:rPr>
      </w:pPr>
      <w:r w:rsidRPr="006F2A4F">
        <w:rPr>
          <w:rFonts w:asciiTheme="minorHAnsi" w:hAnsiTheme="minorHAnsi" w:hint="eastAsia"/>
          <w:color w:val="000000" w:themeColor="text1"/>
          <w:sz w:val="28"/>
          <w:szCs w:val="28"/>
        </w:rPr>
        <w:t>学</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院：</w:t>
      </w:r>
      <w:r w:rsidRPr="006F2A4F">
        <w:rPr>
          <w:rFonts w:asciiTheme="minorHAnsi" w:hAnsiTheme="minorHAnsi" w:hint="eastAsia"/>
          <w:color w:val="000000" w:themeColor="text1"/>
          <w:sz w:val="28"/>
          <w:szCs w:val="28"/>
          <w:u w:val="single"/>
        </w:rPr>
        <w:t xml:space="preserve">                   </w:t>
      </w:r>
      <w:r w:rsidRPr="006F2A4F">
        <w:rPr>
          <w:rFonts w:asciiTheme="minorHAnsi" w:hAnsiTheme="minorHAnsi" w:hint="eastAsia"/>
          <w:color w:val="000000" w:themeColor="text1"/>
          <w:sz w:val="28"/>
          <w:szCs w:val="28"/>
        </w:rPr>
        <w:t>系</w:t>
      </w:r>
      <w:r w:rsidRPr="006F2A4F">
        <w:rPr>
          <w:rFonts w:asciiTheme="minorHAnsi" w:hAnsiTheme="minorHAnsi" w:hint="eastAsia"/>
          <w:color w:val="000000" w:themeColor="text1"/>
          <w:sz w:val="28"/>
          <w:szCs w:val="28"/>
          <w:u w:val="single"/>
        </w:rPr>
        <w:t xml:space="preserve">                    </w:t>
      </w:r>
    </w:p>
    <w:p w:rsidR="008F7146" w:rsidRPr="006F2A4F" w:rsidRDefault="00CC3BDE">
      <w:pPr>
        <w:adjustRightInd w:val="0"/>
        <w:snapToGrid w:val="0"/>
        <w:spacing w:line="360" w:lineRule="auto"/>
        <w:ind w:firstLineChars="300" w:firstLine="840"/>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专</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业：</w:t>
      </w:r>
      <w:r w:rsidRPr="006F2A4F">
        <w:rPr>
          <w:rFonts w:asciiTheme="minorHAnsi" w:hAnsiTheme="minorHAnsi" w:hint="eastAsia"/>
          <w:color w:val="000000" w:themeColor="text1"/>
          <w:sz w:val="28"/>
          <w:szCs w:val="28"/>
          <w:u w:val="single"/>
        </w:rPr>
        <w:t xml:space="preserve">                               </w:t>
      </w:r>
    </w:p>
    <w:p w:rsidR="008F7146" w:rsidRPr="006F2A4F" w:rsidRDefault="00CC3BDE">
      <w:pPr>
        <w:adjustRightInd w:val="0"/>
        <w:snapToGrid w:val="0"/>
        <w:spacing w:line="360" w:lineRule="auto"/>
        <w:ind w:firstLineChars="300" w:firstLine="840"/>
        <w:rPr>
          <w:rFonts w:asciiTheme="minorHAnsi" w:hAnsiTheme="minorHAnsi"/>
          <w:color w:val="000000" w:themeColor="text1"/>
          <w:sz w:val="28"/>
          <w:szCs w:val="28"/>
          <w:u w:val="single"/>
        </w:rPr>
      </w:pPr>
      <w:r w:rsidRPr="006F2A4F">
        <w:rPr>
          <w:rFonts w:asciiTheme="minorHAnsi" w:hAnsiTheme="minorHAnsi" w:hint="eastAsia"/>
          <w:color w:val="000000" w:themeColor="text1"/>
          <w:sz w:val="28"/>
          <w:szCs w:val="28"/>
        </w:rPr>
        <w:t>班</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级：</w:t>
      </w:r>
      <w:r w:rsidRPr="006F2A4F">
        <w:rPr>
          <w:rFonts w:asciiTheme="minorHAnsi" w:hAnsiTheme="minorHAnsi" w:hint="eastAsia"/>
          <w:color w:val="000000" w:themeColor="text1"/>
          <w:sz w:val="28"/>
          <w:szCs w:val="28"/>
          <w:u w:val="single"/>
        </w:rPr>
        <w:t xml:space="preserve">                               </w:t>
      </w:r>
    </w:p>
    <w:p w:rsidR="008F7146" w:rsidRPr="006F2A4F" w:rsidRDefault="00CC3BDE">
      <w:pPr>
        <w:adjustRightInd w:val="0"/>
        <w:snapToGrid w:val="0"/>
        <w:spacing w:line="360" w:lineRule="auto"/>
        <w:ind w:firstLineChars="300" w:firstLine="840"/>
        <w:rPr>
          <w:rFonts w:asciiTheme="minorHAnsi" w:hAnsiTheme="minorHAnsi"/>
          <w:color w:val="000000" w:themeColor="text1"/>
          <w:sz w:val="28"/>
          <w:szCs w:val="28"/>
          <w:u w:val="single"/>
        </w:rPr>
      </w:pPr>
      <w:r w:rsidRPr="006F2A4F">
        <w:rPr>
          <w:rFonts w:asciiTheme="minorHAnsi" w:hAnsiTheme="minorHAnsi" w:hint="eastAsia"/>
          <w:color w:val="000000" w:themeColor="text1"/>
          <w:sz w:val="28"/>
          <w:szCs w:val="28"/>
        </w:rPr>
        <w:t>学</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号：</w:t>
      </w:r>
      <w:r w:rsidRPr="006F2A4F">
        <w:rPr>
          <w:rFonts w:asciiTheme="minorHAnsi" w:hAnsiTheme="minorHAnsi" w:hint="eastAsia"/>
          <w:color w:val="000000" w:themeColor="text1"/>
          <w:sz w:val="28"/>
          <w:szCs w:val="28"/>
          <w:u w:val="single"/>
        </w:rPr>
        <w:t xml:space="preserve">                               </w:t>
      </w:r>
    </w:p>
    <w:p w:rsidR="008F7146" w:rsidRPr="006F2A4F" w:rsidRDefault="00CC3BDE">
      <w:pPr>
        <w:adjustRightInd w:val="0"/>
        <w:snapToGrid w:val="0"/>
        <w:spacing w:line="360" w:lineRule="auto"/>
        <w:rPr>
          <w:rFonts w:asciiTheme="minorHAnsi" w:hAnsiTheme="minorHAnsi"/>
          <w:color w:val="000000" w:themeColor="text1"/>
          <w:sz w:val="28"/>
          <w:szCs w:val="28"/>
          <w:u w:val="single"/>
        </w:rPr>
      </w:pP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姓</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名：</w:t>
      </w:r>
      <w:r w:rsidRPr="006F2A4F">
        <w:rPr>
          <w:rFonts w:asciiTheme="minorHAnsi" w:hAnsiTheme="minorHAnsi" w:hint="eastAsia"/>
          <w:color w:val="000000" w:themeColor="text1"/>
          <w:sz w:val="28"/>
          <w:szCs w:val="28"/>
          <w:u w:val="single"/>
        </w:rPr>
        <w:t xml:space="preserve">                               </w:t>
      </w:r>
    </w:p>
    <w:p w:rsidR="008F7146" w:rsidRPr="006F2A4F" w:rsidRDefault="00CC3BDE">
      <w:pPr>
        <w:adjustRightInd w:val="0"/>
        <w:snapToGrid w:val="0"/>
        <w:spacing w:line="360" w:lineRule="auto"/>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指导教师：</w:t>
      </w:r>
      <w:r w:rsidRPr="006F2A4F">
        <w:rPr>
          <w:rFonts w:asciiTheme="minorHAnsi" w:hAnsiTheme="minorHAnsi" w:hint="eastAsia"/>
          <w:color w:val="000000" w:themeColor="text1"/>
          <w:sz w:val="28"/>
          <w:szCs w:val="28"/>
          <w:u w:val="single"/>
        </w:rPr>
        <w:t xml:space="preserve">                               </w:t>
      </w:r>
    </w:p>
    <w:p w:rsidR="008F7146" w:rsidRPr="006F2A4F" w:rsidRDefault="00CC3BDE">
      <w:pPr>
        <w:adjustRightInd w:val="0"/>
        <w:snapToGrid w:val="0"/>
        <w:spacing w:line="360" w:lineRule="auto"/>
        <w:jc w:val="left"/>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填表日期：</w:t>
      </w:r>
      <w:r w:rsidRPr="006F2A4F">
        <w:rPr>
          <w:rFonts w:asciiTheme="minorHAnsi" w:hAnsiTheme="minorHAnsi" w:hint="eastAsia"/>
          <w:color w:val="000000" w:themeColor="text1"/>
          <w:sz w:val="28"/>
          <w:szCs w:val="28"/>
          <w:u w:val="single"/>
        </w:rPr>
        <w:t xml:space="preserve">        </w:t>
      </w:r>
      <w:r w:rsidRPr="006F2A4F">
        <w:rPr>
          <w:rFonts w:asciiTheme="minorHAnsi" w:hAnsiTheme="minorHAnsi" w:hint="eastAsia"/>
          <w:color w:val="000000" w:themeColor="text1"/>
          <w:sz w:val="28"/>
          <w:szCs w:val="28"/>
        </w:rPr>
        <w:t>年</w:t>
      </w:r>
      <w:r w:rsidRPr="006F2A4F">
        <w:rPr>
          <w:rFonts w:asciiTheme="minorHAnsi" w:hAnsiTheme="minorHAnsi" w:hint="eastAsia"/>
          <w:color w:val="000000" w:themeColor="text1"/>
          <w:sz w:val="28"/>
          <w:szCs w:val="28"/>
          <w:u w:val="single"/>
        </w:rPr>
        <w:t xml:space="preserve">        </w:t>
      </w:r>
      <w:r w:rsidRPr="006F2A4F">
        <w:rPr>
          <w:rFonts w:asciiTheme="minorHAnsi" w:hAnsiTheme="minorHAnsi" w:hint="eastAsia"/>
          <w:color w:val="000000" w:themeColor="text1"/>
          <w:sz w:val="28"/>
          <w:szCs w:val="28"/>
        </w:rPr>
        <w:t>月</w:t>
      </w:r>
      <w:r w:rsidRPr="006F2A4F">
        <w:rPr>
          <w:rFonts w:asciiTheme="minorHAnsi" w:hAnsiTheme="minorHAnsi" w:hint="eastAsia"/>
          <w:color w:val="000000" w:themeColor="text1"/>
          <w:sz w:val="28"/>
          <w:szCs w:val="28"/>
          <w:u w:val="single"/>
        </w:rPr>
        <w:t xml:space="preserve">        </w:t>
      </w:r>
      <w:r w:rsidRPr="006F2A4F">
        <w:rPr>
          <w:rFonts w:asciiTheme="minorHAnsi" w:hAnsiTheme="minorHAnsi" w:hint="eastAsia"/>
          <w:color w:val="000000" w:themeColor="text1"/>
          <w:sz w:val="28"/>
          <w:szCs w:val="28"/>
        </w:rPr>
        <w:t>日</w:t>
      </w:r>
    </w:p>
    <w:p w:rsidR="008F7146" w:rsidRPr="006F2A4F" w:rsidRDefault="008F7146">
      <w:pPr>
        <w:adjustRightInd w:val="0"/>
        <w:snapToGrid w:val="0"/>
        <w:spacing w:line="360" w:lineRule="auto"/>
        <w:jc w:val="left"/>
        <w:rPr>
          <w:rFonts w:asciiTheme="minorHAnsi" w:hAnsiTheme="minorHAnsi"/>
          <w:color w:val="000000" w:themeColor="text1"/>
          <w:sz w:val="28"/>
          <w:szCs w:val="28"/>
        </w:rPr>
      </w:pPr>
    </w:p>
    <w:p w:rsidR="008F7146" w:rsidRPr="006F2A4F" w:rsidRDefault="008F7146">
      <w:pPr>
        <w:adjustRightInd w:val="0"/>
        <w:snapToGrid w:val="0"/>
        <w:spacing w:line="360" w:lineRule="auto"/>
        <w:jc w:val="left"/>
        <w:rPr>
          <w:rFonts w:asciiTheme="minorHAnsi" w:hAnsiTheme="minorHAnsi"/>
          <w:color w:val="000000" w:themeColor="text1"/>
          <w:sz w:val="28"/>
          <w:szCs w:val="28"/>
        </w:rPr>
      </w:pPr>
    </w:p>
    <w:p w:rsidR="008F7146" w:rsidRPr="006F2A4F" w:rsidRDefault="00CC3BDE">
      <w:pPr>
        <w:numPr>
          <w:ilvl w:val="0"/>
          <w:numId w:val="3"/>
        </w:numPr>
        <w:adjustRightInd w:val="0"/>
        <w:snapToGrid w:val="0"/>
        <w:spacing w:line="360" w:lineRule="auto"/>
        <w:jc w:val="left"/>
        <w:rPr>
          <w:rFonts w:asciiTheme="minorHAnsi" w:eastAsia="黑体" w:hAnsiTheme="minorHAnsi"/>
          <w:color w:val="000000" w:themeColor="text1"/>
          <w:sz w:val="28"/>
          <w:szCs w:val="28"/>
        </w:rPr>
      </w:pPr>
      <w:r w:rsidRPr="006F2A4F">
        <w:rPr>
          <w:rFonts w:asciiTheme="minorHAnsi" w:eastAsia="黑体" w:hAnsiTheme="minorHAnsi" w:hint="eastAsia"/>
          <w:color w:val="000000" w:themeColor="text1"/>
          <w:sz w:val="28"/>
          <w:szCs w:val="28"/>
        </w:rPr>
        <w:t>选题的依据及意义</w:t>
      </w:r>
    </w:p>
    <w:p w:rsidR="008F7146" w:rsidRPr="006F2A4F" w:rsidRDefault="008F7146">
      <w:pPr>
        <w:adjustRightInd w:val="0"/>
        <w:snapToGrid w:val="0"/>
        <w:spacing w:line="360" w:lineRule="auto"/>
        <w:ind w:firstLineChars="200" w:firstLine="560"/>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ind w:firstLineChars="200" w:firstLine="560"/>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ind w:firstLineChars="200" w:firstLine="560"/>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ind w:firstLineChars="200" w:firstLine="560"/>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ind w:firstLineChars="200" w:firstLine="560"/>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CC3BDE">
      <w:pPr>
        <w:numPr>
          <w:ilvl w:val="0"/>
          <w:numId w:val="3"/>
        </w:numPr>
        <w:adjustRightInd w:val="0"/>
        <w:snapToGrid w:val="0"/>
        <w:spacing w:line="360" w:lineRule="auto"/>
        <w:jc w:val="left"/>
        <w:rPr>
          <w:rFonts w:asciiTheme="minorHAnsi" w:eastAsia="黑体" w:hAnsiTheme="minorHAnsi"/>
          <w:color w:val="000000" w:themeColor="text1"/>
          <w:sz w:val="28"/>
          <w:szCs w:val="28"/>
        </w:rPr>
      </w:pPr>
      <w:r w:rsidRPr="006F2A4F">
        <w:rPr>
          <w:rFonts w:asciiTheme="minorHAnsi" w:eastAsia="黑体" w:hAnsiTheme="minorHAnsi" w:hint="eastAsia"/>
          <w:color w:val="000000" w:themeColor="text1"/>
          <w:sz w:val="28"/>
          <w:szCs w:val="28"/>
        </w:rPr>
        <w:t>国内外研究现状及发展趋势（含文献综述）</w:t>
      </w: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CC3BDE">
      <w:pPr>
        <w:numPr>
          <w:ilvl w:val="0"/>
          <w:numId w:val="3"/>
        </w:numPr>
        <w:adjustRightInd w:val="0"/>
        <w:snapToGrid w:val="0"/>
        <w:spacing w:line="360" w:lineRule="auto"/>
        <w:ind w:left="0" w:firstLine="0"/>
        <w:jc w:val="left"/>
        <w:rPr>
          <w:rFonts w:asciiTheme="minorHAnsi" w:eastAsia="黑体" w:hAnsiTheme="minorHAnsi"/>
          <w:color w:val="000000" w:themeColor="text1"/>
          <w:sz w:val="28"/>
          <w:szCs w:val="28"/>
        </w:rPr>
      </w:pPr>
      <w:r w:rsidRPr="006F2A4F">
        <w:rPr>
          <w:rFonts w:asciiTheme="minorHAnsi" w:eastAsia="黑体" w:hAnsiTheme="minorHAnsi" w:hint="eastAsia"/>
          <w:color w:val="000000" w:themeColor="text1"/>
          <w:sz w:val="28"/>
          <w:szCs w:val="28"/>
        </w:rPr>
        <w:t>本课题研究内容</w:t>
      </w: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eastAsia="黑体" w:cs="Times New Roman"/>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CC3BDE">
      <w:pPr>
        <w:numPr>
          <w:ilvl w:val="0"/>
          <w:numId w:val="3"/>
        </w:numPr>
        <w:adjustRightInd w:val="0"/>
        <w:snapToGrid w:val="0"/>
        <w:spacing w:line="360" w:lineRule="auto"/>
        <w:ind w:left="0" w:firstLine="0"/>
        <w:jc w:val="left"/>
        <w:rPr>
          <w:rFonts w:asciiTheme="minorHAnsi" w:eastAsia="黑体" w:hAnsiTheme="minorHAnsi"/>
          <w:color w:val="000000" w:themeColor="text1"/>
          <w:sz w:val="28"/>
          <w:szCs w:val="28"/>
        </w:rPr>
      </w:pPr>
      <w:r w:rsidRPr="006F2A4F">
        <w:rPr>
          <w:rFonts w:asciiTheme="minorHAnsi" w:eastAsia="黑体" w:hAnsiTheme="minorHAnsi" w:hint="eastAsia"/>
          <w:color w:val="000000" w:themeColor="text1"/>
          <w:sz w:val="28"/>
          <w:szCs w:val="28"/>
        </w:rPr>
        <w:t>本课题研究方法</w:t>
      </w: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CC3BDE">
      <w:pPr>
        <w:numPr>
          <w:ilvl w:val="0"/>
          <w:numId w:val="3"/>
        </w:numPr>
        <w:adjustRightInd w:val="0"/>
        <w:snapToGrid w:val="0"/>
        <w:spacing w:line="360" w:lineRule="auto"/>
        <w:ind w:left="0" w:firstLine="0"/>
        <w:jc w:val="left"/>
        <w:rPr>
          <w:rFonts w:asciiTheme="minorHAnsi" w:eastAsia="黑体" w:hAnsiTheme="minorHAnsi"/>
          <w:color w:val="000000" w:themeColor="text1"/>
          <w:sz w:val="28"/>
          <w:szCs w:val="28"/>
        </w:rPr>
      </w:pPr>
      <w:r w:rsidRPr="006F2A4F">
        <w:rPr>
          <w:rFonts w:asciiTheme="minorHAnsi" w:eastAsia="黑体" w:hAnsiTheme="minorHAnsi" w:hint="eastAsia"/>
          <w:color w:val="000000" w:themeColor="text1"/>
          <w:sz w:val="28"/>
          <w:szCs w:val="28"/>
        </w:rPr>
        <w:t>研究目标、主要特色及工作进度</w:t>
      </w: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CC3BDE">
      <w:pPr>
        <w:adjustRightInd w:val="0"/>
        <w:snapToGrid w:val="0"/>
        <w:spacing w:line="360" w:lineRule="auto"/>
        <w:jc w:val="left"/>
        <w:rPr>
          <w:rFonts w:asciiTheme="minorHAnsi" w:eastAsia="黑体" w:hAnsiTheme="minorHAnsi"/>
          <w:color w:val="000000" w:themeColor="text1"/>
          <w:sz w:val="28"/>
          <w:szCs w:val="28"/>
        </w:rPr>
      </w:pPr>
      <w:r w:rsidRPr="006F2A4F">
        <w:rPr>
          <w:rFonts w:asciiTheme="minorHAnsi" w:eastAsia="黑体" w:hAnsiTheme="minorHAnsi" w:hint="eastAsia"/>
          <w:color w:val="000000" w:themeColor="text1"/>
          <w:sz w:val="28"/>
          <w:szCs w:val="28"/>
        </w:rPr>
        <w:t>六、参考文献</w:t>
      </w:r>
    </w:p>
    <w:p w:rsidR="008F7146" w:rsidRPr="006F2A4F" w:rsidRDefault="008F7146">
      <w:pPr>
        <w:adjustRightInd w:val="0"/>
        <w:snapToGrid w:val="0"/>
        <w:spacing w:line="360" w:lineRule="auto"/>
        <w:jc w:val="left"/>
        <w:rPr>
          <w:rFonts w:asciiTheme="minorHAnsi" w:eastAsia="黑体" w:hAnsiTheme="minorHAnsi"/>
          <w:color w:val="000000" w:themeColor="text1"/>
          <w:sz w:val="28"/>
          <w:szCs w:val="28"/>
        </w:rPr>
      </w:pPr>
    </w:p>
    <w:p w:rsidR="008F7146" w:rsidRPr="006F2A4F" w:rsidRDefault="008F7146">
      <w:pPr>
        <w:adjustRightInd w:val="0"/>
        <w:snapToGrid w:val="0"/>
        <w:spacing w:line="360" w:lineRule="auto"/>
        <w:jc w:val="left"/>
        <w:rPr>
          <w:rFonts w:asciiTheme="minorHAnsi" w:hAnsiTheme="minorHAnsi"/>
          <w:color w:val="000000" w:themeColor="text1"/>
          <w:sz w:val="28"/>
          <w:szCs w:val="28"/>
        </w:rPr>
      </w:pP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CC3BDE">
      <w:pPr>
        <w:widowControl/>
        <w:jc w:val="left"/>
        <w:rPr>
          <w:rFonts w:asciiTheme="minorHAnsi" w:hAnsiTheme="minorHAnsi"/>
          <w:color w:val="000000" w:themeColor="text1"/>
          <w:sz w:val="28"/>
          <w:szCs w:val="28"/>
        </w:rPr>
      </w:pPr>
      <w:r w:rsidRPr="006F2A4F">
        <w:rPr>
          <w:rFonts w:asciiTheme="minorHAnsi" w:hAnsiTheme="minorHAnsi"/>
          <w:color w:val="000000" w:themeColor="text1"/>
          <w:sz w:val="28"/>
          <w:szCs w:val="28"/>
        </w:rPr>
        <w:br w:type="page"/>
      </w:r>
    </w:p>
    <w:p w:rsidR="008F7146" w:rsidRPr="006F2A4F" w:rsidRDefault="00CC3BDE">
      <w:pPr>
        <w:adjustRightInd w:val="0"/>
        <w:snapToGrid w:val="0"/>
        <w:spacing w:line="360" w:lineRule="auto"/>
        <w:rPr>
          <w:b/>
          <w:color w:val="000000" w:themeColor="text1"/>
        </w:rPr>
      </w:pPr>
      <w:r w:rsidRPr="006F2A4F">
        <w:rPr>
          <w:rFonts w:hint="eastAsia"/>
          <w:b/>
          <w:color w:val="000000" w:themeColor="text1"/>
        </w:rPr>
        <w:lastRenderedPageBreak/>
        <w:t>附件</w:t>
      </w:r>
      <w:r w:rsidRPr="006F2A4F">
        <w:rPr>
          <w:rFonts w:hint="eastAsia"/>
          <w:b/>
          <w:color w:val="000000" w:themeColor="text1"/>
        </w:rPr>
        <w:t>5</w:t>
      </w:r>
      <w:r w:rsidRPr="006F2A4F">
        <w:rPr>
          <w:rFonts w:hint="eastAsia"/>
          <w:b/>
          <w:color w:val="000000" w:themeColor="text1"/>
        </w:rPr>
        <w:t>：</w:t>
      </w:r>
    </w:p>
    <w:p w:rsidR="008F7146" w:rsidRPr="006F2A4F" w:rsidRDefault="00CC3BDE">
      <w:pPr>
        <w:adjustRightInd w:val="0"/>
        <w:snapToGrid w:val="0"/>
        <w:spacing w:line="360" w:lineRule="auto"/>
        <w:jc w:val="center"/>
        <w:rPr>
          <w:rFonts w:asciiTheme="minorHAnsi" w:hAnsiTheme="minorHAnsi"/>
          <w:color w:val="000000" w:themeColor="text1"/>
          <w:sz w:val="28"/>
          <w:szCs w:val="28"/>
        </w:rPr>
      </w:pPr>
      <w:r w:rsidRPr="006F2A4F">
        <w:rPr>
          <w:rFonts w:asciiTheme="minorHAnsi" w:hAnsiTheme="minorHAnsi" w:hint="eastAsia"/>
          <w:b/>
          <w:color w:val="000000" w:themeColor="text1"/>
          <w:sz w:val="28"/>
          <w:szCs w:val="28"/>
        </w:rPr>
        <w:t>宜春学院</w:t>
      </w:r>
      <w:r w:rsidRPr="006F2A4F">
        <w:rPr>
          <w:rFonts w:asciiTheme="minorHAnsi" w:hAnsiTheme="minorHAnsi" w:hint="eastAsia"/>
          <w:b/>
          <w:color w:val="000000" w:themeColor="text1"/>
          <w:sz w:val="28"/>
          <w:szCs w:val="28"/>
          <w:u w:val="single"/>
        </w:rPr>
        <w:t xml:space="preserve">       </w:t>
      </w:r>
      <w:r w:rsidRPr="006F2A4F">
        <w:rPr>
          <w:rFonts w:asciiTheme="minorHAnsi" w:hAnsiTheme="minorHAnsi" w:hint="eastAsia"/>
          <w:b/>
          <w:color w:val="000000" w:themeColor="text1"/>
          <w:sz w:val="28"/>
          <w:szCs w:val="28"/>
        </w:rPr>
        <w:t>届毕业设计（论文）答辩资格审查表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1792"/>
        <w:gridCol w:w="714"/>
        <w:gridCol w:w="843"/>
        <w:gridCol w:w="1130"/>
        <w:gridCol w:w="1130"/>
        <w:gridCol w:w="1264"/>
        <w:gridCol w:w="1238"/>
      </w:tblGrid>
      <w:tr w:rsidR="008F7146" w:rsidRPr="006F2A4F">
        <w:trPr>
          <w:trHeight w:val="763"/>
          <w:jc w:val="center"/>
        </w:trPr>
        <w:tc>
          <w:tcPr>
            <w:tcW w:w="1245"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题</w:t>
            </w:r>
            <w:r w:rsidRPr="006F2A4F">
              <w:rPr>
                <w:rFonts w:asciiTheme="minorHAnsi" w:hAnsiTheme="minorHAnsi" w:hint="eastAsia"/>
                <w:color w:val="000000" w:themeColor="text1"/>
                <w:sz w:val="24"/>
              </w:rPr>
              <w:t xml:space="preserve"> </w:t>
            </w:r>
            <w:r w:rsidRPr="006F2A4F">
              <w:rPr>
                <w:rFonts w:asciiTheme="minorHAnsi" w:hAnsiTheme="minorHAnsi" w:hint="eastAsia"/>
                <w:color w:val="000000" w:themeColor="text1"/>
                <w:sz w:val="24"/>
              </w:rPr>
              <w:t>目</w:t>
            </w:r>
          </w:p>
        </w:tc>
        <w:tc>
          <w:tcPr>
            <w:tcW w:w="8111" w:type="dxa"/>
            <w:gridSpan w:val="7"/>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r>
      <w:tr w:rsidR="008F7146" w:rsidRPr="006F2A4F">
        <w:trPr>
          <w:trHeight w:val="645"/>
          <w:jc w:val="center"/>
        </w:trPr>
        <w:tc>
          <w:tcPr>
            <w:tcW w:w="1245"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学生姓名</w:t>
            </w:r>
          </w:p>
        </w:tc>
        <w:tc>
          <w:tcPr>
            <w:tcW w:w="1792"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71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专业</w:t>
            </w:r>
          </w:p>
        </w:tc>
        <w:tc>
          <w:tcPr>
            <w:tcW w:w="843"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130"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班级</w:t>
            </w:r>
          </w:p>
        </w:tc>
        <w:tc>
          <w:tcPr>
            <w:tcW w:w="1130"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26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学号</w:t>
            </w:r>
          </w:p>
        </w:tc>
        <w:tc>
          <w:tcPr>
            <w:tcW w:w="1238"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r>
      <w:tr w:rsidR="008F7146" w:rsidRPr="006F2A4F">
        <w:trPr>
          <w:trHeight w:val="690"/>
          <w:jc w:val="center"/>
        </w:trPr>
        <w:tc>
          <w:tcPr>
            <w:tcW w:w="1245" w:type="dxa"/>
            <w:vMerge w:val="restart"/>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检查</w:t>
            </w:r>
          </w:p>
          <w:p w:rsidR="008F7146" w:rsidRPr="006F2A4F" w:rsidRDefault="008F7146">
            <w:pPr>
              <w:adjustRightInd w:val="0"/>
              <w:snapToGrid w:val="0"/>
              <w:spacing w:line="360" w:lineRule="auto"/>
              <w:jc w:val="center"/>
              <w:rPr>
                <w:rFonts w:asciiTheme="minorHAnsi" w:hAnsiTheme="minorHAnsi"/>
                <w:color w:val="000000" w:themeColor="text1"/>
                <w:sz w:val="24"/>
              </w:rPr>
            </w:pPr>
          </w:p>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内容</w:t>
            </w:r>
          </w:p>
        </w:tc>
        <w:tc>
          <w:tcPr>
            <w:tcW w:w="1792"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论文完成情况</w:t>
            </w:r>
          </w:p>
        </w:tc>
        <w:tc>
          <w:tcPr>
            <w:tcW w:w="71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完成</w:t>
            </w:r>
          </w:p>
        </w:tc>
        <w:tc>
          <w:tcPr>
            <w:tcW w:w="843"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130"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未完成</w:t>
            </w:r>
          </w:p>
        </w:tc>
        <w:tc>
          <w:tcPr>
            <w:tcW w:w="1130"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26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论文字数</w:t>
            </w:r>
          </w:p>
        </w:tc>
        <w:tc>
          <w:tcPr>
            <w:tcW w:w="1238"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r>
      <w:tr w:rsidR="008F7146" w:rsidRPr="006F2A4F">
        <w:trPr>
          <w:trHeight w:val="690"/>
          <w:jc w:val="center"/>
        </w:trPr>
        <w:tc>
          <w:tcPr>
            <w:tcW w:w="1245" w:type="dxa"/>
            <w:vMerge/>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792"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开题报告</w:t>
            </w:r>
          </w:p>
        </w:tc>
        <w:tc>
          <w:tcPr>
            <w:tcW w:w="71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有</w:t>
            </w:r>
          </w:p>
        </w:tc>
        <w:tc>
          <w:tcPr>
            <w:tcW w:w="843"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130"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无</w:t>
            </w:r>
          </w:p>
        </w:tc>
        <w:tc>
          <w:tcPr>
            <w:tcW w:w="3632" w:type="dxa"/>
            <w:gridSpan w:val="3"/>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r>
      <w:tr w:rsidR="008F7146" w:rsidRPr="006F2A4F">
        <w:trPr>
          <w:trHeight w:val="690"/>
          <w:jc w:val="center"/>
        </w:trPr>
        <w:tc>
          <w:tcPr>
            <w:tcW w:w="1245" w:type="dxa"/>
            <w:vMerge/>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792"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外文资料翻译</w:t>
            </w:r>
          </w:p>
        </w:tc>
        <w:tc>
          <w:tcPr>
            <w:tcW w:w="71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有</w:t>
            </w:r>
          </w:p>
        </w:tc>
        <w:tc>
          <w:tcPr>
            <w:tcW w:w="843"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130"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无</w:t>
            </w:r>
          </w:p>
        </w:tc>
        <w:tc>
          <w:tcPr>
            <w:tcW w:w="1130"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26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字数</w:t>
            </w:r>
          </w:p>
        </w:tc>
        <w:tc>
          <w:tcPr>
            <w:tcW w:w="1238"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r>
      <w:tr w:rsidR="008F7146" w:rsidRPr="006F2A4F">
        <w:trPr>
          <w:trHeight w:val="690"/>
          <w:jc w:val="center"/>
        </w:trPr>
        <w:tc>
          <w:tcPr>
            <w:tcW w:w="1245" w:type="dxa"/>
            <w:vMerge/>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792"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中、英文摘要</w:t>
            </w:r>
          </w:p>
        </w:tc>
        <w:tc>
          <w:tcPr>
            <w:tcW w:w="71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有</w:t>
            </w:r>
          </w:p>
        </w:tc>
        <w:tc>
          <w:tcPr>
            <w:tcW w:w="843"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130"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无</w:t>
            </w:r>
          </w:p>
        </w:tc>
        <w:tc>
          <w:tcPr>
            <w:tcW w:w="3632" w:type="dxa"/>
            <w:gridSpan w:val="3"/>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r>
      <w:tr w:rsidR="008F7146" w:rsidRPr="006F2A4F">
        <w:trPr>
          <w:trHeight w:val="690"/>
          <w:jc w:val="center"/>
        </w:trPr>
        <w:tc>
          <w:tcPr>
            <w:tcW w:w="1245" w:type="dxa"/>
            <w:vMerge/>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792"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软硬件验收</w:t>
            </w:r>
          </w:p>
        </w:tc>
        <w:tc>
          <w:tcPr>
            <w:tcW w:w="71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完成</w:t>
            </w:r>
          </w:p>
        </w:tc>
        <w:tc>
          <w:tcPr>
            <w:tcW w:w="843" w:type="dxa"/>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c>
          <w:tcPr>
            <w:tcW w:w="1130"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未完成</w:t>
            </w:r>
          </w:p>
        </w:tc>
        <w:tc>
          <w:tcPr>
            <w:tcW w:w="3632" w:type="dxa"/>
            <w:gridSpan w:val="3"/>
            <w:vAlign w:val="center"/>
          </w:tcPr>
          <w:p w:rsidR="008F7146" w:rsidRPr="006F2A4F" w:rsidRDefault="008F7146">
            <w:pPr>
              <w:adjustRightInd w:val="0"/>
              <w:snapToGrid w:val="0"/>
              <w:spacing w:line="360" w:lineRule="auto"/>
              <w:jc w:val="center"/>
              <w:rPr>
                <w:rFonts w:asciiTheme="minorHAnsi" w:hAnsiTheme="minorHAnsi"/>
                <w:color w:val="000000" w:themeColor="text1"/>
                <w:sz w:val="24"/>
              </w:rPr>
            </w:pPr>
          </w:p>
        </w:tc>
      </w:tr>
      <w:tr w:rsidR="008F7146" w:rsidRPr="006F2A4F">
        <w:trPr>
          <w:trHeight w:val="690"/>
          <w:jc w:val="center"/>
        </w:trPr>
        <w:tc>
          <w:tcPr>
            <w:tcW w:w="3037" w:type="dxa"/>
            <w:gridSpan w:val="2"/>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论文期间考勤情况</w:t>
            </w:r>
          </w:p>
        </w:tc>
        <w:tc>
          <w:tcPr>
            <w:tcW w:w="714"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有无旷课</w:t>
            </w:r>
          </w:p>
        </w:tc>
        <w:tc>
          <w:tcPr>
            <w:tcW w:w="843"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 xml:space="preserve">    </w:t>
            </w:r>
          </w:p>
        </w:tc>
        <w:tc>
          <w:tcPr>
            <w:tcW w:w="1130" w:type="dxa"/>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累计旷课时间</w:t>
            </w:r>
          </w:p>
        </w:tc>
        <w:tc>
          <w:tcPr>
            <w:tcW w:w="3632" w:type="dxa"/>
            <w:gridSpan w:val="3"/>
            <w:vAlign w:val="center"/>
          </w:tcPr>
          <w:p w:rsidR="008F7146" w:rsidRPr="006F2A4F" w:rsidRDefault="00CC3BDE">
            <w:pPr>
              <w:adjustRightInd w:val="0"/>
              <w:snapToGrid w:val="0"/>
              <w:spacing w:line="360" w:lineRule="auto"/>
              <w:jc w:val="center"/>
              <w:rPr>
                <w:rFonts w:asciiTheme="minorHAnsi" w:hAnsiTheme="minorHAnsi"/>
                <w:color w:val="000000" w:themeColor="text1"/>
                <w:sz w:val="24"/>
              </w:rPr>
            </w:pPr>
            <w:r w:rsidRPr="006F2A4F">
              <w:rPr>
                <w:rFonts w:asciiTheme="minorHAnsi" w:hAnsiTheme="minorHAnsi" w:hint="eastAsia"/>
                <w:color w:val="000000" w:themeColor="text1"/>
                <w:sz w:val="24"/>
              </w:rPr>
              <w:t xml:space="preserve">           </w:t>
            </w:r>
            <w:r w:rsidRPr="006F2A4F">
              <w:rPr>
                <w:rFonts w:asciiTheme="minorHAnsi" w:hAnsiTheme="minorHAnsi" w:hint="eastAsia"/>
                <w:color w:val="000000" w:themeColor="text1"/>
                <w:sz w:val="24"/>
              </w:rPr>
              <w:t>天</w:t>
            </w:r>
          </w:p>
        </w:tc>
      </w:tr>
      <w:tr w:rsidR="008F7146" w:rsidRPr="006F2A4F">
        <w:trPr>
          <w:trHeight w:val="915"/>
          <w:jc w:val="center"/>
        </w:trPr>
        <w:tc>
          <w:tcPr>
            <w:tcW w:w="9356" w:type="dxa"/>
            <w:gridSpan w:val="8"/>
          </w:tcPr>
          <w:p w:rsidR="008F7146" w:rsidRPr="006F2A4F" w:rsidRDefault="00CC3BDE">
            <w:pPr>
              <w:adjustRightInd w:val="0"/>
              <w:snapToGrid w:val="0"/>
              <w:spacing w:line="360" w:lineRule="auto"/>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学生自查说明</w:t>
            </w: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CC3BDE">
            <w:pPr>
              <w:adjustRightInd w:val="0"/>
              <w:snapToGrid w:val="0"/>
              <w:spacing w:line="360" w:lineRule="auto"/>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学生签名：</w:t>
            </w:r>
          </w:p>
          <w:p w:rsidR="008F7146" w:rsidRPr="006F2A4F" w:rsidRDefault="00CC3BDE">
            <w:pPr>
              <w:adjustRightInd w:val="0"/>
              <w:snapToGrid w:val="0"/>
              <w:spacing w:line="360" w:lineRule="auto"/>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年</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月</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日</w:t>
            </w:r>
          </w:p>
        </w:tc>
      </w:tr>
      <w:tr w:rsidR="008F7146" w:rsidRPr="006F2A4F">
        <w:trPr>
          <w:trHeight w:val="3392"/>
          <w:jc w:val="center"/>
        </w:trPr>
        <w:tc>
          <w:tcPr>
            <w:tcW w:w="9356" w:type="dxa"/>
            <w:gridSpan w:val="8"/>
          </w:tcPr>
          <w:p w:rsidR="008F7146" w:rsidRPr="006F2A4F" w:rsidRDefault="00CC3BDE">
            <w:pPr>
              <w:adjustRightInd w:val="0"/>
              <w:snapToGrid w:val="0"/>
              <w:spacing w:line="360" w:lineRule="auto"/>
              <w:jc w:val="left"/>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指导教师意见（说明是否可进行答辩及评定成绩）</w:t>
            </w:r>
          </w:p>
          <w:p w:rsidR="008F7146" w:rsidRPr="006F2A4F" w:rsidRDefault="008F7146">
            <w:pPr>
              <w:adjustRightInd w:val="0"/>
              <w:snapToGrid w:val="0"/>
              <w:spacing w:line="360" w:lineRule="auto"/>
              <w:jc w:val="center"/>
              <w:rPr>
                <w:rFonts w:asciiTheme="minorHAnsi" w:hAnsiTheme="minorHAnsi"/>
                <w:color w:val="000000" w:themeColor="text1"/>
                <w:sz w:val="28"/>
                <w:szCs w:val="28"/>
              </w:rPr>
            </w:pP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CC3BDE">
            <w:pPr>
              <w:adjustRightInd w:val="0"/>
              <w:snapToGrid w:val="0"/>
              <w:spacing w:line="360" w:lineRule="auto"/>
              <w:jc w:val="center"/>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指导教师签名：</w:t>
            </w:r>
          </w:p>
          <w:p w:rsidR="008F7146" w:rsidRPr="006F2A4F" w:rsidRDefault="00CC3BDE">
            <w:pPr>
              <w:adjustRightInd w:val="0"/>
              <w:snapToGrid w:val="0"/>
              <w:spacing w:line="360" w:lineRule="auto"/>
              <w:ind w:right="1120"/>
              <w:jc w:val="center"/>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成绩</w:t>
            </w:r>
            <w:r w:rsidRPr="006F2A4F">
              <w:rPr>
                <w:rFonts w:asciiTheme="minorHAnsi" w:hAnsiTheme="minorHAnsi" w:hint="eastAsia"/>
                <w:color w:val="000000" w:themeColor="text1"/>
                <w:sz w:val="28"/>
                <w:szCs w:val="28"/>
                <w:u w:val="single"/>
              </w:rPr>
              <w:t xml:space="preserve">            </w:t>
            </w:r>
            <w:r w:rsidRPr="006F2A4F">
              <w:rPr>
                <w:rFonts w:asciiTheme="minorHAnsi" w:hAnsiTheme="minorHAnsi" w:hint="eastAsia"/>
                <w:color w:val="000000" w:themeColor="text1"/>
                <w:sz w:val="28"/>
                <w:szCs w:val="28"/>
              </w:rPr>
              <w:t xml:space="preserve">   </w:t>
            </w:r>
          </w:p>
          <w:p w:rsidR="008F7146" w:rsidRPr="006F2A4F" w:rsidRDefault="00CC3BDE">
            <w:pPr>
              <w:adjustRightInd w:val="0"/>
              <w:snapToGrid w:val="0"/>
              <w:spacing w:line="360" w:lineRule="auto"/>
              <w:ind w:right="1120"/>
              <w:jc w:val="center"/>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年</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月</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日</w:t>
            </w:r>
            <w:r w:rsidRPr="006F2A4F">
              <w:rPr>
                <w:rFonts w:asciiTheme="minorHAnsi" w:hAnsiTheme="minorHAnsi" w:hint="eastAsia"/>
                <w:color w:val="000000" w:themeColor="text1"/>
                <w:sz w:val="28"/>
                <w:szCs w:val="28"/>
              </w:rPr>
              <w:t xml:space="preserve">                                                       </w:t>
            </w:r>
          </w:p>
        </w:tc>
      </w:tr>
    </w:tbl>
    <w:p w:rsidR="008F7146" w:rsidRPr="006F2A4F" w:rsidRDefault="008F7146">
      <w:pPr>
        <w:jc w:val="left"/>
        <w:rPr>
          <w:color w:val="000000" w:themeColor="text1"/>
        </w:rPr>
      </w:pPr>
    </w:p>
    <w:p w:rsidR="008F7146" w:rsidRPr="006F2A4F" w:rsidRDefault="00CC3BDE">
      <w:pPr>
        <w:adjustRightInd w:val="0"/>
        <w:snapToGrid w:val="0"/>
        <w:spacing w:line="360" w:lineRule="auto"/>
        <w:rPr>
          <w:b/>
          <w:color w:val="000000" w:themeColor="text1"/>
        </w:rPr>
      </w:pPr>
      <w:r w:rsidRPr="006F2A4F">
        <w:rPr>
          <w:rFonts w:hint="eastAsia"/>
          <w:b/>
          <w:color w:val="000000" w:themeColor="text1"/>
        </w:rPr>
        <w:lastRenderedPageBreak/>
        <w:t>附件</w:t>
      </w:r>
      <w:r w:rsidRPr="006F2A4F">
        <w:rPr>
          <w:rFonts w:hint="eastAsia"/>
          <w:b/>
          <w:color w:val="000000" w:themeColor="text1"/>
        </w:rPr>
        <w:t>6</w:t>
      </w:r>
      <w:r w:rsidRPr="006F2A4F">
        <w:rPr>
          <w:rFonts w:hint="eastAsia"/>
          <w:b/>
          <w:color w:val="000000" w:themeColor="text1"/>
        </w:rPr>
        <w:t>：</w:t>
      </w: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CC3BDE">
      <w:pPr>
        <w:adjustRightInd w:val="0"/>
        <w:snapToGrid w:val="0"/>
        <w:spacing w:line="360" w:lineRule="auto"/>
        <w:jc w:val="center"/>
        <w:rPr>
          <w:rFonts w:asciiTheme="minorHAnsi" w:hAnsiTheme="minorHAnsi"/>
          <w:b/>
          <w:color w:val="000000" w:themeColor="text1"/>
          <w:sz w:val="28"/>
          <w:szCs w:val="28"/>
        </w:rPr>
      </w:pPr>
      <w:r w:rsidRPr="006F2A4F">
        <w:rPr>
          <w:rFonts w:asciiTheme="minorHAnsi" w:hAnsiTheme="minorHAnsi" w:hint="eastAsia"/>
          <w:b/>
          <w:color w:val="000000" w:themeColor="text1"/>
          <w:sz w:val="28"/>
          <w:szCs w:val="28"/>
        </w:rPr>
        <w:t>宜</w:t>
      </w:r>
      <w:r w:rsidRPr="006F2A4F">
        <w:rPr>
          <w:rFonts w:asciiTheme="minorHAnsi" w:hAnsiTheme="minorHAnsi" w:hint="eastAsia"/>
          <w:b/>
          <w:color w:val="000000" w:themeColor="text1"/>
          <w:sz w:val="28"/>
          <w:szCs w:val="28"/>
        </w:rPr>
        <w:t xml:space="preserve"> </w:t>
      </w:r>
      <w:r w:rsidRPr="006F2A4F">
        <w:rPr>
          <w:rFonts w:asciiTheme="minorHAnsi" w:hAnsiTheme="minorHAnsi" w:hint="eastAsia"/>
          <w:b/>
          <w:color w:val="000000" w:themeColor="text1"/>
          <w:sz w:val="28"/>
          <w:szCs w:val="28"/>
        </w:rPr>
        <w:t>春</w:t>
      </w:r>
      <w:r w:rsidRPr="006F2A4F">
        <w:rPr>
          <w:rFonts w:asciiTheme="minorHAnsi" w:hAnsiTheme="minorHAnsi" w:hint="eastAsia"/>
          <w:b/>
          <w:color w:val="000000" w:themeColor="text1"/>
          <w:sz w:val="28"/>
          <w:szCs w:val="28"/>
        </w:rPr>
        <w:t xml:space="preserve"> </w:t>
      </w:r>
      <w:r w:rsidRPr="006F2A4F">
        <w:rPr>
          <w:rFonts w:asciiTheme="minorHAnsi" w:hAnsiTheme="minorHAnsi" w:hint="eastAsia"/>
          <w:b/>
          <w:color w:val="000000" w:themeColor="text1"/>
          <w:sz w:val="28"/>
          <w:szCs w:val="28"/>
        </w:rPr>
        <w:t>学</w:t>
      </w:r>
      <w:r w:rsidRPr="006F2A4F">
        <w:rPr>
          <w:rFonts w:asciiTheme="minorHAnsi" w:hAnsiTheme="minorHAnsi" w:hint="eastAsia"/>
          <w:b/>
          <w:color w:val="000000" w:themeColor="text1"/>
          <w:sz w:val="28"/>
          <w:szCs w:val="28"/>
        </w:rPr>
        <w:t xml:space="preserve"> </w:t>
      </w:r>
      <w:r w:rsidRPr="006F2A4F">
        <w:rPr>
          <w:rFonts w:asciiTheme="minorHAnsi" w:hAnsiTheme="minorHAnsi" w:hint="eastAsia"/>
          <w:b/>
          <w:color w:val="000000" w:themeColor="text1"/>
          <w:sz w:val="28"/>
          <w:szCs w:val="28"/>
        </w:rPr>
        <w:t>院</w:t>
      </w:r>
    </w:p>
    <w:p w:rsidR="008F7146" w:rsidRPr="006F2A4F" w:rsidRDefault="00CC3BDE">
      <w:pPr>
        <w:adjustRightInd w:val="0"/>
        <w:snapToGrid w:val="0"/>
        <w:spacing w:line="360" w:lineRule="auto"/>
        <w:jc w:val="center"/>
        <w:rPr>
          <w:rFonts w:asciiTheme="minorHAnsi" w:hAnsiTheme="minorHAnsi"/>
          <w:b/>
          <w:color w:val="000000" w:themeColor="text1"/>
          <w:sz w:val="36"/>
          <w:szCs w:val="28"/>
        </w:rPr>
      </w:pPr>
      <w:r w:rsidRPr="006F2A4F">
        <w:rPr>
          <w:rFonts w:asciiTheme="minorHAnsi" w:hAnsiTheme="minorHAnsi" w:hint="eastAsia"/>
          <w:b/>
          <w:color w:val="000000" w:themeColor="text1"/>
          <w:sz w:val="36"/>
          <w:szCs w:val="28"/>
        </w:rPr>
        <w:t>学士学位论文原创性申明</w:t>
      </w: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CC3BDE">
      <w:pPr>
        <w:adjustRightInd w:val="0"/>
        <w:snapToGrid w:val="0"/>
        <w:spacing w:line="360" w:lineRule="auto"/>
        <w:ind w:firstLineChars="200" w:firstLine="560"/>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本人郑重申明：所呈交的论文是本人在导师的指导下独立进行研究所取得的研究成果。除了文中特别加以标注引用的内容外，本论文不包含任何其他个人或集体已经发表或撰写的成果。对本文的研究</w:t>
      </w:r>
      <w:proofErr w:type="gramStart"/>
      <w:r w:rsidRPr="006F2A4F">
        <w:rPr>
          <w:rFonts w:asciiTheme="minorHAnsi" w:hAnsiTheme="minorHAnsi" w:hint="eastAsia"/>
          <w:color w:val="000000" w:themeColor="text1"/>
          <w:sz w:val="28"/>
          <w:szCs w:val="28"/>
        </w:rPr>
        <w:t>作出</w:t>
      </w:r>
      <w:proofErr w:type="gramEnd"/>
      <w:r w:rsidRPr="006F2A4F">
        <w:rPr>
          <w:rFonts w:asciiTheme="minorHAnsi" w:hAnsiTheme="minorHAnsi" w:hint="eastAsia"/>
          <w:color w:val="000000" w:themeColor="text1"/>
          <w:sz w:val="28"/>
          <w:szCs w:val="28"/>
        </w:rPr>
        <w:t>重要贡献的个人和集体，均已在文中以明确方式表明。本人完全意识到本申明的法律责任，其后果由本人承担。</w:t>
      </w:r>
    </w:p>
    <w:p w:rsidR="008F7146" w:rsidRPr="006F2A4F" w:rsidRDefault="008F7146">
      <w:pPr>
        <w:adjustRightInd w:val="0"/>
        <w:snapToGrid w:val="0"/>
        <w:spacing w:line="360" w:lineRule="auto"/>
        <w:ind w:firstLineChars="200" w:firstLine="560"/>
        <w:rPr>
          <w:rFonts w:asciiTheme="minorHAnsi" w:hAnsiTheme="minorHAnsi"/>
          <w:color w:val="000000" w:themeColor="text1"/>
          <w:sz w:val="28"/>
          <w:szCs w:val="28"/>
        </w:rPr>
      </w:pPr>
    </w:p>
    <w:p w:rsidR="008F7146" w:rsidRPr="006F2A4F" w:rsidRDefault="008F7146">
      <w:pPr>
        <w:adjustRightInd w:val="0"/>
        <w:snapToGrid w:val="0"/>
        <w:spacing w:line="360" w:lineRule="auto"/>
        <w:ind w:firstLineChars="200" w:firstLine="560"/>
        <w:rPr>
          <w:rFonts w:asciiTheme="minorHAnsi" w:hAnsiTheme="minorHAnsi"/>
          <w:color w:val="000000" w:themeColor="text1"/>
          <w:sz w:val="28"/>
          <w:szCs w:val="28"/>
        </w:rPr>
      </w:pPr>
    </w:p>
    <w:p w:rsidR="008F7146" w:rsidRPr="006F2A4F" w:rsidRDefault="00CC3BDE">
      <w:pPr>
        <w:adjustRightInd w:val="0"/>
        <w:snapToGrid w:val="0"/>
        <w:spacing w:line="360" w:lineRule="auto"/>
        <w:ind w:firstLineChars="700" w:firstLine="1960"/>
        <w:rPr>
          <w:rFonts w:asciiTheme="minorHAnsi" w:hAnsiTheme="minorHAnsi"/>
          <w:color w:val="000000" w:themeColor="text1"/>
          <w:sz w:val="28"/>
          <w:szCs w:val="28"/>
        </w:rPr>
      </w:pPr>
      <w:r w:rsidRPr="006F2A4F">
        <w:rPr>
          <w:rFonts w:asciiTheme="minorHAnsi" w:hAnsiTheme="minorHAnsi"/>
          <w:color w:val="000000" w:themeColor="text1"/>
          <w:sz w:val="28"/>
          <w:szCs w:val="28"/>
        </w:rPr>
        <w:t xml:space="preserve">                           </w:t>
      </w:r>
      <w:r w:rsidRPr="006F2A4F">
        <w:rPr>
          <w:rFonts w:asciiTheme="minorHAnsi" w:hAnsiTheme="minorHAnsi" w:hint="eastAsia"/>
          <w:color w:val="000000" w:themeColor="text1"/>
          <w:sz w:val="28"/>
          <w:szCs w:val="28"/>
        </w:rPr>
        <w:t>作者签名：</w:t>
      </w:r>
    </w:p>
    <w:p w:rsidR="008F7146" w:rsidRPr="006F2A4F" w:rsidRDefault="008F7146">
      <w:pPr>
        <w:adjustRightInd w:val="0"/>
        <w:snapToGrid w:val="0"/>
        <w:spacing w:line="360" w:lineRule="auto"/>
        <w:ind w:firstLineChars="900" w:firstLine="2520"/>
        <w:rPr>
          <w:rFonts w:asciiTheme="minorHAnsi" w:hAnsiTheme="minorHAnsi"/>
          <w:color w:val="000000" w:themeColor="text1"/>
          <w:sz w:val="28"/>
          <w:szCs w:val="28"/>
        </w:rPr>
      </w:pPr>
    </w:p>
    <w:p w:rsidR="008F7146" w:rsidRPr="006F2A4F" w:rsidRDefault="00CC3BDE">
      <w:pPr>
        <w:adjustRightInd w:val="0"/>
        <w:snapToGrid w:val="0"/>
        <w:spacing w:line="360" w:lineRule="auto"/>
        <w:ind w:firstLineChars="900" w:firstLine="2520"/>
        <w:rPr>
          <w:rFonts w:asciiTheme="minorHAnsi" w:hAnsiTheme="minorHAnsi"/>
          <w:color w:val="000000" w:themeColor="text1"/>
          <w:sz w:val="28"/>
          <w:szCs w:val="28"/>
        </w:rPr>
      </w:pPr>
      <w:r w:rsidRPr="006F2A4F">
        <w:rPr>
          <w:rFonts w:asciiTheme="minorHAnsi" w:hAnsiTheme="minorHAnsi"/>
          <w:color w:val="000000" w:themeColor="text1"/>
          <w:sz w:val="28"/>
          <w:szCs w:val="28"/>
        </w:rPr>
        <w:t xml:space="preserve">                        </w:t>
      </w:r>
      <w:r w:rsidRPr="006F2A4F">
        <w:rPr>
          <w:rFonts w:asciiTheme="minorHAnsi" w:hAnsiTheme="minorHAnsi" w:hint="eastAsia"/>
          <w:color w:val="000000" w:themeColor="text1"/>
          <w:sz w:val="28"/>
          <w:szCs w:val="28"/>
        </w:rPr>
        <w:t>日期：</w:t>
      </w:r>
    </w:p>
    <w:p w:rsidR="008F7146" w:rsidRPr="006F2A4F" w:rsidRDefault="008F7146">
      <w:pPr>
        <w:adjustRightInd w:val="0"/>
        <w:snapToGrid w:val="0"/>
        <w:spacing w:line="360" w:lineRule="auto"/>
        <w:rPr>
          <w:rFonts w:asciiTheme="minorHAnsi" w:hAnsiTheme="minorHAnsi"/>
          <w:color w:val="000000" w:themeColor="text1"/>
          <w:sz w:val="28"/>
          <w:szCs w:val="28"/>
        </w:rPr>
      </w:pPr>
    </w:p>
    <w:p w:rsidR="008F7146" w:rsidRPr="006F2A4F" w:rsidRDefault="008F7146">
      <w:pPr>
        <w:rPr>
          <w:rFonts w:asciiTheme="minorHAnsi" w:hAnsiTheme="minorHAnsi"/>
          <w:color w:val="000000" w:themeColor="text1"/>
          <w:sz w:val="21"/>
        </w:rPr>
      </w:pPr>
    </w:p>
    <w:p w:rsidR="008F7146" w:rsidRPr="006F2A4F" w:rsidRDefault="008F7146">
      <w:pPr>
        <w:adjustRightInd w:val="0"/>
        <w:snapToGrid w:val="0"/>
        <w:spacing w:line="360" w:lineRule="auto"/>
        <w:rPr>
          <w:b/>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adjustRightInd w:val="0"/>
        <w:snapToGrid w:val="0"/>
        <w:spacing w:line="360" w:lineRule="auto"/>
        <w:rPr>
          <w:b/>
          <w:color w:val="000000" w:themeColor="text1"/>
        </w:rPr>
      </w:pPr>
      <w:r w:rsidRPr="006F2A4F">
        <w:rPr>
          <w:rFonts w:hint="eastAsia"/>
          <w:b/>
          <w:color w:val="000000" w:themeColor="text1"/>
        </w:rPr>
        <w:lastRenderedPageBreak/>
        <w:t>附件</w:t>
      </w:r>
      <w:r w:rsidRPr="006F2A4F">
        <w:rPr>
          <w:b/>
          <w:color w:val="000000" w:themeColor="text1"/>
        </w:rPr>
        <w:t>7</w:t>
      </w:r>
      <w:r w:rsidRPr="006F2A4F">
        <w:rPr>
          <w:rFonts w:hint="eastAsia"/>
          <w:b/>
          <w:color w:val="000000" w:themeColor="text1"/>
        </w:rPr>
        <w:t>：</w:t>
      </w: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CC3BDE">
      <w:pPr>
        <w:adjustRightInd w:val="0"/>
        <w:snapToGrid w:val="0"/>
        <w:spacing w:line="360" w:lineRule="auto"/>
        <w:jc w:val="center"/>
        <w:rPr>
          <w:rFonts w:asciiTheme="minorHAnsi" w:hAnsiTheme="minorHAnsi"/>
          <w:b/>
          <w:color w:val="000000" w:themeColor="text1"/>
          <w:sz w:val="36"/>
          <w:szCs w:val="36"/>
        </w:rPr>
      </w:pPr>
      <w:r w:rsidRPr="006F2A4F">
        <w:rPr>
          <w:rFonts w:asciiTheme="minorHAnsi" w:hAnsiTheme="minorHAnsi" w:hint="eastAsia"/>
          <w:b/>
          <w:color w:val="000000" w:themeColor="text1"/>
          <w:sz w:val="36"/>
          <w:szCs w:val="36"/>
        </w:rPr>
        <w:t>学位论文版权使用授权书</w:t>
      </w:r>
    </w:p>
    <w:p w:rsidR="008F7146" w:rsidRPr="006F2A4F" w:rsidRDefault="008F7146">
      <w:pPr>
        <w:adjustRightInd w:val="0"/>
        <w:snapToGrid w:val="0"/>
        <w:spacing w:line="360" w:lineRule="auto"/>
        <w:jc w:val="center"/>
        <w:rPr>
          <w:rFonts w:asciiTheme="minorHAnsi" w:hAnsiTheme="minorHAnsi"/>
          <w:b/>
          <w:color w:val="000000" w:themeColor="text1"/>
          <w:sz w:val="28"/>
          <w:szCs w:val="28"/>
        </w:rPr>
      </w:pPr>
    </w:p>
    <w:p w:rsidR="008F7146" w:rsidRPr="006F2A4F" w:rsidRDefault="00CC3BDE">
      <w:pPr>
        <w:adjustRightInd w:val="0"/>
        <w:snapToGrid w:val="0"/>
        <w:spacing w:line="360" w:lineRule="auto"/>
        <w:ind w:firstLineChars="200" w:firstLine="560"/>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本学位论文作者完全了解学校有关保留、使用学位论文的规定，同意学校保留并向国家有关部门或机构送交论文的复印件和电子版，允许论文被查阅和借阅。本人授权宜春学院可以将本论文的全部或部分内容编入有关数据库进行检索，可以采用影印、缩印或扫描等复制手段保存和汇编本学位论文。</w:t>
      </w:r>
    </w:p>
    <w:p w:rsidR="008F7146" w:rsidRPr="006F2A4F" w:rsidRDefault="00CC3BDE">
      <w:pPr>
        <w:adjustRightInd w:val="0"/>
        <w:snapToGrid w:val="0"/>
        <w:spacing w:line="360" w:lineRule="auto"/>
        <w:ind w:firstLine="480"/>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 xml:space="preserve">                                  </w:t>
      </w:r>
    </w:p>
    <w:p w:rsidR="008F7146" w:rsidRPr="006F2A4F" w:rsidRDefault="00CC3BDE">
      <w:pPr>
        <w:adjustRightInd w:val="0"/>
        <w:snapToGrid w:val="0"/>
        <w:spacing w:line="360" w:lineRule="auto"/>
        <w:ind w:firstLineChars="100" w:firstLine="280"/>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作者签名：</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日期：</w:t>
      </w:r>
    </w:p>
    <w:p w:rsidR="008F7146" w:rsidRPr="006F2A4F" w:rsidRDefault="008F7146">
      <w:pPr>
        <w:adjustRightInd w:val="0"/>
        <w:snapToGrid w:val="0"/>
        <w:spacing w:line="360" w:lineRule="auto"/>
        <w:ind w:firstLine="480"/>
        <w:rPr>
          <w:rFonts w:asciiTheme="minorHAnsi" w:hAnsiTheme="minorHAnsi"/>
          <w:color w:val="000000" w:themeColor="text1"/>
          <w:sz w:val="28"/>
          <w:szCs w:val="28"/>
        </w:rPr>
      </w:pPr>
    </w:p>
    <w:p w:rsidR="008F7146" w:rsidRPr="006F2A4F" w:rsidRDefault="00CC3BDE">
      <w:pPr>
        <w:adjustRightInd w:val="0"/>
        <w:snapToGrid w:val="0"/>
        <w:spacing w:line="360" w:lineRule="auto"/>
        <w:ind w:firstLineChars="100" w:firstLine="280"/>
        <w:rPr>
          <w:rFonts w:asciiTheme="minorHAnsi" w:hAnsiTheme="minorHAnsi"/>
          <w:color w:val="000000" w:themeColor="text1"/>
          <w:sz w:val="28"/>
          <w:szCs w:val="28"/>
        </w:rPr>
      </w:pPr>
      <w:r w:rsidRPr="006F2A4F">
        <w:rPr>
          <w:rFonts w:asciiTheme="minorHAnsi" w:hAnsiTheme="minorHAnsi" w:hint="eastAsia"/>
          <w:color w:val="000000" w:themeColor="text1"/>
          <w:sz w:val="28"/>
          <w:szCs w:val="28"/>
        </w:rPr>
        <w:t>导师签名：</w:t>
      </w:r>
      <w:r w:rsidRPr="006F2A4F">
        <w:rPr>
          <w:rFonts w:asciiTheme="minorHAnsi" w:hAnsiTheme="minorHAnsi" w:hint="eastAsia"/>
          <w:color w:val="000000" w:themeColor="text1"/>
          <w:sz w:val="28"/>
          <w:szCs w:val="28"/>
        </w:rPr>
        <w:t xml:space="preserve">                </w:t>
      </w:r>
      <w:r w:rsidRPr="006F2A4F">
        <w:rPr>
          <w:rFonts w:asciiTheme="minorHAnsi" w:hAnsiTheme="minorHAnsi" w:hint="eastAsia"/>
          <w:color w:val="000000" w:themeColor="text1"/>
          <w:sz w:val="28"/>
          <w:szCs w:val="28"/>
        </w:rPr>
        <w:t>日期：</w:t>
      </w:r>
    </w:p>
    <w:p w:rsidR="008F7146" w:rsidRPr="006F2A4F" w:rsidRDefault="008F7146">
      <w:pPr>
        <w:rPr>
          <w:rFonts w:asciiTheme="minorHAnsi" w:hAnsiTheme="minorHAnsi"/>
          <w:color w:val="000000" w:themeColor="text1"/>
          <w:sz w:val="2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adjustRightInd w:val="0"/>
        <w:snapToGrid w:val="0"/>
        <w:spacing w:line="360" w:lineRule="auto"/>
        <w:rPr>
          <w:b/>
          <w:color w:val="000000" w:themeColor="text1"/>
        </w:rPr>
      </w:pPr>
      <w:bookmarkStart w:id="95" w:name="_Toc161976925"/>
      <w:bookmarkStart w:id="96" w:name="_Toc161977160"/>
      <w:bookmarkStart w:id="97" w:name="_Toc161159883"/>
      <w:bookmarkStart w:id="98" w:name="_Toc161159506"/>
      <w:bookmarkStart w:id="99" w:name="_Toc161158782"/>
      <w:bookmarkStart w:id="100" w:name="_Toc161158524"/>
      <w:bookmarkStart w:id="101" w:name="_Toc161158270"/>
      <w:r w:rsidRPr="006F2A4F">
        <w:rPr>
          <w:rFonts w:hint="eastAsia"/>
          <w:b/>
          <w:color w:val="000000" w:themeColor="text1"/>
        </w:rPr>
        <w:lastRenderedPageBreak/>
        <w:t>附件</w:t>
      </w:r>
      <w:r w:rsidRPr="006F2A4F">
        <w:rPr>
          <w:b/>
          <w:color w:val="000000" w:themeColor="text1"/>
        </w:rPr>
        <w:t>8</w:t>
      </w:r>
      <w:r w:rsidRPr="006F2A4F">
        <w:rPr>
          <w:rFonts w:hint="eastAsia"/>
          <w:b/>
          <w:color w:val="000000" w:themeColor="text1"/>
        </w:rPr>
        <w:t>：</w:t>
      </w:r>
    </w:p>
    <w:p w:rsidR="008F7146" w:rsidRPr="006F2A4F" w:rsidRDefault="00CC3BDE">
      <w:pPr>
        <w:jc w:val="center"/>
        <w:rPr>
          <w:rFonts w:ascii="黑体" w:eastAsia="黑体" w:cs="Times New Roman"/>
          <w:color w:val="000000" w:themeColor="text1"/>
          <w:w w:val="90"/>
          <w:kern w:val="0"/>
          <w:sz w:val="40"/>
          <w:szCs w:val="44"/>
        </w:rPr>
      </w:pPr>
      <w:r w:rsidRPr="006F2A4F">
        <w:rPr>
          <w:rFonts w:ascii="黑体" w:eastAsia="黑体" w:cs="Times New Roman" w:hint="eastAsia"/>
          <w:color w:val="000000" w:themeColor="text1"/>
          <w:w w:val="90"/>
          <w:kern w:val="0"/>
          <w:sz w:val="40"/>
          <w:szCs w:val="44"/>
        </w:rPr>
        <w:t>宜春学院毕业设计评阅人评审表</w:t>
      </w:r>
      <w:bookmarkEnd w:id="95"/>
      <w:bookmarkEnd w:id="96"/>
      <w:bookmarkEnd w:id="97"/>
      <w:bookmarkEnd w:id="98"/>
      <w:bookmarkEnd w:id="99"/>
      <w:bookmarkEnd w:id="100"/>
      <w:bookmarkEnd w:id="10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572"/>
        <w:gridCol w:w="382"/>
        <w:gridCol w:w="1463"/>
        <w:gridCol w:w="1208"/>
        <w:gridCol w:w="382"/>
        <w:gridCol w:w="1717"/>
        <w:gridCol w:w="763"/>
        <w:gridCol w:w="700"/>
        <w:gridCol w:w="827"/>
        <w:gridCol w:w="572"/>
        <w:gridCol w:w="6"/>
      </w:tblGrid>
      <w:tr w:rsidR="008F7146" w:rsidRPr="006F2A4F">
        <w:trPr>
          <w:trHeight w:val="397"/>
          <w:jc w:val="center"/>
        </w:trPr>
        <w:tc>
          <w:tcPr>
            <w:tcW w:w="1718" w:type="dxa"/>
            <w:gridSpan w:val="3"/>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毕业设计题目</w:t>
            </w:r>
          </w:p>
        </w:tc>
        <w:tc>
          <w:tcPr>
            <w:tcW w:w="7638" w:type="dxa"/>
            <w:gridSpan w:val="9"/>
            <w:vAlign w:val="center"/>
          </w:tcPr>
          <w:p w:rsidR="008F7146" w:rsidRPr="006F2A4F" w:rsidRDefault="008F7146">
            <w:pPr>
              <w:widowControl/>
              <w:jc w:val="center"/>
              <w:rPr>
                <w:rFonts w:eastAsia="宋体" w:cs="Times New Roman"/>
                <w:b/>
                <w:color w:val="000000" w:themeColor="text1"/>
                <w:sz w:val="21"/>
                <w:szCs w:val="24"/>
              </w:rPr>
            </w:pPr>
          </w:p>
        </w:tc>
      </w:tr>
      <w:tr w:rsidR="008F7146" w:rsidRPr="006F2A4F">
        <w:trPr>
          <w:trHeight w:val="397"/>
          <w:jc w:val="center"/>
        </w:trPr>
        <w:tc>
          <w:tcPr>
            <w:tcW w:w="1718" w:type="dxa"/>
            <w:gridSpan w:val="3"/>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学生姓名</w:t>
            </w:r>
          </w:p>
        </w:tc>
        <w:tc>
          <w:tcPr>
            <w:tcW w:w="1463" w:type="dxa"/>
            <w:vAlign w:val="center"/>
          </w:tcPr>
          <w:p w:rsidR="008F7146" w:rsidRPr="006F2A4F" w:rsidRDefault="008F7146">
            <w:pPr>
              <w:jc w:val="center"/>
              <w:rPr>
                <w:rFonts w:eastAsia="宋体" w:cs="Times New Roman"/>
                <w:b/>
                <w:color w:val="000000" w:themeColor="text1"/>
                <w:sz w:val="21"/>
                <w:szCs w:val="24"/>
              </w:rPr>
            </w:pPr>
          </w:p>
        </w:tc>
        <w:tc>
          <w:tcPr>
            <w:tcW w:w="1590"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专业班级</w:t>
            </w:r>
          </w:p>
        </w:tc>
        <w:tc>
          <w:tcPr>
            <w:tcW w:w="1717" w:type="dxa"/>
            <w:vAlign w:val="center"/>
          </w:tcPr>
          <w:p w:rsidR="008F7146" w:rsidRPr="006F2A4F" w:rsidRDefault="008F7146">
            <w:pPr>
              <w:jc w:val="center"/>
              <w:rPr>
                <w:rFonts w:eastAsia="宋体" w:cs="Times New Roman"/>
                <w:b/>
                <w:color w:val="000000" w:themeColor="text1"/>
                <w:sz w:val="21"/>
                <w:szCs w:val="24"/>
              </w:rPr>
            </w:pPr>
          </w:p>
        </w:tc>
        <w:tc>
          <w:tcPr>
            <w:tcW w:w="1463"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学号</w:t>
            </w:r>
          </w:p>
        </w:tc>
        <w:tc>
          <w:tcPr>
            <w:tcW w:w="1405" w:type="dxa"/>
            <w:gridSpan w:val="3"/>
            <w:vAlign w:val="center"/>
          </w:tcPr>
          <w:p w:rsidR="008F7146" w:rsidRPr="006F2A4F" w:rsidRDefault="008F7146">
            <w:pPr>
              <w:widowControl/>
              <w:jc w:val="center"/>
              <w:rPr>
                <w:rFonts w:eastAsia="宋体" w:cs="Times New Roman"/>
                <w:b/>
                <w:color w:val="000000" w:themeColor="text1"/>
                <w:sz w:val="21"/>
                <w:szCs w:val="24"/>
              </w:rPr>
            </w:pPr>
          </w:p>
        </w:tc>
      </w:tr>
      <w:tr w:rsidR="008F7146" w:rsidRPr="006F2A4F">
        <w:trPr>
          <w:trHeight w:val="397"/>
          <w:jc w:val="center"/>
        </w:trPr>
        <w:tc>
          <w:tcPr>
            <w:tcW w:w="1718" w:type="dxa"/>
            <w:gridSpan w:val="3"/>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评阅人姓名</w:t>
            </w:r>
          </w:p>
        </w:tc>
        <w:tc>
          <w:tcPr>
            <w:tcW w:w="1463" w:type="dxa"/>
            <w:vAlign w:val="center"/>
          </w:tcPr>
          <w:p w:rsidR="008F7146" w:rsidRPr="006F2A4F" w:rsidRDefault="008F7146">
            <w:pPr>
              <w:jc w:val="center"/>
              <w:rPr>
                <w:rFonts w:eastAsia="宋体" w:cs="Times New Roman"/>
                <w:b/>
                <w:color w:val="000000" w:themeColor="text1"/>
                <w:sz w:val="21"/>
                <w:szCs w:val="24"/>
              </w:rPr>
            </w:pPr>
          </w:p>
        </w:tc>
        <w:tc>
          <w:tcPr>
            <w:tcW w:w="1590"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职称及学位</w:t>
            </w:r>
          </w:p>
        </w:tc>
        <w:tc>
          <w:tcPr>
            <w:tcW w:w="1717" w:type="dxa"/>
            <w:vAlign w:val="center"/>
          </w:tcPr>
          <w:p w:rsidR="008F7146" w:rsidRPr="006F2A4F" w:rsidRDefault="008F7146">
            <w:pPr>
              <w:jc w:val="center"/>
              <w:rPr>
                <w:rFonts w:eastAsia="宋体" w:cs="Times New Roman"/>
                <w:b/>
                <w:color w:val="000000" w:themeColor="text1"/>
                <w:sz w:val="21"/>
                <w:szCs w:val="24"/>
              </w:rPr>
            </w:pPr>
          </w:p>
        </w:tc>
        <w:tc>
          <w:tcPr>
            <w:tcW w:w="1463"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所在部门</w:t>
            </w:r>
          </w:p>
        </w:tc>
        <w:tc>
          <w:tcPr>
            <w:tcW w:w="1405" w:type="dxa"/>
            <w:gridSpan w:val="3"/>
            <w:vAlign w:val="center"/>
          </w:tcPr>
          <w:p w:rsidR="008F7146" w:rsidRPr="006F2A4F" w:rsidRDefault="008F7146">
            <w:pPr>
              <w:widowControl/>
              <w:jc w:val="center"/>
              <w:rPr>
                <w:rFonts w:eastAsia="宋体" w:cs="Times New Roman"/>
                <w:b/>
                <w:color w:val="000000" w:themeColor="text1"/>
                <w:sz w:val="21"/>
                <w:szCs w:val="24"/>
              </w:rPr>
            </w:pPr>
          </w:p>
        </w:tc>
      </w:tr>
      <w:tr w:rsidR="008F7146" w:rsidRPr="006F2A4F">
        <w:trPr>
          <w:trHeight w:val="397"/>
          <w:jc w:val="center"/>
        </w:trPr>
        <w:tc>
          <w:tcPr>
            <w:tcW w:w="6488" w:type="dxa"/>
            <w:gridSpan w:val="7"/>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评价项目</w:t>
            </w:r>
          </w:p>
        </w:tc>
        <w:tc>
          <w:tcPr>
            <w:tcW w:w="763" w:type="dxa"/>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好</w:t>
            </w:r>
          </w:p>
        </w:tc>
        <w:tc>
          <w:tcPr>
            <w:tcW w:w="700" w:type="dxa"/>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较好</w:t>
            </w:r>
          </w:p>
        </w:tc>
        <w:tc>
          <w:tcPr>
            <w:tcW w:w="827" w:type="dxa"/>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一般</w:t>
            </w:r>
          </w:p>
        </w:tc>
        <w:tc>
          <w:tcPr>
            <w:tcW w:w="578"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差</w:t>
            </w:r>
          </w:p>
        </w:tc>
      </w:tr>
      <w:tr w:rsidR="008F7146" w:rsidRPr="006F2A4F">
        <w:trPr>
          <w:trHeight w:val="340"/>
          <w:jc w:val="center"/>
        </w:trPr>
        <w:tc>
          <w:tcPr>
            <w:tcW w:w="764" w:type="dxa"/>
            <w:vMerge w:val="restart"/>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选题质量</w:t>
            </w: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01</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选题符合专业培养目标，体现综合训练基本要求</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b/>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02</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题目难易度</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b/>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03</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题目工作量</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b/>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04</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题目与生产、科研、实验室建设等实际的结合程度</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restart"/>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毕业设计质量</w:t>
            </w: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05</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综合运用知识的能力（论文（设计））涉及学科范围，内容深广度及问题难易度</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06</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应用文献资料的能力</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07</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实验（设计）能力</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08</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计算能力（数据运算与处理能力等）</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09</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外文应用能力</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10</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计算机应用能力</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11</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对实验结果的分析能力（或综合分析能力、技术经济分析能力）</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12</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插图（或图纸）质量</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13</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论文（或设计说明书）撰写水平</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14</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论文（或设计）的实用性与科学性</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64" w:type="dxa"/>
            <w:vMerge/>
            <w:vAlign w:val="center"/>
          </w:tcPr>
          <w:p w:rsidR="008F7146" w:rsidRPr="006F2A4F" w:rsidRDefault="008F7146">
            <w:pPr>
              <w:jc w:val="center"/>
              <w:rPr>
                <w:rFonts w:eastAsia="宋体" w:cs="Times New Roman"/>
                <w:color w:val="000000" w:themeColor="text1"/>
                <w:sz w:val="21"/>
                <w:szCs w:val="24"/>
              </w:rPr>
            </w:pPr>
          </w:p>
        </w:tc>
        <w:tc>
          <w:tcPr>
            <w:tcW w:w="572"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15</w:t>
            </w:r>
          </w:p>
        </w:tc>
        <w:tc>
          <w:tcPr>
            <w:tcW w:w="5152"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论文（或设计）规范化程度（论文（或设计）栏目齐全合理、</w:t>
            </w:r>
            <w:r w:rsidRPr="006F2A4F">
              <w:rPr>
                <w:rFonts w:eastAsia="宋体" w:cs="Times New Roman" w:hint="eastAsia"/>
                <w:color w:val="000000" w:themeColor="text1"/>
                <w:sz w:val="21"/>
                <w:szCs w:val="24"/>
              </w:rPr>
              <w:t>SI</w:t>
            </w:r>
            <w:r w:rsidRPr="006F2A4F">
              <w:rPr>
                <w:rFonts w:eastAsia="宋体" w:cs="Times New Roman" w:hint="eastAsia"/>
                <w:color w:val="000000" w:themeColor="text1"/>
                <w:sz w:val="21"/>
                <w:szCs w:val="24"/>
              </w:rPr>
              <w:t>制的使用等）</w:t>
            </w:r>
          </w:p>
        </w:tc>
        <w:tc>
          <w:tcPr>
            <w:tcW w:w="763" w:type="dxa"/>
            <w:vAlign w:val="center"/>
          </w:tcPr>
          <w:p w:rsidR="008F7146" w:rsidRPr="006F2A4F" w:rsidRDefault="008F7146">
            <w:pPr>
              <w:jc w:val="center"/>
              <w:rPr>
                <w:rFonts w:eastAsia="宋体" w:cs="Times New Roman"/>
                <w:color w:val="000000" w:themeColor="text1"/>
                <w:sz w:val="21"/>
                <w:szCs w:val="24"/>
              </w:rPr>
            </w:pPr>
          </w:p>
        </w:tc>
        <w:tc>
          <w:tcPr>
            <w:tcW w:w="700" w:type="dxa"/>
            <w:vAlign w:val="center"/>
          </w:tcPr>
          <w:p w:rsidR="008F7146" w:rsidRPr="006F2A4F" w:rsidRDefault="008F7146">
            <w:pPr>
              <w:jc w:val="center"/>
              <w:rPr>
                <w:rFonts w:eastAsia="宋体" w:cs="Times New Roman"/>
                <w:color w:val="000000" w:themeColor="text1"/>
                <w:sz w:val="21"/>
                <w:szCs w:val="24"/>
              </w:rPr>
            </w:pPr>
          </w:p>
        </w:tc>
        <w:tc>
          <w:tcPr>
            <w:tcW w:w="827" w:type="dxa"/>
            <w:vAlign w:val="center"/>
          </w:tcPr>
          <w:p w:rsidR="008F7146" w:rsidRPr="006F2A4F" w:rsidRDefault="008F7146">
            <w:pPr>
              <w:jc w:val="center"/>
              <w:rPr>
                <w:rFonts w:eastAsia="宋体" w:cs="Times New Roman"/>
                <w:color w:val="000000" w:themeColor="text1"/>
                <w:sz w:val="21"/>
                <w:szCs w:val="24"/>
              </w:rPr>
            </w:pPr>
          </w:p>
        </w:tc>
        <w:tc>
          <w:tcPr>
            <w:tcW w:w="578"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97"/>
          <w:jc w:val="center"/>
        </w:trPr>
        <w:tc>
          <w:tcPr>
            <w:tcW w:w="4389" w:type="dxa"/>
            <w:gridSpan w:val="5"/>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毕业设计原创性</w:t>
            </w:r>
          </w:p>
        </w:tc>
        <w:tc>
          <w:tcPr>
            <w:tcW w:w="4967" w:type="dxa"/>
            <w:gridSpan w:val="7"/>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是</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部分引用</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部分抄袭</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□抄袭</w:t>
            </w:r>
          </w:p>
        </w:tc>
      </w:tr>
      <w:tr w:rsidR="008F7146" w:rsidRPr="006F2A4F">
        <w:trPr>
          <w:gridAfter w:val="1"/>
          <w:wAfter w:w="6" w:type="dxa"/>
          <w:trHeight w:val="397"/>
          <w:jc w:val="center"/>
        </w:trPr>
        <w:tc>
          <w:tcPr>
            <w:tcW w:w="6488" w:type="dxa"/>
            <w:gridSpan w:val="7"/>
            <w:vAlign w:val="center"/>
          </w:tcPr>
          <w:p w:rsidR="008F7146" w:rsidRPr="006F2A4F" w:rsidRDefault="00CC3BDE">
            <w:pPr>
              <w:widowControl/>
              <w:ind w:firstLineChars="490" w:firstLine="1033"/>
              <w:rPr>
                <w:rFonts w:eastAsia="宋体" w:cs="Times New Roman"/>
                <w:color w:val="000000" w:themeColor="text1"/>
                <w:sz w:val="21"/>
                <w:szCs w:val="24"/>
              </w:rPr>
            </w:pPr>
            <w:r w:rsidRPr="006F2A4F">
              <w:rPr>
                <w:rFonts w:eastAsia="宋体" w:cs="Times New Roman" w:hint="eastAsia"/>
                <w:b/>
                <w:color w:val="000000" w:themeColor="text1"/>
                <w:sz w:val="21"/>
                <w:szCs w:val="24"/>
              </w:rPr>
              <w:t>评阅人评定成绩</w:t>
            </w:r>
            <w:r w:rsidRPr="006F2A4F">
              <w:rPr>
                <w:rFonts w:eastAsia="宋体" w:cs="Times New Roman" w:hint="eastAsia"/>
                <w:color w:val="000000" w:themeColor="text1"/>
                <w:sz w:val="21"/>
                <w:szCs w:val="24"/>
              </w:rPr>
              <w:t>（百分制）</w:t>
            </w:r>
          </w:p>
        </w:tc>
        <w:tc>
          <w:tcPr>
            <w:tcW w:w="2862" w:type="dxa"/>
            <w:gridSpan w:val="4"/>
            <w:tcBorders>
              <w:top w:val="nil"/>
              <w:bottom w:val="nil"/>
            </w:tcBorders>
            <w:vAlign w:val="center"/>
          </w:tcPr>
          <w:p w:rsidR="008F7146" w:rsidRPr="006F2A4F" w:rsidRDefault="008F7146">
            <w:pPr>
              <w:widowControl/>
              <w:jc w:val="center"/>
              <w:rPr>
                <w:rFonts w:eastAsia="宋体" w:cs="Times New Roman"/>
                <w:color w:val="000000" w:themeColor="text1"/>
                <w:sz w:val="21"/>
                <w:szCs w:val="24"/>
              </w:rPr>
            </w:pPr>
          </w:p>
        </w:tc>
      </w:tr>
      <w:tr w:rsidR="008F7146" w:rsidRPr="006F2A4F">
        <w:trPr>
          <w:gridAfter w:val="1"/>
          <w:wAfter w:w="6" w:type="dxa"/>
          <w:trHeight w:val="2561"/>
          <w:jc w:val="center"/>
        </w:trPr>
        <w:tc>
          <w:tcPr>
            <w:tcW w:w="764" w:type="dxa"/>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评</w:t>
            </w:r>
          </w:p>
          <w:p w:rsidR="008F7146" w:rsidRPr="006F2A4F" w:rsidRDefault="00CC3BDE">
            <w:pPr>
              <w:jc w:val="center"/>
              <w:rPr>
                <w:rFonts w:eastAsia="宋体" w:cs="Times New Roman"/>
                <w:b/>
                <w:color w:val="000000" w:themeColor="text1"/>
                <w:sz w:val="21"/>
                <w:szCs w:val="24"/>
              </w:rPr>
            </w:pPr>
            <w:proofErr w:type="gramStart"/>
            <w:r w:rsidRPr="006F2A4F">
              <w:rPr>
                <w:rFonts w:eastAsia="宋体" w:cs="Times New Roman" w:hint="eastAsia"/>
                <w:b/>
                <w:color w:val="000000" w:themeColor="text1"/>
                <w:sz w:val="21"/>
                <w:szCs w:val="24"/>
              </w:rPr>
              <w:t>阅</w:t>
            </w:r>
            <w:proofErr w:type="gramEnd"/>
          </w:p>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人</w:t>
            </w:r>
          </w:p>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评</w:t>
            </w:r>
          </w:p>
          <w:p w:rsidR="008F7146" w:rsidRPr="006F2A4F" w:rsidRDefault="00CC3BDE">
            <w:pPr>
              <w:jc w:val="center"/>
              <w:rPr>
                <w:rFonts w:eastAsia="宋体" w:cs="Times New Roman"/>
                <w:color w:val="000000" w:themeColor="text1"/>
                <w:sz w:val="21"/>
                <w:szCs w:val="24"/>
              </w:rPr>
            </w:pPr>
            <w:r w:rsidRPr="006F2A4F">
              <w:rPr>
                <w:rFonts w:eastAsia="宋体" w:cs="Times New Roman" w:hint="eastAsia"/>
                <w:b/>
                <w:color w:val="000000" w:themeColor="text1"/>
                <w:sz w:val="21"/>
                <w:szCs w:val="24"/>
              </w:rPr>
              <w:t>语</w:t>
            </w:r>
          </w:p>
        </w:tc>
        <w:tc>
          <w:tcPr>
            <w:tcW w:w="8586" w:type="dxa"/>
            <w:gridSpan w:val="10"/>
          </w:tcPr>
          <w:p w:rsidR="008F7146" w:rsidRPr="006F2A4F" w:rsidRDefault="008F7146">
            <w:pPr>
              <w:widowControl/>
              <w:jc w:val="left"/>
              <w:rPr>
                <w:rFonts w:eastAsia="宋体" w:cs="Times New Roman"/>
                <w:color w:val="000000" w:themeColor="text1"/>
                <w:sz w:val="21"/>
                <w:szCs w:val="24"/>
              </w:rPr>
            </w:pPr>
          </w:p>
          <w:p w:rsidR="008F7146" w:rsidRPr="006F2A4F" w:rsidRDefault="008F7146">
            <w:pPr>
              <w:widowControl/>
              <w:jc w:val="left"/>
              <w:rPr>
                <w:rFonts w:eastAsia="宋体" w:cs="Times New Roman"/>
                <w:color w:val="000000" w:themeColor="text1"/>
                <w:sz w:val="21"/>
                <w:szCs w:val="24"/>
              </w:rPr>
            </w:pPr>
          </w:p>
          <w:p w:rsidR="008F7146" w:rsidRPr="006F2A4F" w:rsidRDefault="008F7146">
            <w:pPr>
              <w:widowControl/>
              <w:jc w:val="left"/>
              <w:rPr>
                <w:rFonts w:eastAsia="宋体" w:cs="Times New Roman"/>
                <w:color w:val="000000" w:themeColor="text1"/>
                <w:sz w:val="21"/>
                <w:szCs w:val="24"/>
              </w:rPr>
            </w:pPr>
          </w:p>
          <w:p w:rsidR="008F7146" w:rsidRPr="006F2A4F" w:rsidRDefault="008F7146">
            <w:pPr>
              <w:widowControl/>
              <w:jc w:val="left"/>
              <w:rPr>
                <w:rFonts w:eastAsia="宋体" w:cs="Times New Roman"/>
                <w:color w:val="000000" w:themeColor="text1"/>
                <w:sz w:val="21"/>
                <w:szCs w:val="24"/>
              </w:rPr>
            </w:pPr>
          </w:p>
          <w:p w:rsidR="008F7146" w:rsidRPr="006F2A4F" w:rsidRDefault="008F7146">
            <w:pPr>
              <w:widowControl/>
              <w:jc w:val="left"/>
              <w:rPr>
                <w:rFonts w:eastAsia="宋体" w:cs="Times New Roman"/>
                <w:color w:val="000000" w:themeColor="text1"/>
                <w:sz w:val="21"/>
                <w:szCs w:val="24"/>
              </w:rPr>
            </w:pPr>
          </w:p>
          <w:p w:rsidR="008F7146" w:rsidRPr="006F2A4F" w:rsidRDefault="008F7146">
            <w:pPr>
              <w:widowControl/>
              <w:jc w:val="left"/>
              <w:rPr>
                <w:rFonts w:eastAsia="宋体" w:cs="Times New Roman"/>
                <w:color w:val="000000" w:themeColor="text1"/>
                <w:sz w:val="21"/>
                <w:szCs w:val="24"/>
              </w:rPr>
            </w:pPr>
          </w:p>
          <w:p w:rsidR="008F7146" w:rsidRPr="006F2A4F" w:rsidRDefault="00CC3BDE">
            <w:pPr>
              <w:widowControl/>
              <w:ind w:firstLineChars="850" w:firstLine="1785"/>
              <w:jc w:val="left"/>
              <w:rPr>
                <w:rFonts w:eastAsia="宋体" w:cs="Times New Roman"/>
                <w:color w:val="000000" w:themeColor="text1"/>
                <w:sz w:val="21"/>
                <w:szCs w:val="24"/>
              </w:rPr>
            </w:pPr>
            <w:r w:rsidRPr="006F2A4F">
              <w:rPr>
                <w:rFonts w:eastAsia="宋体" w:cs="Times New Roman" w:hint="eastAsia"/>
                <w:color w:val="000000" w:themeColor="text1"/>
                <w:sz w:val="21"/>
                <w:szCs w:val="24"/>
              </w:rPr>
              <w:t>评阅人签名：</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年</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月</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日</w:t>
            </w:r>
          </w:p>
        </w:tc>
      </w:tr>
    </w:tbl>
    <w:p w:rsidR="008F7146" w:rsidRPr="006F2A4F" w:rsidRDefault="00CC3BDE">
      <w:pPr>
        <w:spacing w:before="240"/>
        <w:ind w:left="360" w:hangingChars="200" w:hanging="360"/>
        <w:rPr>
          <w:rFonts w:eastAsia="宋体" w:cs="Times New Roman"/>
          <w:color w:val="000000" w:themeColor="text1"/>
          <w:sz w:val="18"/>
          <w:szCs w:val="18"/>
        </w:rPr>
      </w:pPr>
      <w:r w:rsidRPr="006F2A4F">
        <w:rPr>
          <w:rFonts w:eastAsia="宋体" w:cs="Times New Roman" w:hint="eastAsia"/>
          <w:color w:val="000000" w:themeColor="text1"/>
          <w:sz w:val="18"/>
          <w:szCs w:val="18"/>
        </w:rPr>
        <w:t>注：</w:t>
      </w:r>
      <w:r w:rsidRPr="006F2A4F">
        <w:rPr>
          <w:rFonts w:eastAsia="宋体" w:cs="Times New Roman" w:hint="eastAsia"/>
          <w:color w:val="000000" w:themeColor="text1"/>
          <w:sz w:val="18"/>
          <w:szCs w:val="18"/>
        </w:rPr>
        <w:t>1</w:t>
      </w:r>
      <w:r w:rsidRPr="006F2A4F">
        <w:rPr>
          <w:rFonts w:eastAsia="宋体" w:cs="Times New Roman" w:hint="eastAsia"/>
          <w:color w:val="000000" w:themeColor="text1"/>
          <w:sz w:val="18"/>
          <w:szCs w:val="18"/>
        </w:rPr>
        <w:t>、评阅人由指导教师以外的具有副教授以上职称的教师担任，部分专业也可由具有讲师职称或硕士以上学历教师担任。</w:t>
      </w:r>
    </w:p>
    <w:p w:rsidR="008F7146" w:rsidRPr="006F2A4F" w:rsidRDefault="00CC3BDE">
      <w:pPr>
        <w:ind w:firstLineChars="200" w:firstLine="360"/>
        <w:jc w:val="left"/>
        <w:rPr>
          <w:rFonts w:eastAsia="宋体" w:cs="Times New Roman"/>
          <w:color w:val="000000" w:themeColor="text1"/>
          <w:sz w:val="18"/>
          <w:szCs w:val="18"/>
        </w:rPr>
      </w:pPr>
      <w:r w:rsidRPr="006F2A4F">
        <w:rPr>
          <w:rFonts w:eastAsia="宋体" w:cs="Times New Roman" w:hint="eastAsia"/>
          <w:color w:val="000000" w:themeColor="text1"/>
          <w:sz w:val="18"/>
          <w:szCs w:val="18"/>
        </w:rPr>
        <w:t>2</w:t>
      </w:r>
      <w:r w:rsidRPr="006F2A4F">
        <w:rPr>
          <w:rFonts w:eastAsia="宋体" w:cs="Times New Roman" w:hint="eastAsia"/>
          <w:color w:val="000000" w:themeColor="text1"/>
          <w:sz w:val="18"/>
          <w:szCs w:val="18"/>
        </w:rPr>
        <w:t>、评语内容必须</w:t>
      </w:r>
      <w:r w:rsidRPr="006F2A4F">
        <w:rPr>
          <w:rFonts w:ascii="宋体" w:eastAsia="宋体" w:hAnsi="宋体" w:cs="Times New Roman" w:hint="eastAsia"/>
          <w:color w:val="000000" w:themeColor="text1"/>
          <w:sz w:val="18"/>
          <w:szCs w:val="18"/>
        </w:rPr>
        <w:t>注明是否达到答辩要求。</w:t>
      </w:r>
    </w:p>
    <w:p w:rsidR="008F7146" w:rsidRPr="006F2A4F" w:rsidRDefault="008F7146">
      <w:pPr>
        <w:adjustRightInd w:val="0"/>
        <w:snapToGrid w:val="0"/>
        <w:spacing w:line="360" w:lineRule="auto"/>
        <w:rPr>
          <w:b/>
          <w:color w:val="000000" w:themeColor="text1"/>
        </w:rPr>
      </w:pPr>
      <w:bookmarkStart w:id="102" w:name="_Toc161977161"/>
      <w:bookmarkStart w:id="103" w:name="_Toc161159507"/>
      <w:bookmarkStart w:id="104" w:name="_Toc161976926"/>
      <w:bookmarkStart w:id="105" w:name="_Toc161159884"/>
      <w:bookmarkStart w:id="106" w:name="_Toc161158783"/>
      <w:bookmarkStart w:id="107" w:name="_Toc161158525"/>
      <w:bookmarkStart w:id="108" w:name="_Toc161158271"/>
    </w:p>
    <w:p w:rsidR="008F7146" w:rsidRPr="006F2A4F" w:rsidRDefault="00CC3BDE">
      <w:pPr>
        <w:jc w:val="center"/>
        <w:rPr>
          <w:rFonts w:ascii="黑体" w:eastAsia="黑体" w:cs="Times New Roman"/>
          <w:color w:val="000000" w:themeColor="text1"/>
          <w:w w:val="90"/>
          <w:kern w:val="0"/>
          <w:sz w:val="40"/>
          <w:szCs w:val="44"/>
        </w:rPr>
      </w:pPr>
      <w:r w:rsidRPr="006F2A4F">
        <w:rPr>
          <w:rFonts w:ascii="黑体" w:eastAsia="黑体" w:cs="Times New Roman" w:hint="eastAsia"/>
          <w:color w:val="000000" w:themeColor="text1"/>
          <w:w w:val="90"/>
          <w:kern w:val="0"/>
          <w:sz w:val="40"/>
          <w:szCs w:val="44"/>
        </w:rPr>
        <w:t>宜春学院毕业论文评阅人评审表</w:t>
      </w:r>
      <w:bookmarkEnd w:id="102"/>
      <w:bookmarkEnd w:id="103"/>
      <w:bookmarkEnd w:id="104"/>
      <w:bookmarkEnd w:id="105"/>
      <w:bookmarkEnd w:id="106"/>
      <w:bookmarkEnd w:id="107"/>
      <w:bookmarkEnd w:id="10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590"/>
        <w:gridCol w:w="370"/>
        <w:gridCol w:w="1437"/>
        <w:gridCol w:w="1198"/>
        <w:gridCol w:w="378"/>
        <w:gridCol w:w="1684"/>
        <w:gridCol w:w="775"/>
        <w:gridCol w:w="714"/>
        <w:gridCol w:w="837"/>
        <w:gridCol w:w="590"/>
        <w:gridCol w:w="7"/>
      </w:tblGrid>
      <w:tr w:rsidR="008F7146" w:rsidRPr="006F2A4F">
        <w:trPr>
          <w:trHeight w:val="397"/>
          <w:jc w:val="center"/>
        </w:trPr>
        <w:tc>
          <w:tcPr>
            <w:tcW w:w="1736" w:type="dxa"/>
            <w:gridSpan w:val="3"/>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毕业论文题目</w:t>
            </w:r>
          </w:p>
        </w:tc>
        <w:tc>
          <w:tcPr>
            <w:tcW w:w="7620" w:type="dxa"/>
            <w:gridSpan w:val="9"/>
            <w:vAlign w:val="center"/>
          </w:tcPr>
          <w:p w:rsidR="008F7146" w:rsidRPr="006F2A4F" w:rsidRDefault="008F7146">
            <w:pPr>
              <w:widowControl/>
              <w:jc w:val="center"/>
              <w:rPr>
                <w:rFonts w:eastAsia="宋体" w:cs="Times New Roman"/>
                <w:b/>
                <w:color w:val="000000" w:themeColor="text1"/>
                <w:sz w:val="21"/>
                <w:szCs w:val="24"/>
              </w:rPr>
            </w:pPr>
          </w:p>
        </w:tc>
      </w:tr>
      <w:tr w:rsidR="008F7146" w:rsidRPr="006F2A4F">
        <w:trPr>
          <w:trHeight w:val="397"/>
          <w:jc w:val="center"/>
        </w:trPr>
        <w:tc>
          <w:tcPr>
            <w:tcW w:w="1736" w:type="dxa"/>
            <w:gridSpan w:val="3"/>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学生姓名</w:t>
            </w:r>
          </w:p>
        </w:tc>
        <w:tc>
          <w:tcPr>
            <w:tcW w:w="1437" w:type="dxa"/>
            <w:vAlign w:val="center"/>
          </w:tcPr>
          <w:p w:rsidR="008F7146" w:rsidRPr="006F2A4F" w:rsidRDefault="008F7146">
            <w:pPr>
              <w:jc w:val="center"/>
              <w:rPr>
                <w:rFonts w:eastAsia="宋体" w:cs="Times New Roman"/>
                <w:b/>
                <w:color w:val="000000" w:themeColor="text1"/>
                <w:sz w:val="21"/>
                <w:szCs w:val="24"/>
              </w:rPr>
            </w:pPr>
          </w:p>
        </w:tc>
        <w:tc>
          <w:tcPr>
            <w:tcW w:w="1576"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专业班级</w:t>
            </w:r>
          </w:p>
        </w:tc>
        <w:tc>
          <w:tcPr>
            <w:tcW w:w="1684" w:type="dxa"/>
            <w:vAlign w:val="center"/>
          </w:tcPr>
          <w:p w:rsidR="008F7146" w:rsidRPr="006F2A4F" w:rsidRDefault="008F7146">
            <w:pPr>
              <w:jc w:val="center"/>
              <w:rPr>
                <w:rFonts w:eastAsia="宋体" w:cs="Times New Roman"/>
                <w:b/>
                <w:color w:val="000000" w:themeColor="text1"/>
                <w:sz w:val="21"/>
                <w:szCs w:val="24"/>
              </w:rPr>
            </w:pPr>
          </w:p>
        </w:tc>
        <w:tc>
          <w:tcPr>
            <w:tcW w:w="1489"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学号</w:t>
            </w:r>
          </w:p>
        </w:tc>
        <w:tc>
          <w:tcPr>
            <w:tcW w:w="1434" w:type="dxa"/>
            <w:gridSpan w:val="3"/>
            <w:vAlign w:val="center"/>
          </w:tcPr>
          <w:p w:rsidR="008F7146" w:rsidRPr="006F2A4F" w:rsidRDefault="008F7146">
            <w:pPr>
              <w:widowControl/>
              <w:jc w:val="center"/>
              <w:rPr>
                <w:rFonts w:eastAsia="宋体" w:cs="Times New Roman"/>
                <w:b/>
                <w:color w:val="000000" w:themeColor="text1"/>
                <w:sz w:val="21"/>
                <w:szCs w:val="24"/>
              </w:rPr>
            </w:pPr>
          </w:p>
        </w:tc>
      </w:tr>
      <w:tr w:rsidR="008F7146" w:rsidRPr="006F2A4F">
        <w:trPr>
          <w:trHeight w:val="397"/>
          <w:jc w:val="center"/>
        </w:trPr>
        <w:tc>
          <w:tcPr>
            <w:tcW w:w="1736" w:type="dxa"/>
            <w:gridSpan w:val="3"/>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评阅人姓名</w:t>
            </w:r>
          </w:p>
        </w:tc>
        <w:tc>
          <w:tcPr>
            <w:tcW w:w="1437" w:type="dxa"/>
            <w:vAlign w:val="center"/>
          </w:tcPr>
          <w:p w:rsidR="008F7146" w:rsidRPr="006F2A4F" w:rsidRDefault="008F7146">
            <w:pPr>
              <w:jc w:val="center"/>
              <w:rPr>
                <w:rFonts w:eastAsia="宋体" w:cs="Times New Roman"/>
                <w:b/>
                <w:color w:val="000000" w:themeColor="text1"/>
                <w:sz w:val="21"/>
                <w:szCs w:val="24"/>
              </w:rPr>
            </w:pPr>
          </w:p>
        </w:tc>
        <w:tc>
          <w:tcPr>
            <w:tcW w:w="1576"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职称及学位</w:t>
            </w:r>
          </w:p>
        </w:tc>
        <w:tc>
          <w:tcPr>
            <w:tcW w:w="1684" w:type="dxa"/>
            <w:vAlign w:val="center"/>
          </w:tcPr>
          <w:p w:rsidR="008F7146" w:rsidRPr="006F2A4F" w:rsidRDefault="008F7146">
            <w:pPr>
              <w:jc w:val="center"/>
              <w:rPr>
                <w:rFonts w:eastAsia="宋体" w:cs="Times New Roman"/>
                <w:b/>
                <w:color w:val="000000" w:themeColor="text1"/>
                <w:sz w:val="21"/>
                <w:szCs w:val="24"/>
              </w:rPr>
            </w:pPr>
          </w:p>
        </w:tc>
        <w:tc>
          <w:tcPr>
            <w:tcW w:w="1489"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所在部门</w:t>
            </w:r>
          </w:p>
        </w:tc>
        <w:tc>
          <w:tcPr>
            <w:tcW w:w="1434" w:type="dxa"/>
            <w:gridSpan w:val="3"/>
            <w:vAlign w:val="center"/>
          </w:tcPr>
          <w:p w:rsidR="008F7146" w:rsidRPr="006F2A4F" w:rsidRDefault="008F7146">
            <w:pPr>
              <w:widowControl/>
              <w:jc w:val="center"/>
              <w:rPr>
                <w:rFonts w:eastAsia="宋体" w:cs="Times New Roman"/>
                <w:b/>
                <w:color w:val="000000" w:themeColor="text1"/>
                <w:sz w:val="21"/>
                <w:szCs w:val="24"/>
              </w:rPr>
            </w:pPr>
          </w:p>
        </w:tc>
      </w:tr>
      <w:tr w:rsidR="008F7146" w:rsidRPr="006F2A4F">
        <w:trPr>
          <w:trHeight w:val="397"/>
          <w:jc w:val="center"/>
        </w:trPr>
        <w:tc>
          <w:tcPr>
            <w:tcW w:w="6433" w:type="dxa"/>
            <w:gridSpan w:val="7"/>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评价项目</w:t>
            </w:r>
          </w:p>
        </w:tc>
        <w:tc>
          <w:tcPr>
            <w:tcW w:w="775" w:type="dxa"/>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好</w:t>
            </w:r>
          </w:p>
        </w:tc>
        <w:tc>
          <w:tcPr>
            <w:tcW w:w="714" w:type="dxa"/>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较好</w:t>
            </w:r>
          </w:p>
        </w:tc>
        <w:tc>
          <w:tcPr>
            <w:tcW w:w="837" w:type="dxa"/>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一般</w:t>
            </w:r>
          </w:p>
        </w:tc>
        <w:tc>
          <w:tcPr>
            <w:tcW w:w="597" w:type="dxa"/>
            <w:gridSpan w:val="2"/>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差</w:t>
            </w:r>
          </w:p>
        </w:tc>
      </w:tr>
      <w:tr w:rsidR="008F7146" w:rsidRPr="006F2A4F">
        <w:trPr>
          <w:trHeight w:val="340"/>
          <w:jc w:val="center"/>
        </w:trPr>
        <w:tc>
          <w:tcPr>
            <w:tcW w:w="776" w:type="dxa"/>
            <w:vMerge w:val="restart"/>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选题质量</w:t>
            </w: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01</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选题符合专业培养目标，体现综合训练基本要求</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b/>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02</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题目难易度</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b/>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03</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题目工作量</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b/>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04</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理论意义或实际价值</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restart"/>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毕业论文质量</w:t>
            </w: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05</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查阅文献资料能力</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06</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综合运用知识能力</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07</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研究方案的设计能力</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08</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研究方法和手段的运用能力</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09</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外文应用能力</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10</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文题相符</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11</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写作水平</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12</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写作规范</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13</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篇幅</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776" w:type="dxa"/>
            <w:vMerge/>
            <w:vAlign w:val="center"/>
          </w:tcPr>
          <w:p w:rsidR="008F7146" w:rsidRPr="006F2A4F" w:rsidRDefault="008F7146">
            <w:pPr>
              <w:jc w:val="center"/>
              <w:rPr>
                <w:rFonts w:eastAsia="宋体" w:cs="Times New Roman"/>
                <w:color w:val="000000" w:themeColor="text1"/>
                <w:sz w:val="21"/>
                <w:szCs w:val="24"/>
              </w:rPr>
            </w:pPr>
          </w:p>
        </w:tc>
        <w:tc>
          <w:tcPr>
            <w:tcW w:w="590" w:type="dxa"/>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14</w:t>
            </w:r>
          </w:p>
        </w:tc>
        <w:tc>
          <w:tcPr>
            <w:tcW w:w="5067" w:type="dxa"/>
            <w:gridSpan w:val="5"/>
            <w:vAlign w:val="center"/>
          </w:tcPr>
          <w:p w:rsidR="008F7146" w:rsidRPr="006F2A4F" w:rsidRDefault="00CC3BDE">
            <w:pPr>
              <w:jc w:val="left"/>
              <w:rPr>
                <w:rFonts w:eastAsia="宋体" w:cs="Times New Roman"/>
                <w:color w:val="000000" w:themeColor="text1"/>
                <w:sz w:val="21"/>
                <w:szCs w:val="24"/>
              </w:rPr>
            </w:pPr>
            <w:r w:rsidRPr="006F2A4F">
              <w:rPr>
                <w:rFonts w:eastAsia="宋体" w:cs="Times New Roman" w:hint="eastAsia"/>
                <w:color w:val="000000" w:themeColor="text1"/>
                <w:sz w:val="21"/>
                <w:szCs w:val="24"/>
              </w:rPr>
              <w:t>成果的理论或实际价值</w:t>
            </w:r>
          </w:p>
        </w:tc>
        <w:tc>
          <w:tcPr>
            <w:tcW w:w="775" w:type="dxa"/>
            <w:vAlign w:val="center"/>
          </w:tcPr>
          <w:p w:rsidR="008F7146" w:rsidRPr="006F2A4F" w:rsidRDefault="008F7146">
            <w:pPr>
              <w:jc w:val="center"/>
              <w:rPr>
                <w:rFonts w:eastAsia="宋体" w:cs="Times New Roman"/>
                <w:color w:val="000000" w:themeColor="text1"/>
                <w:sz w:val="21"/>
                <w:szCs w:val="24"/>
              </w:rPr>
            </w:pPr>
          </w:p>
        </w:tc>
        <w:tc>
          <w:tcPr>
            <w:tcW w:w="714" w:type="dxa"/>
            <w:vAlign w:val="center"/>
          </w:tcPr>
          <w:p w:rsidR="008F7146" w:rsidRPr="006F2A4F" w:rsidRDefault="008F7146">
            <w:pPr>
              <w:jc w:val="center"/>
              <w:rPr>
                <w:rFonts w:eastAsia="宋体" w:cs="Times New Roman"/>
                <w:color w:val="000000" w:themeColor="text1"/>
                <w:sz w:val="21"/>
                <w:szCs w:val="24"/>
              </w:rPr>
            </w:pPr>
          </w:p>
        </w:tc>
        <w:tc>
          <w:tcPr>
            <w:tcW w:w="837" w:type="dxa"/>
            <w:vAlign w:val="center"/>
          </w:tcPr>
          <w:p w:rsidR="008F7146" w:rsidRPr="006F2A4F" w:rsidRDefault="008F7146">
            <w:pPr>
              <w:jc w:val="center"/>
              <w:rPr>
                <w:rFonts w:eastAsia="宋体" w:cs="Times New Roman"/>
                <w:color w:val="000000" w:themeColor="text1"/>
                <w:sz w:val="21"/>
                <w:szCs w:val="24"/>
              </w:rPr>
            </w:pPr>
          </w:p>
        </w:tc>
        <w:tc>
          <w:tcPr>
            <w:tcW w:w="597" w:type="dxa"/>
            <w:gridSpan w:val="2"/>
            <w:vAlign w:val="center"/>
          </w:tcPr>
          <w:p w:rsidR="008F7146" w:rsidRPr="006F2A4F" w:rsidRDefault="008F7146">
            <w:pPr>
              <w:jc w:val="center"/>
              <w:rPr>
                <w:rFonts w:eastAsia="宋体" w:cs="Times New Roman"/>
                <w:color w:val="000000" w:themeColor="text1"/>
                <w:sz w:val="21"/>
                <w:szCs w:val="24"/>
              </w:rPr>
            </w:pPr>
          </w:p>
        </w:tc>
      </w:tr>
      <w:tr w:rsidR="008F7146" w:rsidRPr="006F2A4F">
        <w:trPr>
          <w:trHeight w:val="340"/>
          <w:jc w:val="center"/>
        </w:trPr>
        <w:tc>
          <w:tcPr>
            <w:tcW w:w="4371" w:type="dxa"/>
            <w:gridSpan w:val="5"/>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毕业设计原创性</w:t>
            </w:r>
          </w:p>
        </w:tc>
        <w:tc>
          <w:tcPr>
            <w:tcW w:w="4985" w:type="dxa"/>
            <w:gridSpan w:val="7"/>
            <w:vAlign w:val="center"/>
          </w:tcPr>
          <w:p w:rsidR="008F7146" w:rsidRPr="006F2A4F" w:rsidRDefault="00CC3BDE">
            <w:pPr>
              <w:jc w:val="center"/>
              <w:rPr>
                <w:rFonts w:eastAsia="宋体" w:cs="Times New Roman"/>
                <w:color w:val="000000" w:themeColor="text1"/>
                <w:sz w:val="21"/>
                <w:szCs w:val="24"/>
              </w:rPr>
            </w:pPr>
            <w:r w:rsidRPr="006F2A4F">
              <w:rPr>
                <w:rFonts w:eastAsia="宋体" w:cs="Times New Roman" w:hint="eastAsia"/>
                <w:color w:val="000000" w:themeColor="text1"/>
                <w:sz w:val="21"/>
                <w:szCs w:val="24"/>
              </w:rPr>
              <w:t>□</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是</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部分引用</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部分抄袭</w:t>
            </w:r>
            <w:r w:rsidRPr="006F2A4F">
              <w:rPr>
                <w:rFonts w:eastAsia="宋体" w:cs="Times New Roman" w:hint="eastAsia"/>
                <w:color w:val="000000" w:themeColor="text1"/>
                <w:sz w:val="21"/>
                <w:szCs w:val="24"/>
              </w:rPr>
              <w:t xml:space="preserve"> </w:t>
            </w:r>
            <w:r w:rsidRPr="006F2A4F">
              <w:rPr>
                <w:rFonts w:eastAsia="宋体" w:cs="Times New Roman" w:hint="eastAsia"/>
                <w:color w:val="000000" w:themeColor="text1"/>
                <w:sz w:val="21"/>
                <w:szCs w:val="24"/>
              </w:rPr>
              <w:t>□抄袭</w:t>
            </w:r>
          </w:p>
        </w:tc>
      </w:tr>
      <w:tr w:rsidR="008F7146" w:rsidRPr="006F2A4F">
        <w:trPr>
          <w:gridAfter w:val="1"/>
          <w:wAfter w:w="7" w:type="dxa"/>
          <w:trHeight w:val="340"/>
          <w:jc w:val="center"/>
        </w:trPr>
        <w:tc>
          <w:tcPr>
            <w:tcW w:w="6433" w:type="dxa"/>
            <w:gridSpan w:val="7"/>
            <w:vAlign w:val="center"/>
          </w:tcPr>
          <w:p w:rsidR="008F7146" w:rsidRPr="006F2A4F" w:rsidRDefault="00CC3BDE">
            <w:pPr>
              <w:widowControl/>
              <w:ind w:firstLineChars="539" w:firstLine="1136"/>
              <w:rPr>
                <w:rFonts w:eastAsia="宋体" w:cs="Times New Roman"/>
                <w:color w:val="000000" w:themeColor="text1"/>
                <w:sz w:val="21"/>
                <w:szCs w:val="24"/>
              </w:rPr>
            </w:pPr>
            <w:r w:rsidRPr="006F2A4F">
              <w:rPr>
                <w:rFonts w:eastAsia="宋体" w:cs="Times New Roman" w:hint="eastAsia"/>
                <w:b/>
                <w:color w:val="000000" w:themeColor="text1"/>
                <w:sz w:val="21"/>
                <w:szCs w:val="24"/>
              </w:rPr>
              <w:t>评阅人评定成绩</w:t>
            </w:r>
            <w:r w:rsidRPr="006F2A4F">
              <w:rPr>
                <w:rFonts w:eastAsia="宋体" w:cs="Times New Roman" w:hint="eastAsia"/>
                <w:color w:val="000000" w:themeColor="text1"/>
                <w:sz w:val="21"/>
                <w:szCs w:val="24"/>
              </w:rPr>
              <w:t>（百分制）</w:t>
            </w:r>
          </w:p>
        </w:tc>
        <w:tc>
          <w:tcPr>
            <w:tcW w:w="2916" w:type="dxa"/>
            <w:gridSpan w:val="4"/>
            <w:tcBorders>
              <w:top w:val="nil"/>
              <w:bottom w:val="nil"/>
            </w:tcBorders>
            <w:vAlign w:val="center"/>
          </w:tcPr>
          <w:p w:rsidR="008F7146" w:rsidRPr="006F2A4F" w:rsidRDefault="008F7146">
            <w:pPr>
              <w:widowControl/>
              <w:jc w:val="center"/>
              <w:rPr>
                <w:rFonts w:eastAsia="宋体" w:cs="Times New Roman"/>
                <w:color w:val="000000" w:themeColor="text1"/>
                <w:sz w:val="21"/>
                <w:szCs w:val="24"/>
              </w:rPr>
            </w:pPr>
          </w:p>
        </w:tc>
      </w:tr>
      <w:tr w:rsidR="008F7146" w:rsidRPr="006F2A4F">
        <w:trPr>
          <w:gridAfter w:val="1"/>
          <w:wAfter w:w="7" w:type="dxa"/>
          <w:trHeight w:val="3002"/>
          <w:jc w:val="center"/>
        </w:trPr>
        <w:tc>
          <w:tcPr>
            <w:tcW w:w="776" w:type="dxa"/>
            <w:vAlign w:val="center"/>
          </w:tcPr>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评</w:t>
            </w:r>
          </w:p>
          <w:p w:rsidR="008F7146" w:rsidRPr="006F2A4F" w:rsidRDefault="00CC3BDE">
            <w:pPr>
              <w:jc w:val="center"/>
              <w:rPr>
                <w:rFonts w:eastAsia="宋体" w:cs="Times New Roman"/>
                <w:b/>
                <w:color w:val="000000" w:themeColor="text1"/>
                <w:sz w:val="21"/>
                <w:szCs w:val="24"/>
              </w:rPr>
            </w:pPr>
            <w:proofErr w:type="gramStart"/>
            <w:r w:rsidRPr="006F2A4F">
              <w:rPr>
                <w:rFonts w:eastAsia="宋体" w:cs="Times New Roman" w:hint="eastAsia"/>
                <w:b/>
                <w:color w:val="000000" w:themeColor="text1"/>
                <w:sz w:val="21"/>
                <w:szCs w:val="24"/>
              </w:rPr>
              <w:t>阅</w:t>
            </w:r>
            <w:proofErr w:type="gramEnd"/>
          </w:p>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人</w:t>
            </w:r>
          </w:p>
          <w:p w:rsidR="008F7146" w:rsidRPr="006F2A4F" w:rsidRDefault="00CC3BDE">
            <w:pPr>
              <w:jc w:val="center"/>
              <w:rPr>
                <w:rFonts w:eastAsia="宋体" w:cs="Times New Roman"/>
                <w:b/>
                <w:color w:val="000000" w:themeColor="text1"/>
                <w:sz w:val="21"/>
                <w:szCs w:val="24"/>
              </w:rPr>
            </w:pPr>
            <w:r w:rsidRPr="006F2A4F">
              <w:rPr>
                <w:rFonts w:eastAsia="宋体" w:cs="Times New Roman" w:hint="eastAsia"/>
                <w:b/>
                <w:color w:val="000000" w:themeColor="text1"/>
                <w:sz w:val="21"/>
                <w:szCs w:val="24"/>
              </w:rPr>
              <w:t>评</w:t>
            </w:r>
          </w:p>
          <w:p w:rsidR="008F7146" w:rsidRPr="006F2A4F" w:rsidRDefault="00CC3BDE">
            <w:pPr>
              <w:jc w:val="center"/>
              <w:rPr>
                <w:rFonts w:eastAsia="宋体" w:cs="Times New Roman"/>
                <w:color w:val="000000" w:themeColor="text1"/>
                <w:sz w:val="21"/>
                <w:szCs w:val="24"/>
              </w:rPr>
            </w:pPr>
            <w:r w:rsidRPr="006F2A4F">
              <w:rPr>
                <w:rFonts w:eastAsia="宋体" w:cs="Times New Roman" w:hint="eastAsia"/>
                <w:b/>
                <w:color w:val="000000" w:themeColor="text1"/>
                <w:sz w:val="21"/>
                <w:szCs w:val="24"/>
              </w:rPr>
              <w:t>语</w:t>
            </w:r>
          </w:p>
        </w:tc>
        <w:tc>
          <w:tcPr>
            <w:tcW w:w="8573" w:type="dxa"/>
            <w:gridSpan w:val="10"/>
          </w:tcPr>
          <w:p w:rsidR="008F7146" w:rsidRPr="006F2A4F" w:rsidRDefault="008F7146">
            <w:pPr>
              <w:rPr>
                <w:rFonts w:ascii="宋体" w:eastAsia="宋体" w:hAnsi="宋体" w:cs="Times New Roman"/>
                <w:color w:val="000000" w:themeColor="text1"/>
                <w:sz w:val="24"/>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8F7146">
            <w:pPr>
              <w:widowControl/>
              <w:jc w:val="left"/>
              <w:rPr>
                <w:rFonts w:ascii="宋体" w:eastAsia="宋体" w:hAnsi="宋体" w:cs="Times New Roman"/>
                <w:color w:val="000000" w:themeColor="text1"/>
                <w:sz w:val="21"/>
                <w:szCs w:val="24"/>
              </w:rPr>
            </w:pPr>
          </w:p>
          <w:p w:rsidR="008F7146" w:rsidRPr="006F2A4F" w:rsidRDefault="00CC3BDE">
            <w:pPr>
              <w:widowControl/>
              <w:ind w:firstLineChars="850" w:firstLine="1785"/>
              <w:jc w:val="left"/>
              <w:rPr>
                <w:rFonts w:ascii="宋体" w:eastAsia="宋体" w:hAnsi="宋体" w:cs="Times New Roman"/>
                <w:color w:val="000000" w:themeColor="text1"/>
                <w:sz w:val="21"/>
                <w:szCs w:val="24"/>
              </w:rPr>
            </w:pPr>
            <w:r w:rsidRPr="006F2A4F">
              <w:rPr>
                <w:rFonts w:ascii="宋体" w:eastAsia="宋体" w:hAnsi="宋体" w:cs="Times New Roman" w:hint="eastAsia"/>
                <w:color w:val="000000" w:themeColor="text1"/>
                <w:sz w:val="21"/>
                <w:szCs w:val="24"/>
              </w:rPr>
              <w:t>评阅人签名：                              年  月  日</w:t>
            </w:r>
          </w:p>
        </w:tc>
      </w:tr>
    </w:tbl>
    <w:p w:rsidR="008F7146" w:rsidRPr="006F2A4F" w:rsidRDefault="00CC3BDE">
      <w:pPr>
        <w:spacing w:before="240"/>
        <w:ind w:left="360" w:hangingChars="200" w:hanging="360"/>
        <w:rPr>
          <w:rFonts w:eastAsia="宋体" w:cs="Times New Roman"/>
          <w:color w:val="000000" w:themeColor="text1"/>
          <w:sz w:val="18"/>
          <w:szCs w:val="18"/>
        </w:rPr>
      </w:pPr>
      <w:r w:rsidRPr="006F2A4F">
        <w:rPr>
          <w:rFonts w:eastAsia="宋体" w:cs="Times New Roman" w:hint="eastAsia"/>
          <w:color w:val="000000" w:themeColor="text1"/>
          <w:sz w:val="18"/>
          <w:szCs w:val="18"/>
        </w:rPr>
        <w:t>注：</w:t>
      </w:r>
      <w:r w:rsidRPr="006F2A4F">
        <w:rPr>
          <w:rFonts w:eastAsia="宋体" w:cs="Times New Roman" w:hint="eastAsia"/>
          <w:color w:val="000000" w:themeColor="text1"/>
          <w:sz w:val="18"/>
          <w:szCs w:val="18"/>
        </w:rPr>
        <w:t>1</w:t>
      </w:r>
      <w:r w:rsidRPr="006F2A4F">
        <w:rPr>
          <w:rFonts w:eastAsia="宋体" w:cs="Times New Roman" w:hint="eastAsia"/>
          <w:color w:val="000000" w:themeColor="text1"/>
          <w:sz w:val="18"/>
          <w:szCs w:val="18"/>
        </w:rPr>
        <w:t>、评阅人由指导教师以外的具有副教授以上职称的教师担任，部分专业也可由具有讲师职称或硕士以上学历教师担任。</w:t>
      </w:r>
    </w:p>
    <w:p w:rsidR="008F7146" w:rsidRPr="006F2A4F" w:rsidRDefault="00CC3BDE">
      <w:pPr>
        <w:ind w:firstLineChars="200" w:firstLine="360"/>
        <w:jc w:val="left"/>
        <w:rPr>
          <w:rFonts w:eastAsia="宋体" w:cs="Times New Roman"/>
          <w:color w:val="000000" w:themeColor="text1"/>
          <w:sz w:val="18"/>
          <w:szCs w:val="18"/>
        </w:rPr>
      </w:pPr>
      <w:r w:rsidRPr="006F2A4F">
        <w:rPr>
          <w:rFonts w:eastAsia="宋体" w:cs="Times New Roman" w:hint="eastAsia"/>
          <w:color w:val="000000" w:themeColor="text1"/>
          <w:sz w:val="18"/>
          <w:szCs w:val="18"/>
        </w:rPr>
        <w:t>2</w:t>
      </w:r>
      <w:r w:rsidRPr="006F2A4F">
        <w:rPr>
          <w:rFonts w:eastAsia="宋体" w:cs="Times New Roman" w:hint="eastAsia"/>
          <w:color w:val="000000" w:themeColor="text1"/>
          <w:sz w:val="18"/>
          <w:szCs w:val="18"/>
        </w:rPr>
        <w:t>、评语内容必须</w:t>
      </w:r>
      <w:r w:rsidRPr="006F2A4F">
        <w:rPr>
          <w:rFonts w:ascii="宋体" w:eastAsia="宋体" w:hAnsi="宋体" w:cs="Times New Roman" w:hint="eastAsia"/>
          <w:color w:val="000000" w:themeColor="text1"/>
          <w:sz w:val="18"/>
          <w:szCs w:val="18"/>
        </w:rPr>
        <w:t>注明是否达到答辩要求。</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adjustRightInd w:val="0"/>
        <w:snapToGrid w:val="0"/>
        <w:spacing w:line="360" w:lineRule="auto"/>
        <w:rPr>
          <w:b/>
          <w:color w:val="000000" w:themeColor="text1"/>
        </w:rPr>
      </w:pPr>
      <w:r w:rsidRPr="006F2A4F">
        <w:rPr>
          <w:rFonts w:hint="eastAsia"/>
          <w:b/>
          <w:color w:val="000000" w:themeColor="text1"/>
        </w:rPr>
        <w:lastRenderedPageBreak/>
        <w:t>附件</w:t>
      </w:r>
      <w:r w:rsidRPr="006F2A4F">
        <w:rPr>
          <w:b/>
          <w:color w:val="000000" w:themeColor="text1"/>
        </w:rPr>
        <w:t>9</w:t>
      </w:r>
      <w:r w:rsidRPr="006F2A4F">
        <w:rPr>
          <w:rFonts w:hint="eastAsia"/>
          <w:b/>
          <w:color w:val="000000" w:themeColor="text1"/>
        </w:rPr>
        <w:t>：</w:t>
      </w:r>
    </w:p>
    <w:p w:rsidR="008F7146" w:rsidRPr="006F2A4F" w:rsidRDefault="008F7146">
      <w:pPr>
        <w:jc w:val="left"/>
        <w:rPr>
          <w:color w:val="000000" w:themeColor="text1"/>
        </w:rPr>
      </w:pPr>
    </w:p>
    <w:p w:rsidR="008F7146" w:rsidRPr="006F2A4F" w:rsidRDefault="00CC3BDE" w:rsidP="000B7168">
      <w:pPr>
        <w:tabs>
          <w:tab w:val="right" w:pos="8265"/>
        </w:tabs>
        <w:spacing w:afterLines="100"/>
        <w:jc w:val="center"/>
        <w:rPr>
          <w:rFonts w:ascii="宋体" w:eastAsia="宋体" w:hAnsi="宋体" w:cs="宋体"/>
          <w:b/>
          <w:bCs/>
          <w:color w:val="000000" w:themeColor="text1"/>
          <w:kern w:val="0"/>
          <w:sz w:val="40"/>
          <w:szCs w:val="40"/>
        </w:rPr>
      </w:pPr>
      <w:r w:rsidRPr="006F2A4F">
        <w:rPr>
          <w:rFonts w:ascii="宋体" w:eastAsia="宋体" w:hAnsi="宋体" w:cs="宋体" w:hint="eastAsia"/>
          <w:b/>
          <w:bCs/>
          <w:color w:val="000000" w:themeColor="text1"/>
          <w:kern w:val="0"/>
          <w:sz w:val="40"/>
          <w:szCs w:val="40"/>
        </w:rPr>
        <w:t>宜春学院毕业答辩记录表</w:t>
      </w:r>
    </w:p>
    <w:p w:rsidR="008F7146" w:rsidRPr="006F2A4F" w:rsidRDefault="00CC3BDE">
      <w:pPr>
        <w:ind w:right="240"/>
        <w:jc w:val="right"/>
        <w:rPr>
          <w:rFonts w:eastAsia="宋体" w:cs="Times New Roman"/>
          <w:color w:val="000000" w:themeColor="text1"/>
          <w:sz w:val="21"/>
          <w:szCs w:val="24"/>
        </w:rPr>
      </w:pPr>
      <w:r w:rsidRPr="006F2A4F">
        <w:rPr>
          <w:rFonts w:eastAsia="宋体" w:cs="Times New Roman" w:hint="eastAsia"/>
          <w:color w:val="000000" w:themeColor="text1"/>
          <w:sz w:val="24"/>
          <w:szCs w:val="24"/>
        </w:rPr>
        <w:t>答辩时间：</w:t>
      </w:r>
      <w:r w:rsidRPr="006F2A4F">
        <w:rPr>
          <w:rFonts w:eastAsia="宋体" w:cs="Times New Roman" w:hint="eastAsia"/>
          <w:color w:val="000000" w:themeColor="text1"/>
          <w:sz w:val="24"/>
          <w:szCs w:val="24"/>
        </w:rPr>
        <w:t xml:space="preserve">20   </w:t>
      </w:r>
      <w:r w:rsidRPr="006F2A4F">
        <w:rPr>
          <w:rFonts w:eastAsia="宋体" w:cs="Times New Roman" w:hint="eastAsia"/>
          <w:color w:val="000000" w:themeColor="text1"/>
          <w:sz w:val="24"/>
          <w:szCs w:val="24"/>
        </w:rPr>
        <w:t>年</w:t>
      </w:r>
      <w:r w:rsidRPr="006F2A4F">
        <w:rPr>
          <w:rFonts w:eastAsia="宋体" w:cs="Times New Roman" w:hint="eastAsia"/>
          <w:color w:val="000000" w:themeColor="text1"/>
          <w:sz w:val="24"/>
          <w:szCs w:val="24"/>
        </w:rPr>
        <w:t xml:space="preserve">   </w:t>
      </w:r>
      <w:r w:rsidRPr="006F2A4F">
        <w:rPr>
          <w:rFonts w:eastAsia="宋体" w:cs="Times New Roman" w:hint="eastAsia"/>
          <w:color w:val="000000" w:themeColor="text1"/>
          <w:sz w:val="24"/>
          <w:szCs w:val="24"/>
        </w:rPr>
        <w:t>月　　日</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6"/>
        <w:gridCol w:w="1638"/>
        <w:gridCol w:w="182"/>
        <w:gridCol w:w="910"/>
        <w:gridCol w:w="1638"/>
        <w:gridCol w:w="1456"/>
        <w:gridCol w:w="1966"/>
      </w:tblGrid>
      <w:tr w:rsidR="008F7146" w:rsidRPr="006F2A4F">
        <w:trPr>
          <w:trHeight w:val="765"/>
          <w:jc w:val="center"/>
        </w:trPr>
        <w:tc>
          <w:tcPr>
            <w:tcW w:w="1566" w:type="dxa"/>
            <w:vAlign w:val="center"/>
          </w:tcPr>
          <w:p w:rsidR="008F7146" w:rsidRPr="006F2A4F" w:rsidRDefault="00CC3BDE">
            <w:pPr>
              <w:spacing w:line="440" w:lineRule="exact"/>
              <w:jc w:val="center"/>
              <w:rPr>
                <w:rFonts w:eastAsia="宋体" w:cs="Times New Roman"/>
                <w:color w:val="000000" w:themeColor="text1"/>
                <w:sz w:val="28"/>
                <w:szCs w:val="28"/>
              </w:rPr>
            </w:pPr>
            <w:r w:rsidRPr="006F2A4F">
              <w:rPr>
                <w:rFonts w:ascii="宋体" w:eastAsia="宋体" w:hAnsi="宋体" w:cs="宋体" w:hint="eastAsia"/>
                <w:bCs/>
                <w:color w:val="000000" w:themeColor="text1"/>
                <w:kern w:val="0"/>
                <w:sz w:val="28"/>
                <w:szCs w:val="28"/>
              </w:rPr>
              <w:t>学生姓名</w:t>
            </w:r>
          </w:p>
        </w:tc>
        <w:tc>
          <w:tcPr>
            <w:tcW w:w="1820" w:type="dxa"/>
            <w:gridSpan w:val="2"/>
            <w:vAlign w:val="center"/>
          </w:tcPr>
          <w:p w:rsidR="008F7146" w:rsidRPr="006F2A4F" w:rsidRDefault="008F7146">
            <w:pPr>
              <w:spacing w:line="440" w:lineRule="exact"/>
              <w:jc w:val="center"/>
              <w:rPr>
                <w:rFonts w:eastAsia="宋体" w:cs="Times New Roman"/>
                <w:color w:val="000000" w:themeColor="text1"/>
                <w:sz w:val="28"/>
                <w:szCs w:val="28"/>
              </w:rPr>
            </w:pPr>
          </w:p>
        </w:tc>
        <w:tc>
          <w:tcPr>
            <w:tcW w:w="910" w:type="dxa"/>
            <w:vAlign w:val="center"/>
          </w:tcPr>
          <w:p w:rsidR="008F7146" w:rsidRPr="006F2A4F" w:rsidRDefault="00CC3BDE">
            <w:pPr>
              <w:spacing w:line="440" w:lineRule="exact"/>
              <w:jc w:val="center"/>
              <w:rPr>
                <w:rFonts w:eastAsia="宋体" w:cs="Times New Roman"/>
                <w:color w:val="000000" w:themeColor="text1"/>
                <w:sz w:val="28"/>
                <w:szCs w:val="28"/>
              </w:rPr>
            </w:pPr>
            <w:r w:rsidRPr="006F2A4F">
              <w:rPr>
                <w:rFonts w:ascii="宋体" w:eastAsia="宋体" w:hAnsi="宋体" w:cs="宋体" w:hint="eastAsia"/>
                <w:bCs/>
                <w:color w:val="000000" w:themeColor="text1"/>
                <w:kern w:val="0"/>
                <w:sz w:val="28"/>
                <w:szCs w:val="28"/>
              </w:rPr>
              <w:t>学号</w:t>
            </w:r>
          </w:p>
        </w:tc>
        <w:tc>
          <w:tcPr>
            <w:tcW w:w="1638" w:type="dxa"/>
            <w:vAlign w:val="center"/>
          </w:tcPr>
          <w:p w:rsidR="008F7146" w:rsidRPr="006F2A4F" w:rsidRDefault="008F7146">
            <w:pPr>
              <w:spacing w:line="440" w:lineRule="exact"/>
              <w:jc w:val="center"/>
              <w:rPr>
                <w:rFonts w:eastAsia="宋体" w:cs="Times New Roman"/>
                <w:color w:val="000000" w:themeColor="text1"/>
                <w:sz w:val="28"/>
                <w:szCs w:val="28"/>
              </w:rPr>
            </w:pPr>
          </w:p>
        </w:tc>
        <w:tc>
          <w:tcPr>
            <w:tcW w:w="1456" w:type="dxa"/>
            <w:vAlign w:val="center"/>
          </w:tcPr>
          <w:p w:rsidR="008F7146" w:rsidRPr="006F2A4F" w:rsidRDefault="00CC3BDE">
            <w:pPr>
              <w:spacing w:line="440" w:lineRule="exact"/>
              <w:jc w:val="center"/>
              <w:rPr>
                <w:rFonts w:eastAsia="宋体" w:cs="Times New Roman"/>
                <w:color w:val="000000" w:themeColor="text1"/>
                <w:sz w:val="28"/>
                <w:szCs w:val="28"/>
              </w:rPr>
            </w:pPr>
            <w:r w:rsidRPr="006F2A4F">
              <w:rPr>
                <w:rFonts w:ascii="宋体" w:eastAsia="宋体" w:hAnsi="宋体" w:cs="宋体" w:hint="eastAsia"/>
                <w:bCs/>
                <w:color w:val="000000" w:themeColor="text1"/>
                <w:kern w:val="0"/>
                <w:sz w:val="28"/>
                <w:szCs w:val="28"/>
              </w:rPr>
              <w:t>专业班级</w:t>
            </w:r>
          </w:p>
        </w:tc>
        <w:tc>
          <w:tcPr>
            <w:tcW w:w="1966" w:type="dxa"/>
            <w:vAlign w:val="center"/>
          </w:tcPr>
          <w:p w:rsidR="008F7146" w:rsidRPr="006F2A4F" w:rsidRDefault="008F7146">
            <w:pPr>
              <w:spacing w:line="440" w:lineRule="exact"/>
              <w:jc w:val="center"/>
              <w:rPr>
                <w:rFonts w:eastAsia="宋体" w:cs="Times New Roman"/>
                <w:color w:val="000000" w:themeColor="text1"/>
                <w:sz w:val="28"/>
                <w:szCs w:val="28"/>
              </w:rPr>
            </w:pPr>
          </w:p>
        </w:tc>
      </w:tr>
      <w:tr w:rsidR="008F7146" w:rsidRPr="006F2A4F">
        <w:trPr>
          <w:trHeight w:val="775"/>
          <w:jc w:val="center"/>
        </w:trPr>
        <w:tc>
          <w:tcPr>
            <w:tcW w:w="3204" w:type="dxa"/>
            <w:gridSpan w:val="2"/>
            <w:vAlign w:val="center"/>
          </w:tcPr>
          <w:p w:rsidR="008F7146" w:rsidRPr="006F2A4F" w:rsidRDefault="00CC3BDE">
            <w:pPr>
              <w:jc w:val="center"/>
              <w:rPr>
                <w:rFonts w:eastAsia="宋体" w:cs="Times New Roman"/>
                <w:color w:val="000000" w:themeColor="text1"/>
                <w:sz w:val="28"/>
                <w:szCs w:val="28"/>
              </w:rPr>
            </w:pPr>
            <w:r w:rsidRPr="006F2A4F">
              <w:rPr>
                <w:rFonts w:ascii="宋体" w:eastAsia="宋体" w:hAnsi="宋体" w:cs="宋体" w:hint="eastAsia"/>
                <w:bCs/>
                <w:color w:val="000000" w:themeColor="text1"/>
                <w:kern w:val="0"/>
                <w:sz w:val="28"/>
                <w:szCs w:val="28"/>
              </w:rPr>
              <w:t>毕业设计（论文）题目</w:t>
            </w:r>
          </w:p>
        </w:tc>
        <w:tc>
          <w:tcPr>
            <w:tcW w:w="6152" w:type="dxa"/>
            <w:gridSpan w:val="5"/>
            <w:vAlign w:val="center"/>
          </w:tcPr>
          <w:p w:rsidR="008F7146" w:rsidRPr="006F2A4F" w:rsidRDefault="008F7146">
            <w:pPr>
              <w:jc w:val="center"/>
              <w:rPr>
                <w:rFonts w:eastAsia="宋体" w:cs="Times New Roman"/>
                <w:color w:val="000000" w:themeColor="text1"/>
                <w:sz w:val="28"/>
                <w:szCs w:val="28"/>
              </w:rPr>
            </w:pPr>
          </w:p>
        </w:tc>
      </w:tr>
      <w:tr w:rsidR="008F7146" w:rsidRPr="006F2A4F">
        <w:trPr>
          <w:trHeight w:val="3554"/>
          <w:jc w:val="center"/>
        </w:trPr>
        <w:tc>
          <w:tcPr>
            <w:tcW w:w="9356" w:type="dxa"/>
            <w:gridSpan w:val="7"/>
          </w:tcPr>
          <w:p w:rsidR="008F7146" w:rsidRPr="006F2A4F" w:rsidRDefault="00CC3BDE">
            <w:pPr>
              <w:rPr>
                <w:rFonts w:ascii="宋体" w:eastAsia="宋体" w:hAnsi="宋体" w:cs="宋体"/>
                <w:bCs/>
                <w:color w:val="000000" w:themeColor="text1"/>
                <w:kern w:val="0"/>
                <w:sz w:val="28"/>
                <w:szCs w:val="28"/>
              </w:rPr>
            </w:pPr>
            <w:r w:rsidRPr="006F2A4F">
              <w:rPr>
                <w:rFonts w:ascii="宋体" w:eastAsia="宋体" w:hAnsi="宋体" w:cs="宋体" w:hint="eastAsia"/>
                <w:bCs/>
                <w:color w:val="000000" w:themeColor="text1"/>
                <w:kern w:val="0"/>
                <w:sz w:val="28"/>
                <w:szCs w:val="28"/>
              </w:rPr>
              <w:t>答辩内容记录：</w:t>
            </w:r>
          </w:p>
          <w:p w:rsidR="008F7146" w:rsidRPr="006F2A4F" w:rsidRDefault="008F7146">
            <w:pPr>
              <w:rPr>
                <w:rFonts w:ascii="宋体" w:eastAsia="宋体" w:hAnsi="宋体" w:cs="宋体"/>
                <w:bCs/>
                <w:color w:val="000000" w:themeColor="text1"/>
                <w:kern w:val="0"/>
                <w:sz w:val="28"/>
                <w:szCs w:val="28"/>
              </w:rPr>
            </w:pPr>
          </w:p>
          <w:p w:rsidR="008F7146" w:rsidRPr="006F2A4F" w:rsidRDefault="008F7146">
            <w:pPr>
              <w:rPr>
                <w:rFonts w:ascii="宋体" w:eastAsia="宋体" w:hAnsi="宋体" w:cs="宋体"/>
                <w:bCs/>
                <w:color w:val="000000" w:themeColor="text1"/>
                <w:kern w:val="0"/>
                <w:sz w:val="28"/>
                <w:szCs w:val="28"/>
              </w:rPr>
            </w:pPr>
          </w:p>
          <w:p w:rsidR="008F7146" w:rsidRPr="006F2A4F" w:rsidRDefault="008F7146">
            <w:pPr>
              <w:rPr>
                <w:rFonts w:ascii="宋体" w:eastAsia="宋体" w:hAnsi="宋体" w:cs="宋体"/>
                <w:bCs/>
                <w:color w:val="000000" w:themeColor="text1"/>
                <w:kern w:val="0"/>
                <w:sz w:val="28"/>
                <w:szCs w:val="28"/>
              </w:rPr>
            </w:pPr>
          </w:p>
          <w:p w:rsidR="008F7146" w:rsidRPr="006F2A4F" w:rsidRDefault="008F7146">
            <w:pPr>
              <w:rPr>
                <w:rFonts w:ascii="宋体" w:eastAsia="宋体" w:hAnsi="宋体" w:cs="宋体"/>
                <w:bCs/>
                <w:color w:val="000000" w:themeColor="text1"/>
                <w:kern w:val="0"/>
                <w:sz w:val="28"/>
                <w:szCs w:val="28"/>
              </w:rPr>
            </w:pPr>
          </w:p>
          <w:p w:rsidR="008F7146" w:rsidRPr="006F2A4F" w:rsidRDefault="008F7146">
            <w:pPr>
              <w:rPr>
                <w:rFonts w:ascii="宋体" w:eastAsia="宋体" w:hAnsi="宋体" w:cs="宋体"/>
                <w:bCs/>
                <w:color w:val="000000" w:themeColor="text1"/>
                <w:kern w:val="0"/>
                <w:sz w:val="28"/>
                <w:szCs w:val="28"/>
              </w:rPr>
            </w:pPr>
          </w:p>
          <w:p w:rsidR="008F7146" w:rsidRPr="006F2A4F" w:rsidRDefault="008F7146">
            <w:pPr>
              <w:rPr>
                <w:rFonts w:ascii="宋体" w:eastAsia="宋体" w:hAnsi="宋体" w:cs="宋体"/>
                <w:bCs/>
                <w:color w:val="000000" w:themeColor="text1"/>
                <w:kern w:val="0"/>
                <w:sz w:val="28"/>
                <w:szCs w:val="28"/>
              </w:rPr>
            </w:pPr>
          </w:p>
          <w:p w:rsidR="008F7146" w:rsidRPr="006F2A4F" w:rsidRDefault="008F7146">
            <w:pPr>
              <w:rPr>
                <w:rFonts w:eastAsia="宋体" w:cs="Times New Roman"/>
                <w:color w:val="000000" w:themeColor="text1"/>
                <w:sz w:val="28"/>
                <w:szCs w:val="28"/>
              </w:rPr>
            </w:pPr>
          </w:p>
        </w:tc>
      </w:tr>
      <w:tr w:rsidR="008F7146" w:rsidRPr="006F2A4F">
        <w:trPr>
          <w:trHeight w:val="2012"/>
          <w:jc w:val="center"/>
        </w:trPr>
        <w:tc>
          <w:tcPr>
            <w:tcW w:w="9356" w:type="dxa"/>
            <w:gridSpan w:val="7"/>
          </w:tcPr>
          <w:p w:rsidR="008F7146" w:rsidRPr="006F2A4F" w:rsidRDefault="00CC3BDE">
            <w:pPr>
              <w:rPr>
                <w:rFonts w:ascii="宋体" w:eastAsia="宋体" w:hAnsi="宋体" w:cs="宋体"/>
                <w:bCs/>
                <w:color w:val="000000" w:themeColor="text1"/>
                <w:kern w:val="0"/>
                <w:sz w:val="28"/>
                <w:szCs w:val="28"/>
              </w:rPr>
            </w:pPr>
            <w:r w:rsidRPr="006F2A4F">
              <w:rPr>
                <w:rFonts w:ascii="宋体" w:eastAsia="宋体" w:hAnsi="宋体" w:cs="宋体" w:hint="eastAsia"/>
                <w:bCs/>
                <w:color w:val="000000" w:themeColor="text1"/>
                <w:kern w:val="0"/>
                <w:sz w:val="28"/>
                <w:szCs w:val="28"/>
              </w:rPr>
              <w:t>答辩小组意见：</w:t>
            </w:r>
          </w:p>
          <w:p w:rsidR="008F7146" w:rsidRPr="006F2A4F" w:rsidRDefault="008F7146" w:rsidP="004902F4">
            <w:pPr>
              <w:ind w:leftChars="114" w:left="1360" w:hangingChars="392" w:hanging="1098"/>
              <w:rPr>
                <w:rFonts w:ascii="宋体" w:eastAsia="宋体" w:hAnsi="宋体" w:cs="宋体"/>
                <w:bCs/>
                <w:color w:val="000000" w:themeColor="text1"/>
                <w:kern w:val="0"/>
                <w:sz w:val="28"/>
                <w:szCs w:val="28"/>
              </w:rPr>
            </w:pPr>
          </w:p>
          <w:p w:rsidR="008F7146" w:rsidRPr="006F2A4F" w:rsidRDefault="008F7146" w:rsidP="004902F4">
            <w:pPr>
              <w:ind w:leftChars="114" w:left="968" w:hangingChars="392" w:hanging="706"/>
              <w:rPr>
                <w:rFonts w:ascii="楷体_GB2312" w:eastAsia="楷体_GB2312" w:cs="Times New Roman"/>
                <w:bCs/>
                <w:color w:val="000000" w:themeColor="text1"/>
                <w:sz w:val="18"/>
                <w:szCs w:val="18"/>
              </w:rPr>
            </w:pPr>
          </w:p>
          <w:p w:rsidR="008F7146" w:rsidRPr="006F2A4F" w:rsidRDefault="008F7146">
            <w:pPr>
              <w:rPr>
                <w:rFonts w:eastAsia="宋体" w:cs="Times New Roman"/>
                <w:color w:val="000000" w:themeColor="text1"/>
                <w:sz w:val="28"/>
                <w:szCs w:val="28"/>
              </w:rPr>
            </w:pPr>
          </w:p>
        </w:tc>
      </w:tr>
      <w:tr w:rsidR="008F7146" w:rsidRPr="006F2A4F">
        <w:trPr>
          <w:trHeight w:val="622"/>
          <w:jc w:val="center"/>
        </w:trPr>
        <w:tc>
          <w:tcPr>
            <w:tcW w:w="9356" w:type="dxa"/>
            <w:gridSpan w:val="7"/>
          </w:tcPr>
          <w:p w:rsidR="008F7146" w:rsidRPr="006F2A4F" w:rsidRDefault="00CC3BDE">
            <w:pPr>
              <w:rPr>
                <w:rFonts w:ascii="宋体" w:eastAsia="宋体" w:hAnsi="宋体" w:cs="宋体"/>
                <w:bCs/>
                <w:color w:val="000000" w:themeColor="text1"/>
                <w:kern w:val="0"/>
                <w:sz w:val="28"/>
                <w:szCs w:val="28"/>
              </w:rPr>
            </w:pPr>
            <w:r w:rsidRPr="006F2A4F">
              <w:rPr>
                <w:rFonts w:ascii="宋体" w:eastAsia="宋体" w:hAnsi="宋体" w:cs="宋体" w:hint="eastAsia"/>
                <w:bCs/>
                <w:color w:val="000000" w:themeColor="text1"/>
                <w:kern w:val="0"/>
                <w:sz w:val="28"/>
                <w:szCs w:val="28"/>
              </w:rPr>
              <w:t>答辩小组成员签名：</w:t>
            </w:r>
          </w:p>
          <w:p w:rsidR="008F7146" w:rsidRPr="006F2A4F" w:rsidRDefault="008F7146">
            <w:pPr>
              <w:rPr>
                <w:rFonts w:eastAsia="宋体" w:cs="Times New Roman"/>
                <w:color w:val="000000" w:themeColor="text1"/>
                <w:sz w:val="28"/>
                <w:szCs w:val="28"/>
              </w:rPr>
            </w:pPr>
          </w:p>
        </w:tc>
      </w:tr>
    </w:tbl>
    <w:p w:rsidR="008F7146" w:rsidRPr="006F2A4F" w:rsidRDefault="008F7146">
      <w:pPr>
        <w:rPr>
          <w:rFonts w:eastAsia="宋体" w:cs="Times New Roman"/>
          <w:color w:val="000000" w:themeColor="text1"/>
          <w:kern w:val="0"/>
          <w:sz w:val="21"/>
          <w:szCs w:val="24"/>
        </w:rPr>
      </w:pPr>
    </w:p>
    <w:p w:rsidR="008F7146" w:rsidRPr="006F2A4F" w:rsidRDefault="00CC3BDE">
      <w:pPr>
        <w:rPr>
          <w:rFonts w:ascii="宋体" w:eastAsia="宋体" w:hAnsi="宋体" w:cs="宋体"/>
          <w:bCs/>
          <w:color w:val="000000" w:themeColor="text1"/>
          <w:kern w:val="0"/>
          <w:sz w:val="21"/>
          <w:szCs w:val="21"/>
        </w:rPr>
      </w:pPr>
      <w:r w:rsidRPr="006F2A4F">
        <w:rPr>
          <w:rFonts w:ascii="宋体" w:eastAsia="宋体" w:hAnsi="宋体" w:cs="宋体" w:hint="eastAsia"/>
          <w:bCs/>
          <w:color w:val="000000" w:themeColor="text1"/>
          <w:kern w:val="0"/>
          <w:sz w:val="21"/>
          <w:szCs w:val="21"/>
        </w:rPr>
        <w:t>答辩小组意见应包括：１．答辩报告的逻辑思路、学生本人的工作量、难度及任务完成等情况。２．学生回答问题时所反映的逻辑思维、基本知识、基本技能和知识面等情况。3.是否通过。</w:t>
      </w:r>
    </w:p>
    <w:p w:rsidR="008F7146" w:rsidRPr="006F2A4F" w:rsidRDefault="00CC3BDE">
      <w:pPr>
        <w:widowControl/>
        <w:jc w:val="left"/>
        <w:rPr>
          <w:rFonts w:ascii="宋体" w:eastAsia="宋体" w:hAnsi="宋体" w:cs="宋体"/>
          <w:bCs/>
          <w:color w:val="000000" w:themeColor="text1"/>
          <w:kern w:val="0"/>
          <w:sz w:val="21"/>
          <w:szCs w:val="21"/>
        </w:rPr>
      </w:pPr>
      <w:r w:rsidRPr="006F2A4F">
        <w:rPr>
          <w:rFonts w:ascii="宋体" w:eastAsia="宋体" w:hAnsi="宋体" w:cs="宋体"/>
          <w:bCs/>
          <w:color w:val="000000" w:themeColor="text1"/>
          <w:kern w:val="0"/>
          <w:sz w:val="21"/>
          <w:szCs w:val="21"/>
        </w:rPr>
        <w:br w:type="page"/>
      </w:r>
    </w:p>
    <w:p w:rsidR="008F7146" w:rsidRPr="006F2A4F" w:rsidRDefault="00CC3BDE">
      <w:pPr>
        <w:adjustRightInd w:val="0"/>
        <w:snapToGrid w:val="0"/>
        <w:spacing w:line="360" w:lineRule="auto"/>
        <w:rPr>
          <w:b/>
          <w:color w:val="000000" w:themeColor="text1"/>
        </w:rPr>
      </w:pPr>
      <w:r w:rsidRPr="006F2A4F">
        <w:rPr>
          <w:rFonts w:hint="eastAsia"/>
          <w:b/>
          <w:color w:val="000000" w:themeColor="text1"/>
        </w:rPr>
        <w:lastRenderedPageBreak/>
        <w:t>附件</w:t>
      </w:r>
      <w:r w:rsidRPr="006F2A4F">
        <w:rPr>
          <w:rFonts w:hint="eastAsia"/>
          <w:b/>
          <w:color w:val="000000" w:themeColor="text1"/>
        </w:rPr>
        <w:t>10</w:t>
      </w:r>
      <w:r w:rsidRPr="006F2A4F">
        <w:rPr>
          <w:rFonts w:hint="eastAsia"/>
          <w:b/>
          <w:color w:val="000000" w:themeColor="text1"/>
        </w:rPr>
        <w:t>：</w:t>
      </w:r>
    </w:p>
    <w:p w:rsidR="008F7146" w:rsidRPr="006F2A4F" w:rsidRDefault="00CC3BDE">
      <w:pPr>
        <w:jc w:val="center"/>
        <w:rPr>
          <w:rFonts w:ascii="黑体" w:eastAsia="黑体" w:cs="Times New Roman"/>
          <w:color w:val="000000" w:themeColor="text1"/>
          <w:w w:val="90"/>
          <w:kern w:val="0"/>
          <w:sz w:val="40"/>
          <w:szCs w:val="44"/>
        </w:rPr>
      </w:pPr>
      <w:bookmarkStart w:id="109" w:name="_Toc72720399"/>
      <w:r w:rsidRPr="006F2A4F">
        <w:rPr>
          <w:rFonts w:ascii="黑体" w:eastAsia="黑体" w:cs="Times New Roman" w:hint="eastAsia"/>
          <w:color w:val="000000" w:themeColor="text1"/>
          <w:w w:val="90"/>
          <w:kern w:val="0"/>
          <w:sz w:val="40"/>
          <w:szCs w:val="44"/>
        </w:rPr>
        <w:t>宜春学院毕业设计（论文）成绩单</w:t>
      </w:r>
      <w:bookmarkEnd w:id="10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
        <w:gridCol w:w="308"/>
        <w:gridCol w:w="924"/>
        <w:gridCol w:w="153"/>
        <w:gridCol w:w="308"/>
        <w:gridCol w:w="630"/>
        <w:gridCol w:w="342"/>
        <w:gridCol w:w="105"/>
        <w:gridCol w:w="924"/>
        <w:gridCol w:w="363"/>
        <w:gridCol w:w="561"/>
        <w:gridCol w:w="154"/>
        <w:gridCol w:w="777"/>
        <w:gridCol w:w="1378"/>
        <w:gridCol w:w="770"/>
        <w:gridCol w:w="1078"/>
      </w:tblGrid>
      <w:tr w:rsidR="008F7146" w:rsidRPr="006F2A4F">
        <w:trPr>
          <w:cantSplit/>
          <w:trHeight w:val="560"/>
          <w:jc w:val="center"/>
        </w:trPr>
        <w:tc>
          <w:tcPr>
            <w:tcW w:w="889" w:type="dxa"/>
            <w:gridSpan w:val="2"/>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院系</w:t>
            </w:r>
          </w:p>
        </w:tc>
        <w:tc>
          <w:tcPr>
            <w:tcW w:w="2015" w:type="dxa"/>
            <w:gridSpan w:val="4"/>
            <w:vAlign w:val="center"/>
          </w:tcPr>
          <w:p w:rsidR="008F7146" w:rsidRPr="006F2A4F" w:rsidRDefault="008F7146">
            <w:pPr>
              <w:jc w:val="center"/>
              <w:rPr>
                <w:rFonts w:ascii="宋体" w:hAnsi="宋体"/>
                <w:color w:val="000000" w:themeColor="text1"/>
                <w:sz w:val="24"/>
              </w:rPr>
            </w:pPr>
          </w:p>
        </w:tc>
        <w:tc>
          <w:tcPr>
            <w:tcW w:w="1371" w:type="dxa"/>
            <w:gridSpan w:val="3"/>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专业</w:t>
            </w:r>
          </w:p>
        </w:tc>
        <w:tc>
          <w:tcPr>
            <w:tcW w:w="1855" w:type="dxa"/>
            <w:gridSpan w:val="4"/>
            <w:vAlign w:val="center"/>
          </w:tcPr>
          <w:p w:rsidR="008F7146" w:rsidRPr="006F2A4F" w:rsidRDefault="008F7146">
            <w:pPr>
              <w:jc w:val="center"/>
              <w:rPr>
                <w:rFonts w:ascii="宋体" w:hAnsi="宋体"/>
                <w:color w:val="000000" w:themeColor="text1"/>
                <w:sz w:val="24"/>
              </w:rPr>
            </w:pPr>
          </w:p>
        </w:tc>
        <w:tc>
          <w:tcPr>
            <w:tcW w:w="1378" w:type="dxa"/>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入学时间</w:t>
            </w:r>
          </w:p>
        </w:tc>
        <w:tc>
          <w:tcPr>
            <w:tcW w:w="1848" w:type="dxa"/>
            <w:gridSpan w:val="2"/>
            <w:vAlign w:val="center"/>
          </w:tcPr>
          <w:p w:rsidR="008F7146" w:rsidRPr="006F2A4F" w:rsidRDefault="008F7146">
            <w:pPr>
              <w:jc w:val="center"/>
              <w:rPr>
                <w:rFonts w:ascii="宋体" w:hAnsi="宋体"/>
                <w:color w:val="000000" w:themeColor="text1"/>
                <w:sz w:val="24"/>
              </w:rPr>
            </w:pPr>
          </w:p>
        </w:tc>
      </w:tr>
      <w:tr w:rsidR="008F7146" w:rsidRPr="006F2A4F">
        <w:trPr>
          <w:cantSplit/>
          <w:trHeight w:val="560"/>
          <w:jc w:val="center"/>
        </w:trPr>
        <w:tc>
          <w:tcPr>
            <w:tcW w:w="889" w:type="dxa"/>
            <w:gridSpan w:val="2"/>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学号</w:t>
            </w:r>
          </w:p>
        </w:tc>
        <w:tc>
          <w:tcPr>
            <w:tcW w:w="2015" w:type="dxa"/>
            <w:gridSpan w:val="4"/>
            <w:vAlign w:val="center"/>
          </w:tcPr>
          <w:p w:rsidR="008F7146" w:rsidRPr="006F2A4F" w:rsidRDefault="008F7146">
            <w:pPr>
              <w:jc w:val="center"/>
              <w:rPr>
                <w:rFonts w:ascii="宋体" w:hAnsi="宋体"/>
                <w:color w:val="000000" w:themeColor="text1"/>
                <w:sz w:val="24"/>
              </w:rPr>
            </w:pPr>
          </w:p>
        </w:tc>
        <w:tc>
          <w:tcPr>
            <w:tcW w:w="1371" w:type="dxa"/>
            <w:gridSpan w:val="3"/>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学生姓名</w:t>
            </w:r>
          </w:p>
        </w:tc>
        <w:tc>
          <w:tcPr>
            <w:tcW w:w="1855" w:type="dxa"/>
            <w:gridSpan w:val="4"/>
            <w:vAlign w:val="center"/>
          </w:tcPr>
          <w:p w:rsidR="008F7146" w:rsidRPr="006F2A4F" w:rsidRDefault="008F7146">
            <w:pPr>
              <w:jc w:val="center"/>
              <w:rPr>
                <w:rFonts w:ascii="宋体" w:hAnsi="宋体"/>
                <w:color w:val="000000" w:themeColor="text1"/>
                <w:sz w:val="24"/>
              </w:rPr>
            </w:pPr>
          </w:p>
        </w:tc>
        <w:tc>
          <w:tcPr>
            <w:tcW w:w="1378" w:type="dxa"/>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班级</w:t>
            </w:r>
          </w:p>
        </w:tc>
        <w:tc>
          <w:tcPr>
            <w:tcW w:w="1848" w:type="dxa"/>
            <w:gridSpan w:val="2"/>
            <w:vAlign w:val="center"/>
          </w:tcPr>
          <w:p w:rsidR="008F7146" w:rsidRPr="006F2A4F" w:rsidRDefault="008F7146">
            <w:pPr>
              <w:jc w:val="center"/>
              <w:rPr>
                <w:rFonts w:ascii="宋体" w:hAnsi="宋体"/>
                <w:color w:val="000000" w:themeColor="text1"/>
                <w:sz w:val="24"/>
              </w:rPr>
            </w:pPr>
          </w:p>
        </w:tc>
      </w:tr>
      <w:tr w:rsidR="008F7146" w:rsidRPr="006F2A4F">
        <w:trPr>
          <w:cantSplit/>
          <w:trHeight w:val="560"/>
          <w:jc w:val="center"/>
        </w:trPr>
        <w:tc>
          <w:tcPr>
            <w:tcW w:w="889" w:type="dxa"/>
            <w:gridSpan w:val="2"/>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周数</w:t>
            </w:r>
          </w:p>
        </w:tc>
        <w:tc>
          <w:tcPr>
            <w:tcW w:w="924" w:type="dxa"/>
            <w:vAlign w:val="center"/>
          </w:tcPr>
          <w:p w:rsidR="008F7146" w:rsidRPr="006F2A4F" w:rsidRDefault="008F7146">
            <w:pPr>
              <w:jc w:val="center"/>
              <w:rPr>
                <w:rFonts w:ascii="宋体" w:hAnsi="宋体"/>
                <w:color w:val="000000" w:themeColor="text1"/>
                <w:sz w:val="24"/>
              </w:rPr>
            </w:pPr>
          </w:p>
        </w:tc>
        <w:tc>
          <w:tcPr>
            <w:tcW w:w="1433" w:type="dxa"/>
            <w:gridSpan w:val="4"/>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起止日期</w:t>
            </w:r>
          </w:p>
        </w:tc>
        <w:tc>
          <w:tcPr>
            <w:tcW w:w="1392" w:type="dxa"/>
            <w:gridSpan w:val="3"/>
            <w:vAlign w:val="center"/>
          </w:tcPr>
          <w:p w:rsidR="008F7146" w:rsidRPr="006F2A4F" w:rsidRDefault="008F7146">
            <w:pPr>
              <w:jc w:val="center"/>
              <w:rPr>
                <w:rFonts w:ascii="宋体" w:hAnsi="宋体"/>
                <w:color w:val="000000" w:themeColor="text1"/>
                <w:sz w:val="24"/>
              </w:rPr>
            </w:pPr>
          </w:p>
        </w:tc>
        <w:tc>
          <w:tcPr>
            <w:tcW w:w="1492" w:type="dxa"/>
            <w:gridSpan w:val="3"/>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指导教师</w:t>
            </w:r>
          </w:p>
        </w:tc>
        <w:tc>
          <w:tcPr>
            <w:tcW w:w="1378" w:type="dxa"/>
            <w:vAlign w:val="center"/>
          </w:tcPr>
          <w:p w:rsidR="008F7146" w:rsidRPr="006F2A4F" w:rsidRDefault="008F7146">
            <w:pPr>
              <w:jc w:val="center"/>
              <w:rPr>
                <w:rFonts w:ascii="宋体" w:hAnsi="宋体"/>
                <w:color w:val="000000" w:themeColor="text1"/>
                <w:sz w:val="24"/>
              </w:rPr>
            </w:pPr>
          </w:p>
        </w:tc>
        <w:tc>
          <w:tcPr>
            <w:tcW w:w="770" w:type="dxa"/>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职称</w:t>
            </w:r>
          </w:p>
        </w:tc>
        <w:tc>
          <w:tcPr>
            <w:tcW w:w="1078" w:type="dxa"/>
            <w:vAlign w:val="center"/>
          </w:tcPr>
          <w:p w:rsidR="008F7146" w:rsidRPr="006F2A4F" w:rsidRDefault="008F7146">
            <w:pPr>
              <w:jc w:val="center"/>
              <w:rPr>
                <w:rFonts w:ascii="宋体" w:hAnsi="宋体"/>
                <w:color w:val="000000" w:themeColor="text1"/>
                <w:sz w:val="24"/>
              </w:rPr>
            </w:pPr>
          </w:p>
        </w:tc>
      </w:tr>
      <w:tr w:rsidR="008F7146" w:rsidRPr="006F2A4F">
        <w:trPr>
          <w:cantSplit/>
          <w:trHeight w:val="560"/>
          <w:jc w:val="center"/>
        </w:trPr>
        <w:tc>
          <w:tcPr>
            <w:tcW w:w="2274" w:type="dxa"/>
            <w:gridSpan w:val="5"/>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设计（论文）题目</w:t>
            </w:r>
          </w:p>
        </w:tc>
        <w:tc>
          <w:tcPr>
            <w:tcW w:w="7082" w:type="dxa"/>
            <w:gridSpan w:val="11"/>
            <w:vAlign w:val="center"/>
          </w:tcPr>
          <w:p w:rsidR="008F7146" w:rsidRPr="006F2A4F" w:rsidRDefault="008F7146">
            <w:pPr>
              <w:jc w:val="center"/>
              <w:rPr>
                <w:rFonts w:ascii="宋体" w:hAnsi="宋体"/>
                <w:color w:val="000000" w:themeColor="text1"/>
                <w:sz w:val="24"/>
              </w:rPr>
            </w:pPr>
          </w:p>
        </w:tc>
      </w:tr>
      <w:tr w:rsidR="008F7146" w:rsidRPr="006F2A4F">
        <w:trPr>
          <w:cantSplit/>
          <w:trHeight w:val="2170"/>
          <w:jc w:val="center"/>
        </w:trPr>
        <w:tc>
          <w:tcPr>
            <w:tcW w:w="581" w:type="dxa"/>
            <w:vMerge w:val="restart"/>
            <w:vAlign w:val="center"/>
          </w:tcPr>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指</w:t>
            </w:r>
          </w:p>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导</w:t>
            </w:r>
          </w:p>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教</w:t>
            </w:r>
          </w:p>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师</w:t>
            </w:r>
          </w:p>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评</w:t>
            </w:r>
          </w:p>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语</w:t>
            </w:r>
          </w:p>
        </w:tc>
        <w:tc>
          <w:tcPr>
            <w:tcW w:w="8775" w:type="dxa"/>
            <w:gridSpan w:val="15"/>
            <w:vAlign w:val="center"/>
          </w:tcPr>
          <w:p w:rsidR="008F7146" w:rsidRPr="006F2A4F" w:rsidRDefault="008F7146">
            <w:pPr>
              <w:jc w:val="left"/>
              <w:rPr>
                <w:rFonts w:ascii="宋体" w:hAnsi="宋体"/>
                <w:color w:val="000000" w:themeColor="text1"/>
                <w:sz w:val="24"/>
              </w:rPr>
            </w:pPr>
          </w:p>
        </w:tc>
      </w:tr>
      <w:tr w:rsidR="008F7146" w:rsidRPr="006F2A4F">
        <w:trPr>
          <w:cantSplit/>
          <w:trHeight w:val="684"/>
          <w:jc w:val="center"/>
        </w:trPr>
        <w:tc>
          <w:tcPr>
            <w:tcW w:w="581" w:type="dxa"/>
            <w:vMerge/>
            <w:vAlign w:val="center"/>
          </w:tcPr>
          <w:p w:rsidR="008F7146" w:rsidRPr="006F2A4F" w:rsidRDefault="008F7146">
            <w:pPr>
              <w:jc w:val="left"/>
              <w:rPr>
                <w:rFonts w:ascii="宋体" w:hAnsi="宋体"/>
                <w:color w:val="000000" w:themeColor="text1"/>
                <w:sz w:val="24"/>
              </w:rPr>
            </w:pPr>
          </w:p>
        </w:tc>
        <w:tc>
          <w:tcPr>
            <w:tcW w:w="1385" w:type="dxa"/>
            <w:gridSpan w:val="3"/>
            <w:vAlign w:val="center"/>
          </w:tcPr>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建议成绩</w:t>
            </w:r>
          </w:p>
        </w:tc>
        <w:tc>
          <w:tcPr>
            <w:tcW w:w="1385" w:type="dxa"/>
            <w:gridSpan w:val="4"/>
            <w:vAlign w:val="center"/>
          </w:tcPr>
          <w:p w:rsidR="008F7146" w:rsidRPr="006F2A4F" w:rsidRDefault="008F7146">
            <w:pPr>
              <w:jc w:val="left"/>
              <w:rPr>
                <w:rFonts w:ascii="宋体" w:hAnsi="宋体"/>
                <w:color w:val="000000" w:themeColor="text1"/>
                <w:sz w:val="24"/>
              </w:rPr>
            </w:pPr>
          </w:p>
        </w:tc>
        <w:tc>
          <w:tcPr>
            <w:tcW w:w="2002" w:type="dxa"/>
            <w:gridSpan w:val="4"/>
            <w:vAlign w:val="center"/>
          </w:tcPr>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指导教师签名</w:t>
            </w:r>
          </w:p>
        </w:tc>
        <w:tc>
          <w:tcPr>
            <w:tcW w:w="4003" w:type="dxa"/>
            <w:gridSpan w:val="4"/>
            <w:vAlign w:val="center"/>
          </w:tcPr>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 xml:space="preserve">              年    月    日</w:t>
            </w:r>
          </w:p>
        </w:tc>
      </w:tr>
      <w:tr w:rsidR="008F7146" w:rsidRPr="006F2A4F">
        <w:trPr>
          <w:cantSplit/>
          <w:trHeight w:val="2170"/>
          <w:jc w:val="center"/>
        </w:trPr>
        <w:tc>
          <w:tcPr>
            <w:tcW w:w="581" w:type="dxa"/>
            <w:vMerge w:val="restart"/>
            <w:vAlign w:val="center"/>
          </w:tcPr>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评</w:t>
            </w:r>
          </w:p>
          <w:p w:rsidR="008F7146" w:rsidRPr="006F2A4F" w:rsidRDefault="00CC3BDE">
            <w:pPr>
              <w:jc w:val="left"/>
              <w:rPr>
                <w:rFonts w:ascii="宋体" w:hAnsi="宋体"/>
                <w:color w:val="000000" w:themeColor="text1"/>
                <w:sz w:val="24"/>
              </w:rPr>
            </w:pPr>
            <w:proofErr w:type="gramStart"/>
            <w:r w:rsidRPr="006F2A4F">
              <w:rPr>
                <w:rFonts w:ascii="宋体" w:hAnsi="宋体" w:hint="eastAsia"/>
                <w:color w:val="000000" w:themeColor="text1"/>
                <w:sz w:val="24"/>
              </w:rPr>
              <w:t>阅</w:t>
            </w:r>
            <w:proofErr w:type="gramEnd"/>
          </w:p>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人</w:t>
            </w:r>
          </w:p>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评</w:t>
            </w:r>
          </w:p>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语</w:t>
            </w:r>
          </w:p>
        </w:tc>
        <w:tc>
          <w:tcPr>
            <w:tcW w:w="8775" w:type="dxa"/>
            <w:gridSpan w:val="15"/>
            <w:vAlign w:val="center"/>
          </w:tcPr>
          <w:p w:rsidR="008F7146" w:rsidRPr="006F2A4F" w:rsidRDefault="008F7146">
            <w:pPr>
              <w:jc w:val="left"/>
              <w:rPr>
                <w:rFonts w:ascii="宋体" w:hAnsi="宋体"/>
                <w:color w:val="000000" w:themeColor="text1"/>
                <w:sz w:val="24"/>
              </w:rPr>
            </w:pPr>
          </w:p>
        </w:tc>
      </w:tr>
      <w:tr w:rsidR="008F7146" w:rsidRPr="006F2A4F">
        <w:trPr>
          <w:cantSplit/>
          <w:trHeight w:val="684"/>
          <w:jc w:val="center"/>
        </w:trPr>
        <w:tc>
          <w:tcPr>
            <w:tcW w:w="581" w:type="dxa"/>
            <w:vMerge/>
            <w:vAlign w:val="center"/>
          </w:tcPr>
          <w:p w:rsidR="008F7146" w:rsidRPr="006F2A4F" w:rsidRDefault="008F7146">
            <w:pPr>
              <w:jc w:val="left"/>
              <w:rPr>
                <w:rFonts w:ascii="宋体" w:hAnsi="宋体"/>
                <w:color w:val="000000" w:themeColor="text1"/>
                <w:sz w:val="24"/>
              </w:rPr>
            </w:pPr>
          </w:p>
        </w:tc>
        <w:tc>
          <w:tcPr>
            <w:tcW w:w="1385" w:type="dxa"/>
            <w:gridSpan w:val="3"/>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建议成绩</w:t>
            </w:r>
          </w:p>
        </w:tc>
        <w:tc>
          <w:tcPr>
            <w:tcW w:w="1385" w:type="dxa"/>
            <w:gridSpan w:val="4"/>
            <w:vAlign w:val="center"/>
          </w:tcPr>
          <w:p w:rsidR="008F7146" w:rsidRPr="006F2A4F" w:rsidRDefault="008F7146">
            <w:pPr>
              <w:jc w:val="left"/>
              <w:rPr>
                <w:rFonts w:ascii="宋体" w:hAnsi="宋体"/>
                <w:color w:val="000000" w:themeColor="text1"/>
                <w:sz w:val="24"/>
              </w:rPr>
            </w:pPr>
          </w:p>
        </w:tc>
        <w:tc>
          <w:tcPr>
            <w:tcW w:w="2002" w:type="dxa"/>
            <w:gridSpan w:val="4"/>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评阅人签名</w:t>
            </w:r>
          </w:p>
        </w:tc>
        <w:tc>
          <w:tcPr>
            <w:tcW w:w="4003" w:type="dxa"/>
            <w:gridSpan w:val="4"/>
            <w:vAlign w:val="center"/>
          </w:tcPr>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 xml:space="preserve">              年    月    日</w:t>
            </w:r>
          </w:p>
        </w:tc>
      </w:tr>
      <w:tr w:rsidR="008F7146" w:rsidRPr="006F2A4F">
        <w:trPr>
          <w:cantSplit/>
          <w:trHeight w:val="2170"/>
          <w:jc w:val="center"/>
        </w:trPr>
        <w:tc>
          <w:tcPr>
            <w:tcW w:w="581" w:type="dxa"/>
            <w:vMerge w:val="restart"/>
            <w:vAlign w:val="center"/>
          </w:tcPr>
          <w:p w:rsidR="008F7146" w:rsidRPr="006F2A4F" w:rsidRDefault="00CC3BDE">
            <w:pPr>
              <w:jc w:val="left"/>
              <w:rPr>
                <w:rFonts w:ascii="宋体" w:hAnsi="宋体"/>
                <w:color w:val="000000" w:themeColor="text1"/>
                <w:sz w:val="24"/>
              </w:rPr>
            </w:pPr>
            <w:r w:rsidRPr="006F2A4F">
              <w:rPr>
                <w:rFonts w:ascii="宋体" w:hAnsi="宋体" w:hint="eastAsia"/>
                <w:color w:val="000000" w:themeColor="text1"/>
                <w:sz w:val="24"/>
              </w:rPr>
              <w:t>答辩与评分</w:t>
            </w:r>
          </w:p>
        </w:tc>
        <w:tc>
          <w:tcPr>
            <w:tcW w:w="8775" w:type="dxa"/>
            <w:gridSpan w:val="15"/>
            <w:vAlign w:val="center"/>
          </w:tcPr>
          <w:p w:rsidR="008F7146" w:rsidRPr="006F2A4F" w:rsidRDefault="008F7146">
            <w:pPr>
              <w:jc w:val="left"/>
              <w:rPr>
                <w:rFonts w:ascii="宋体" w:hAnsi="宋体"/>
                <w:color w:val="000000" w:themeColor="text1"/>
                <w:sz w:val="24"/>
              </w:rPr>
            </w:pPr>
          </w:p>
          <w:p w:rsidR="008F7146" w:rsidRPr="006F2A4F" w:rsidRDefault="008F7146">
            <w:pPr>
              <w:jc w:val="left"/>
              <w:rPr>
                <w:rFonts w:ascii="宋体" w:hAnsi="宋体"/>
                <w:color w:val="000000" w:themeColor="text1"/>
                <w:sz w:val="24"/>
              </w:rPr>
            </w:pPr>
          </w:p>
          <w:p w:rsidR="008F7146" w:rsidRPr="006F2A4F" w:rsidRDefault="008F7146">
            <w:pPr>
              <w:jc w:val="left"/>
              <w:rPr>
                <w:rFonts w:ascii="宋体" w:hAnsi="宋体"/>
                <w:color w:val="000000" w:themeColor="text1"/>
                <w:sz w:val="24"/>
              </w:rPr>
            </w:pPr>
          </w:p>
        </w:tc>
      </w:tr>
      <w:tr w:rsidR="008F7146" w:rsidRPr="006F2A4F">
        <w:trPr>
          <w:cantSplit/>
          <w:trHeight w:val="870"/>
          <w:jc w:val="center"/>
        </w:trPr>
        <w:tc>
          <w:tcPr>
            <w:tcW w:w="581" w:type="dxa"/>
            <w:vMerge/>
            <w:vAlign w:val="center"/>
          </w:tcPr>
          <w:p w:rsidR="008F7146" w:rsidRPr="006F2A4F" w:rsidRDefault="008F7146">
            <w:pPr>
              <w:jc w:val="left"/>
              <w:rPr>
                <w:rFonts w:ascii="宋体" w:hAnsi="宋体"/>
                <w:color w:val="000000" w:themeColor="text1"/>
                <w:sz w:val="24"/>
              </w:rPr>
            </w:pPr>
          </w:p>
        </w:tc>
        <w:tc>
          <w:tcPr>
            <w:tcW w:w="1385" w:type="dxa"/>
            <w:gridSpan w:val="3"/>
            <w:vAlign w:val="center"/>
          </w:tcPr>
          <w:p w:rsidR="008F7146" w:rsidRPr="006F2A4F" w:rsidRDefault="00CC3BDE">
            <w:pPr>
              <w:jc w:val="center"/>
              <w:rPr>
                <w:rFonts w:ascii="宋体" w:hAnsi="宋体"/>
                <w:color w:val="000000" w:themeColor="text1"/>
                <w:sz w:val="24"/>
              </w:rPr>
            </w:pPr>
            <w:r w:rsidRPr="006F2A4F">
              <w:rPr>
                <w:rFonts w:ascii="宋体" w:hAnsi="宋体" w:hint="eastAsia"/>
                <w:color w:val="000000" w:themeColor="text1"/>
                <w:sz w:val="24"/>
              </w:rPr>
              <w:t>综合成绩</w:t>
            </w:r>
          </w:p>
        </w:tc>
        <w:tc>
          <w:tcPr>
            <w:tcW w:w="1385" w:type="dxa"/>
            <w:gridSpan w:val="4"/>
            <w:vAlign w:val="center"/>
          </w:tcPr>
          <w:p w:rsidR="008F7146" w:rsidRPr="006F2A4F" w:rsidRDefault="008F7146">
            <w:pPr>
              <w:jc w:val="left"/>
              <w:rPr>
                <w:rFonts w:ascii="宋体" w:hAnsi="宋体"/>
                <w:color w:val="000000" w:themeColor="text1"/>
                <w:sz w:val="24"/>
              </w:rPr>
            </w:pPr>
          </w:p>
        </w:tc>
        <w:tc>
          <w:tcPr>
            <w:tcW w:w="1848" w:type="dxa"/>
            <w:gridSpan w:val="3"/>
            <w:vAlign w:val="center"/>
          </w:tcPr>
          <w:p w:rsidR="008F7146" w:rsidRPr="006F2A4F" w:rsidRDefault="00CC3BDE">
            <w:pPr>
              <w:ind w:firstLineChars="100" w:firstLine="240"/>
              <w:jc w:val="center"/>
              <w:rPr>
                <w:rFonts w:ascii="宋体" w:hAnsi="宋体"/>
                <w:color w:val="000000" w:themeColor="text1"/>
                <w:sz w:val="24"/>
              </w:rPr>
            </w:pPr>
            <w:r w:rsidRPr="006F2A4F">
              <w:rPr>
                <w:rFonts w:ascii="宋体" w:hAnsi="宋体" w:hint="eastAsia"/>
                <w:color w:val="000000" w:themeColor="text1"/>
                <w:sz w:val="24"/>
              </w:rPr>
              <w:t>答辩小组</w:t>
            </w:r>
          </w:p>
          <w:p w:rsidR="008F7146" w:rsidRPr="006F2A4F" w:rsidRDefault="00CC3BDE">
            <w:pPr>
              <w:ind w:firstLineChars="100" w:firstLine="240"/>
              <w:jc w:val="center"/>
              <w:rPr>
                <w:rFonts w:ascii="宋体" w:hAnsi="宋体"/>
                <w:color w:val="000000" w:themeColor="text1"/>
                <w:sz w:val="24"/>
              </w:rPr>
            </w:pPr>
            <w:r w:rsidRPr="006F2A4F">
              <w:rPr>
                <w:rFonts w:ascii="宋体" w:hAnsi="宋体" w:hint="eastAsia"/>
                <w:color w:val="000000" w:themeColor="text1"/>
                <w:sz w:val="24"/>
              </w:rPr>
              <w:t>负责人签名</w:t>
            </w:r>
          </w:p>
        </w:tc>
        <w:tc>
          <w:tcPr>
            <w:tcW w:w="4157" w:type="dxa"/>
            <w:gridSpan w:val="5"/>
            <w:vAlign w:val="center"/>
          </w:tcPr>
          <w:p w:rsidR="008F7146" w:rsidRPr="006F2A4F" w:rsidRDefault="00CC3BDE">
            <w:pPr>
              <w:ind w:firstLineChars="700" w:firstLine="1680"/>
              <w:jc w:val="left"/>
              <w:rPr>
                <w:rFonts w:ascii="宋体" w:hAnsi="宋体"/>
                <w:color w:val="000000" w:themeColor="text1"/>
                <w:sz w:val="24"/>
              </w:rPr>
            </w:pPr>
            <w:r w:rsidRPr="006F2A4F">
              <w:rPr>
                <w:rFonts w:ascii="宋体" w:hAnsi="宋体" w:hint="eastAsia"/>
                <w:color w:val="000000" w:themeColor="text1"/>
                <w:sz w:val="24"/>
              </w:rPr>
              <w:t>年    月    日</w:t>
            </w:r>
          </w:p>
        </w:tc>
      </w:tr>
    </w:tbl>
    <w:p w:rsidR="008F7146" w:rsidRPr="006F2A4F" w:rsidRDefault="00CC3BDE">
      <w:pPr>
        <w:rPr>
          <w:color w:val="000000" w:themeColor="text1"/>
        </w:rPr>
      </w:pPr>
      <w:r w:rsidRPr="006F2A4F">
        <w:rPr>
          <w:rFonts w:hint="eastAsia"/>
          <w:color w:val="000000" w:themeColor="text1"/>
        </w:rPr>
        <w:t>备注：本成绩单一式两份，一份入学生档案，一份存入论文档案。填好之后可复印。</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rFonts w:hint="eastAsia"/>
          <w:b/>
          <w:color w:val="000000" w:themeColor="text1"/>
        </w:rPr>
        <w:t>11</w:t>
      </w:r>
      <w:r w:rsidRPr="006F2A4F">
        <w:rPr>
          <w:rFonts w:hint="eastAsia"/>
          <w:b/>
          <w:color w:val="000000" w:themeColor="text1"/>
        </w:rPr>
        <w:t>：</w:t>
      </w:r>
    </w:p>
    <w:p w:rsidR="008F7146" w:rsidRPr="006F2A4F" w:rsidRDefault="008F7146">
      <w:pPr>
        <w:rPr>
          <w:b/>
          <w:color w:val="000000" w:themeColor="text1"/>
        </w:rPr>
      </w:pPr>
    </w:p>
    <w:p w:rsidR="008F7146" w:rsidRPr="006F2A4F" w:rsidRDefault="00CC3BDE">
      <w:pPr>
        <w:jc w:val="center"/>
        <w:rPr>
          <w:b/>
          <w:color w:val="000000" w:themeColor="text1"/>
          <w:sz w:val="32"/>
          <w:szCs w:val="32"/>
        </w:rPr>
      </w:pPr>
      <w:r w:rsidRPr="006F2A4F">
        <w:rPr>
          <w:rFonts w:hint="eastAsia"/>
          <w:b/>
          <w:color w:val="000000" w:themeColor="text1"/>
          <w:sz w:val="32"/>
          <w:szCs w:val="32"/>
        </w:rPr>
        <w:t>宜春</w:t>
      </w:r>
      <w:proofErr w:type="gramStart"/>
      <w:r w:rsidRPr="006F2A4F">
        <w:rPr>
          <w:rFonts w:hint="eastAsia"/>
          <w:b/>
          <w:color w:val="000000" w:themeColor="text1"/>
          <w:sz w:val="32"/>
          <w:szCs w:val="32"/>
        </w:rPr>
        <w:t>学院</w:t>
      </w:r>
      <w:r w:rsidRPr="006F2A4F">
        <w:rPr>
          <w:rFonts w:hint="eastAsia"/>
          <w:b/>
          <w:color w:val="000000" w:themeColor="text1"/>
          <w:sz w:val="32"/>
          <w:szCs w:val="32"/>
        </w:rPr>
        <w:t xml:space="preserve">      </w:t>
      </w:r>
      <w:r w:rsidRPr="006F2A4F">
        <w:rPr>
          <w:rFonts w:hint="eastAsia"/>
          <w:b/>
          <w:color w:val="000000" w:themeColor="text1"/>
          <w:sz w:val="32"/>
          <w:szCs w:val="32"/>
        </w:rPr>
        <w:t>学院</w:t>
      </w:r>
      <w:r w:rsidRPr="006F2A4F">
        <w:rPr>
          <w:rFonts w:hint="eastAsia"/>
          <w:b/>
          <w:color w:val="000000" w:themeColor="text1"/>
          <w:sz w:val="32"/>
          <w:szCs w:val="32"/>
        </w:rPr>
        <w:t xml:space="preserve">      </w:t>
      </w:r>
      <w:proofErr w:type="gramEnd"/>
      <w:r w:rsidRPr="006F2A4F">
        <w:rPr>
          <w:rFonts w:hint="eastAsia"/>
          <w:b/>
          <w:color w:val="000000" w:themeColor="text1"/>
          <w:sz w:val="32"/>
          <w:szCs w:val="32"/>
        </w:rPr>
        <w:t>届毕业设计（论文）成绩总表</w:t>
      </w:r>
    </w:p>
    <w:p w:rsidR="008F7146" w:rsidRPr="006F2A4F" w:rsidRDefault="00CC3BDE">
      <w:pPr>
        <w:jc w:val="left"/>
        <w:rPr>
          <w:rFonts w:ascii="仿宋_GB2312" w:eastAsia="仿宋_GB2312" w:hAnsiTheme="minorHAnsi"/>
          <w:b/>
          <w:color w:val="000000" w:themeColor="text1"/>
          <w:sz w:val="24"/>
          <w:szCs w:val="24"/>
        </w:rPr>
      </w:pPr>
      <w:r w:rsidRPr="006F2A4F">
        <w:rPr>
          <w:rFonts w:ascii="仿宋_GB2312" w:eastAsia="仿宋_GB2312" w:hAnsiTheme="minorHAnsi" w:hint="eastAsia"/>
          <w:b/>
          <w:color w:val="000000" w:themeColor="text1"/>
          <w:sz w:val="24"/>
          <w:szCs w:val="24"/>
        </w:rPr>
        <w:t>学院（盖章）</w:t>
      </w:r>
    </w:p>
    <w:tbl>
      <w:tblPr>
        <w:tblStyle w:val="23"/>
        <w:tblW w:w="9854" w:type="dxa"/>
        <w:tblLayout w:type="fixed"/>
        <w:tblLook w:val="04A0"/>
      </w:tblPr>
      <w:tblGrid>
        <w:gridCol w:w="446"/>
        <w:gridCol w:w="1524"/>
        <w:gridCol w:w="985"/>
        <w:gridCol w:w="737"/>
        <w:gridCol w:w="1233"/>
        <w:gridCol w:w="922"/>
        <w:gridCol w:w="952"/>
        <w:gridCol w:w="980"/>
        <w:gridCol w:w="1218"/>
        <w:gridCol w:w="857"/>
      </w:tblGrid>
      <w:tr w:rsidR="008F7146" w:rsidRPr="006F2A4F">
        <w:trPr>
          <w:trHeight w:val="1134"/>
        </w:trPr>
        <w:tc>
          <w:tcPr>
            <w:tcW w:w="446"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1524" w:type="dxa"/>
            <w:vAlign w:val="center"/>
          </w:tcPr>
          <w:p w:rsidR="008F7146" w:rsidRPr="006F2A4F" w:rsidRDefault="00CC3BDE">
            <w:pPr>
              <w:jc w:val="center"/>
              <w:rPr>
                <w:color w:val="000000" w:themeColor="text1"/>
              </w:rPr>
            </w:pPr>
            <w:r w:rsidRPr="006F2A4F">
              <w:rPr>
                <w:rFonts w:hint="eastAsia"/>
                <w:color w:val="000000" w:themeColor="text1"/>
              </w:rPr>
              <w:t>学号</w:t>
            </w:r>
          </w:p>
        </w:tc>
        <w:tc>
          <w:tcPr>
            <w:tcW w:w="985" w:type="dxa"/>
            <w:vAlign w:val="center"/>
          </w:tcPr>
          <w:p w:rsidR="008F7146" w:rsidRPr="006F2A4F" w:rsidRDefault="00CC3BDE">
            <w:pPr>
              <w:jc w:val="center"/>
              <w:rPr>
                <w:color w:val="000000" w:themeColor="text1"/>
              </w:rPr>
            </w:pPr>
            <w:r w:rsidRPr="006F2A4F">
              <w:rPr>
                <w:rFonts w:hint="eastAsia"/>
                <w:color w:val="000000" w:themeColor="text1"/>
              </w:rPr>
              <w:t>姓名</w:t>
            </w:r>
          </w:p>
        </w:tc>
        <w:tc>
          <w:tcPr>
            <w:tcW w:w="737" w:type="dxa"/>
            <w:vAlign w:val="center"/>
          </w:tcPr>
          <w:p w:rsidR="008F7146" w:rsidRPr="006F2A4F" w:rsidRDefault="00CC3BDE">
            <w:pPr>
              <w:jc w:val="center"/>
              <w:rPr>
                <w:color w:val="000000" w:themeColor="text1"/>
              </w:rPr>
            </w:pPr>
            <w:r w:rsidRPr="006F2A4F">
              <w:rPr>
                <w:rFonts w:hint="eastAsia"/>
                <w:color w:val="000000" w:themeColor="text1"/>
              </w:rPr>
              <w:t>班级</w:t>
            </w:r>
          </w:p>
        </w:tc>
        <w:tc>
          <w:tcPr>
            <w:tcW w:w="1233" w:type="dxa"/>
            <w:vAlign w:val="center"/>
          </w:tcPr>
          <w:p w:rsidR="008F7146" w:rsidRPr="006F2A4F" w:rsidRDefault="00CC3BDE">
            <w:pPr>
              <w:jc w:val="center"/>
              <w:rPr>
                <w:color w:val="000000" w:themeColor="text1"/>
              </w:rPr>
            </w:pPr>
            <w:r w:rsidRPr="006F2A4F">
              <w:rPr>
                <w:rFonts w:hint="eastAsia"/>
                <w:color w:val="000000" w:themeColor="text1"/>
              </w:rPr>
              <w:t>论文</w:t>
            </w:r>
          </w:p>
          <w:p w:rsidR="008F7146" w:rsidRPr="006F2A4F" w:rsidRDefault="00CC3BDE">
            <w:pPr>
              <w:jc w:val="center"/>
              <w:rPr>
                <w:color w:val="000000" w:themeColor="text1"/>
              </w:rPr>
            </w:pPr>
            <w:r w:rsidRPr="006F2A4F">
              <w:rPr>
                <w:rFonts w:hint="eastAsia"/>
                <w:color w:val="000000" w:themeColor="text1"/>
              </w:rPr>
              <w:t>题目</w:t>
            </w:r>
          </w:p>
        </w:tc>
        <w:tc>
          <w:tcPr>
            <w:tcW w:w="922" w:type="dxa"/>
            <w:vAlign w:val="center"/>
          </w:tcPr>
          <w:p w:rsidR="008F7146" w:rsidRPr="006F2A4F" w:rsidRDefault="00CC3BDE">
            <w:pPr>
              <w:jc w:val="center"/>
              <w:rPr>
                <w:color w:val="000000" w:themeColor="text1"/>
              </w:rPr>
            </w:pPr>
            <w:r w:rsidRPr="006F2A4F">
              <w:rPr>
                <w:rFonts w:hint="eastAsia"/>
                <w:color w:val="000000" w:themeColor="text1"/>
              </w:rPr>
              <w:t>指导</w:t>
            </w:r>
          </w:p>
          <w:p w:rsidR="008F7146" w:rsidRPr="006F2A4F" w:rsidRDefault="00CC3BDE">
            <w:pPr>
              <w:jc w:val="center"/>
              <w:rPr>
                <w:color w:val="000000" w:themeColor="text1"/>
              </w:rPr>
            </w:pPr>
            <w:r w:rsidRPr="006F2A4F">
              <w:rPr>
                <w:rFonts w:hint="eastAsia"/>
                <w:color w:val="000000" w:themeColor="text1"/>
              </w:rPr>
              <w:t>老师</w:t>
            </w:r>
          </w:p>
        </w:tc>
        <w:tc>
          <w:tcPr>
            <w:tcW w:w="952" w:type="dxa"/>
            <w:vAlign w:val="center"/>
          </w:tcPr>
          <w:p w:rsidR="008F7146" w:rsidRPr="006F2A4F" w:rsidRDefault="00CC3BDE">
            <w:pPr>
              <w:jc w:val="center"/>
              <w:rPr>
                <w:color w:val="000000" w:themeColor="text1"/>
              </w:rPr>
            </w:pPr>
            <w:r w:rsidRPr="006F2A4F">
              <w:rPr>
                <w:rFonts w:hint="eastAsia"/>
                <w:color w:val="000000" w:themeColor="text1"/>
              </w:rPr>
              <w:t>指导老师成绩</w:t>
            </w:r>
          </w:p>
        </w:tc>
        <w:tc>
          <w:tcPr>
            <w:tcW w:w="980" w:type="dxa"/>
            <w:vAlign w:val="center"/>
          </w:tcPr>
          <w:p w:rsidR="008F7146" w:rsidRPr="006F2A4F" w:rsidRDefault="00CC3BDE">
            <w:pPr>
              <w:jc w:val="center"/>
              <w:rPr>
                <w:color w:val="000000" w:themeColor="text1"/>
              </w:rPr>
            </w:pPr>
            <w:r w:rsidRPr="006F2A4F">
              <w:rPr>
                <w:rFonts w:hint="eastAsia"/>
                <w:color w:val="000000" w:themeColor="text1"/>
              </w:rPr>
              <w:t>评阅人成绩</w:t>
            </w:r>
          </w:p>
        </w:tc>
        <w:tc>
          <w:tcPr>
            <w:tcW w:w="1218" w:type="dxa"/>
            <w:vAlign w:val="center"/>
          </w:tcPr>
          <w:p w:rsidR="008F7146" w:rsidRPr="006F2A4F" w:rsidRDefault="00CC3BDE">
            <w:pPr>
              <w:jc w:val="center"/>
              <w:rPr>
                <w:color w:val="000000" w:themeColor="text1"/>
              </w:rPr>
            </w:pPr>
            <w:proofErr w:type="gramStart"/>
            <w:r w:rsidRPr="006F2A4F">
              <w:rPr>
                <w:rFonts w:hint="eastAsia"/>
                <w:color w:val="000000" w:themeColor="text1"/>
              </w:rPr>
              <w:t>答辩组</w:t>
            </w:r>
            <w:proofErr w:type="gramEnd"/>
            <w:r w:rsidRPr="006F2A4F">
              <w:rPr>
                <w:rFonts w:hint="eastAsia"/>
                <w:color w:val="000000" w:themeColor="text1"/>
              </w:rPr>
              <w:t>最终成绩</w:t>
            </w:r>
          </w:p>
        </w:tc>
        <w:tc>
          <w:tcPr>
            <w:tcW w:w="857" w:type="dxa"/>
            <w:vAlign w:val="center"/>
          </w:tcPr>
          <w:p w:rsidR="008F7146" w:rsidRPr="006F2A4F" w:rsidRDefault="00CC3BDE">
            <w:pPr>
              <w:jc w:val="center"/>
              <w:rPr>
                <w:color w:val="000000" w:themeColor="text1"/>
              </w:rPr>
            </w:pPr>
            <w:r w:rsidRPr="006F2A4F">
              <w:rPr>
                <w:rFonts w:hint="eastAsia"/>
                <w:color w:val="000000" w:themeColor="text1"/>
              </w:rPr>
              <w:t>备注</w:t>
            </w: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r w:rsidR="008F7146" w:rsidRPr="006F2A4F">
        <w:trPr>
          <w:trHeight w:val="822"/>
        </w:trPr>
        <w:tc>
          <w:tcPr>
            <w:tcW w:w="446" w:type="dxa"/>
          </w:tcPr>
          <w:p w:rsidR="008F7146" w:rsidRPr="006F2A4F" w:rsidRDefault="008F7146">
            <w:pPr>
              <w:rPr>
                <w:color w:val="000000" w:themeColor="text1"/>
              </w:rPr>
            </w:pPr>
          </w:p>
        </w:tc>
        <w:tc>
          <w:tcPr>
            <w:tcW w:w="1524" w:type="dxa"/>
          </w:tcPr>
          <w:p w:rsidR="008F7146" w:rsidRPr="006F2A4F" w:rsidRDefault="008F7146">
            <w:pPr>
              <w:rPr>
                <w:color w:val="000000" w:themeColor="text1"/>
              </w:rPr>
            </w:pPr>
          </w:p>
        </w:tc>
        <w:tc>
          <w:tcPr>
            <w:tcW w:w="985" w:type="dxa"/>
          </w:tcPr>
          <w:p w:rsidR="008F7146" w:rsidRPr="006F2A4F" w:rsidRDefault="008F7146">
            <w:pPr>
              <w:rPr>
                <w:color w:val="000000" w:themeColor="text1"/>
              </w:rPr>
            </w:pPr>
          </w:p>
        </w:tc>
        <w:tc>
          <w:tcPr>
            <w:tcW w:w="737" w:type="dxa"/>
          </w:tcPr>
          <w:p w:rsidR="008F7146" w:rsidRPr="006F2A4F" w:rsidRDefault="008F7146">
            <w:pPr>
              <w:rPr>
                <w:color w:val="000000" w:themeColor="text1"/>
              </w:rPr>
            </w:pPr>
          </w:p>
        </w:tc>
        <w:tc>
          <w:tcPr>
            <w:tcW w:w="1233" w:type="dxa"/>
          </w:tcPr>
          <w:p w:rsidR="008F7146" w:rsidRPr="006F2A4F" w:rsidRDefault="008F7146">
            <w:pPr>
              <w:rPr>
                <w:color w:val="000000" w:themeColor="text1"/>
              </w:rPr>
            </w:pPr>
          </w:p>
        </w:tc>
        <w:tc>
          <w:tcPr>
            <w:tcW w:w="922" w:type="dxa"/>
          </w:tcPr>
          <w:p w:rsidR="008F7146" w:rsidRPr="006F2A4F" w:rsidRDefault="008F7146">
            <w:pPr>
              <w:rPr>
                <w:color w:val="000000" w:themeColor="text1"/>
              </w:rPr>
            </w:pPr>
          </w:p>
        </w:tc>
        <w:tc>
          <w:tcPr>
            <w:tcW w:w="952" w:type="dxa"/>
          </w:tcPr>
          <w:p w:rsidR="008F7146" w:rsidRPr="006F2A4F" w:rsidRDefault="008F7146">
            <w:pPr>
              <w:rPr>
                <w:color w:val="000000" w:themeColor="text1"/>
              </w:rPr>
            </w:pPr>
          </w:p>
        </w:tc>
        <w:tc>
          <w:tcPr>
            <w:tcW w:w="980" w:type="dxa"/>
          </w:tcPr>
          <w:p w:rsidR="008F7146" w:rsidRPr="006F2A4F" w:rsidRDefault="008F7146">
            <w:pPr>
              <w:rPr>
                <w:color w:val="000000" w:themeColor="text1"/>
              </w:rPr>
            </w:pPr>
          </w:p>
        </w:tc>
        <w:tc>
          <w:tcPr>
            <w:tcW w:w="1218" w:type="dxa"/>
          </w:tcPr>
          <w:p w:rsidR="008F7146" w:rsidRPr="006F2A4F" w:rsidRDefault="008F7146">
            <w:pPr>
              <w:rPr>
                <w:color w:val="000000" w:themeColor="text1"/>
              </w:rPr>
            </w:pPr>
          </w:p>
        </w:tc>
        <w:tc>
          <w:tcPr>
            <w:tcW w:w="857" w:type="dxa"/>
          </w:tcPr>
          <w:p w:rsidR="008F7146" w:rsidRPr="006F2A4F" w:rsidRDefault="008F7146">
            <w:pPr>
              <w:rPr>
                <w:color w:val="000000" w:themeColor="text1"/>
              </w:rPr>
            </w:pPr>
          </w:p>
        </w:tc>
      </w:tr>
    </w:tbl>
    <w:p w:rsidR="008F7146" w:rsidRPr="006F2A4F" w:rsidRDefault="008F7146">
      <w:pPr>
        <w:rPr>
          <w:color w:val="000000" w:themeColor="text1"/>
        </w:rPr>
      </w:pPr>
    </w:p>
    <w:p w:rsidR="008F7146" w:rsidRPr="006F2A4F" w:rsidRDefault="00CC3BDE">
      <w:pPr>
        <w:widowControl/>
        <w:jc w:val="left"/>
        <w:rPr>
          <w:color w:val="000000" w:themeColor="text1"/>
          <w:sz w:val="2"/>
        </w:rPr>
      </w:pPr>
      <w:r w:rsidRPr="006F2A4F">
        <w:rPr>
          <w:color w:val="000000" w:themeColor="text1"/>
          <w:sz w:val="2"/>
        </w:rPr>
        <w:br w:type="page"/>
      </w:r>
    </w:p>
    <w:p w:rsidR="008F7146" w:rsidRPr="006F2A4F" w:rsidRDefault="008F7146">
      <w:pPr>
        <w:widowControl/>
        <w:snapToGrid w:val="0"/>
        <w:jc w:val="left"/>
        <w:rPr>
          <w:color w:val="000000" w:themeColor="text1"/>
          <w:sz w:val="2"/>
        </w:rPr>
      </w:pPr>
    </w:p>
    <w:p w:rsidR="008F7146" w:rsidRPr="006F2A4F" w:rsidRDefault="00CC3BDE" w:rsidP="000B7168">
      <w:pPr>
        <w:pStyle w:val="20"/>
        <w:snapToGrid w:val="0"/>
        <w:spacing w:beforeLines="200" w:afterLines="0"/>
        <w:rPr>
          <w:color w:val="000000" w:themeColor="text1"/>
        </w:rPr>
      </w:pPr>
      <w:bookmarkStart w:id="110" w:name="_Toc525899150"/>
      <w:r w:rsidRPr="006F2A4F">
        <w:rPr>
          <w:rFonts w:hint="eastAsia"/>
          <w:color w:val="000000" w:themeColor="text1"/>
        </w:rPr>
        <w:t>宜春学院本科生毕业设计（论文）</w:t>
      </w:r>
      <w:r w:rsidRPr="006F2A4F">
        <w:rPr>
          <w:color w:val="000000" w:themeColor="text1"/>
        </w:rPr>
        <w:br/>
      </w:r>
      <w:r w:rsidRPr="006F2A4F">
        <w:rPr>
          <w:rFonts w:hint="eastAsia"/>
          <w:color w:val="000000" w:themeColor="text1"/>
        </w:rPr>
        <w:t>形式多样化管理办法</w:t>
      </w:r>
      <w:bookmarkEnd w:id="110"/>
    </w:p>
    <w:p w:rsidR="008F7146" w:rsidRPr="006F2A4F" w:rsidRDefault="00CC3BDE" w:rsidP="000B7168">
      <w:pPr>
        <w:widowControl/>
        <w:spacing w:beforeLines="50" w:afterLines="145"/>
        <w:jc w:val="center"/>
        <w:rPr>
          <w:rFonts w:ascii="楷体_GB2312" w:eastAsia="楷体_GB2312"/>
          <w:color w:val="000000" w:themeColor="text1"/>
        </w:rPr>
      </w:pPr>
      <w:r w:rsidRPr="006F2A4F">
        <w:rPr>
          <w:rFonts w:ascii="楷体_GB2312" w:eastAsia="楷体_GB2312" w:hint="eastAsia"/>
          <w:color w:val="000000" w:themeColor="text1"/>
        </w:rPr>
        <w:t>宜学院字〔2012〕13号</w:t>
      </w:r>
    </w:p>
    <w:p w:rsidR="008F7146" w:rsidRPr="006F2A4F" w:rsidRDefault="00CC3BDE">
      <w:pPr>
        <w:widowControl/>
        <w:jc w:val="left"/>
        <w:rPr>
          <w:color w:val="000000" w:themeColor="text1"/>
        </w:rPr>
      </w:pPr>
      <w:r w:rsidRPr="006F2A4F">
        <w:rPr>
          <w:rFonts w:hint="eastAsia"/>
          <w:color w:val="000000" w:themeColor="text1"/>
        </w:rPr>
        <w:t xml:space="preserve">　　第一条　本科毕业论文（设计）是高校人才培养中一个综合性实践教学环节，是对其四年所学知识综合运用能力的一次全面的、系统的检测，它直接反映着一所高校教学质量的整体水平。教育部也多次明确指示要确保毕业论文的质量，并将其纳入本科教学评估的范围。我校开展毕业论文（设计）形式多样化工作，目的不是要使毕业论文（设计）简单化，更不是取消，而是尝试从内容和形式上对现行的单一模式的毕业论文（设计）加以改革，探求以多种形式、以个性化的选择，展示和体现学生四年所学的理论知识和学术水平。</w:t>
      </w:r>
    </w:p>
    <w:p w:rsidR="008F7146" w:rsidRPr="006F2A4F" w:rsidRDefault="00CC3BDE">
      <w:pPr>
        <w:widowControl/>
        <w:jc w:val="left"/>
        <w:rPr>
          <w:color w:val="000000" w:themeColor="text1"/>
        </w:rPr>
      </w:pPr>
      <w:r w:rsidRPr="006F2A4F">
        <w:rPr>
          <w:rFonts w:hint="eastAsia"/>
          <w:color w:val="000000" w:themeColor="text1"/>
        </w:rPr>
        <w:t xml:space="preserve">　　第二条　根据人才培养的目标和要求，在确保质量的前提下，毕业论文（设计）除传统形式外，也可以以反映学生创新能力且与专业教育相关的作品、设计、调研报告、商业策划、参加科研训练、创新创业训练计划和学科竞赛取得的成果、在报刊杂志发表的优秀文章等为素材开展毕业设计（论文）创作。</w:t>
      </w:r>
    </w:p>
    <w:p w:rsidR="008F7146" w:rsidRPr="006F2A4F" w:rsidRDefault="00CC3BDE">
      <w:pPr>
        <w:widowControl/>
        <w:jc w:val="left"/>
        <w:rPr>
          <w:color w:val="000000" w:themeColor="text1"/>
        </w:rPr>
      </w:pPr>
      <w:r w:rsidRPr="006F2A4F">
        <w:rPr>
          <w:rFonts w:hint="eastAsia"/>
          <w:color w:val="000000" w:themeColor="text1"/>
        </w:rPr>
        <w:t xml:space="preserve">　　第三条　开展毕业论文（设计）形式多样化工作的教学院，应由该教学院的教学工作委员会按照学校有关规定和人才培养目标的要求，根据本学科专业人才培养的规律、特点和实际，制定本院的《本科毕业论文（设计）工作管理办法》。各教学院制定的《本科毕业论文（设计）工作管理办法》是学校对各教学院本科毕业论文（设计）工作质量评价与监督的重要依据，具体应包括：</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制定各种类型毕业论文（设计）的基本规范和要求，比如：作品的形式和数量，竞赛的种类和成果等级等。</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制定各种类型毕业论文（设计）考核办法。包括要求提供的附件材料，评分标准，答辩要求，成绩评定办法等。</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毕业论文（设计）工作程序。对毕业论文（设计）开始的时间、各阶段内容、最终完成时间、成绩评定时间和档案管理等</w:t>
      </w:r>
      <w:proofErr w:type="gramStart"/>
      <w:r w:rsidRPr="006F2A4F">
        <w:rPr>
          <w:rFonts w:hint="eastAsia"/>
          <w:color w:val="000000" w:themeColor="text1"/>
        </w:rPr>
        <w:t>作出</w:t>
      </w:r>
      <w:proofErr w:type="gramEnd"/>
      <w:r w:rsidRPr="006F2A4F">
        <w:rPr>
          <w:rFonts w:hint="eastAsia"/>
          <w:color w:val="000000" w:themeColor="text1"/>
        </w:rPr>
        <w:t>具体规定。</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毕业论文（设计）抄袭、剽窃等不端行为的认定标准及审查程序、处理举报的工作流程等。</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针对加强指导教师的责任感的措施以及针对指导教师失职、渎职行为的处理办法。</w:t>
      </w:r>
    </w:p>
    <w:p w:rsidR="008F7146" w:rsidRPr="006F2A4F" w:rsidRDefault="00CC3BDE">
      <w:pPr>
        <w:widowControl/>
        <w:jc w:val="left"/>
        <w:rPr>
          <w:color w:val="000000" w:themeColor="text1"/>
        </w:rPr>
      </w:pPr>
      <w:r w:rsidRPr="006F2A4F">
        <w:rPr>
          <w:rFonts w:hint="eastAsia"/>
          <w:color w:val="000000" w:themeColor="text1"/>
        </w:rPr>
        <w:t xml:space="preserve">　　第四条　多样化形式的具体要求</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以提交作品或者论文形式进行参赛并获得国家级</w:t>
      </w:r>
      <w:r w:rsidRPr="006F2A4F">
        <w:rPr>
          <w:rFonts w:hint="eastAsia"/>
          <w:color w:val="000000" w:themeColor="text1"/>
        </w:rPr>
        <w:t>B</w:t>
      </w:r>
      <w:r w:rsidRPr="006F2A4F">
        <w:rPr>
          <w:rFonts w:hint="eastAsia"/>
          <w:color w:val="000000" w:themeColor="text1"/>
        </w:rPr>
        <w:t>类三等奖及以上学科竞赛奖项的或省级</w:t>
      </w:r>
      <w:r w:rsidRPr="006F2A4F">
        <w:rPr>
          <w:rFonts w:hint="eastAsia"/>
          <w:color w:val="000000" w:themeColor="text1"/>
        </w:rPr>
        <w:t>A</w:t>
      </w:r>
      <w:r w:rsidRPr="006F2A4F">
        <w:rPr>
          <w:rFonts w:hint="eastAsia"/>
          <w:color w:val="000000" w:themeColor="text1"/>
        </w:rPr>
        <w:t>类一等奖的。</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）申请者必须提交获奖证书或专家评审意见的复印件以备审查和存档。</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）凡获奖作品是自然科学类学术论文、社会科学类社会调查报告和学术论文、创业计划书的，仅限第一作者申请以其顶替毕业论文（设计）；若获奖作品是科技发明制作类作品，</w:t>
      </w:r>
      <w:proofErr w:type="gramStart"/>
      <w:r w:rsidRPr="006F2A4F">
        <w:rPr>
          <w:rFonts w:hint="eastAsia"/>
          <w:color w:val="000000" w:themeColor="text1"/>
        </w:rPr>
        <w:t>限不超过</w:t>
      </w:r>
      <w:proofErr w:type="gramEnd"/>
      <w:r w:rsidRPr="006F2A4F">
        <w:rPr>
          <w:rFonts w:hint="eastAsia"/>
          <w:color w:val="000000" w:themeColor="text1"/>
        </w:rPr>
        <w:t>三位获奖者申请以其顶替毕业论文（设计），且申请者必须征得其它合作者的签字同意。</w:t>
      </w:r>
    </w:p>
    <w:p w:rsidR="008F7146" w:rsidRPr="006F2A4F" w:rsidRDefault="00CC3BDE">
      <w:pPr>
        <w:widowControl/>
        <w:jc w:val="left"/>
        <w:rPr>
          <w:color w:val="000000" w:themeColor="text1"/>
        </w:rPr>
      </w:pPr>
      <w:r w:rsidRPr="006F2A4F">
        <w:rPr>
          <w:rFonts w:hint="eastAsia"/>
          <w:color w:val="000000" w:themeColor="text1"/>
        </w:rPr>
        <w:lastRenderedPageBreak/>
        <w:t xml:space="preserve">　　</w:t>
      </w:r>
      <w:r w:rsidRPr="006F2A4F">
        <w:rPr>
          <w:rFonts w:hint="eastAsia"/>
          <w:color w:val="000000" w:themeColor="text1"/>
        </w:rPr>
        <w:t xml:space="preserve">2. </w:t>
      </w:r>
      <w:r w:rsidRPr="006F2A4F">
        <w:rPr>
          <w:rFonts w:hint="eastAsia"/>
          <w:color w:val="000000" w:themeColor="text1"/>
        </w:rPr>
        <w:t>正式发表的论文和著作</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）申请者必须是论文和著作的第一作者。论文级别必须是四类及以上。学术论文的发表参照《宜春学院学术期刊分类办法》。学术著作指正式出版的学术专著、译著和编著，著作类别以专家或出版社认定为依据。</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申请者须提交已正式发表论文的原件及复印件和学术著作原件以备审查和存档。若已经收到期刊正式录用通知但论文尚未出版的，须提交期刊正式录用通知及复印件，同时需两位教授对论文进行评阅并给出是否能顶替毕业论文（设计）的意见和结论。</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专利授予机构已授予专利权的发明专利</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）申请者必须是第一专利权人。</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）申请者须提交申请专利时的有关法律文件、授予专利权的通知书、办理登记手续通知书和专利证书的复印件以备审查和存档。</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音乐与舞蹈学院、体育学院、美术与设计学院等可以根据本学院专业特点，还可选择符合国家有关本专业人才培养要求的其他形式作为传统毕业论文（设计）的替代选项。</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实行本科生毕业论文（设计）形式多样化的教学院，无论采取何种形式，其新制定的《本科毕业论文（设计）工作管理办法》都应先经过</w:t>
      </w:r>
      <w:proofErr w:type="gramStart"/>
      <w:r w:rsidRPr="006F2A4F">
        <w:rPr>
          <w:rFonts w:hint="eastAsia"/>
          <w:color w:val="000000" w:themeColor="text1"/>
        </w:rPr>
        <w:t>本教学</w:t>
      </w:r>
      <w:proofErr w:type="gramEnd"/>
      <w:r w:rsidRPr="006F2A4F">
        <w:rPr>
          <w:rFonts w:hint="eastAsia"/>
          <w:color w:val="000000" w:themeColor="text1"/>
        </w:rPr>
        <w:t>院的本科毕业论文（设计）工作领导小组讨论通过，在开始实施前还须报学校教学指导委员会审核，获得通过后方可正式执行。</w:t>
      </w:r>
    </w:p>
    <w:p w:rsidR="008F7146" w:rsidRPr="006F2A4F" w:rsidRDefault="00CC3BDE">
      <w:pPr>
        <w:widowControl/>
        <w:jc w:val="left"/>
        <w:rPr>
          <w:color w:val="000000" w:themeColor="text1"/>
        </w:rPr>
      </w:pPr>
      <w:r w:rsidRPr="006F2A4F">
        <w:rPr>
          <w:rFonts w:hint="eastAsia"/>
          <w:color w:val="000000" w:themeColor="text1"/>
        </w:rPr>
        <w:t xml:space="preserve">　　第五条　其他要求</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以多样化形式进行毕业设计（论文）创作的，所有档案材料中除了包含《宜春学院本科生毕业设计（论文）工作标准》中规定的材料外，还需要有宜春学院多样化设计（论文）创作申请表（附件）、获奖证书或发表论文的复印件等材料。</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所有成果必须在宜春学院就读期间获得并以宜春学院为第一作者单位。</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多样化毕业论文（设计）所体现的成果，必须与其专业培养目标相一致。</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各教学院都须为选择多样化毕业论文（设计）形式的学生安排指导老师并指导学生开展毕业论文（设计）各环节的工作，其基本要求与传统形式的毕业论文（设计）要求相同。</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选择多样化毕业论文（设计）形式的学生必须完成学校要求的、与其专业方向一致的开题报告、文献综述等。</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6. </w:t>
      </w:r>
      <w:r w:rsidRPr="006F2A4F">
        <w:rPr>
          <w:rFonts w:hint="eastAsia"/>
          <w:color w:val="000000" w:themeColor="text1"/>
        </w:rPr>
        <w:t>各项毕业论文（设计）多样化形</w:t>
      </w:r>
      <w:proofErr w:type="gramStart"/>
      <w:r w:rsidRPr="006F2A4F">
        <w:rPr>
          <w:rFonts w:hint="eastAsia"/>
          <w:color w:val="000000" w:themeColor="text1"/>
        </w:rPr>
        <w:t>式是否</w:t>
      </w:r>
      <w:proofErr w:type="gramEnd"/>
      <w:r w:rsidRPr="006F2A4F">
        <w:rPr>
          <w:rFonts w:hint="eastAsia"/>
          <w:color w:val="000000" w:themeColor="text1"/>
        </w:rPr>
        <w:t>需要答辩环节，教学院根据专业特点、成果的形式，</w:t>
      </w:r>
      <w:proofErr w:type="gramStart"/>
      <w:r w:rsidRPr="006F2A4F">
        <w:rPr>
          <w:rFonts w:hint="eastAsia"/>
          <w:color w:val="000000" w:themeColor="text1"/>
        </w:rPr>
        <w:t>经教学</w:t>
      </w:r>
      <w:proofErr w:type="gramEnd"/>
      <w:r w:rsidRPr="006F2A4F">
        <w:rPr>
          <w:rFonts w:hint="eastAsia"/>
          <w:color w:val="000000" w:themeColor="text1"/>
        </w:rPr>
        <w:t>院教学委员会组织专家讨论确定。若不设答辩环节，则须由教学院答辩委员会根据所提交成果的真实性、专业水平和学生的能力，综合评判毕业论文（设计）的成绩。</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7. </w:t>
      </w:r>
      <w:r w:rsidRPr="006F2A4F">
        <w:rPr>
          <w:rFonts w:hint="eastAsia"/>
          <w:color w:val="000000" w:themeColor="text1"/>
        </w:rPr>
        <w:t>学生申请多样化毕业论文（设计）的认定工作由各教学院按规定执行，认定结果由各教学院汇总后报教务处审核并备案（</w:t>
      </w:r>
      <w:proofErr w:type="gramStart"/>
      <w:r w:rsidRPr="006F2A4F">
        <w:rPr>
          <w:rFonts w:hint="eastAsia"/>
          <w:color w:val="000000" w:themeColor="text1"/>
        </w:rPr>
        <w:t>教学院须提供</w:t>
      </w:r>
      <w:proofErr w:type="gramEnd"/>
      <w:r w:rsidRPr="006F2A4F">
        <w:rPr>
          <w:rFonts w:hint="eastAsia"/>
          <w:color w:val="000000" w:themeColor="text1"/>
        </w:rPr>
        <w:t>相应的附件材料、答辩要求和成绩评定等）。</w:t>
      </w:r>
    </w:p>
    <w:p w:rsidR="008F7146" w:rsidRPr="006F2A4F" w:rsidRDefault="00CC3BDE">
      <w:pPr>
        <w:widowControl/>
        <w:jc w:val="left"/>
        <w:rPr>
          <w:color w:val="000000" w:themeColor="text1"/>
        </w:rPr>
      </w:pPr>
      <w:r w:rsidRPr="006F2A4F">
        <w:rPr>
          <w:rFonts w:hint="eastAsia"/>
          <w:color w:val="000000" w:themeColor="text1"/>
        </w:rPr>
        <w:t xml:space="preserve">　　</w:t>
      </w:r>
      <w:r w:rsidRPr="006F2A4F">
        <w:rPr>
          <w:rFonts w:hint="eastAsia"/>
          <w:color w:val="000000" w:themeColor="text1"/>
        </w:rPr>
        <w:t xml:space="preserve">8. </w:t>
      </w:r>
      <w:r w:rsidRPr="006F2A4F">
        <w:rPr>
          <w:rFonts w:hint="eastAsia"/>
          <w:color w:val="000000" w:themeColor="text1"/>
        </w:rPr>
        <w:t>师生双方必须坚持应有的学术道德，遵守学校纪律，严禁抄袭、剽窃等学术不端行为。指导老师作为第一责任人，应对所指导的学生提出明确要求并予以监督。</w:t>
      </w:r>
      <w:r w:rsidRPr="006F2A4F">
        <w:rPr>
          <w:color w:val="000000" w:themeColor="text1"/>
        </w:rPr>
        <w:br/>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附件：宜春学院多样化设计（论文）创作申请表</w:t>
      </w:r>
    </w:p>
    <w:p w:rsidR="008F7146" w:rsidRPr="006F2A4F" w:rsidRDefault="008F7146">
      <w:pPr>
        <w:jc w:val="center"/>
        <w:rPr>
          <w:rFonts w:ascii="仿宋_GB2312" w:eastAsia="仿宋_GB2312" w:hAnsi="宋体" w:cs="宋体"/>
          <w:b/>
          <w:color w:val="000000" w:themeColor="text1"/>
          <w:kern w:val="0"/>
          <w:sz w:val="32"/>
          <w:szCs w:val="32"/>
        </w:rPr>
      </w:pPr>
    </w:p>
    <w:p w:rsidR="008F7146" w:rsidRPr="006F2A4F" w:rsidRDefault="00CC3BDE">
      <w:pPr>
        <w:jc w:val="center"/>
        <w:rPr>
          <w:rFonts w:asciiTheme="minorEastAsia" w:hAnsiTheme="minorEastAsia"/>
          <w:b/>
          <w:color w:val="000000" w:themeColor="text1"/>
          <w:sz w:val="36"/>
          <w:szCs w:val="36"/>
        </w:rPr>
      </w:pPr>
      <w:r w:rsidRPr="006F2A4F">
        <w:rPr>
          <w:rFonts w:asciiTheme="minorEastAsia" w:hAnsiTheme="minorEastAsia" w:hint="eastAsia"/>
          <w:b/>
          <w:color w:val="000000" w:themeColor="text1"/>
          <w:sz w:val="36"/>
          <w:szCs w:val="36"/>
        </w:rPr>
        <w:t>宜春学院多样化设计（论文）创作申请表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6"/>
        <w:gridCol w:w="1820"/>
        <w:gridCol w:w="910"/>
        <w:gridCol w:w="1638"/>
        <w:gridCol w:w="1456"/>
        <w:gridCol w:w="1966"/>
      </w:tblGrid>
      <w:tr w:rsidR="008F7146" w:rsidRPr="006F2A4F">
        <w:trPr>
          <w:trHeight w:val="680"/>
          <w:jc w:val="center"/>
        </w:trPr>
        <w:tc>
          <w:tcPr>
            <w:tcW w:w="1566" w:type="dxa"/>
            <w:vAlign w:val="center"/>
          </w:tcPr>
          <w:p w:rsidR="008F7146" w:rsidRPr="006F2A4F" w:rsidRDefault="00CC3BDE">
            <w:pPr>
              <w:jc w:val="center"/>
              <w:rPr>
                <w:color w:val="000000" w:themeColor="text1"/>
              </w:rPr>
            </w:pPr>
            <w:r w:rsidRPr="006F2A4F">
              <w:rPr>
                <w:rFonts w:hint="eastAsia"/>
                <w:color w:val="000000" w:themeColor="text1"/>
              </w:rPr>
              <w:t>学生姓名</w:t>
            </w:r>
          </w:p>
        </w:tc>
        <w:tc>
          <w:tcPr>
            <w:tcW w:w="1820" w:type="dxa"/>
            <w:vAlign w:val="center"/>
          </w:tcPr>
          <w:p w:rsidR="008F7146" w:rsidRPr="006F2A4F" w:rsidRDefault="008F7146">
            <w:pPr>
              <w:jc w:val="center"/>
              <w:rPr>
                <w:color w:val="000000" w:themeColor="text1"/>
              </w:rPr>
            </w:pPr>
          </w:p>
        </w:tc>
        <w:tc>
          <w:tcPr>
            <w:tcW w:w="910" w:type="dxa"/>
            <w:vAlign w:val="center"/>
          </w:tcPr>
          <w:p w:rsidR="008F7146" w:rsidRPr="006F2A4F" w:rsidRDefault="00CC3BDE">
            <w:pPr>
              <w:jc w:val="center"/>
              <w:rPr>
                <w:color w:val="000000" w:themeColor="text1"/>
              </w:rPr>
            </w:pPr>
            <w:r w:rsidRPr="006F2A4F">
              <w:rPr>
                <w:rFonts w:hint="eastAsia"/>
                <w:color w:val="000000" w:themeColor="text1"/>
              </w:rPr>
              <w:t>学号</w:t>
            </w:r>
          </w:p>
        </w:tc>
        <w:tc>
          <w:tcPr>
            <w:tcW w:w="1638" w:type="dxa"/>
            <w:vAlign w:val="center"/>
          </w:tcPr>
          <w:p w:rsidR="008F7146" w:rsidRPr="006F2A4F" w:rsidRDefault="008F7146">
            <w:pPr>
              <w:jc w:val="center"/>
              <w:rPr>
                <w:color w:val="000000" w:themeColor="text1"/>
              </w:rPr>
            </w:pPr>
          </w:p>
        </w:tc>
        <w:tc>
          <w:tcPr>
            <w:tcW w:w="1456" w:type="dxa"/>
            <w:vAlign w:val="center"/>
          </w:tcPr>
          <w:p w:rsidR="008F7146" w:rsidRPr="006F2A4F" w:rsidRDefault="00CC3BDE">
            <w:pPr>
              <w:jc w:val="center"/>
              <w:rPr>
                <w:color w:val="000000" w:themeColor="text1"/>
              </w:rPr>
            </w:pPr>
            <w:r w:rsidRPr="006F2A4F">
              <w:rPr>
                <w:rFonts w:hint="eastAsia"/>
                <w:color w:val="000000" w:themeColor="text1"/>
              </w:rPr>
              <w:t>专业班级</w:t>
            </w:r>
          </w:p>
        </w:tc>
        <w:tc>
          <w:tcPr>
            <w:tcW w:w="1966" w:type="dxa"/>
            <w:vAlign w:val="center"/>
          </w:tcPr>
          <w:p w:rsidR="008F7146" w:rsidRPr="006F2A4F" w:rsidRDefault="008F7146">
            <w:pPr>
              <w:jc w:val="center"/>
              <w:rPr>
                <w:color w:val="000000" w:themeColor="text1"/>
              </w:rPr>
            </w:pPr>
          </w:p>
        </w:tc>
      </w:tr>
      <w:tr w:rsidR="008F7146" w:rsidRPr="006F2A4F">
        <w:trPr>
          <w:trHeight w:val="680"/>
          <w:jc w:val="center"/>
        </w:trPr>
        <w:tc>
          <w:tcPr>
            <w:tcW w:w="4296" w:type="dxa"/>
            <w:gridSpan w:val="3"/>
            <w:vAlign w:val="center"/>
          </w:tcPr>
          <w:p w:rsidR="008F7146" w:rsidRPr="006F2A4F" w:rsidRDefault="00CC3BDE">
            <w:pPr>
              <w:jc w:val="center"/>
              <w:rPr>
                <w:color w:val="000000" w:themeColor="text1"/>
              </w:rPr>
            </w:pPr>
            <w:r w:rsidRPr="006F2A4F">
              <w:rPr>
                <w:rFonts w:hint="eastAsia"/>
                <w:color w:val="000000" w:themeColor="text1"/>
              </w:rPr>
              <w:t>多样化毕业设计（论文）题目</w:t>
            </w:r>
          </w:p>
        </w:tc>
        <w:tc>
          <w:tcPr>
            <w:tcW w:w="5060" w:type="dxa"/>
            <w:gridSpan w:val="3"/>
            <w:vAlign w:val="center"/>
          </w:tcPr>
          <w:p w:rsidR="008F7146" w:rsidRPr="006F2A4F" w:rsidRDefault="008F7146">
            <w:pPr>
              <w:jc w:val="center"/>
              <w:rPr>
                <w:color w:val="000000" w:themeColor="text1"/>
              </w:rPr>
            </w:pPr>
          </w:p>
        </w:tc>
      </w:tr>
      <w:tr w:rsidR="008F7146" w:rsidRPr="006F2A4F">
        <w:trPr>
          <w:trHeight w:val="3554"/>
          <w:jc w:val="center"/>
        </w:trPr>
        <w:tc>
          <w:tcPr>
            <w:tcW w:w="9356" w:type="dxa"/>
            <w:gridSpan w:val="6"/>
          </w:tcPr>
          <w:p w:rsidR="008F7146" w:rsidRPr="006F2A4F" w:rsidRDefault="00CC3BDE">
            <w:pPr>
              <w:rPr>
                <w:color w:val="000000" w:themeColor="text1"/>
              </w:rPr>
            </w:pPr>
            <w:r w:rsidRPr="006F2A4F">
              <w:rPr>
                <w:rFonts w:hint="eastAsia"/>
                <w:color w:val="000000" w:themeColor="text1"/>
              </w:rPr>
              <w:t>申请理由：</w:t>
            </w:r>
          </w:p>
          <w:p w:rsidR="008F7146" w:rsidRPr="006F2A4F" w:rsidRDefault="008F7146">
            <w:pPr>
              <w:rPr>
                <w:color w:val="000000" w:themeColor="text1"/>
              </w:rPr>
            </w:pPr>
          </w:p>
        </w:tc>
      </w:tr>
      <w:tr w:rsidR="008F7146" w:rsidRPr="006F2A4F">
        <w:trPr>
          <w:trHeight w:val="1998"/>
          <w:jc w:val="center"/>
        </w:trPr>
        <w:tc>
          <w:tcPr>
            <w:tcW w:w="9356" w:type="dxa"/>
            <w:gridSpan w:val="6"/>
          </w:tcPr>
          <w:p w:rsidR="008F7146" w:rsidRPr="006F2A4F" w:rsidRDefault="00CC3BDE">
            <w:pPr>
              <w:rPr>
                <w:color w:val="000000" w:themeColor="text1"/>
              </w:rPr>
            </w:pPr>
            <w:r w:rsidRPr="006F2A4F">
              <w:rPr>
                <w:rFonts w:hint="eastAsia"/>
                <w:color w:val="000000" w:themeColor="text1"/>
              </w:rPr>
              <w:t>指导老师意见：</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1998"/>
          <w:jc w:val="center"/>
        </w:trPr>
        <w:tc>
          <w:tcPr>
            <w:tcW w:w="9356" w:type="dxa"/>
            <w:gridSpan w:val="6"/>
          </w:tcPr>
          <w:p w:rsidR="008F7146" w:rsidRPr="006F2A4F" w:rsidRDefault="00CC3BDE">
            <w:pPr>
              <w:rPr>
                <w:color w:val="000000" w:themeColor="text1"/>
              </w:rPr>
            </w:pPr>
            <w:r w:rsidRPr="006F2A4F">
              <w:rPr>
                <w:rFonts w:hint="eastAsia"/>
                <w:color w:val="000000" w:themeColor="text1"/>
              </w:rPr>
              <w:t>教研室主任意见：</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1998"/>
          <w:jc w:val="center"/>
        </w:trPr>
        <w:tc>
          <w:tcPr>
            <w:tcW w:w="9356" w:type="dxa"/>
            <w:gridSpan w:val="6"/>
          </w:tcPr>
          <w:p w:rsidR="008F7146" w:rsidRPr="006F2A4F" w:rsidRDefault="00CC3BDE">
            <w:pPr>
              <w:rPr>
                <w:color w:val="000000" w:themeColor="text1"/>
              </w:rPr>
            </w:pPr>
            <w:r w:rsidRPr="006F2A4F">
              <w:rPr>
                <w:rFonts w:hint="eastAsia"/>
                <w:color w:val="000000" w:themeColor="text1"/>
              </w:rPr>
              <w:t>教学院意见：</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负责人签名：</w:t>
            </w:r>
            <w:r w:rsidRPr="006F2A4F">
              <w:rPr>
                <w:rFonts w:hint="eastAsia"/>
                <w:color w:val="000000" w:themeColor="text1"/>
              </w:rPr>
              <w:t xml:space="preserve">            </w:t>
            </w:r>
            <w:r w:rsidRPr="006F2A4F">
              <w:rPr>
                <w:rFonts w:hint="eastAsia"/>
                <w:color w:val="000000" w:themeColor="text1"/>
              </w:rPr>
              <w:t>（盖章）：</w:t>
            </w:r>
          </w:p>
        </w:tc>
      </w:tr>
    </w:tbl>
    <w:p w:rsidR="008F7146" w:rsidRPr="006F2A4F" w:rsidRDefault="008F7146">
      <w:pPr>
        <w:rPr>
          <w:rFonts w:eastAsia="宋体" w:cs="Times New Roman"/>
          <w:color w:val="000000" w:themeColor="text1"/>
          <w:sz w:val="21"/>
          <w:szCs w:val="24"/>
        </w:rPr>
      </w:pPr>
    </w:p>
    <w:p w:rsidR="008F7146" w:rsidRPr="006F2A4F" w:rsidRDefault="00CC3BDE">
      <w:pPr>
        <w:widowControl/>
        <w:jc w:val="left"/>
        <w:rPr>
          <w:rFonts w:eastAsia="宋体" w:cs="Times New Roman"/>
          <w:color w:val="000000" w:themeColor="text1"/>
          <w:sz w:val="21"/>
          <w:szCs w:val="24"/>
        </w:rPr>
      </w:pPr>
      <w:r w:rsidRPr="006F2A4F">
        <w:rPr>
          <w:rFonts w:eastAsia="宋体" w:cs="Times New Roman"/>
          <w:color w:val="000000" w:themeColor="text1"/>
          <w:sz w:val="21"/>
          <w:szCs w:val="24"/>
        </w:rPr>
        <w:br w:type="page"/>
      </w:r>
    </w:p>
    <w:p w:rsidR="008F7146" w:rsidRPr="006F2A4F" w:rsidRDefault="008F7146">
      <w:pPr>
        <w:snapToGrid w:val="0"/>
        <w:rPr>
          <w:rFonts w:eastAsia="宋体" w:cs="Times New Roman"/>
          <w:color w:val="000000" w:themeColor="text1"/>
          <w:sz w:val="2"/>
          <w:szCs w:val="24"/>
        </w:rPr>
      </w:pPr>
    </w:p>
    <w:p w:rsidR="008F7146" w:rsidRDefault="00CC3BDE" w:rsidP="000B7168">
      <w:pPr>
        <w:pStyle w:val="20"/>
        <w:snapToGrid w:val="0"/>
        <w:spacing w:before="432" w:afterLines="150"/>
        <w:rPr>
          <w:color w:val="000000" w:themeColor="text1"/>
        </w:rPr>
      </w:pPr>
      <w:bookmarkStart w:id="111" w:name="_Toc525899151"/>
      <w:r w:rsidRPr="006F2A4F">
        <w:rPr>
          <w:rFonts w:hint="eastAsia"/>
          <w:color w:val="000000" w:themeColor="text1"/>
        </w:rPr>
        <w:t>宜春学院本科生毕业论文（设计）学术不端行为</w:t>
      </w:r>
      <w:r w:rsidRPr="006F2A4F">
        <w:rPr>
          <w:color w:val="000000" w:themeColor="text1"/>
        </w:rPr>
        <w:br/>
      </w:r>
      <w:r w:rsidRPr="006F2A4F">
        <w:rPr>
          <w:rFonts w:hint="eastAsia"/>
          <w:color w:val="000000" w:themeColor="text1"/>
        </w:rPr>
        <w:t>检测及处理办法</w:t>
      </w:r>
      <w:bookmarkEnd w:id="111"/>
    </w:p>
    <w:p w:rsidR="00833714" w:rsidRPr="00833714" w:rsidRDefault="00833714" w:rsidP="00833714">
      <w:pPr>
        <w:jc w:val="center"/>
      </w:pPr>
      <w:r>
        <w:rPr>
          <w:rFonts w:ascii="楷体_GB2312" w:eastAsia="楷体_GB2312" w:hint="eastAsia"/>
          <w:color w:val="000000" w:themeColor="text1"/>
        </w:rPr>
        <w:t>宜学院教字〔2017〕58号</w:t>
      </w:r>
    </w:p>
    <w:p w:rsidR="00833714" w:rsidRPr="00833714" w:rsidRDefault="00833714" w:rsidP="00833714"/>
    <w:p w:rsidR="008F7146" w:rsidRPr="006F2A4F" w:rsidRDefault="00CC3BDE">
      <w:pPr>
        <w:rPr>
          <w:color w:val="000000" w:themeColor="text1"/>
        </w:rPr>
      </w:pPr>
      <w:r w:rsidRPr="006F2A4F">
        <w:rPr>
          <w:rFonts w:hint="eastAsia"/>
          <w:color w:val="000000" w:themeColor="text1"/>
        </w:rPr>
        <w:t xml:space="preserve">　　为进一步加强本科生毕业论文（设计）质量管理，促进学术道德和学术规范建设，提高实践教学质量，根据《中华人民共和国学位条例》、《学位论文作假行为处理办法》</w:t>
      </w:r>
      <w:r w:rsidRPr="006F2A4F">
        <w:rPr>
          <w:rFonts w:hint="eastAsia"/>
          <w:color w:val="000000" w:themeColor="text1"/>
        </w:rPr>
        <w:t>(</w:t>
      </w:r>
      <w:r w:rsidRPr="006F2A4F">
        <w:rPr>
          <w:rFonts w:hint="eastAsia"/>
          <w:color w:val="000000" w:themeColor="text1"/>
        </w:rPr>
        <w:t>中华人民共和国教育部令</w:t>
      </w:r>
      <w:r w:rsidRPr="006F2A4F">
        <w:rPr>
          <w:rFonts w:hint="eastAsia"/>
          <w:color w:val="000000" w:themeColor="text1"/>
        </w:rPr>
        <w:t xml:space="preserve">2012 </w:t>
      </w:r>
      <w:r w:rsidRPr="006F2A4F">
        <w:rPr>
          <w:rFonts w:hint="eastAsia"/>
          <w:color w:val="000000" w:themeColor="text1"/>
        </w:rPr>
        <w:t>年第</w:t>
      </w:r>
      <w:r w:rsidRPr="006F2A4F">
        <w:rPr>
          <w:rFonts w:hint="eastAsia"/>
          <w:color w:val="000000" w:themeColor="text1"/>
        </w:rPr>
        <w:t xml:space="preserve">34 </w:t>
      </w:r>
      <w:r w:rsidRPr="006F2A4F">
        <w:rPr>
          <w:rFonts w:hint="eastAsia"/>
          <w:color w:val="000000" w:themeColor="text1"/>
        </w:rPr>
        <w:t>号</w:t>
      </w:r>
      <w:r w:rsidRPr="006F2A4F">
        <w:rPr>
          <w:rFonts w:hint="eastAsia"/>
          <w:color w:val="000000" w:themeColor="text1"/>
        </w:rPr>
        <w:t>)</w:t>
      </w:r>
      <w:r w:rsidRPr="006F2A4F">
        <w:rPr>
          <w:rFonts w:hint="eastAsia"/>
          <w:color w:val="000000" w:themeColor="text1"/>
        </w:rPr>
        <w:t>、《高等学校预防与处理学术不端行为办法》</w:t>
      </w:r>
      <w:r w:rsidRPr="006F2A4F">
        <w:rPr>
          <w:rFonts w:hint="eastAsia"/>
          <w:color w:val="000000" w:themeColor="text1"/>
        </w:rPr>
        <w:t>(</w:t>
      </w:r>
      <w:r w:rsidRPr="006F2A4F">
        <w:rPr>
          <w:rFonts w:hint="eastAsia"/>
          <w:color w:val="000000" w:themeColor="text1"/>
        </w:rPr>
        <w:t>教育部令</w:t>
      </w:r>
      <w:r w:rsidRPr="006F2A4F">
        <w:rPr>
          <w:rFonts w:hint="eastAsia"/>
          <w:color w:val="000000" w:themeColor="text1"/>
        </w:rPr>
        <w:t xml:space="preserve">2016 </w:t>
      </w:r>
      <w:r w:rsidRPr="006F2A4F">
        <w:rPr>
          <w:rFonts w:hint="eastAsia"/>
          <w:color w:val="000000" w:themeColor="text1"/>
        </w:rPr>
        <w:t>年第</w:t>
      </w:r>
      <w:r w:rsidRPr="006F2A4F">
        <w:rPr>
          <w:rFonts w:hint="eastAsia"/>
          <w:color w:val="000000" w:themeColor="text1"/>
        </w:rPr>
        <w:t xml:space="preserve">40 </w:t>
      </w:r>
      <w:r w:rsidRPr="006F2A4F">
        <w:rPr>
          <w:rFonts w:hint="eastAsia"/>
          <w:color w:val="000000" w:themeColor="text1"/>
        </w:rPr>
        <w:t>号</w:t>
      </w:r>
      <w:r w:rsidRPr="006F2A4F">
        <w:rPr>
          <w:rFonts w:hint="eastAsia"/>
          <w:color w:val="000000" w:themeColor="text1"/>
        </w:rPr>
        <w:t>)</w:t>
      </w:r>
      <w:r w:rsidRPr="006F2A4F">
        <w:rPr>
          <w:rFonts w:hint="eastAsia"/>
          <w:color w:val="000000" w:themeColor="text1"/>
        </w:rPr>
        <w:t>等文件要求，结合我校实际情况，特制订本办法。</w:t>
      </w:r>
    </w:p>
    <w:p w:rsidR="008F7146" w:rsidRPr="006F2A4F" w:rsidRDefault="00CC3BDE">
      <w:pPr>
        <w:pStyle w:val="af0"/>
        <w:rPr>
          <w:color w:val="000000" w:themeColor="text1"/>
        </w:rPr>
      </w:pPr>
      <w:r w:rsidRPr="006F2A4F">
        <w:rPr>
          <w:rFonts w:hint="eastAsia"/>
          <w:color w:val="000000" w:themeColor="text1"/>
        </w:rPr>
        <w:t xml:space="preserve">　　一、检测对象</w:t>
      </w:r>
    </w:p>
    <w:p w:rsidR="008F7146" w:rsidRPr="006F2A4F" w:rsidRDefault="00CC3BDE">
      <w:pPr>
        <w:rPr>
          <w:color w:val="000000" w:themeColor="text1"/>
        </w:rPr>
      </w:pPr>
      <w:r w:rsidRPr="006F2A4F">
        <w:rPr>
          <w:rFonts w:hint="eastAsia"/>
          <w:color w:val="000000" w:themeColor="text1"/>
        </w:rPr>
        <w:t xml:space="preserve">　　全日制在校本科生毕业论文（设计）</w:t>
      </w:r>
    </w:p>
    <w:p w:rsidR="008F7146" w:rsidRPr="006F2A4F" w:rsidRDefault="00CC3BDE">
      <w:pPr>
        <w:pStyle w:val="af0"/>
        <w:rPr>
          <w:color w:val="000000" w:themeColor="text1"/>
        </w:rPr>
      </w:pPr>
      <w:r w:rsidRPr="006F2A4F">
        <w:rPr>
          <w:rFonts w:hint="eastAsia"/>
          <w:color w:val="000000" w:themeColor="text1"/>
        </w:rPr>
        <w:t xml:space="preserve">　　二、本办法所称学位论文作假行为包括下列情形：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伪造、购买、出售学位论文或者组织学位论文买卖的；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由他人代写、为他人代写学位论文或者组织学位论文代写的；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在学位论文中抄袭他人作品，剽窃他人的学术观点、学术思想、实验数据和调查结果等行为，剽窃他人作品和学术成果的；</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在自己的学位论文中，故意假造、篡改实验或调研数据、结论和引用的资料等行为；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其他严重学位论文作假行为。</w:t>
      </w:r>
    </w:p>
    <w:p w:rsidR="008F7146" w:rsidRPr="006F2A4F" w:rsidRDefault="00CC3BDE">
      <w:pPr>
        <w:pStyle w:val="af0"/>
        <w:rPr>
          <w:color w:val="000000" w:themeColor="text1"/>
        </w:rPr>
      </w:pPr>
      <w:r w:rsidRPr="006F2A4F">
        <w:rPr>
          <w:rFonts w:hint="eastAsia"/>
          <w:color w:val="000000" w:themeColor="text1"/>
        </w:rPr>
        <w:t xml:space="preserve">　　三、检测程序</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教务处将毕业学生和指导老师的基础处理导入论文查重系统中，并按各教学院当年预计毕业人数向学院分配第一次检测篇数。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指导老师确认好学生的送检稿后，由学生将送检稿导入论文查重系统，系统会自动检测论文重复率情况，指导老师根据检测结果提出具体的修改意见，并及时通知学生进行修改。</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学位论文第一次检测结果文字重合百分比</w:t>
      </w:r>
      <w:r w:rsidRPr="006F2A4F">
        <w:rPr>
          <w:rFonts w:hint="eastAsia"/>
          <w:color w:val="000000" w:themeColor="text1"/>
        </w:rPr>
        <w:t>(R)R</w:t>
      </w:r>
      <w:r w:rsidRPr="006F2A4F">
        <w:rPr>
          <w:rFonts w:hint="eastAsia"/>
          <w:color w:val="000000" w:themeColor="text1"/>
        </w:rPr>
        <w:t>≤</w:t>
      </w:r>
      <w:r w:rsidRPr="006F2A4F">
        <w:rPr>
          <w:rFonts w:hint="eastAsia"/>
          <w:color w:val="000000" w:themeColor="text1"/>
        </w:rPr>
        <w:t>25%</w:t>
      </w:r>
      <w:r w:rsidRPr="006F2A4F">
        <w:rPr>
          <w:rFonts w:hint="eastAsia"/>
          <w:color w:val="000000" w:themeColor="text1"/>
        </w:rPr>
        <w:t>，通过论文检测，可参加答辩；在</w:t>
      </w:r>
      <w:r w:rsidRPr="006F2A4F">
        <w:rPr>
          <w:rFonts w:hint="eastAsia"/>
          <w:color w:val="000000" w:themeColor="text1"/>
        </w:rPr>
        <w:t>25%</w:t>
      </w:r>
      <w:r w:rsidRPr="006F2A4F">
        <w:rPr>
          <w:rFonts w:hint="eastAsia"/>
          <w:color w:val="000000" w:themeColor="text1"/>
        </w:rPr>
        <w:t>＜</w:t>
      </w:r>
      <w:r w:rsidRPr="006F2A4F">
        <w:rPr>
          <w:rFonts w:hint="eastAsia"/>
          <w:color w:val="000000" w:themeColor="text1"/>
        </w:rPr>
        <w:t>R</w:t>
      </w:r>
      <w:r w:rsidRPr="006F2A4F">
        <w:rPr>
          <w:rFonts w:hint="eastAsia"/>
          <w:color w:val="000000" w:themeColor="text1"/>
        </w:rPr>
        <w:t>＜</w:t>
      </w:r>
      <w:r w:rsidRPr="006F2A4F">
        <w:rPr>
          <w:rFonts w:hint="eastAsia"/>
          <w:color w:val="000000" w:themeColor="text1"/>
        </w:rPr>
        <w:t>40%</w:t>
      </w:r>
      <w:r w:rsidRPr="006F2A4F">
        <w:rPr>
          <w:rFonts w:hint="eastAsia"/>
          <w:color w:val="000000" w:themeColor="text1"/>
        </w:rPr>
        <w:t>范围，经修改后，可以申请进行复检，经学院审批后上报教务处，教务处根据各学院申请复检</w:t>
      </w:r>
      <w:proofErr w:type="gramStart"/>
      <w:r w:rsidRPr="006F2A4F">
        <w:rPr>
          <w:rFonts w:hint="eastAsia"/>
          <w:color w:val="000000" w:themeColor="text1"/>
        </w:rPr>
        <w:t>学生数向学院</w:t>
      </w:r>
      <w:proofErr w:type="gramEnd"/>
      <w:r w:rsidRPr="006F2A4F">
        <w:rPr>
          <w:rFonts w:hint="eastAsia"/>
          <w:color w:val="000000" w:themeColor="text1"/>
        </w:rPr>
        <w:t>分配检测篇数，学院组织完成论文复检工作，并做好复检记录；</w:t>
      </w:r>
      <w:r w:rsidRPr="006F2A4F">
        <w:rPr>
          <w:rFonts w:hint="eastAsia"/>
          <w:color w:val="000000" w:themeColor="text1"/>
        </w:rPr>
        <w:t>R</w:t>
      </w:r>
      <w:r w:rsidRPr="006F2A4F">
        <w:rPr>
          <w:rFonts w:hint="eastAsia"/>
          <w:color w:val="000000" w:themeColor="text1"/>
        </w:rPr>
        <w:t>≥</w:t>
      </w:r>
      <w:r w:rsidRPr="006F2A4F">
        <w:rPr>
          <w:rFonts w:hint="eastAsia"/>
          <w:color w:val="000000" w:themeColor="text1"/>
        </w:rPr>
        <w:t>55%</w:t>
      </w:r>
      <w:r w:rsidRPr="006F2A4F">
        <w:rPr>
          <w:rFonts w:hint="eastAsia"/>
          <w:color w:val="000000" w:themeColor="text1"/>
        </w:rPr>
        <w:t>不可进行复检。</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各教学院可根据专业的实际情况调整</w:t>
      </w:r>
      <w:proofErr w:type="gramStart"/>
      <w:r w:rsidRPr="006F2A4F">
        <w:rPr>
          <w:rFonts w:hint="eastAsia"/>
          <w:color w:val="000000" w:themeColor="text1"/>
        </w:rPr>
        <w:t>本教学</w:t>
      </w:r>
      <w:proofErr w:type="gramEnd"/>
      <w:r w:rsidRPr="006F2A4F">
        <w:rPr>
          <w:rFonts w:hint="eastAsia"/>
          <w:color w:val="000000" w:themeColor="text1"/>
        </w:rPr>
        <w:t>院的毕业设计的检测结果认定标准。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检测工作（包括复检）必须在论文答辩前</w:t>
      </w:r>
      <w:r w:rsidRPr="006F2A4F">
        <w:rPr>
          <w:rFonts w:hint="eastAsia"/>
          <w:color w:val="000000" w:themeColor="text1"/>
        </w:rPr>
        <w:t xml:space="preserve">5 </w:t>
      </w:r>
      <w:r w:rsidRPr="006F2A4F">
        <w:rPr>
          <w:rFonts w:hint="eastAsia"/>
          <w:color w:val="000000" w:themeColor="text1"/>
        </w:rPr>
        <w:t>日完成，教学院应当将《毕业论文（设计）学术不端行为检测报告汇总表》报送教务处备案。</w:t>
      </w:r>
    </w:p>
    <w:p w:rsidR="008F7146" w:rsidRPr="006F2A4F" w:rsidRDefault="00CC3BDE">
      <w:pPr>
        <w:pStyle w:val="af0"/>
        <w:rPr>
          <w:color w:val="000000" w:themeColor="text1"/>
        </w:rPr>
      </w:pPr>
      <w:r w:rsidRPr="006F2A4F">
        <w:rPr>
          <w:rFonts w:hint="eastAsia"/>
          <w:color w:val="000000" w:themeColor="text1"/>
        </w:rPr>
        <w:t xml:space="preserve">　　四、检测结果的认定与处理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第一次检测结果</w:t>
      </w:r>
      <w:r w:rsidRPr="006F2A4F">
        <w:rPr>
          <w:rFonts w:hint="eastAsia"/>
          <w:color w:val="000000" w:themeColor="text1"/>
        </w:rPr>
        <w:t>R</w:t>
      </w:r>
      <w:r w:rsidRPr="006F2A4F">
        <w:rPr>
          <w:rFonts w:hint="eastAsia"/>
          <w:color w:val="000000" w:themeColor="text1"/>
        </w:rPr>
        <w:t>≤</w:t>
      </w:r>
      <w:r w:rsidRPr="006F2A4F">
        <w:rPr>
          <w:rFonts w:hint="eastAsia"/>
          <w:color w:val="000000" w:themeColor="text1"/>
        </w:rPr>
        <w:t>25%</w:t>
      </w:r>
      <w:r w:rsidRPr="006F2A4F">
        <w:rPr>
          <w:rFonts w:hint="eastAsia"/>
          <w:color w:val="000000" w:themeColor="text1"/>
        </w:rPr>
        <w:t>，</w:t>
      </w:r>
      <w:r w:rsidRPr="006F2A4F">
        <w:rPr>
          <w:rFonts w:hint="eastAsia"/>
          <w:color w:val="000000" w:themeColor="text1"/>
        </w:rPr>
        <w:t xml:space="preserve"> </w:t>
      </w:r>
      <w:r w:rsidRPr="006F2A4F">
        <w:rPr>
          <w:rFonts w:hint="eastAsia"/>
          <w:color w:val="000000" w:themeColor="text1"/>
        </w:rPr>
        <w:t>通过论文检测，可参加答辩。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第一次检测结果</w:t>
      </w:r>
      <w:r w:rsidRPr="006F2A4F">
        <w:rPr>
          <w:rFonts w:hint="eastAsia"/>
          <w:color w:val="000000" w:themeColor="text1"/>
        </w:rPr>
        <w:t>25%</w:t>
      </w:r>
      <w:r w:rsidRPr="006F2A4F">
        <w:rPr>
          <w:rFonts w:hint="eastAsia"/>
          <w:color w:val="000000" w:themeColor="text1"/>
        </w:rPr>
        <w:t>＜</w:t>
      </w:r>
      <w:r w:rsidRPr="006F2A4F">
        <w:rPr>
          <w:rFonts w:hint="eastAsia"/>
          <w:color w:val="000000" w:themeColor="text1"/>
        </w:rPr>
        <w:t>R</w:t>
      </w:r>
      <w:r w:rsidRPr="006F2A4F">
        <w:rPr>
          <w:rFonts w:hint="eastAsia"/>
          <w:color w:val="000000" w:themeColor="text1"/>
        </w:rPr>
        <w:t>＜</w:t>
      </w:r>
      <w:r w:rsidRPr="006F2A4F">
        <w:rPr>
          <w:rFonts w:hint="eastAsia"/>
          <w:color w:val="000000" w:themeColor="text1"/>
        </w:rPr>
        <w:t>40%</w:t>
      </w:r>
      <w:r w:rsidRPr="006F2A4F">
        <w:rPr>
          <w:rFonts w:hint="eastAsia"/>
          <w:color w:val="000000" w:themeColor="text1"/>
        </w:rPr>
        <w:t>，责令其修改，参加复检，复检结果</w:t>
      </w:r>
      <w:r w:rsidRPr="006F2A4F">
        <w:rPr>
          <w:rFonts w:hint="eastAsia"/>
          <w:color w:val="000000" w:themeColor="text1"/>
        </w:rPr>
        <w:t>R</w:t>
      </w:r>
      <w:r w:rsidRPr="006F2A4F">
        <w:rPr>
          <w:rFonts w:hint="eastAsia"/>
          <w:color w:val="000000" w:themeColor="text1"/>
        </w:rPr>
        <w:t>≤</w:t>
      </w:r>
      <w:r w:rsidRPr="006F2A4F">
        <w:rPr>
          <w:rFonts w:hint="eastAsia"/>
          <w:color w:val="000000" w:themeColor="text1"/>
        </w:rPr>
        <w:t>25%</w:t>
      </w:r>
      <w:r w:rsidRPr="006F2A4F">
        <w:rPr>
          <w:rFonts w:hint="eastAsia"/>
          <w:color w:val="000000" w:themeColor="text1"/>
        </w:rPr>
        <w:t>，</w:t>
      </w:r>
      <w:r w:rsidRPr="006F2A4F">
        <w:rPr>
          <w:rFonts w:hint="eastAsia"/>
          <w:color w:val="000000" w:themeColor="text1"/>
        </w:rPr>
        <w:t xml:space="preserve"> </w:t>
      </w:r>
      <w:r w:rsidRPr="006F2A4F">
        <w:rPr>
          <w:rFonts w:hint="eastAsia"/>
          <w:color w:val="000000" w:themeColor="text1"/>
        </w:rPr>
        <w:t>通过论文检测，可参加答辩。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第一次检测结果</w:t>
      </w:r>
      <w:r w:rsidRPr="006F2A4F">
        <w:rPr>
          <w:rFonts w:hint="eastAsia"/>
          <w:color w:val="000000" w:themeColor="text1"/>
        </w:rPr>
        <w:t>40%</w:t>
      </w:r>
      <w:r w:rsidRPr="006F2A4F">
        <w:rPr>
          <w:rFonts w:hint="eastAsia"/>
          <w:color w:val="000000" w:themeColor="text1"/>
        </w:rPr>
        <w:t>≤</w:t>
      </w:r>
      <w:r w:rsidRPr="006F2A4F">
        <w:rPr>
          <w:rFonts w:hint="eastAsia"/>
          <w:color w:val="000000" w:themeColor="text1"/>
        </w:rPr>
        <w:t>R</w:t>
      </w:r>
      <w:r w:rsidRPr="006F2A4F">
        <w:rPr>
          <w:rFonts w:hint="eastAsia"/>
          <w:color w:val="000000" w:themeColor="text1"/>
        </w:rPr>
        <w:t>＜</w:t>
      </w:r>
      <w:r w:rsidRPr="006F2A4F">
        <w:rPr>
          <w:rFonts w:hint="eastAsia"/>
          <w:color w:val="000000" w:themeColor="text1"/>
        </w:rPr>
        <w:t>55%</w:t>
      </w:r>
      <w:r w:rsidRPr="006F2A4F">
        <w:rPr>
          <w:rFonts w:hint="eastAsia"/>
          <w:color w:val="000000" w:themeColor="text1"/>
        </w:rPr>
        <w:t>，责令其修改，参加复检，复检结果</w:t>
      </w:r>
      <w:r w:rsidRPr="006F2A4F">
        <w:rPr>
          <w:rFonts w:hint="eastAsia"/>
          <w:color w:val="000000" w:themeColor="text1"/>
        </w:rPr>
        <w:t>R</w:t>
      </w:r>
      <w:r w:rsidRPr="006F2A4F">
        <w:rPr>
          <w:rFonts w:hint="eastAsia"/>
          <w:color w:val="000000" w:themeColor="text1"/>
        </w:rPr>
        <w:t>≤</w:t>
      </w:r>
      <w:r w:rsidRPr="006F2A4F">
        <w:rPr>
          <w:rFonts w:hint="eastAsia"/>
          <w:color w:val="000000" w:themeColor="text1"/>
        </w:rPr>
        <w:t>25%</w:t>
      </w:r>
      <w:r w:rsidRPr="006F2A4F">
        <w:rPr>
          <w:rFonts w:hint="eastAsia"/>
          <w:color w:val="000000" w:themeColor="text1"/>
        </w:rPr>
        <w:t>，</w:t>
      </w:r>
      <w:r w:rsidRPr="006F2A4F">
        <w:rPr>
          <w:rFonts w:hint="eastAsia"/>
          <w:color w:val="000000" w:themeColor="text1"/>
        </w:rPr>
        <w:t xml:space="preserve"> </w:t>
      </w:r>
      <w:r w:rsidRPr="006F2A4F">
        <w:rPr>
          <w:rFonts w:hint="eastAsia"/>
          <w:color w:val="000000" w:themeColor="text1"/>
        </w:rPr>
        <w:t>通过检测，参加答辩，论文成绩最高只能评为良。</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 xml:space="preserve">4. </w:t>
      </w:r>
      <w:r w:rsidRPr="006F2A4F">
        <w:rPr>
          <w:rFonts w:hint="eastAsia"/>
          <w:color w:val="000000" w:themeColor="text1"/>
        </w:rPr>
        <w:t>第一次检测结果</w:t>
      </w:r>
      <w:r w:rsidRPr="006F2A4F">
        <w:rPr>
          <w:rFonts w:hint="eastAsia"/>
          <w:color w:val="000000" w:themeColor="text1"/>
        </w:rPr>
        <w:t>R</w:t>
      </w:r>
      <w:r w:rsidRPr="006F2A4F">
        <w:rPr>
          <w:rFonts w:hint="eastAsia"/>
          <w:color w:val="000000" w:themeColor="text1"/>
        </w:rPr>
        <w:t>≥</w:t>
      </w:r>
      <w:r w:rsidRPr="006F2A4F">
        <w:rPr>
          <w:rFonts w:hint="eastAsia"/>
          <w:color w:val="000000" w:themeColor="text1"/>
        </w:rPr>
        <w:t xml:space="preserve">55% </w:t>
      </w:r>
      <w:r w:rsidRPr="006F2A4F">
        <w:rPr>
          <w:rFonts w:hint="eastAsia"/>
          <w:color w:val="000000" w:themeColor="text1"/>
        </w:rPr>
        <w:t>，不再进行复检，取消该学生当年度毕业论文（设计）答辩资格，其毕业论文成绩按零分计。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5. </w:t>
      </w:r>
      <w:r w:rsidRPr="006F2A4F">
        <w:rPr>
          <w:rFonts w:hint="eastAsia"/>
          <w:color w:val="000000" w:themeColor="text1"/>
        </w:rPr>
        <w:t>复检结果</w:t>
      </w:r>
      <w:r w:rsidRPr="006F2A4F">
        <w:rPr>
          <w:rFonts w:hint="eastAsia"/>
          <w:color w:val="000000" w:themeColor="text1"/>
        </w:rPr>
        <w:t xml:space="preserve"> R</w:t>
      </w:r>
      <w:r w:rsidRPr="006F2A4F">
        <w:rPr>
          <w:rFonts w:hint="eastAsia"/>
          <w:color w:val="000000" w:themeColor="text1"/>
        </w:rPr>
        <w:t>≥</w:t>
      </w:r>
      <w:r w:rsidRPr="006F2A4F">
        <w:rPr>
          <w:rFonts w:hint="eastAsia"/>
          <w:color w:val="000000" w:themeColor="text1"/>
        </w:rPr>
        <w:t>25%,</w:t>
      </w:r>
      <w:r w:rsidRPr="006F2A4F">
        <w:rPr>
          <w:rFonts w:hint="eastAsia"/>
          <w:color w:val="000000" w:themeColor="text1"/>
        </w:rPr>
        <w:t>不再进行复检，取消该学生当年度毕业论文答辩资格，其毕业论文成绩按零分计。</w:t>
      </w:r>
    </w:p>
    <w:p w:rsidR="008F7146" w:rsidRPr="006F2A4F" w:rsidRDefault="00CC3BDE">
      <w:pPr>
        <w:pStyle w:val="af0"/>
        <w:rPr>
          <w:color w:val="000000" w:themeColor="text1"/>
        </w:rPr>
      </w:pPr>
      <w:r w:rsidRPr="006F2A4F">
        <w:rPr>
          <w:rFonts w:hint="eastAsia"/>
          <w:color w:val="000000" w:themeColor="text1"/>
        </w:rPr>
        <w:t xml:space="preserve">　　五、有关说明</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1. </w:t>
      </w:r>
      <w:r w:rsidRPr="006F2A4F">
        <w:rPr>
          <w:rFonts w:hint="eastAsia"/>
          <w:color w:val="000000" w:themeColor="text1"/>
        </w:rPr>
        <w:t>使用检测系统仅能预防毕业论文（设计）写作中出现的非正常引用、抄袭等学术不端行为，无法保证毕业论文（设计）的整体质量，论文（设计）整体质量的高低由指导老师、评阅老师和答辩委员会做出评判。</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2. </w:t>
      </w:r>
      <w:r w:rsidRPr="006F2A4F">
        <w:rPr>
          <w:rFonts w:hint="eastAsia"/>
          <w:color w:val="000000" w:themeColor="text1"/>
        </w:rPr>
        <w:t>学校使用系统检查结果具有终结性质，学校不受理学生对检查结果有异议的申述或申诉。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3. </w:t>
      </w:r>
      <w:r w:rsidRPr="006F2A4F">
        <w:rPr>
          <w:rFonts w:hint="eastAsia"/>
          <w:color w:val="000000" w:themeColor="text1"/>
        </w:rPr>
        <w:t>指导教师应当履行学术道德和学术规范教育、论文指导和审查把关等职责。指导教师工作不到位、把关不严，导致所指导学生毕业论文（设计）第一次检测重复率超过</w:t>
      </w:r>
      <w:r w:rsidRPr="006F2A4F">
        <w:rPr>
          <w:rFonts w:hint="eastAsia"/>
          <w:color w:val="000000" w:themeColor="text1"/>
        </w:rPr>
        <w:t>70%</w:t>
      </w:r>
      <w:r w:rsidRPr="006F2A4F">
        <w:rPr>
          <w:rFonts w:hint="eastAsia"/>
          <w:color w:val="000000" w:themeColor="text1"/>
        </w:rPr>
        <w:t>的或复检重复率超过</w:t>
      </w:r>
      <w:r w:rsidRPr="006F2A4F">
        <w:rPr>
          <w:rFonts w:hint="eastAsia"/>
          <w:color w:val="000000" w:themeColor="text1"/>
        </w:rPr>
        <w:t>50%</w:t>
      </w:r>
      <w:r w:rsidRPr="006F2A4F">
        <w:rPr>
          <w:rFonts w:hint="eastAsia"/>
          <w:color w:val="000000" w:themeColor="text1"/>
        </w:rPr>
        <w:t>的，将根据情节轻重，减少该教师指导毕业论文（设计）的学生数。</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4. </w:t>
      </w:r>
      <w:r w:rsidRPr="006F2A4F">
        <w:rPr>
          <w:rFonts w:hint="eastAsia"/>
          <w:color w:val="000000" w:themeColor="text1"/>
        </w:rPr>
        <w:t>本科生毕业论文（设计）检测情况纳入各教学院本科教</w:t>
      </w:r>
      <w:proofErr w:type="gramStart"/>
      <w:r w:rsidRPr="006F2A4F">
        <w:rPr>
          <w:rFonts w:hint="eastAsia"/>
          <w:color w:val="000000" w:themeColor="text1"/>
        </w:rPr>
        <w:t>学评价</w:t>
      </w:r>
      <w:proofErr w:type="gramEnd"/>
      <w:r w:rsidRPr="006F2A4F">
        <w:rPr>
          <w:rFonts w:hint="eastAsia"/>
          <w:color w:val="000000" w:themeColor="text1"/>
        </w:rPr>
        <w:t>体系。</w:t>
      </w:r>
    </w:p>
    <w:p w:rsidR="008F7146" w:rsidRPr="006F2A4F" w:rsidRDefault="00CC3BDE">
      <w:pPr>
        <w:pStyle w:val="af0"/>
        <w:rPr>
          <w:color w:val="000000" w:themeColor="text1"/>
        </w:rPr>
      </w:pPr>
      <w:r w:rsidRPr="006F2A4F">
        <w:rPr>
          <w:rFonts w:hint="eastAsia"/>
          <w:color w:val="000000" w:themeColor="text1"/>
        </w:rPr>
        <w:t xml:space="preserve">　　六、本办法自2018届本科毕业生开始实施，由教务处负责解释。</w:t>
      </w:r>
    </w:p>
    <w:p w:rsidR="008F7146" w:rsidRPr="006F2A4F" w:rsidRDefault="00CC3BDE">
      <w:pPr>
        <w:widowControl/>
        <w:jc w:val="left"/>
        <w:rPr>
          <w:rFonts w:ascii="黑体" w:eastAsia="黑体"/>
          <w:color w:val="000000" w:themeColor="text1"/>
        </w:rPr>
      </w:pPr>
      <w:r w:rsidRPr="006F2A4F">
        <w:rPr>
          <w:color w:val="000000" w:themeColor="text1"/>
        </w:rPr>
        <w:br w:type="page"/>
      </w:r>
    </w:p>
    <w:p w:rsidR="008F7146" w:rsidRPr="006F2A4F" w:rsidRDefault="008F7146">
      <w:pPr>
        <w:pStyle w:val="af0"/>
        <w:snapToGrid w:val="0"/>
        <w:rPr>
          <w:color w:val="000000" w:themeColor="text1"/>
          <w:sz w:val="2"/>
        </w:rPr>
      </w:pPr>
    </w:p>
    <w:p w:rsidR="008F7146" w:rsidRDefault="00CC3BDE" w:rsidP="000B7168">
      <w:pPr>
        <w:pStyle w:val="20"/>
        <w:spacing w:beforeLines="100" w:afterLines="0"/>
        <w:rPr>
          <w:color w:val="000000" w:themeColor="text1"/>
        </w:rPr>
      </w:pPr>
      <w:bookmarkStart w:id="112" w:name="_Toc525899152"/>
      <w:r w:rsidRPr="006F2A4F">
        <w:rPr>
          <w:rFonts w:hint="eastAsia"/>
          <w:color w:val="000000" w:themeColor="text1"/>
        </w:rPr>
        <w:t>宜春学院本科生优秀毕业论文（设计）评选办法</w:t>
      </w:r>
      <w:bookmarkEnd w:id="112"/>
    </w:p>
    <w:p w:rsidR="00AC4A1E" w:rsidRPr="00833714" w:rsidRDefault="00AC4A1E" w:rsidP="000B7168">
      <w:pPr>
        <w:spacing w:afterLines="100"/>
        <w:jc w:val="center"/>
      </w:pPr>
      <w:r>
        <w:rPr>
          <w:rFonts w:ascii="楷体_GB2312" w:eastAsia="楷体_GB2312" w:hint="eastAsia"/>
          <w:color w:val="000000" w:themeColor="text1"/>
        </w:rPr>
        <w:t>宜学院教字〔2017〕59号</w:t>
      </w:r>
    </w:p>
    <w:p w:rsidR="008F7146" w:rsidRPr="006F2A4F" w:rsidRDefault="00CC3BDE">
      <w:pPr>
        <w:snapToGrid w:val="0"/>
        <w:spacing w:line="320" w:lineRule="exact"/>
        <w:rPr>
          <w:color w:val="000000" w:themeColor="text1"/>
        </w:rPr>
      </w:pPr>
      <w:r w:rsidRPr="006F2A4F">
        <w:rPr>
          <w:rFonts w:hint="eastAsia"/>
          <w:color w:val="000000" w:themeColor="text1"/>
        </w:rPr>
        <w:t xml:space="preserve">　　为规范普通本科生优秀毕业论文（设计）评选工作，鼓励学生创新与实践，不断提高我校本科生优秀毕业论文（设计）的质量，特制</w:t>
      </w:r>
      <w:proofErr w:type="gramStart"/>
      <w:r w:rsidRPr="006F2A4F">
        <w:rPr>
          <w:rFonts w:hint="eastAsia"/>
          <w:color w:val="000000" w:themeColor="text1"/>
        </w:rPr>
        <w:t>定本评选</w:t>
      </w:r>
      <w:proofErr w:type="gramEnd"/>
      <w:r w:rsidRPr="006F2A4F">
        <w:rPr>
          <w:rFonts w:hint="eastAsia"/>
          <w:color w:val="000000" w:themeColor="text1"/>
        </w:rPr>
        <w:t>办法。</w:t>
      </w:r>
    </w:p>
    <w:p w:rsidR="008F7146" w:rsidRPr="006F2A4F" w:rsidRDefault="00CC3BDE">
      <w:pPr>
        <w:pStyle w:val="af0"/>
        <w:snapToGrid w:val="0"/>
        <w:spacing w:line="320" w:lineRule="exact"/>
        <w:rPr>
          <w:color w:val="000000" w:themeColor="text1"/>
        </w:rPr>
      </w:pPr>
      <w:r w:rsidRPr="006F2A4F">
        <w:rPr>
          <w:rFonts w:hint="eastAsia"/>
          <w:color w:val="000000" w:themeColor="text1"/>
        </w:rPr>
        <w:t xml:space="preserve">　　一、评选范围与数量</w:t>
      </w:r>
    </w:p>
    <w:p w:rsidR="008F7146" w:rsidRPr="006F2A4F" w:rsidRDefault="00CC3BDE">
      <w:pPr>
        <w:snapToGrid w:val="0"/>
        <w:spacing w:line="320" w:lineRule="exact"/>
        <w:rPr>
          <w:color w:val="000000" w:themeColor="text1"/>
        </w:rPr>
      </w:pPr>
      <w:r w:rsidRPr="006F2A4F">
        <w:rPr>
          <w:rFonts w:hint="eastAsia"/>
          <w:color w:val="000000" w:themeColor="text1"/>
        </w:rPr>
        <w:t xml:space="preserve">　　评选对象为当年通过毕业论文（设计）答辩并获得优秀成绩的普通本科学生。优秀本科毕业论文（设计）每年评选一次，评选数量约为</w:t>
      </w:r>
      <w:r w:rsidRPr="006F2A4F">
        <w:rPr>
          <w:rFonts w:hint="eastAsia"/>
          <w:color w:val="000000" w:themeColor="text1"/>
        </w:rPr>
        <w:t>50</w:t>
      </w:r>
      <w:r w:rsidRPr="006F2A4F">
        <w:rPr>
          <w:rFonts w:hint="eastAsia"/>
          <w:color w:val="000000" w:themeColor="text1"/>
        </w:rPr>
        <w:t>篇。</w:t>
      </w:r>
    </w:p>
    <w:p w:rsidR="008F7146" w:rsidRPr="006F2A4F" w:rsidRDefault="00CC3BDE">
      <w:pPr>
        <w:pStyle w:val="af0"/>
        <w:snapToGrid w:val="0"/>
        <w:spacing w:line="320" w:lineRule="exact"/>
        <w:rPr>
          <w:color w:val="000000" w:themeColor="text1"/>
        </w:rPr>
      </w:pPr>
      <w:r w:rsidRPr="006F2A4F">
        <w:rPr>
          <w:rFonts w:hint="eastAsia"/>
          <w:color w:val="000000" w:themeColor="text1"/>
        </w:rPr>
        <w:t xml:space="preserve">　　二、评选标准</w:t>
      </w:r>
    </w:p>
    <w:p w:rsidR="008F7146" w:rsidRPr="006F2A4F" w:rsidRDefault="00CC3BDE">
      <w:pPr>
        <w:snapToGrid w:val="0"/>
        <w:spacing w:line="32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论文（设计）选题</w:t>
      </w:r>
    </w:p>
    <w:p w:rsidR="008F7146" w:rsidRPr="006F2A4F" w:rsidRDefault="00CC3BDE">
      <w:pPr>
        <w:snapToGrid w:val="0"/>
        <w:spacing w:line="320" w:lineRule="exact"/>
        <w:rPr>
          <w:color w:val="000000" w:themeColor="text1"/>
        </w:rPr>
      </w:pPr>
      <w:r w:rsidRPr="006F2A4F">
        <w:rPr>
          <w:rFonts w:hint="eastAsia"/>
          <w:color w:val="000000" w:themeColor="text1"/>
        </w:rPr>
        <w:t xml:space="preserve">　　选题要契合学校的办学定位，能充分彰</w:t>
      </w:r>
      <w:proofErr w:type="gramStart"/>
      <w:r w:rsidRPr="006F2A4F">
        <w:rPr>
          <w:rFonts w:hint="eastAsia"/>
          <w:color w:val="000000" w:themeColor="text1"/>
        </w:rPr>
        <w:t>显专业</w:t>
      </w:r>
      <w:proofErr w:type="gramEnd"/>
      <w:r w:rsidRPr="006F2A4F">
        <w:rPr>
          <w:rFonts w:hint="eastAsia"/>
          <w:color w:val="000000" w:themeColor="text1"/>
        </w:rPr>
        <w:t>的培养要求和培养特色；注重于行业企业等社会需求的呼应，强化发现问题、分析问题和解决问题的意识和能力，理论联系实际。</w:t>
      </w:r>
    </w:p>
    <w:p w:rsidR="008F7146" w:rsidRPr="006F2A4F" w:rsidRDefault="00CC3BDE">
      <w:pPr>
        <w:snapToGrid w:val="0"/>
        <w:spacing w:line="32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论文（设计）内容</w:t>
      </w:r>
    </w:p>
    <w:p w:rsidR="008F7146" w:rsidRPr="006F2A4F" w:rsidRDefault="00CC3BDE">
      <w:pPr>
        <w:snapToGrid w:val="0"/>
        <w:spacing w:line="320" w:lineRule="exact"/>
        <w:rPr>
          <w:color w:val="000000" w:themeColor="text1"/>
        </w:rPr>
      </w:pPr>
      <w:r w:rsidRPr="006F2A4F">
        <w:rPr>
          <w:rFonts w:hint="eastAsia"/>
          <w:color w:val="000000" w:themeColor="text1"/>
        </w:rPr>
        <w:t xml:space="preserve">　　能积极查阅和参考相关文献及外文资料，文献综述能反映本课题在国内外研究成果和研究动态，有较强的概括能力、分析和解决问题的能力；</w:t>
      </w:r>
    </w:p>
    <w:p w:rsidR="008F7146" w:rsidRPr="006F2A4F" w:rsidRDefault="00CC3BDE">
      <w:pPr>
        <w:snapToGrid w:val="0"/>
        <w:spacing w:line="320" w:lineRule="exact"/>
        <w:rPr>
          <w:color w:val="000000" w:themeColor="text1"/>
        </w:rPr>
      </w:pPr>
      <w:r w:rsidRPr="006F2A4F">
        <w:rPr>
          <w:rFonts w:hint="eastAsia"/>
          <w:color w:val="000000" w:themeColor="text1"/>
        </w:rPr>
        <w:t xml:space="preserve">　　毕业论文（设计）方案合理、可行，内容完整，论点鲜明突出，论据充分确凿，论述条理清楚，分析透彻，材料翔实可靠有说服力，推到过程正确严谨；图纸绘制质量高，符合国家标准，线条均匀清晰、整洁美观；艺术类设计构思创意新颖，主题表达准确，构图布局严谨，形式、色彩、造型表达恰当，整体效果好。</w:t>
      </w:r>
    </w:p>
    <w:p w:rsidR="008F7146" w:rsidRPr="006F2A4F" w:rsidRDefault="00CC3BDE">
      <w:pPr>
        <w:snapToGrid w:val="0"/>
        <w:spacing w:line="320" w:lineRule="exact"/>
        <w:rPr>
          <w:color w:val="000000" w:themeColor="text1"/>
        </w:rPr>
      </w:pPr>
      <w:r w:rsidRPr="006F2A4F">
        <w:rPr>
          <w:rFonts w:hint="eastAsia"/>
          <w:color w:val="000000" w:themeColor="text1"/>
        </w:rPr>
        <w:t xml:space="preserve">　　论文（设计）能够与科学研究、技术开发、经济建设和社会发展紧密结合，内容具有一定先进性、创新性和实用性等。</w:t>
      </w:r>
    </w:p>
    <w:p w:rsidR="008F7146" w:rsidRPr="006F2A4F" w:rsidRDefault="00CC3BDE">
      <w:pPr>
        <w:snapToGrid w:val="0"/>
        <w:spacing w:line="32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论文（设计）格式规范性</w:t>
      </w:r>
    </w:p>
    <w:p w:rsidR="008F7146" w:rsidRPr="006F2A4F" w:rsidRDefault="00CC3BDE">
      <w:pPr>
        <w:snapToGrid w:val="0"/>
        <w:spacing w:line="320" w:lineRule="exact"/>
        <w:rPr>
          <w:color w:val="000000" w:themeColor="text1"/>
        </w:rPr>
      </w:pPr>
      <w:r w:rsidRPr="006F2A4F">
        <w:rPr>
          <w:rFonts w:hint="eastAsia"/>
          <w:color w:val="000000" w:themeColor="text1"/>
        </w:rPr>
        <w:t xml:space="preserve">　　中英文摘要撰写准确无误，参考文献格式规范，文字表达具有条理性，符号统一，编号齐全，绘图、表格、插图等规范准确，字数达到学校规定要求。</w:t>
      </w:r>
    </w:p>
    <w:p w:rsidR="008F7146" w:rsidRPr="006F2A4F" w:rsidRDefault="00CC3BDE">
      <w:pPr>
        <w:snapToGrid w:val="0"/>
        <w:spacing w:line="320" w:lineRule="exact"/>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能够积极参加科技创新活动，有成果、专利、获奖或有正式论文发表者优先参评。</w:t>
      </w:r>
    </w:p>
    <w:p w:rsidR="008F7146" w:rsidRPr="006F2A4F" w:rsidRDefault="00CC3BDE">
      <w:pPr>
        <w:pStyle w:val="af0"/>
        <w:snapToGrid w:val="0"/>
        <w:spacing w:line="320" w:lineRule="exact"/>
        <w:rPr>
          <w:color w:val="000000" w:themeColor="text1"/>
        </w:rPr>
      </w:pPr>
      <w:r w:rsidRPr="006F2A4F">
        <w:rPr>
          <w:rFonts w:hint="eastAsia"/>
          <w:color w:val="000000" w:themeColor="text1"/>
        </w:rPr>
        <w:t xml:space="preserve">　　三、评选程序</w:t>
      </w:r>
    </w:p>
    <w:p w:rsidR="008F7146" w:rsidRPr="006F2A4F" w:rsidRDefault="00CC3BDE">
      <w:pPr>
        <w:snapToGrid w:val="0"/>
        <w:spacing w:line="320" w:lineRule="exact"/>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各教学院按照当年毕业人数的</w:t>
      </w:r>
      <w:r w:rsidRPr="006F2A4F">
        <w:rPr>
          <w:rFonts w:hint="eastAsia"/>
          <w:color w:val="000000" w:themeColor="text1"/>
        </w:rPr>
        <w:t>3%</w:t>
      </w:r>
      <w:r w:rsidRPr="006F2A4F">
        <w:rPr>
          <w:rFonts w:hint="eastAsia"/>
          <w:color w:val="000000" w:themeColor="text1"/>
        </w:rPr>
        <w:t>，组织专家对优秀毕业论文（设计）进行评审，并择优向学校推荐。推荐材料按照（附件）要求和格式进行上报。</w:t>
      </w:r>
    </w:p>
    <w:p w:rsidR="008F7146" w:rsidRPr="006F2A4F" w:rsidRDefault="00CC3BDE">
      <w:pPr>
        <w:snapToGrid w:val="0"/>
        <w:spacing w:line="320" w:lineRule="exact"/>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学校将组织专门人员利用论文查重软件对申报校级优秀的论文（设计）进行重复率检测，申报校级优秀的论文的重复率必须在</w:t>
      </w:r>
      <w:r w:rsidRPr="006F2A4F">
        <w:rPr>
          <w:rFonts w:hint="eastAsia"/>
          <w:color w:val="000000" w:themeColor="text1"/>
        </w:rPr>
        <w:t>15%</w:t>
      </w:r>
      <w:r w:rsidRPr="006F2A4F">
        <w:rPr>
          <w:rFonts w:hint="eastAsia"/>
          <w:color w:val="000000" w:themeColor="text1"/>
        </w:rPr>
        <w:t>以下，申报校级优秀的设计的重复率必须在</w:t>
      </w:r>
      <w:r w:rsidRPr="006F2A4F">
        <w:rPr>
          <w:rFonts w:hint="eastAsia"/>
          <w:color w:val="000000" w:themeColor="text1"/>
        </w:rPr>
        <w:t>15%</w:t>
      </w:r>
      <w:r w:rsidRPr="006F2A4F">
        <w:rPr>
          <w:rFonts w:hint="eastAsia"/>
          <w:color w:val="000000" w:themeColor="text1"/>
        </w:rPr>
        <w:t>以下。</w:t>
      </w:r>
    </w:p>
    <w:p w:rsidR="008F7146" w:rsidRPr="006F2A4F" w:rsidRDefault="00CC3BDE">
      <w:pPr>
        <w:snapToGrid w:val="0"/>
        <w:spacing w:line="320" w:lineRule="exact"/>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学校组织专家对通过检测的毕业论文（设计）再进行评审，报主管校领导批准后予以公示。</w:t>
      </w:r>
    </w:p>
    <w:p w:rsidR="008F7146" w:rsidRPr="006F2A4F" w:rsidRDefault="00CC3BDE">
      <w:pPr>
        <w:pStyle w:val="af0"/>
        <w:snapToGrid w:val="0"/>
        <w:spacing w:line="320" w:lineRule="exact"/>
        <w:rPr>
          <w:color w:val="000000" w:themeColor="text1"/>
        </w:rPr>
      </w:pPr>
      <w:r w:rsidRPr="006F2A4F">
        <w:rPr>
          <w:rFonts w:hint="eastAsia"/>
          <w:color w:val="000000" w:themeColor="text1"/>
        </w:rPr>
        <w:t xml:space="preserve">　　四、评选时间</w:t>
      </w:r>
    </w:p>
    <w:p w:rsidR="008F7146" w:rsidRPr="006F2A4F" w:rsidRDefault="00CC3BDE">
      <w:pPr>
        <w:snapToGrid w:val="0"/>
        <w:spacing w:line="320" w:lineRule="exact"/>
        <w:rPr>
          <w:color w:val="000000" w:themeColor="text1"/>
        </w:rPr>
      </w:pPr>
      <w:r w:rsidRPr="006F2A4F">
        <w:rPr>
          <w:rFonts w:hint="eastAsia"/>
          <w:color w:val="000000" w:themeColor="text1"/>
        </w:rPr>
        <w:t xml:space="preserve">　　校级优秀本科毕业论文（设计）的评选时间为：每年</w:t>
      </w:r>
      <w:r w:rsidRPr="006F2A4F">
        <w:rPr>
          <w:rFonts w:hint="eastAsia"/>
          <w:color w:val="000000" w:themeColor="text1"/>
        </w:rPr>
        <w:t>6</w:t>
      </w:r>
      <w:r w:rsidRPr="006F2A4F">
        <w:rPr>
          <w:rFonts w:hint="eastAsia"/>
          <w:color w:val="000000" w:themeColor="text1"/>
        </w:rPr>
        <w:t>月</w:t>
      </w:r>
      <w:r w:rsidRPr="006F2A4F">
        <w:rPr>
          <w:rFonts w:hint="eastAsia"/>
          <w:color w:val="000000" w:themeColor="text1"/>
        </w:rPr>
        <w:t>15</w:t>
      </w:r>
      <w:r w:rsidRPr="006F2A4F">
        <w:rPr>
          <w:rFonts w:hint="eastAsia"/>
          <w:color w:val="000000" w:themeColor="text1"/>
        </w:rPr>
        <w:t>日至</w:t>
      </w:r>
      <w:r w:rsidRPr="006F2A4F">
        <w:rPr>
          <w:rFonts w:hint="eastAsia"/>
          <w:color w:val="000000" w:themeColor="text1"/>
        </w:rPr>
        <w:t>6</w:t>
      </w:r>
      <w:r w:rsidRPr="006F2A4F">
        <w:rPr>
          <w:rFonts w:hint="eastAsia"/>
          <w:color w:val="000000" w:themeColor="text1"/>
        </w:rPr>
        <w:t>月</w:t>
      </w:r>
      <w:r w:rsidRPr="006F2A4F">
        <w:rPr>
          <w:rFonts w:hint="eastAsia"/>
          <w:color w:val="000000" w:themeColor="text1"/>
        </w:rPr>
        <w:t>20</w:t>
      </w:r>
      <w:r w:rsidRPr="006F2A4F">
        <w:rPr>
          <w:rFonts w:hint="eastAsia"/>
          <w:color w:val="000000" w:themeColor="text1"/>
        </w:rPr>
        <w:t>日申报，</w:t>
      </w:r>
      <w:r w:rsidRPr="006F2A4F">
        <w:rPr>
          <w:rFonts w:hint="eastAsia"/>
          <w:color w:val="000000" w:themeColor="text1"/>
        </w:rPr>
        <w:t>6</w:t>
      </w:r>
      <w:r w:rsidRPr="006F2A4F">
        <w:rPr>
          <w:rFonts w:hint="eastAsia"/>
          <w:color w:val="000000" w:themeColor="text1"/>
        </w:rPr>
        <w:t>月</w:t>
      </w:r>
      <w:r w:rsidRPr="006F2A4F">
        <w:rPr>
          <w:rFonts w:hint="eastAsia"/>
          <w:color w:val="000000" w:themeColor="text1"/>
        </w:rPr>
        <w:t>21</w:t>
      </w:r>
      <w:r w:rsidRPr="006F2A4F">
        <w:rPr>
          <w:rFonts w:hint="eastAsia"/>
          <w:color w:val="000000" w:themeColor="text1"/>
        </w:rPr>
        <w:t>日至</w:t>
      </w:r>
      <w:r w:rsidRPr="006F2A4F">
        <w:rPr>
          <w:rFonts w:hint="eastAsia"/>
          <w:color w:val="000000" w:themeColor="text1"/>
        </w:rPr>
        <w:t>6</w:t>
      </w:r>
      <w:r w:rsidRPr="006F2A4F">
        <w:rPr>
          <w:rFonts w:hint="eastAsia"/>
          <w:color w:val="000000" w:themeColor="text1"/>
        </w:rPr>
        <w:t>月</w:t>
      </w:r>
      <w:r w:rsidRPr="006F2A4F">
        <w:rPr>
          <w:rFonts w:hint="eastAsia"/>
          <w:color w:val="000000" w:themeColor="text1"/>
        </w:rPr>
        <w:t>25</w:t>
      </w:r>
      <w:r w:rsidRPr="006F2A4F">
        <w:rPr>
          <w:rFonts w:hint="eastAsia"/>
          <w:color w:val="000000" w:themeColor="text1"/>
        </w:rPr>
        <w:t>日进行评审。</w:t>
      </w:r>
    </w:p>
    <w:p w:rsidR="008F7146" w:rsidRPr="006F2A4F" w:rsidRDefault="00CC3BDE">
      <w:pPr>
        <w:pStyle w:val="af0"/>
        <w:snapToGrid w:val="0"/>
        <w:spacing w:line="320" w:lineRule="exact"/>
        <w:rPr>
          <w:color w:val="000000" w:themeColor="text1"/>
        </w:rPr>
      </w:pPr>
      <w:r w:rsidRPr="006F2A4F">
        <w:rPr>
          <w:rFonts w:hint="eastAsia"/>
          <w:color w:val="000000" w:themeColor="text1"/>
        </w:rPr>
        <w:t xml:space="preserve">　　五、奖励办法</w:t>
      </w:r>
    </w:p>
    <w:p w:rsidR="008F7146" w:rsidRPr="006F2A4F" w:rsidRDefault="00CC3BDE">
      <w:pPr>
        <w:snapToGrid w:val="0"/>
        <w:spacing w:line="320" w:lineRule="exact"/>
        <w:rPr>
          <w:color w:val="000000" w:themeColor="text1"/>
        </w:rPr>
      </w:pPr>
      <w:r w:rsidRPr="006F2A4F">
        <w:rPr>
          <w:rFonts w:hint="eastAsia"/>
          <w:color w:val="000000" w:themeColor="text1"/>
        </w:rPr>
        <w:t xml:space="preserve">　　获得校级优秀本科毕业论文（设计）的学生和指导老师，学校将颁发证书；指导</w:t>
      </w:r>
      <w:proofErr w:type="gramStart"/>
      <w:r w:rsidRPr="006F2A4F">
        <w:rPr>
          <w:rFonts w:hint="eastAsia"/>
          <w:color w:val="000000" w:themeColor="text1"/>
        </w:rPr>
        <w:t>老师获</w:t>
      </w:r>
      <w:proofErr w:type="gramEnd"/>
      <w:r w:rsidRPr="006F2A4F">
        <w:rPr>
          <w:rFonts w:hint="eastAsia"/>
          <w:color w:val="000000" w:themeColor="text1"/>
        </w:rPr>
        <w:t>500</w:t>
      </w:r>
      <w:r w:rsidRPr="006F2A4F">
        <w:rPr>
          <w:rFonts w:hint="eastAsia"/>
          <w:color w:val="000000" w:themeColor="text1"/>
        </w:rPr>
        <w:t>元教学奖励。</w:t>
      </w:r>
    </w:p>
    <w:p w:rsidR="00F33543" w:rsidRDefault="00CC3BDE" w:rsidP="00F33543">
      <w:pPr>
        <w:snapToGrid w:val="0"/>
        <w:rPr>
          <w:color w:val="000000" w:themeColor="text1"/>
        </w:rPr>
      </w:pPr>
      <w:r w:rsidRPr="006F2A4F">
        <w:rPr>
          <w:rFonts w:hint="eastAsia"/>
          <w:color w:val="000000" w:themeColor="text1"/>
        </w:rPr>
        <w:t xml:space="preserve">　　六、本办法从</w:t>
      </w:r>
      <w:r w:rsidRPr="006F2A4F">
        <w:rPr>
          <w:rFonts w:hint="eastAsia"/>
          <w:color w:val="000000" w:themeColor="text1"/>
        </w:rPr>
        <w:t>2018</w:t>
      </w:r>
      <w:r w:rsidRPr="006F2A4F">
        <w:rPr>
          <w:rFonts w:hint="eastAsia"/>
          <w:color w:val="000000" w:themeColor="text1"/>
        </w:rPr>
        <w:t>届本科毕业生开始执行。</w:t>
      </w:r>
      <w:r w:rsidR="00F33543">
        <w:rPr>
          <w:color w:val="000000" w:themeColor="text1"/>
        </w:rPr>
        <w:br w:type="page"/>
      </w:r>
    </w:p>
    <w:p w:rsidR="008F7146" w:rsidRPr="00F33543" w:rsidRDefault="00CC3BDE" w:rsidP="00F33543">
      <w:pPr>
        <w:snapToGrid w:val="0"/>
        <w:rPr>
          <w:color w:val="000000" w:themeColor="text1"/>
          <w:sz w:val="8"/>
        </w:rPr>
      </w:pPr>
      <w:r w:rsidRPr="00F33543">
        <w:rPr>
          <w:color w:val="000000" w:themeColor="text1"/>
          <w:sz w:val="2"/>
        </w:rPr>
        <w:lastRenderedPageBreak/>
        <w:br/>
      </w:r>
    </w:p>
    <w:p w:rsidR="008F7146" w:rsidRPr="006F2A4F" w:rsidRDefault="00CC3BDE">
      <w:pPr>
        <w:pStyle w:val="20"/>
        <w:spacing w:before="432" w:afterLines="0"/>
        <w:rPr>
          <w:color w:val="000000" w:themeColor="text1"/>
          <w:kern w:val="0"/>
        </w:rPr>
      </w:pPr>
      <w:bookmarkStart w:id="113" w:name="_Toc525899153"/>
      <w:r w:rsidRPr="006F2A4F">
        <w:rPr>
          <w:rFonts w:hint="eastAsia"/>
          <w:color w:val="000000" w:themeColor="text1"/>
          <w:kern w:val="0"/>
        </w:rPr>
        <w:t>宜春学院大学生能力建设项目管理办法</w:t>
      </w:r>
      <w:bookmarkEnd w:id="113"/>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宜学院字〔2018〕133号</w:t>
      </w:r>
    </w:p>
    <w:p w:rsidR="008F7146" w:rsidRPr="006F2A4F" w:rsidRDefault="00CC3BDE">
      <w:pPr>
        <w:ind w:firstLineChars="200" w:firstLine="460"/>
        <w:rPr>
          <w:color w:val="000000" w:themeColor="text1"/>
        </w:rPr>
      </w:pPr>
      <w:r w:rsidRPr="006F2A4F">
        <w:rPr>
          <w:rFonts w:hint="eastAsia"/>
          <w:color w:val="000000" w:themeColor="text1"/>
        </w:rPr>
        <w:t>大学生能力建设项目是面向大学生的群众性科技活动，旨在推动学校课程体系和教学内容的改革，激励大学生主动学习、拓展知识面，提高大学生实践能力和创新能力，培养大学生的专业能力和综合素质。为鼓励全校学生和教师参加大学生能力建设项目，规范项目组织管理，制定本管理办法。</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第一章</w:t>
      </w:r>
      <w:r w:rsidRPr="006F2A4F">
        <w:rPr>
          <w:color w:val="000000" w:themeColor="text1"/>
        </w:rPr>
        <w:t xml:space="preserve"> </w:t>
      </w:r>
      <w:r w:rsidRPr="006F2A4F">
        <w:rPr>
          <w:rFonts w:hint="eastAsia"/>
          <w:color w:val="000000" w:themeColor="text1"/>
        </w:rPr>
        <w:t>范围和类别</w:t>
      </w:r>
    </w:p>
    <w:p w:rsidR="008F7146" w:rsidRPr="006F2A4F" w:rsidRDefault="00CC3BDE">
      <w:pPr>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本办法所指大学生能力建设项目包括：由国家、省有关主管部门及教育部教学指导委员会、企业或行业学会、学校、联合国教科文组织或其他国际学术团体组织的、在校大学生参加的常设性竞赛，竞赛形式分为团队赛和个人赛。</w:t>
      </w:r>
    </w:p>
    <w:p w:rsidR="008F7146" w:rsidRPr="006F2A4F" w:rsidRDefault="00CC3BDE">
      <w:pPr>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大学生能力建设项目分为国家级</w:t>
      </w:r>
      <w:r w:rsidRPr="006F2A4F">
        <w:rPr>
          <w:color w:val="000000" w:themeColor="text1"/>
        </w:rPr>
        <w:t>A</w:t>
      </w:r>
      <w:r w:rsidRPr="006F2A4F">
        <w:rPr>
          <w:rFonts w:hint="eastAsia"/>
          <w:color w:val="000000" w:themeColor="text1"/>
        </w:rPr>
        <w:t>、</w:t>
      </w:r>
      <w:r w:rsidRPr="006F2A4F">
        <w:rPr>
          <w:color w:val="000000" w:themeColor="text1"/>
        </w:rPr>
        <w:t>B</w:t>
      </w:r>
      <w:r w:rsidRPr="006F2A4F">
        <w:rPr>
          <w:rFonts w:hint="eastAsia"/>
          <w:color w:val="000000" w:themeColor="text1"/>
        </w:rPr>
        <w:t>、</w:t>
      </w:r>
      <w:r w:rsidRPr="006F2A4F">
        <w:rPr>
          <w:color w:val="000000" w:themeColor="text1"/>
        </w:rPr>
        <w:t>C</w:t>
      </w:r>
      <w:r w:rsidRPr="006F2A4F">
        <w:rPr>
          <w:rFonts w:hint="eastAsia"/>
          <w:color w:val="000000" w:themeColor="text1"/>
        </w:rPr>
        <w:t>类，省级</w:t>
      </w:r>
      <w:r w:rsidRPr="006F2A4F">
        <w:rPr>
          <w:color w:val="000000" w:themeColor="text1"/>
        </w:rPr>
        <w:t>A</w:t>
      </w:r>
      <w:r w:rsidRPr="006F2A4F">
        <w:rPr>
          <w:rFonts w:hint="eastAsia"/>
          <w:color w:val="000000" w:themeColor="text1"/>
        </w:rPr>
        <w:t>、</w:t>
      </w:r>
      <w:r w:rsidRPr="006F2A4F">
        <w:rPr>
          <w:color w:val="000000" w:themeColor="text1"/>
        </w:rPr>
        <w:t>B</w:t>
      </w:r>
      <w:r w:rsidRPr="006F2A4F">
        <w:rPr>
          <w:rFonts w:hint="eastAsia"/>
          <w:color w:val="000000" w:themeColor="text1"/>
        </w:rPr>
        <w:t>、</w:t>
      </w:r>
      <w:r w:rsidRPr="006F2A4F">
        <w:rPr>
          <w:color w:val="000000" w:themeColor="text1"/>
        </w:rPr>
        <w:t>C</w:t>
      </w:r>
      <w:r w:rsidRPr="006F2A4F">
        <w:rPr>
          <w:rFonts w:hint="eastAsia"/>
          <w:color w:val="000000" w:themeColor="text1"/>
        </w:rPr>
        <w:t>和校级七大类别。</w:t>
      </w:r>
    </w:p>
    <w:p w:rsidR="008F7146" w:rsidRPr="006F2A4F" w:rsidRDefault="00CC3BDE">
      <w:pPr>
        <w:ind w:firstLineChars="200" w:firstLine="460"/>
        <w:rPr>
          <w:color w:val="000000" w:themeColor="text1"/>
        </w:rPr>
      </w:pPr>
      <w:r w:rsidRPr="006F2A4F">
        <w:rPr>
          <w:rFonts w:hint="eastAsia"/>
          <w:color w:val="000000" w:themeColor="text1"/>
        </w:rPr>
        <w:t>国家级</w:t>
      </w:r>
      <w:r w:rsidRPr="006F2A4F">
        <w:rPr>
          <w:color w:val="000000" w:themeColor="text1"/>
        </w:rPr>
        <w:t>A</w:t>
      </w:r>
      <w:r w:rsidRPr="006F2A4F">
        <w:rPr>
          <w:rFonts w:hint="eastAsia"/>
          <w:color w:val="000000" w:themeColor="text1"/>
        </w:rPr>
        <w:t>类：获奖证书上加盖了省级以上政府部门印章或者在证书上明确注明主办部门为省级以上政府部门的；</w:t>
      </w:r>
    </w:p>
    <w:p w:rsidR="008F7146" w:rsidRPr="006F2A4F" w:rsidRDefault="00CC3BDE">
      <w:pPr>
        <w:ind w:firstLineChars="200" w:firstLine="460"/>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类：获奖证书上加盖了相关专业的国家级专业指导委员会、教学指导委员会、行业协会（学会）的印章或者在证书上明确注明主办部门为国家级专业指导委员会、教学指导委员会、行业协会（学会）的；</w:t>
      </w:r>
    </w:p>
    <w:p w:rsidR="008F7146" w:rsidRPr="006F2A4F" w:rsidRDefault="00CC3BDE">
      <w:pPr>
        <w:ind w:firstLineChars="200" w:firstLine="460"/>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类：获奖证书上加盖了国家级专业指导委员会、教学指导委员会、行业协会（学会）的一些分会的印章或证书上明确注明主办部门为家级专业指导委员会、教学指导委员会、行业协会（学会）的一些分会的；</w:t>
      </w:r>
    </w:p>
    <w:p w:rsidR="008F7146" w:rsidRPr="006F2A4F" w:rsidRDefault="00CC3BDE">
      <w:pPr>
        <w:ind w:firstLineChars="200" w:firstLine="460"/>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类：获奖证书上加盖了省委宣传部、省教育厅、省科技厅、团省委等省级政府部门印章的省级大学生能力建设项目；</w:t>
      </w:r>
    </w:p>
    <w:p w:rsidR="008F7146" w:rsidRPr="006F2A4F" w:rsidRDefault="00CC3BDE">
      <w:pPr>
        <w:ind w:firstLineChars="200" w:firstLine="460"/>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类：获奖证书上加盖了相关专业的省级专业指导委员会、行业协会（学会）印章的大学生能力建设项目；</w:t>
      </w:r>
    </w:p>
    <w:p w:rsidR="008F7146" w:rsidRPr="006F2A4F" w:rsidRDefault="00CC3BDE">
      <w:pPr>
        <w:ind w:firstLineChars="200" w:firstLine="460"/>
        <w:rPr>
          <w:color w:val="000000" w:themeColor="text1"/>
        </w:rPr>
      </w:pPr>
      <w:r w:rsidRPr="006F2A4F">
        <w:rPr>
          <w:rFonts w:hint="eastAsia"/>
          <w:color w:val="000000" w:themeColor="text1"/>
        </w:rPr>
        <w:t>省级</w:t>
      </w:r>
      <w:r w:rsidRPr="006F2A4F">
        <w:rPr>
          <w:color w:val="000000" w:themeColor="text1"/>
        </w:rPr>
        <w:t>C</w:t>
      </w:r>
      <w:r w:rsidRPr="006F2A4F">
        <w:rPr>
          <w:rFonts w:hint="eastAsia"/>
          <w:color w:val="000000" w:themeColor="text1"/>
        </w:rPr>
        <w:t>类：由相关企业、行业等民间机构主办的区域性的大学生能力建设项目；</w:t>
      </w:r>
    </w:p>
    <w:p w:rsidR="008F7146" w:rsidRPr="006F2A4F" w:rsidRDefault="00CC3BDE">
      <w:pPr>
        <w:ind w:firstLineChars="200" w:firstLine="460"/>
        <w:rPr>
          <w:color w:val="000000" w:themeColor="text1"/>
        </w:rPr>
      </w:pPr>
      <w:r w:rsidRPr="006F2A4F">
        <w:rPr>
          <w:rFonts w:hint="eastAsia"/>
          <w:color w:val="000000" w:themeColor="text1"/>
        </w:rPr>
        <w:t>校级竞赛：由学校职能部门、教学院主办的校院级大学生能力建设项目。</w:t>
      </w:r>
    </w:p>
    <w:p w:rsidR="008F7146" w:rsidRPr="006F2A4F" w:rsidRDefault="00CC3BDE">
      <w:pPr>
        <w:ind w:firstLineChars="200" w:firstLine="460"/>
        <w:rPr>
          <w:color w:val="000000" w:themeColor="text1"/>
          <w:spacing w:val="-4"/>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spacing w:val="-4"/>
        </w:rPr>
        <w:t>对于以上分类办法没有涵盖的项目或者不能明显界定的项目，参照以下办法进行分类：</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原则上入选中国高等教育学会</w:t>
      </w:r>
      <w:r w:rsidRPr="006F2A4F">
        <w:rPr>
          <w:color w:val="000000" w:themeColor="text1"/>
        </w:rPr>
        <w:t>2017</w:t>
      </w:r>
      <w:r w:rsidRPr="006F2A4F">
        <w:rPr>
          <w:rFonts w:hint="eastAsia"/>
          <w:color w:val="000000" w:themeColor="text1"/>
        </w:rPr>
        <w:t>年</w:t>
      </w:r>
      <w:r w:rsidRPr="006F2A4F">
        <w:rPr>
          <w:color w:val="000000" w:themeColor="text1"/>
        </w:rPr>
        <w:t>12</w:t>
      </w:r>
      <w:r w:rsidRPr="006F2A4F">
        <w:rPr>
          <w:rFonts w:hint="eastAsia"/>
          <w:color w:val="000000" w:themeColor="text1"/>
        </w:rPr>
        <w:t>月公布的《中国高校创新人才培养暨学科竞赛评估结果》的确定为国家级</w:t>
      </w:r>
      <w:r w:rsidRPr="006F2A4F">
        <w:rPr>
          <w:color w:val="000000" w:themeColor="text1"/>
        </w:rPr>
        <w:t>B</w:t>
      </w:r>
      <w:r w:rsidRPr="006F2A4F">
        <w:rPr>
          <w:rFonts w:hint="eastAsia"/>
          <w:color w:val="000000" w:themeColor="text1"/>
        </w:rPr>
        <w:t>级以上级别；</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除由江西省美术家协会主办的美术类专业比赛认定为省级</w:t>
      </w:r>
      <w:r w:rsidRPr="006F2A4F">
        <w:rPr>
          <w:color w:val="000000" w:themeColor="text1"/>
        </w:rPr>
        <w:t>B</w:t>
      </w:r>
      <w:r w:rsidRPr="006F2A4F">
        <w:rPr>
          <w:rFonts w:hint="eastAsia"/>
          <w:color w:val="000000" w:themeColor="text1"/>
        </w:rPr>
        <w:t>类比赛外，其他类别的美术类专业比赛不予认定；由江西省书法家协会主办的书法类专业比赛认定为省级</w:t>
      </w:r>
      <w:r w:rsidRPr="006F2A4F">
        <w:rPr>
          <w:color w:val="000000" w:themeColor="text1"/>
        </w:rPr>
        <w:t>B</w:t>
      </w:r>
      <w:r w:rsidRPr="006F2A4F">
        <w:rPr>
          <w:rFonts w:hint="eastAsia"/>
          <w:color w:val="000000" w:themeColor="text1"/>
        </w:rPr>
        <w:t>类比赛外，其他类别的书法类专业比赛不予认定。</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省级以上大学生能力建设参照《宜春学院省级以上大学生能力建设项目分类一览表》（附件</w:t>
      </w:r>
      <w:r w:rsidRPr="006F2A4F">
        <w:rPr>
          <w:color w:val="000000" w:themeColor="text1"/>
        </w:rPr>
        <w:t>1</w:t>
      </w:r>
      <w:r w:rsidRPr="006F2A4F">
        <w:rPr>
          <w:rFonts w:hint="eastAsia"/>
          <w:color w:val="000000" w:themeColor="text1"/>
        </w:rPr>
        <w:t>），附件</w:t>
      </w:r>
      <w:r w:rsidRPr="006F2A4F">
        <w:rPr>
          <w:color w:val="000000" w:themeColor="text1"/>
        </w:rPr>
        <w:t>1</w:t>
      </w:r>
      <w:r w:rsidRPr="006F2A4F">
        <w:rPr>
          <w:rFonts w:hint="eastAsia"/>
          <w:color w:val="000000" w:themeColor="text1"/>
        </w:rPr>
        <w:t>之外的比赛由教务处遴选专家根据以上分类原则进行认定；校级竞赛由相关教学院或</w:t>
      </w:r>
      <w:r w:rsidRPr="006F2A4F">
        <w:rPr>
          <w:rFonts w:hint="eastAsia"/>
          <w:color w:val="000000" w:themeColor="text1"/>
        </w:rPr>
        <w:lastRenderedPageBreak/>
        <w:t>职能部门自行决定。</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第二章</w:t>
      </w:r>
      <w:r w:rsidRPr="006F2A4F">
        <w:rPr>
          <w:color w:val="000000" w:themeColor="text1"/>
        </w:rPr>
        <w:t xml:space="preserve"> </w:t>
      </w:r>
      <w:r w:rsidRPr="006F2A4F">
        <w:rPr>
          <w:rFonts w:hint="eastAsia"/>
          <w:color w:val="000000" w:themeColor="text1"/>
        </w:rPr>
        <w:t>组织与管理</w:t>
      </w:r>
    </w:p>
    <w:p w:rsidR="008F7146" w:rsidRPr="006F2A4F" w:rsidRDefault="00CC3BDE">
      <w:pPr>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r w:rsidRPr="006F2A4F">
        <w:rPr>
          <w:rFonts w:hint="eastAsia"/>
          <w:color w:val="000000" w:themeColor="text1"/>
        </w:rPr>
        <w:t>大学生能力建设项目工作在分管教学的校领导的领导下进行，实行校院两级管理。</w:t>
      </w:r>
    </w:p>
    <w:p w:rsidR="008F7146" w:rsidRPr="006F2A4F" w:rsidRDefault="00CC3BDE">
      <w:pPr>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教务处负责宏观管理、指导和协调工作，具体包括：公布各类大学生能力建设项目计划、相关信息，组织项目申请立项，明确项目实施单位，审核项目所需经费，以及收集、整理、归档项目相关的档案资料等。</w:t>
      </w:r>
    </w:p>
    <w:p w:rsidR="008F7146" w:rsidRPr="006F2A4F" w:rsidRDefault="00CC3BDE">
      <w:pPr>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教学院负责具体实施和管理工作，具体包括：负责相关能力建设项目的申报、项目实施所需的培训指导、参赛等具体工作以及项目结束后，及时按规定审核签批相关经费报账并将书面总结及相关材料报送教务处等。</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第三章</w:t>
      </w:r>
      <w:r w:rsidRPr="006F2A4F">
        <w:rPr>
          <w:color w:val="000000" w:themeColor="text1"/>
        </w:rPr>
        <w:t xml:space="preserve">  </w:t>
      </w:r>
      <w:r w:rsidRPr="006F2A4F">
        <w:rPr>
          <w:rFonts w:hint="eastAsia"/>
          <w:color w:val="000000" w:themeColor="text1"/>
        </w:rPr>
        <w:t>过程和经费管理</w:t>
      </w:r>
    </w:p>
    <w:p w:rsidR="008F7146" w:rsidRPr="006F2A4F" w:rsidRDefault="00CC3BDE">
      <w:pPr>
        <w:ind w:firstLineChars="200" w:firstLine="460"/>
        <w:rPr>
          <w:color w:val="000000" w:themeColor="text1"/>
        </w:rPr>
      </w:pPr>
      <w:r w:rsidRPr="006F2A4F">
        <w:rPr>
          <w:rFonts w:hint="eastAsia"/>
          <w:color w:val="000000" w:themeColor="text1"/>
        </w:rPr>
        <w:t>第七条</w:t>
      </w:r>
      <w:r w:rsidRPr="006F2A4F">
        <w:rPr>
          <w:color w:val="000000" w:themeColor="text1"/>
        </w:rPr>
        <w:t xml:space="preserve">  </w:t>
      </w:r>
      <w:r w:rsidRPr="006F2A4F">
        <w:rPr>
          <w:rFonts w:hint="eastAsia"/>
          <w:color w:val="000000" w:themeColor="text1"/>
        </w:rPr>
        <w:t>教务处会提前下发下一年的大学生能力建设项目申报通知，各教学院根据通知要求进行项目申报，每一个项目需填写《宜春学院大学生能力建设项目申报表》（附件</w:t>
      </w:r>
      <w:r w:rsidRPr="006F2A4F">
        <w:rPr>
          <w:color w:val="000000" w:themeColor="text1"/>
        </w:rPr>
        <w:t>2</w:t>
      </w:r>
      <w:r w:rsidRPr="006F2A4F">
        <w:rPr>
          <w:rFonts w:hint="eastAsia"/>
          <w:color w:val="000000" w:themeColor="text1"/>
        </w:rPr>
        <w:t>），以教学院为单位报至教务处实践教学管理科。</w:t>
      </w:r>
    </w:p>
    <w:p w:rsidR="008F7146" w:rsidRPr="006F2A4F" w:rsidRDefault="00CC3BDE">
      <w:pPr>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教务处组织专家对各教学院申报的项目进行评审，并将评审结果上报学校，经学校审批通过后方可按实施方案执行，否则不予奖励。</w:t>
      </w:r>
    </w:p>
    <w:p w:rsidR="008F7146" w:rsidRPr="006F2A4F" w:rsidRDefault="00CC3BDE">
      <w:pPr>
        <w:ind w:firstLineChars="200" w:firstLine="460"/>
        <w:rPr>
          <w:color w:val="000000" w:themeColor="text1"/>
        </w:rPr>
      </w:pPr>
      <w:r w:rsidRPr="006F2A4F">
        <w:rPr>
          <w:rFonts w:hint="eastAsia"/>
          <w:color w:val="000000" w:themeColor="text1"/>
        </w:rPr>
        <w:t>第九条</w:t>
      </w:r>
      <w:r w:rsidRPr="006F2A4F">
        <w:rPr>
          <w:color w:val="000000" w:themeColor="text1"/>
        </w:rPr>
        <w:t xml:space="preserve">  </w:t>
      </w:r>
      <w:r w:rsidRPr="006F2A4F">
        <w:rPr>
          <w:rFonts w:hint="eastAsia"/>
          <w:color w:val="000000" w:themeColor="text1"/>
        </w:rPr>
        <w:t>项目审批后因不可抗拒的原因不能参加或完成项目时，应及时上报学校，经核实后，办理停赛手续，终止竞赛项目。</w:t>
      </w:r>
    </w:p>
    <w:p w:rsidR="008F7146" w:rsidRPr="006F2A4F" w:rsidRDefault="00CC3BDE">
      <w:pPr>
        <w:ind w:firstLineChars="200" w:firstLine="460"/>
        <w:rPr>
          <w:color w:val="000000" w:themeColor="text1"/>
        </w:rPr>
      </w:pPr>
      <w:r w:rsidRPr="006F2A4F">
        <w:rPr>
          <w:rFonts w:hint="eastAsia"/>
          <w:color w:val="000000" w:themeColor="text1"/>
        </w:rPr>
        <w:t>第十条</w:t>
      </w:r>
      <w:r w:rsidRPr="006F2A4F">
        <w:rPr>
          <w:color w:val="000000" w:themeColor="text1"/>
        </w:rPr>
        <w:t xml:space="preserve">  </w:t>
      </w:r>
      <w:r w:rsidRPr="006F2A4F">
        <w:rPr>
          <w:rFonts w:hint="eastAsia"/>
          <w:color w:val="000000" w:themeColor="text1"/>
        </w:rPr>
        <w:t>项目结束后要认真总结，并将总结材料报教务处实践教学管理科。总结材料具体内容见附件</w:t>
      </w:r>
      <w:r w:rsidRPr="006F2A4F">
        <w:rPr>
          <w:color w:val="000000" w:themeColor="text1"/>
        </w:rPr>
        <w:t>3</w:t>
      </w:r>
      <w:r w:rsidRPr="006F2A4F">
        <w:rPr>
          <w:rFonts w:hint="eastAsia"/>
          <w:color w:val="000000" w:themeColor="text1"/>
        </w:rPr>
        <w:t>。</w:t>
      </w:r>
    </w:p>
    <w:p w:rsidR="008F7146" w:rsidRPr="006F2A4F" w:rsidRDefault="00CC3BDE">
      <w:pPr>
        <w:ind w:firstLineChars="200" w:firstLine="460"/>
        <w:rPr>
          <w:color w:val="000000" w:themeColor="text1"/>
        </w:rPr>
      </w:pPr>
      <w:r w:rsidRPr="006F2A4F">
        <w:rPr>
          <w:rFonts w:hint="eastAsia"/>
          <w:color w:val="000000" w:themeColor="text1"/>
        </w:rPr>
        <w:t>第十一条</w:t>
      </w:r>
      <w:r w:rsidRPr="006F2A4F">
        <w:rPr>
          <w:color w:val="000000" w:themeColor="text1"/>
        </w:rPr>
        <w:t xml:space="preserve">  </w:t>
      </w:r>
      <w:r w:rsidRPr="006F2A4F">
        <w:rPr>
          <w:rFonts w:hint="eastAsia"/>
          <w:color w:val="000000" w:themeColor="text1"/>
        </w:rPr>
        <w:t>学校鼓励各学院组织学生参与各级各类大学生能力建设项目，并对省级</w:t>
      </w:r>
      <w:r w:rsidRPr="006F2A4F">
        <w:rPr>
          <w:color w:val="000000" w:themeColor="text1"/>
        </w:rPr>
        <w:t>B</w:t>
      </w:r>
      <w:r w:rsidRPr="006F2A4F">
        <w:rPr>
          <w:rFonts w:hint="eastAsia"/>
          <w:color w:val="000000" w:themeColor="text1"/>
        </w:rPr>
        <w:t>类以上的竞赛项目设立专项经费予以支持，省级</w:t>
      </w:r>
      <w:r w:rsidRPr="006F2A4F">
        <w:rPr>
          <w:color w:val="000000" w:themeColor="text1"/>
        </w:rPr>
        <w:t>C</w:t>
      </w:r>
      <w:proofErr w:type="gramStart"/>
      <w:r w:rsidRPr="006F2A4F">
        <w:rPr>
          <w:rFonts w:hint="eastAsia"/>
          <w:color w:val="000000" w:themeColor="text1"/>
        </w:rPr>
        <w:t>类以下</w:t>
      </w:r>
      <w:proofErr w:type="gramEnd"/>
      <w:r w:rsidRPr="006F2A4F">
        <w:rPr>
          <w:rFonts w:hint="eastAsia"/>
          <w:color w:val="000000" w:themeColor="text1"/>
        </w:rPr>
        <w:t>的竞赛项目根据学校总体预算适当给予资助。</w:t>
      </w:r>
    </w:p>
    <w:p w:rsidR="008F7146" w:rsidRPr="006F2A4F" w:rsidRDefault="00CC3BDE">
      <w:pPr>
        <w:ind w:firstLineChars="200" w:firstLine="460"/>
        <w:rPr>
          <w:color w:val="000000" w:themeColor="text1"/>
        </w:rPr>
      </w:pPr>
      <w:r w:rsidRPr="006F2A4F">
        <w:rPr>
          <w:rFonts w:hint="eastAsia"/>
          <w:color w:val="000000" w:themeColor="text1"/>
        </w:rPr>
        <w:t>第十二条</w:t>
      </w:r>
      <w:r w:rsidRPr="006F2A4F">
        <w:rPr>
          <w:color w:val="000000" w:themeColor="text1"/>
        </w:rPr>
        <w:t xml:space="preserve">  </w:t>
      </w:r>
      <w:r w:rsidRPr="006F2A4F">
        <w:rPr>
          <w:rFonts w:hint="eastAsia"/>
          <w:color w:val="000000" w:themeColor="text1"/>
          <w:spacing w:val="-4"/>
        </w:rPr>
        <w:t>项目经费采用项目制管理，但必须严格按照学校要求提出预算。经费主要用于项目相关的差旅费、参赛报名费、资料材料费、咨询评审费、学生伙食补贴、获奖团队奖励费等开支。</w:t>
      </w:r>
    </w:p>
    <w:p w:rsidR="008F7146" w:rsidRPr="006F2A4F" w:rsidRDefault="00CC3BDE">
      <w:pPr>
        <w:ind w:firstLineChars="200" w:firstLine="460"/>
        <w:rPr>
          <w:color w:val="000000" w:themeColor="text1"/>
        </w:rPr>
      </w:pPr>
      <w:r w:rsidRPr="006F2A4F">
        <w:rPr>
          <w:rFonts w:hint="eastAsia"/>
          <w:color w:val="000000" w:themeColor="text1"/>
        </w:rPr>
        <w:t>第十三条</w:t>
      </w:r>
      <w:r w:rsidRPr="006F2A4F">
        <w:rPr>
          <w:color w:val="000000" w:themeColor="text1"/>
        </w:rPr>
        <w:t xml:space="preserve"> </w:t>
      </w:r>
      <w:r w:rsidRPr="006F2A4F">
        <w:rPr>
          <w:rFonts w:hint="eastAsia"/>
          <w:color w:val="000000" w:themeColor="text1"/>
        </w:rPr>
        <w:t>经费报销程序</w:t>
      </w:r>
    </w:p>
    <w:p w:rsidR="008F7146" w:rsidRPr="006F2A4F" w:rsidRDefault="00CC3BDE">
      <w:pPr>
        <w:ind w:firstLineChars="200" w:firstLine="460"/>
        <w:rPr>
          <w:color w:val="000000" w:themeColor="text1"/>
        </w:rPr>
      </w:pPr>
      <w:r w:rsidRPr="006F2A4F">
        <w:rPr>
          <w:rFonts w:hint="eastAsia"/>
          <w:color w:val="000000" w:themeColor="text1"/>
        </w:rPr>
        <w:t>项目经费使用由所在学院负责监督管理，具体报销程序为：项目经费使用人签字</w:t>
      </w:r>
      <w:r w:rsidRPr="006F2A4F">
        <w:rPr>
          <w:color w:val="000000" w:themeColor="text1"/>
        </w:rPr>
        <w:t>----</w:t>
      </w:r>
      <w:r w:rsidRPr="006F2A4F">
        <w:rPr>
          <w:rFonts w:hint="eastAsia"/>
          <w:color w:val="000000" w:themeColor="text1"/>
        </w:rPr>
        <w:t>证明人签字</w:t>
      </w:r>
      <w:r w:rsidRPr="006F2A4F">
        <w:rPr>
          <w:color w:val="000000" w:themeColor="text1"/>
        </w:rPr>
        <w:t>----</w:t>
      </w:r>
      <w:r w:rsidRPr="006F2A4F">
        <w:rPr>
          <w:rFonts w:hint="eastAsia"/>
          <w:color w:val="000000" w:themeColor="text1"/>
        </w:rPr>
        <w:t>项目负责人签字</w:t>
      </w:r>
      <w:r w:rsidRPr="006F2A4F">
        <w:rPr>
          <w:color w:val="000000" w:themeColor="text1"/>
        </w:rPr>
        <w:t>----</w:t>
      </w:r>
      <w:r w:rsidRPr="006F2A4F">
        <w:rPr>
          <w:rFonts w:hint="eastAsia"/>
          <w:color w:val="000000" w:themeColor="text1"/>
        </w:rPr>
        <w:t>所在教学院审核，院领导签字同意</w:t>
      </w:r>
      <w:r w:rsidRPr="006F2A4F">
        <w:rPr>
          <w:color w:val="000000" w:themeColor="text1"/>
        </w:rPr>
        <w:t>----</w:t>
      </w:r>
      <w:r w:rsidRPr="006F2A4F">
        <w:rPr>
          <w:rFonts w:hint="eastAsia"/>
          <w:color w:val="000000" w:themeColor="text1"/>
        </w:rPr>
        <w:t>教务处登记</w:t>
      </w:r>
      <w:r w:rsidRPr="006F2A4F">
        <w:rPr>
          <w:color w:val="000000" w:themeColor="text1"/>
        </w:rPr>
        <w:t>----</w:t>
      </w:r>
      <w:r w:rsidRPr="006F2A4F">
        <w:rPr>
          <w:rFonts w:hint="eastAsia"/>
          <w:color w:val="000000" w:themeColor="text1"/>
        </w:rPr>
        <w:t>根据学校规定，大额经费支出</w:t>
      </w:r>
      <w:proofErr w:type="gramStart"/>
      <w:r w:rsidRPr="006F2A4F">
        <w:rPr>
          <w:rFonts w:hint="eastAsia"/>
          <w:color w:val="000000" w:themeColor="text1"/>
        </w:rPr>
        <w:t>需相关校</w:t>
      </w:r>
      <w:proofErr w:type="gramEnd"/>
      <w:r w:rsidRPr="006F2A4F">
        <w:rPr>
          <w:rFonts w:hint="eastAsia"/>
          <w:color w:val="000000" w:themeColor="text1"/>
        </w:rPr>
        <w:t>领导签字（参照学校有关规定执行）</w:t>
      </w:r>
      <w:r w:rsidRPr="006F2A4F">
        <w:rPr>
          <w:color w:val="000000" w:themeColor="text1"/>
        </w:rPr>
        <w:t>----</w:t>
      </w:r>
      <w:r w:rsidRPr="006F2A4F">
        <w:rPr>
          <w:rFonts w:hint="eastAsia"/>
          <w:color w:val="000000" w:themeColor="text1"/>
        </w:rPr>
        <w:t>计财处办理报销手续。</w:t>
      </w:r>
    </w:p>
    <w:p w:rsidR="008F7146" w:rsidRPr="006F2A4F" w:rsidRDefault="00CC3BDE">
      <w:pPr>
        <w:ind w:firstLineChars="200" w:firstLine="460"/>
        <w:rPr>
          <w:color w:val="000000" w:themeColor="text1"/>
        </w:rPr>
      </w:pPr>
      <w:r w:rsidRPr="006F2A4F">
        <w:rPr>
          <w:rFonts w:hint="eastAsia"/>
          <w:color w:val="000000" w:themeColor="text1"/>
        </w:rPr>
        <w:t>所有票据必须符合国家财务管理的有关规定。票据发生时间须在项目批准立项建设的时间内。</w:t>
      </w:r>
    </w:p>
    <w:p w:rsidR="008F7146" w:rsidRPr="006F2A4F" w:rsidRDefault="00CC3BDE">
      <w:pPr>
        <w:ind w:firstLineChars="200" w:firstLine="460"/>
        <w:rPr>
          <w:color w:val="000000" w:themeColor="text1"/>
        </w:rPr>
      </w:pPr>
      <w:r w:rsidRPr="006F2A4F">
        <w:rPr>
          <w:rFonts w:hint="eastAsia"/>
          <w:color w:val="000000" w:themeColor="text1"/>
        </w:rPr>
        <w:t>第十四条</w:t>
      </w:r>
      <w:r w:rsidRPr="006F2A4F">
        <w:rPr>
          <w:color w:val="000000" w:themeColor="text1"/>
        </w:rPr>
        <w:t xml:space="preserve"> </w:t>
      </w:r>
      <w:r w:rsidRPr="006F2A4F">
        <w:rPr>
          <w:rFonts w:hint="eastAsia"/>
          <w:color w:val="000000" w:themeColor="text1"/>
        </w:rPr>
        <w:t>经费使用办法</w:t>
      </w:r>
    </w:p>
    <w:p w:rsidR="008F7146" w:rsidRPr="006F2A4F" w:rsidRDefault="00CC3BDE">
      <w:pPr>
        <w:ind w:firstLineChars="200" w:firstLine="460"/>
        <w:rPr>
          <w:color w:val="000000" w:themeColor="text1"/>
        </w:rPr>
      </w:pPr>
      <w:r w:rsidRPr="006F2A4F">
        <w:rPr>
          <w:rFonts w:hint="eastAsia"/>
          <w:color w:val="000000" w:themeColor="text1"/>
        </w:rPr>
        <w:t>项目经费实行专款专用，不得用于与项目无关的任何方面。具体规定如下：</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）差旅费：相关工作会议、指导教师外出培训、竞赛期间师生参赛等产生的差旅费等。</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）参赛报名费：按实际参赛学生数支付的报名费。</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）资料材料费：用于项目实施过程中材料复印、打印、项目成果总结汇编和实验耗材等经费。</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4</w:t>
      </w:r>
      <w:r w:rsidRPr="006F2A4F">
        <w:rPr>
          <w:rFonts w:hint="eastAsia"/>
          <w:color w:val="000000" w:themeColor="text1"/>
        </w:rPr>
        <w:t>）咨询评审费：项目实施过程中的校内外专家咨询费、评审费。</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5</w:t>
      </w:r>
      <w:r w:rsidRPr="006F2A4F">
        <w:rPr>
          <w:rFonts w:hint="eastAsia"/>
          <w:color w:val="000000" w:themeColor="text1"/>
        </w:rPr>
        <w:t>）学生伙食补贴：参赛学生到宜春以外的地区参赛所需的伙食补贴，以</w:t>
      </w:r>
      <w:r w:rsidRPr="006F2A4F">
        <w:rPr>
          <w:color w:val="000000" w:themeColor="text1"/>
        </w:rPr>
        <w:t>50</w:t>
      </w:r>
      <w:r w:rsidRPr="006F2A4F">
        <w:rPr>
          <w:rFonts w:hint="eastAsia"/>
          <w:color w:val="000000" w:themeColor="text1"/>
        </w:rPr>
        <w:t>元</w:t>
      </w:r>
      <w:r w:rsidRPr="006F2A4F">
        <w:rPr>
          <w:color w:val="000000" w:themeColor="text1"/>
        </w:rPr>
        <w:t>/</w:t>
      </w:r>
      <w:r w:rsidRPr="006F2A4F">
        <w:rPr>
          <w:rFonts w:hint="eastAsia"/>
          <w:color w:val="000000" w:themeColor="text1"/>
        </w:rPr>
        <w:t>天</w:t>
      </w:r>
      <w:r w:rsidRPr="006F2A4F">
        <w:rPr>
          <w:color w:val="000000" w:themeColor="text1"/>
        </w:rPr>
        <w:t>/</w:t>
      </w:r>
      <w:r w:rsidRPr="006F2A4F">
        <w:rPr>
          <w:rFonts w:hint="eastAsia"/>
          <w:color w:val="000000" w:themeColor="text1"/>
        </w:rPr>
        <w:t>生补助给学生。</w:t>
      </w:r>
    </w:p>
    <w:p w:rsidR="008F7146" w:rsidRPr="006F2A4F" w:rsidRDefault="00CC3BDE">
      <w:pPr>
        <w:pStyle w:val="ae"/>
        <w:rPr>
          <w:color w:val="000000" w:themeColor="text1"/>
        </w:rPr>
      </w:pPr>
      <w:r w:rsidRPr="006F2A4F">
        <w:rPr>
          <w:rFonts w:hint="eastAsia"/>
          <w:color w:val="000000" w:themeColor="text1"/>
        </w:rPr>
        <w:lastRenderedPageBreak/>
        <w:t>第四章</w:t>
      </w:r>
      <w:r w:rsidRPr="006F2A4F">
        <w:rPr>
          <w:color w:val="000000" w:themeColor="text1"/>
        </w:rPr>
        <w:t xml:space="preserve"> </w:t>
      </w:r>
      <w:r w:rsidRPr="006F2A4F">
        <w:rPr>
          <w:rFonts w:hint="eastAsia"/>
          <w:color w:val="000000" w:themeColor="text1"/>
        </w:rPr>
        <w:t>奖项设置及奖励办法</w:t>
      </w:r>
    </w:p>
    <w:p w:rsidR="008F7146" w:rsidRPr="006F2A4F" w:rsidRDefault="00CC3BDE">
      <w:pPr>
        <w:ind w:firstLineChars="200" w:firstLine="460"/>
        <w:rPr>
          <w:color w:val="000000" w:themeColor="text1"/>
        </w:rPr>
      </w:pPr>
      <w:r w:rsidRPr="006F2A4F">
        <w:rPr>
          <w:rFonts w:hint="eastAsia"/>
          <w:color w:val="000000" w:themeColor="text1"/>
        </w:rPr>
        <w:t>第十五条</w:t>
      </w:r>
      <w:r w:rsidRPr="006F2A4F">
        <w:rPr>
          <w:color w:val="000000" w:themeColor="text1"/>
        </w:rPr>
        <w:t xml:space="preserve"> </w:t>
      </w:r>
      <w:proofErr w:type="gramStart"/>
      <w:r w:rsidRPr="006F2A4F">
        <w:rPr>
          <w:rFonts w:hint="eastAsia"/>
          <w:color w:val="000000" w:themeColor="text1"/>
        </w:rPr>
        <w:t>除项目</w:t>
      </w:r>
      <w:proofErr w:type="gramEnd"/>
      <w:r w:rsidRPr="006F2A4F">
        <w:rPr>
          <w:rFonts w:hint="eastAsia"/>
          <w:color w:val="000000" w:themeColor="text1"/>
        </w:rPr>
        <w:t>组织部门设立的奖项外，学校依据各项目校内赛的参赛项目</w:t>
      </w:r>
      <w:proofErr w:type="gramStart"/>
      <w:r w:rsidRPr="006F2A4F">
        <w:rPr>
          <w:rFonts w:hint="eastAsia"/>
          <w:color w:val="000000" w:themeColor="text1"/>
        </w:rPr>
        <w:t>数设立</w:t>
      </w:r>
      <w:proofErr w:type="gramEnd"/>
      <w:r w:rsidRPr="006F2A4F">
        <w:rPr>
          <w:rFonts w:hint="eastAsia"/>
          <w:color w:val="000000" w:themeColor="text1"/>
        </w:rPr>
        <w:t>校级一、二、三等奖，另根据项目开展情况可设优秀指导教师奖。</w:t>
      </w:r>
    </w:p>
    <w:p w:rsidR="008F7146" w:rsidRPr="006F2A4F" w:rsidRDefault="00CC3BDE">
      <w:pPr>
        <w:ind w:firstLineChars="200" w:firstLine="460"/>
        <w:rPr>
          <w:color w:val="000000" w:themeColor="text1"/>
        </w:rPr>
      </w:pPr>
      <w:r w:rsidRPr="006F2A4F">
        <w:rPr>
          <w:rFonts w:hint="eastAsia"/>
          <w:color w:val="000000" w:themeColor="text1"/>
        </w:rPr>
        <w:t>第十六条</w:t>
      </w:r>
      <w:r w:rsidRPr="006F2A4F">
        <w:rPr>
          <w:color w:val="000000" w:themeColor="text1"/>
        </w:rPr>
        <w:t xml:space="preserve"> </w:t>
      </w:r>
      <w:r w:rsidRPr="006F2A4F">
        <w:rPr>
          <w:rFonts w:hint="eastAsia"/>
          <w:color w:val="000000" w:themeColor="text1"/>
        </w:rPr>
        <w:t>参赛团队获奖除获得项目主办单位的奖励外，学校对获得省级</w:t>
      </w:r>
      <w:r w:rsidRPr="006F2A4F">
        <w:rPr>
          <w:color w:val="000000" w:themeColor="text1"/>
        </w:rPr>
        <w:t>B</w:t>
      </w:r>
      <w:r w:rsidRPr="006F2A4F">
        <w:rPr>
          <w:rFonts w:hint="eastAsia"/>
          <w:color w:val="000000" w:themeColor="text1"/>
        </w:rPr>
        <w:t>类以上奖励的学生参赛团队给予一定奖励，具体奖励标准见下表。</w:t>
      </w:r>
    </w:p>
    <w:p w:rsidR="008F7146" w:rsidRPr="006F2A4F" w:rsidRDefault="008F7146">
      <w:pPr>
        <w:ind w:firstLineChars="200" w:firstLine="460"/>
        <w:rPr>
          <w:color w:val="000000" w:themeColor="text1"/>
          <w:highlight w:val="lightGray"/>
        </w:rPr>
      </w:pPr>
    </w:p>
    <w:p w:rsidR="008F7146" w:rsidRPr="006F2A4F" w:rsidRDefault="00CC3BDE">
      <w:pPr>
        <w:pStyle w:val="ae"/>
        <w:rPr>
          <w:color w:val="000000" w:themeColor="text1"/>
        </w:rPr>
      </w:pPr>
      <w:r w:rsidRPr="006F2A4F">
        <w:rPr>
          <w:rFonts w:hint="eastAsia"/>
          <w:color w:val="000000" w:themeColor="text1"/>
        </w:rPr>
        <w:t>奖励标准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0"/>
        <w:gridCol w:w="1660"/>
        <w:gridCol w:w="3275"/>
        <w:gridCol w:w="2961"/>
      </w:tblGrid>
      <w:tr w:rsidR="008F7146" w:rsidRPr="006F2A4F" w:rsidTr="00912BD6">
        <w:trPr>
          <w:trHeight w:val="433"/>
          <w:jc w:val="center"/>
        </w:trPr>
        <w:tc>
          <w:tcPr>
            <w:tcW w:w="1460" w:type="dxa"/>
            <w:vAlign w:val="center"/>
          </w:tcPr>
          <w:p w:rsidR="008F7146" w:rsidRPr="006F2A4F" w:rsidRDefault="00CC3BDE">
            <w:pPr>
              <w:jc w:val="center"/>
              <w:rPr>
                <w:color w:val="000000" w:themeColor="text1"/>
              </w:rPr>
            </w:pPr>
            <w:r w:rsidRPr="006F2A4F">
              <w:rPr>
                <w:rFonts w:hint="eastAsia"/>
                <w:color w:val="000000" w:themeColor="text1"/>
              </w:rPr>
              <w:t>类</w:t>
            </w:r>
            <w:r w:rsidRPr="006F2A4F">
              <w:rPr>
                <w:color w:val="000000" w:themeColor="text1"/>
              </w:rPr>
              <w:t xml:space="preserve"> </w:t>
            </w:r>
            <w:r w:rsidRPr="006F2A4F">
              <w:rPr>
                <w:rFonts w:hint="eastAsia"/>
                <w:color w:val="000000" w:themeColor="text1"/>
              </w:rPr>
              <w:t>别</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获奖级别</w:t>
            </w:r>
          </w:p>
        </w:tc>
        <w:tc>
          <w:tcPr>
            <w:tcW w:w="3275" w:type="dxa"/>
            <w:vAlign w:val="center"/>
          </w:tcPr>
          <w:p w:rsidR="008F7146" w:rsidRPr="006F2A4F" w:rsidRDefault="00CC3BDE">
            <w:pPr>
              <w:jc w:val="center"/>
              <w:rPr>
                <w:color w:val="000000" w:themeColor="text1"/>
              </w:rPr>
            </w:pPr>
            <w:r w:rsidRPr="006F2A4F">
              <w:rPr>
                <w:rFonts w:hint="eastAsia"/>
                <w:color w:val="000000" w:themeColor="text1"/>
              </w:rPr>
              <w:t>集体奖励标准（元</w:t>
            </w:r>
            <w:r w:rsidRPr="006F2A4F">
              <w:rPr>
                <w:color w:val="000000" w:themeColor="text1"/>
              </w:rPr>
              <w:t>/</w:t>
            </w:r>
            <w:r w:rsidRPr="006F2A4F">
              <w:rPr>
                <w:rFonts w:hint="eastAsia"/>
                <w:color w:val="000000" w:themeColor="text1"/>
              </w:rPr>
              <w:t>队、组）</w:t>
            </w:r>
          </w:p>
        </w:tc>
        <w:tc>
          <w:tcPr>
            <w:tcW w:w="2961" w:type="dxa"/>
            <w:vAlign w:val="center"/>
          </w:tcPr>
          <w:p w:rsidR="008F7146" w:rsidRPr="006F2A4F" w:rsidRDefault="00CC3BDE">
            <w:pPr>
              <w:jc w:val="center"/>
              <w:rPr>
                <w:color w:val="000000" w:themeColor="text1"/>
              </w:rPr>
            </w:pPr>
            <w:r w:rsidRPr="006F2A4F">
              <w:rPr>
                <w:rFonts w:hint="eastAsia"/>
                <w:color w:val="000000" w:themeColor="text1"/>
              </w:rPr>
              <w:t>个人奖励标准（元</w:t>
            </w:r>
            <w:r w:rsidRPr="006F2A4F">
              <w:rPr>
                <w:color w:val="000000" w:themeColor="text1"/>
              </w:rPr>
              <w:t>/</w:t>
            </w:r>
            <w:r w:rsidRPr="006F2A4F">
              <w:rPr>
                <w:rFonts w:hint="eastAsia"/>
                <w:color w:val="000000" w:themeColor="text1"/>
              </w:rPr>
              <w:t>人）</w:t>
            </w:r>
          </w:p>
        </w:tc>
      </w:tr>
      <w:tr w:rsidR="008F7146" w:rsidRPr="006F2A4F" w:rsidTr="00912BD6">
        <w:trPr>
          <w:trHeight w:val="244"/>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p w:rsidR="008F7146" w:rsidRPr="006F2A4F" w:rsidRDefault="00CC3BDE">
            <w:pPr>
              <w:jc w:val="center"/>
              <w:rPr>
                <w:color w:val="000000" w:themeColor="text1"/>
              </w:rPr>
            </w:pPr>
            <w:r w:rsidRPr="006F2A4F">
              <w:rPr>
                <w:color w:val="000000" w:themeColor="text1"/>
              </w:rPr>
              <w:t>A</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20000</w:t>
            </w:r>
          </w:p>
        </w:tc>
        <w:tc>
          <w:tcPr>
            <w:tcW w:w="2961" w:type="dxa"/>
            <w:vAlign w:val="center"/>
          </w:tcPr>
          <w:p w:rsidR="008F7146" w:rsidRPr="006F2A4F" w:rsidRDefault="00CC3BDE">
            <w:pPr>
              <w:jc w:val="center"/>
              <w:rPr>
                <w:color w:val="000000" w:themeColor="text1"/>
              </w:rPr>
            </w:pPr>
            <w:r w:rsidRPr="006F2A4F">
              <w:rPr>
                <w:color w:val="000000" w:themeColor="text1"/>
              </w:rPr>
              <w:t>10000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16000</w:t>
            </w:r>
          </w:p>
        </w:tc>
        <w:tc>
          <w:tcPr>
            <w:tcW w:w="2961" w:type="dxa"/>
            <w:vAlign w:val="center"/>
          </w:tcPr>
          <w:p w:rsidR="008F7146" w:rsidRPr="006F2A4F" w:rsidRDefault="00CC3BDE">
            <w:pPr>
              <w:jc w:val="center"/>
              <w:rPr>
                <w:color w:val="000000" w:themeColor="text1"/>
              </w:rPr>
            </w:pPr>
            <w:r w:rsidRPr="006F2A4F">
              <w:rPr>
                <w:color w:val="000000" w:themeColor="text1"/>
              </w:rPr>
              <w:t>8000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10000</w:t>
            </w:r>
          </w:p>
        </w:tc>
        <w:tc>
          <w:tcPr>
            <w:tcW w:w="2961" w:type="dxa"/>
            <w:vAlign w:val="center"/>
          </w:tcPr>
          <w:p w:rsidR="008F7146" w:rsidRPr="006F2A4F" w:rsidRDefault="00CC3BDE">
            <w:pPr>
              <w:jc w:val="center"/>
              <w:rPr>
                <w:color w:val="000000" w:themeColor="text1"/>
              </w:rPr>
            </w:pPr>
            <w:r w:rsidRPr="006F2A4F">
              <w:rPr>
                <w:color w:val="000000" w:themeColor="text1"/>
              </w:rPr>
              <w:t>5000</w:t>
            </w:r>
          </w:p>
        </w:tc>
      </w:tr>
      <w:tr w:rsidR="008F7146" w:rsidRPr="006F2A4F" w:rsidTr="00912BD6">
        <w:trPr>
          <w:trHeight w:val="289"/>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p w:rsidR="008F7146" w:rsidRPr="006F2A4F" w:rsidRDefault="00CC3BDE">
            <w:pPr>
              <w:jc w:val="center"/>
              <w:rPr>
                <w:color w:val="000000" w:themeColor="text1"/>
              </w:rPr>
            </w:pPr>
            <w:r w:rsidRPr="006F2A4F">
              <w:rPr>
                <w:color w:val="000000" w:themeColor="text1"/>
              </w:rPr>
              <w:t>B</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4000</w:t>
            </w:r>
          </w:p>
        </w:tc>
        <w:tc>
          <w:tcPr>
            <w:tcW w:w="2961" w:type="dxa"/>
            <w:vAlign w:val="center"/>
          </w:tcPr>
          <w:p w:rsidR="008F7146" w:rsidRPr="006F2A4F" w:rsidRDefault="00CC3BDE">
            <w:pPr>
              <w:jc w:val="center"/>
              <w:rPr>
                <w:color w:val="000000" w:themeColor="text1"/>
              </w:rPr>
            </w:pPr>
            <w:r w:rsidRPr="006F2A4F">
              <w:rPr>
                <w:color w:val="000000" w:themeColor="text1"/>
              </w:rPr>
              <w:t>2000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3000</w:t>
            </w:r>
          </w:p>
        </w:tc>
        <w:tc>
          <w:tcPr>
            <w:tcW w:w="2961" w:type="dxa"/>
            <w:vAlign w:val="center"/>
          </w:tcPr>
          <w:p w:rsidR="008F7146" w:rsidRPr="006F2A4F" w:rsidRDefault="00CC3BDE">
            <w:pPr>
              <w:jc w:val="center"/>
              <w:rPr>
                <w:color w:val="000000" w:themeColor="text1"/>
              </w:rPr>
            </w:pPr>
            <w:r w:rsidRPr="006F2A4F">
              <w:rPr>
                <w:color w:val="000000" w:themeColor="text1"/>
              </w:rPr>
              <w:t>1600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2000</w:t>
            </w:r>
          </w:p>
        </w:tc>
        <w:tc>
          <w:tcPr>
            <w:tcW w:w="2961" w:type="dxa"/>
            <w:vAlign w:val="center"/>
          </w:tcPr>
          <w:p w:rsidR="008F7146" w:rsidRPr="006F2A4F" w:rsidRDefault="00CC3BDE">
            <w:pPr>
              <w:jc w:val="center"/>
              <w:rPr>
                <w:color w:val="000000" w:themeColor="text1"/>
              </w:rPr>
            </w:pPr>
            <w:r w:rsidRPr="006F2A4F">
              <w:rPr>
                <w:color w:val="000000" w:themeColor="text1"/>
              </w:rPr>
              <w:t>1200</w:t>
            </w:r>
          </w:p>
        </w:tc>
      </w:tr>
      <w:tr w:rsidR="008F7146" w:rsidRPr="006F2A4F" w:rsidTr="00912BD6">
        <w:trPr>
          <w:trHeight w:val="244"/>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p w:rsidR="008F7146" w:rsidRPr="006F2A4F" w:rsidRDefault="00CC3BDE">
            <w:pPr>
              <w:jc w:val="center"/>
              <w:rPr>
                <w:color w:val="000000" w:themeColor="text1"/>
              </w:rPr>
            </w:pPr>
            <w:r w:rsidRPr="006F2A4F">
              <w:rPr>
                <w:color w:val="000000" w:themeColor="text1"/>
              </w:rPr>
              <w:t>C</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1200</w:t>
            </w:r>
          </w:p>
        </w:tc>
        <w:tc>
          <w:tcPr>
            <w:tcW w:w="2961" w:type="dxa"/>
            <w:vAlign w:val="center"/>
          </w:tcPr>
          <w:p w:rsidR="008F7146" w:rsidRPr="006F2A4F" w:rsidRDefault="00CC3BDE">
            <w:pPr>
              <w:jc w:val="center"/>
              <w:rPr>
                <w:color w:val="000000" w:themeColor="text1"/>
              </w:rPr>
            </w:pPr>
            <w:r w:rsidRPr="006F2A4F">
              <w:rPr>
                <w:color w:val="000000" w:themeColor="text1"/>
              </w:rPr>
              <w:t>600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800</w:t>
            </w:r>
          </w:p>
        </w:tc>
        <w:tc>
          <w:tcPr>
            <w:tcW w:w="2961" w:type="dxa"/>
            <w:vAlign w:val="center"/>
          </w:tcPr>
          <w:p w:rsidR="008F7146" w:rsidRPr="006F2A4F" w:rsidRDefault="00CC3BDE">
            <w:pPr>
              <w:jc w:val="center"/>
              <w:rPr>
                <w:color w:val="000000" w:themeColor="text1"/>
              </w:rPr>
            </w:pPr>
            <w:r w:rsidRPr="006F2A4F">
              <w:rPr>
                <w:color w:val="000000" w:themeColor="text1"/>
              </w:rPr>
              <w:t>400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400</w:t>
            </w:r>
          </w:p>
        </w:tc>
        <w:tc>
          <w:tcPr>
            <w:tcW w:w="2961" w:type="dxa"/>
            <w:vAlign w:val="center"/>
          </w:tcPr>
          <w:p w:rsidR="008F7146" w:rsidRPr="006F2A4F" w:rsidRDefault="00CC3BDE">
            <w:pPr>
              <w:jc w:val="center"/>
              <w:rPr>
                <w:color w:val="000000" w:themeColor="text1"/>
              </w:rPr>
            </w:pPr>
            <w:r w:rsidRPr="006F2A4F">
              <w:rPr>
                <w:color w:val="000000" w:themeColor="text1"/>
              </w:rPr>
              <w:t>200</w:t>
            </w:r>
          </w:p>
        </w:tc>
      </w:tr>
      <w:tr w:rsidR="008F7146" w:rsidRPr="006F2A4F" w:rsidTr="00912BD6">
        <w:trPr>
          <w:trHeight w:val="244"/>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2000</w:t>
            </w:r>
          </w:p>
        </w:tc>
        <w:tc>
          <w:tcPr>
            <w:tcW w:w="2961" w:type="dxa"/>
            <w:vAlign w:val="center"/>
          </w:tcPr>
          <w:p w:rsidR="008F7146" w:rsidRPr="006F2A4F" w:rsidRDefault="00CC3BDE">
            <w:pPr>
              <w:jc w:val="center"/>
              <w:rPr>
                <w:color w:val="000000" w:themeColor="text1"/>
              </w:rPr>
            </w:pPr>
            <w:r w:rsidRPr="006F2A4F">
              <w:rPr>
                <w:color w:val="000000" w:themeColor="text1"/>
              </w:rPr>
              <w:t>1000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1600</w:t>
            </w:r>
          </w:p>
        </w:tc>
        <w:tc>
          <w:tcPr>
            <w:tcW w:w="2961" w:type="dxa"/>
            <w:vAlign w:val="center"/>
          </w:tcPr>
          <w:p w:rsidR="008F7146" w:rsidRPr="006F2A4F" w:rsidRDefault="00CC3BDE">
            <w:pPr>
              <w:jc w:val="center"/>
              <w:rPr>
                <w:color w:val="000000" w:themeColor="text1"/>
              </w:rPr>
            </w:pPr>
            <w:r w:rsidRPr="006F2A4F">
              <w:rPr>
                <w:color w:val="000000" w:themeColor="text1"/>
              </w:rPr>
              <w:t>800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1200</w:t>
            </w:r>
          </w:p>
        </w:tc>
        <w:tc>
          <w:tcPr>
            <w:tcW w:w="2961" w:type="dxa"/>
            <w:vAlign w:val="center"/>
          </w:tcPr>
          <w:p w:rsidR="008F7146" w:rsidRPr="006F2A4F" w:rsidRDefault="00CC3BDE">
            <w:pPr>
              <w:jc w:val="center"/>
              <w:rPr>
                <w:color w:val="000000" w:themeColor="text1"/>
              </w:rPr>
            </w:pPr>
            <w:r w:rsidRPr="006F2A4F">
              <w:rPr>
                <w:color w:val="000000" w:themeColor="text1"/>
              </w:rPr>
              <w:t>600</w:t>
            </w:r>
          </w:p>
        </w:tc>
      </w:tr>
      <w:tr w:rsidR="008F7146" w:rsidRPr="006F2A4F" w:rsidTr="00912BD6">
        <w:trPr>
          <w:trHeight w:val="244"/>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1200</w:t>
            </w:r>
          </w:p>
        </w:tc>
        <w:tc>
          <w:tcPr>
            <w:tcW w:w="2961" w:type="dxa"/>
            <w:vAlign w:val="center"/>
          </w:tcPr>
          <w:p w:rsidR="008F7146" w:rsidRPr="006F2A4F" w:rsidRDefault="00CC3BDE">
            <w:pPr>
              <w:jc w:val="center"/>
              <w:rPr>
                <w:color w:val="000000" w:themeColor="text1"/>
              </w:rPr>
            </w:pPr>
            <w:r w:rsidRPr="006F2A4F">
              <w:rPr>
                <w:color w:val="000000" w:themeColor="text1"/>
              </w:rPr>
              <w:t>600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800</w:t>
            </w:r>
          </w:p>
        </w:tc>
        <w:tc>
          <w:tcPr>
            <w:tcW w:w="2961" w:type="dxa"/>
            <w:vAlign w:val="center"/>
          </w:tcPr>
          <w:p w:rsidR="008F7146" w:rsidRPr="006F2A4F" w:rsidRDefault="00CC3BDE">
            <w:pPr>
              <w:jc w:val="center"/>
              <w:rPr>
                <w:color w:val="000000" w:themeColor="text1"/>
              </w:rPr>
            </w:pPr>
            <w:r w:rsidRPr="006F2A4F">
              <w:rPr>
                <w:color w:val="000000" w:themeColor="text1"/>
              </w:rPr>
              <w:t>400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400</w:t>
            </w:r>
          </w:p>
        </w:tc>
        <w:tc>
          <w:tcPr>
            <w:tcW w:w="2961" w:type="dxa"/>
            <w:vAlign w:val="center"/>
          </w:tcPr>
          <w:p w:rsidR="008F7146" w:rsidRPr="006F2A4F" w:rsidRDefault="00CC3BDE">
            <w:pPr>
              <w:jc w:val="center"/>
              <w:rPr>
                <w:color w:val="000000" w:themeColor="text1"/>
              </w:rPr>
            </w:pPr>
            <w:r w:rsidRPr="006F2A4F">
              <w:rPr>
                <w:color w:val="000000" w:themeColor="text1"/>
              </w:rPr>
              <w:t>200</w:t>
            </w:r>
          </w:p>
        </w:tc>
      </w:tr>
    </w:tbl>
    <w:p w:rsidR="008F7146" w:rsidRPr="006F2A4F" w:rsidRDefault="00CC3BDE">
      <w:pPr>
        <w:ind w:firstLineChars="200" w:firstLine="460"/>
        <w:rPr>
          <w:color w:val="000000" w:themeColor="text1"/>
        </w:rPr>
      </w:pPr>
      <w:r w:rsidRPr="006F2A4F">
        <w:rPr>
          <w:rFonts w:hint="eastAsia"/>
          <w:color w:val="000000" w:themeColor="text1"/>
        </w:rPr>
        <w:t>第十七条</w:t>
      </w:r>
      <w:r w:rsidRPr="006F2A4F">
        <w:rPr>
          <w:color w:val="000000" w:themeColor="text1"/>
        </w:rPr>
        <w:t xml:space="preserve"> </w:t>
      </w:r>
      <w:r w:rsidRPr="006F2A4F">
        <w:rPr>
          <w:rFonts w:hint="eastAsia"/>
          <w:color w:val="000000" w:themeColor="text1"/>
        </w:rPr>
        <w:t>教师指导学生参加省级以上学科竞赛获奖的奖励按照以下</w:t>
      </w:r>
    </w:p>
    <w:p w:rsidR="008F7146" w:rsidRPr="006F2A4F" w:rsidRDefault="00CC3BDE">
      <w:pPr>
        <w:ind w:firstLineChars="200" w:firstLine="460"/>
        <w:rPr>
          <w:color w:val="000000" w:themeColor="text1"/>
        </w:rPr>
      </w:pPr>
      <w:r w:rsidRPr="006F2A4F">
        <w:rPr>
          <w:rFonts w:hint="eastAsia"/>
          <w:color w:val="000000" w:themeColor="text1"/>
        </w:rPr>
        <w:t>标准执行：</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0"/>
        <w:gridCol w:w="1660"/>
        <w:gridCol w:w="3275"/>
        <w:gridCol w:w="2961"/>
      </w:tblGrid>
      <w:tr w:rsidR="008F7146" w:rsidRPr="006F2A4F" w:rsidTr="00912BD6">
        <w:trPr>
          <w:trHeight w:val="433"/>
          <w:jc w:val="center"/>
        </w:trPr>
        <w:tc>
          <w:tcPr>
            <w:tcW w:w="1460" w:type="dxa"/>
            <w:vAlign w:val="center"/>
          </w:tcPr>
          <w:p w:rsidR="008F7146" w:rsidRPr="006F2A4F" w:rsidRDefault="00CC3BDE">
            <w:pPr>
              <w:jc w:val="center"/>
              <w:rPr>
                <w:color w:val="000000" w:themeColor="text1"/>
              </w:rPr>
            </w:pPr>
            <w:r w:rsidRPr="006F2A4F">
              <w:rPr>
                <w:rFonts w:hint="eastAsia"/>
                <w:color w:val="000000" w:themeColor="text1"/>
              </w:rPr>
              <w:t>类</w:t>
            </w:r>
            <w:r w:rsidRPr="006F2A4F">
              <w:rPr>
                <w:color w:val="000000" w:themeColor="text1"/>
              </w:rPr>
              <w:t xml:space="preserve"> </w:t>
            </w:r>
            <w:r w:rsidRPr="006F2A4F">
              <w:rPr>
                <w:rFonts w:hint="eastAsia"/>
                <w:color w:val="000000" w:themeColor="text1"/>
              </w:rPr>
              <w:t>别</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获奖级别</w:t>
            </w:r>
          </w:p>
        </w:tc>
        <w:tc>
          <w:tcPr>
            <w:tcW w:w="3275" w:type="dxa"/>
            <w:vAlign w:val="center"/>
          </w:tcPr>
          <w:p w:rsidR="008F7146" w:rsidRPr="006F2A4F" w:rsidRDefault="00CC3BDE">
            <w:pPr>
              <w:jc w:val="center"/>
              <w:rPr>
                <w:color w:val="000000" w:themeColor="text1"/>
              </w:rPr>
            </w:pPr>
            <w:r w:rsidRPr="006F2A4F">
              <w:rPr>
                <w:rFonts w:hint="eastAsia"/>
                <w:color w:val="000000" w:themeColor="text1"/>
              </w:rPr>
              <w:t>项目得分（集体）</w:t>
            </w:r>
          </w:p>
        </w:tc>
        <w:tc>
          <w:tcPr>
            <w:tcW w:w="2961" w:type="dxa"/>
            <w:vAlign w:val="center"/>
          </w:tcPr>
          <w:p w:rsidR="008F7146" w:rsidRPr="006F2A4F" w:rsidRDefault="00CC3BDE">
            <w:pPr>
              <w:jc w:val="center"/>
              <w:rPr>
                <w:color w:val="000000" w:themeColor="text1"/>
              </w:rPr>
            </w:pPr>
            <w:r w:rsidRPr="006F2A4F">
              <w:rPr>
                <w:rFonts w:hint="eastAsia"/>
                <w:color w:val="000000" w:themeColor="text1"/>
              </w:rPr>
              <w:t>项目得分（个人）</w:t>
            </w:r>
          </w:p>
        </w:tc>
      </w:tr>
      <w:tr w:rsidR="008F7146" w:rsidRPr="006F2A4F" w:rsidTr="00912BD6">
        <w:trPr>
          <w:trHeight w:val="244"/>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p w:rsidR="008F7146" w:rsidRPr="006F2A4F" w:rsidRDefault="00CC3BDE">
            <w:pPr>
              <w:jc w:val="center"/>
              <w:rPr>
                <w:color w:val="000000" w:themeColor="text1"/>
              </w:rPr>
            </w:pPr>
            <w:r w:rsidRPr="006F2A4F">
              <w:rPr>
                <w:color w:val="000000" w:themeColor="text1"/>
              </w:rPr>
              <w:t>A</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300</w:t>
            </w:r>
          </w:p>
        </w:tc>
        <w:tc>
          <w:tcPr>
            <w:tcW w:w="2961" w:type="dxa"/>
            <w:vAlign w:val="center"/>
          </w:tcPr>
          <w:p w:rsidR="008F7146" w:rsidRPr="006F2A4F" w:rsidRDefault="00CC3BDE">
            <w:pPr>
              <w:jc w:val="center"/>
              <w:rPr>
                <w:color w:val="000000" w:themeColor="text1"/>
              </w:rPr>
            </w:pPr>
            <w:r w:rsidRPr="006F2A4F">
              <w:rPr>
                <w:color w:val="000000" w:themeColor="text1"/>
              </w:rPr>
              <w:t>150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200</w:t>
            </w:r>
          </w:p>
        </w:tc>
        <w:tc>
          <w:tcPr>
            <w:tcW w:w="2961" w:type="dxa"/>
            <w:vAlign w:val="center"/>
          </w:tcPr>
          <w:p w:rsidR="008F7146" w:rsidRPr="006F2A4F" w:rsidRDefault="00CC3BDE">
            <w:pPr>
              <w:jc w:val="center"/>
              <w:rPr>
                <w:color w:val="000000" w:themeColor="text1"/>
              </w:rPr>
            </w:pPr>
            <w:r w:rsidRPr="006F2A4F">
              <w:rPr>
                <w:color w:val="000000" w:themeColor="text1"/>
              </w:rPr>
              <w:t>100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160</w:t>
            </w:r>
          </w:p>
        </w:tc>
        <w:tc>
          <w:tcPr>
            <w:tcW w:w="2961" w:type="dxa"/>
            <w:vAlign w:val="center"/>
          </w:tcPr>
          <w:p w:rsidR="008F7146" w:rsidRPr="006F2A4F" w:rsidRDefault="00CC3BDE">
            <w:pPr>
              <w:jc w:val="center"/>
              <w:rPr>
                <w:color w:val="000000" w:themeColor="text1"/>
              </w:rPr>
            </w:pPr>
            <w:r w:rsidRPr="006F2A4F">
              <w:rPr>
                <w:color w:val="000000" w:themeColor="text1"/>
              </w:rPr>
              <w:t>80</w:t>
            </w:r>
          </w:p>
        </w:tc>
      </w:tr>
      <w:tr w:rsidR="008F7146" w:rsidRPr="006F2A4F" w:rsidTr="00912BD6">
        <w:trPr>
          <w:trHeight w:val="289"/>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p w:rsidR="008F7146" w:rsidRPr="006F2A4F" w:rsidRDefault="00CC3BDE">
            <w:pPr>
              <w:jc w:val="center"/>
              <w:rPr>
                <w:color w:val="000000" w:themeColor="text1"/>
              </w:rPr>
            </w:pPr>
            <w:r w:rsidRPr="006F2A4F">
              <w:rPr>
                <w:color w:val="000000" w:themeColor="text1"/>
              </w:rPr>
              <w:t>B</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40</w:t>
            </w:r>
          </w:p>
        </w:tc>
        <w:tc>
          <w:tcPr>
            <w:tcW w:w="2961" w:type="dxa"/>
            <w:vAlign w:val="center"/>
          </w:tcPr>
          <w:p w:rsidR="008F7146" w:rsidRPr="006F2A4F" w:rsidRDefault="00CC3BDE">
            <w:pPr>
              <w:jc w:val="center"/>
              <w:rPr>
                <w:color w:val="000000" w:themeColor="text1"/>
              </w:rPr>
            </w:pPr>
            <w:r w:rsidRPr="006F2A4F">
              <w:rPr>
                <w:color w:val="000000" w:themeColor="text1"/>
              </w:rPr>
              <w:t>20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30</w:t>
            </w:r>
          </w:p>
        </w:tc>
        <w:tc>
          <w:tcPr>
            <w:tcW w:w="2961" w:type="dxa"/>
            <w:vAlign w:val="center"/>
          </w:tcPr>
          <w:p w:rsidR="008F7146" w:rsidRPr="006F2A4F" w:rsidRDefault="00CC3BDE">
            <w:pPr>
              <w:jc w:val="center"/>
              <w:rPr>
                <w:color w:val="000000" w:themeColor="text1"/>
              </w:rPr>
            </w:pPr>
            <w:r w:rsidRPr="006F2A4F">
              <w:rPr>
                <w:color w:val="000000" w:themeColor="text1"/>
              </w:rPr>
              <w:t>16</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20</w:t>
            </w:r>
          </w:p>
        </w:tc>
        <w:tc>
          <w:tcPr>
            <w:tcW w:w="2961" w:type="dxa"/>
            <w:vAlign w:val="center"/>
          </w:tcPr>
          <w:p w:rsidR="008F7146" w:rsidRPr="006F2A4F" w:rsidRDefault="00CC3BDE">
            <w:pPr>
              <w:jc w:val="center"/>
              <w:rPr>
                <w:color w:val="000000" w:themeColor="text1"/>
              </w:rPr>
            </w:pPr>
            <w:r w:rsidRPr="006F2A4F">
              <w:rPr>
                <w:color w:val="000000" w:themeColor="text1"/>
              </w:rPr>
              <w:t>12</w:t>
            </w:r>
          </w:p>
        </w:tc>
      </w:tr>
      <w:tr w:rsidR="008F7146" w:rsidRPr="006F2A4F" w:rsidTr="00912BD6">
        <w:trPr>
          <w:trHeight w:val="244"/>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p>
          <w:p w:rsidR="008F7146" w:rsidRPr="006F2A4F" w:rsidRDefault="00CC3BDE">
            <w:pPr>
              <w:jc w:val="center"/>
              <w:rPr>
                <w:color w:val="000000" w:themeColor="text1"/>
              </w:rPr>
            </w:pPr>
            <w:r w:rsidRPr="006F2A4F">
              <w:rPr>
                <w:color w:val="000000" w:themeColor="text1"/>
              </w:rPr>
              <w:t>C</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12</w:t>
            </w:r>
          </w:p>
        </w:tc>
        <w:tc>
          <w:tcPr>
            <w:tcW w:w="2961" w:type="dxa"/>
            <w:vAlign w:val="center"/>
          </w:tcPr>
          <w:p w:rsidR="008F7146" w:rsidRPr="006F2A4F" w:rsidRDefault="00CC3BDE">
            <w:pPr>
              <w:jc w:val="center"/>
              <w:rPr>
                <w:color w:val="000000" w:themeColor="text1"/>
              </w:rPr>
            </w:pPr>
            <w:r w:rsidRPr="006F2A4F">
              <w:rPr>
                <w:color w:val="000000" w:themeColor="text1"/>
              </w:rPr>
              <w:t>6</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8</w:t>
            </w:r>
          </w:p>
        </w:tc>
        <w:tc>
          <w:tcPr>
            <w:tcW w:w="2961" w:type="dxa"/>
            <w:vAlign w:val="center"/>
          </w:tcPr>
          <w:p w:rsidR="008F7146" w:rsidRPr="006F2A4F" w:rsidRDefault="00CC3BDE">
            <w:pPr>
              <w:jc w:val="center"/>
              <w:rPr>
                <w:color w:val="000000" w:themeColor="text1"/>
              </w:rPr>
            </w:pPr>
            <w:r w:rsidRPr="006F2A4F">
              <w:rPr>
                <w:color w:val="000000" w:themeColor="text1"/>
              </w:rPr>
              <w:t>4</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4</w:t>
            </w:r>
          </w:p>
        </w:tc>
        <w:tc>
          <w:tcPr>
            <w:tcW w:w="2961" w:type="dxa"/>
            <w:vAlign w:val="center"/>
          </w:tcPr>
          <w:p w:rsidR="008F7146" w:rsidRPr="006F2A4F" w:rsidRDefault="00CC3BDE">
            <w:pPr>
              <w:jc w:val="center"/>
              <w:rPr>
                <w:color w:val="000000" w:themeColor="text1"/>
              </w:rPr>
            </w:pPr>
            <w:r w:rsidRPr="006F2A4F">
              <w:rPr>
                <w:color w:val="000000" w:themeColor="text1"/>
              </w:rPr>
              <w:t>2</w:t>
            </w:r>
          </w:p>
        </w:tc>
      </w:tr>
      <w:tr w:rsidR="008F7146" w:rsidRPr="006F2A4F" w:rsidTr="00912BD6">
        <w:trPr>
          <w:trHeight w:val="244"/>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20</w:t>
            </w:r>
          </w:p>
        </w:tc>
        <w:tc>
          <w:tcPr>
            <w:tcW w:w="2961" w:type="dxa"/>
            <w:vAlign w:val="center"/>
          </w:tcPr>
          <w:p w:rsidR="008F7146" w:rsidRPr="006F2A4F" w:rsidRDefault="00CC3BDE">
            <w:pPr>
              <w:jc w:val="center"/>
              <w:rPr>
                <w:color w:val="000000" w:themeColor="text1"/>
              </w:rPr>
            </w:pPr>
            <w:r w:rsidRPr="006F2A4F">
              <w:rPr>
                <w:color w:val="000000" w:themeColor="text1"/>
              </w:rPr>
              <w:t>10</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16</w:t>
            </w:r>
          </w:p>
        </w:tc>
        <w:tc>
          <w:tcPr>
            <w:tcW w:w="2961" w:type="dxa"/>
            <w:vAlign w:val="center"/>
          </w:tcPr>
          <w:p w:rsidR="008F7146" w:rsidRPr="006F2A4F" w:rsidRDefault="00CC3BDE">
            <w:pPr>
              <w:jc w:val="center"/>
              <w:rPr>
                <w:color w:val="000000" w:themeColor="text1"/>
              </w:rPr>
            </w:pPr>
            <w:r w:rsidRPr="006F2A4F">
              <w:rPr>
                <w:color w:val="000000" w:themeColor="text1"/>
              </w:rPr>
              <w:t>8</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12</w:t>
            </w:r>
          </w:p>
        </w:tc>
        <w:tc>
          <w:tcPr>
            <w:tcW w:w="2961" w:type="dxa"/>
            <w:vAlign w:val="center"/>
          </w:tcPr>
          <w:p w:rsidR="008F7146" w:rsidRPr="006F2A4F" w:rsidRDefault="00CC3BDE">
            <w:pPr>
              <w:jc w:val="center"/>
              <w:rPr>
                <w:color w:val="000000" w:themeColor="text1"/>
              </w:rPr>
            </w:pPr>
            <w:r w:rsidRPr="006F2A4F">
              <w:rPr>
                <w:color w:val="000000" w:themeColor="text1"/>
              </w:rPr>
              <w:t>6</w:t>
            </w:r>
          </w:p>
        </w:tc>
      </w:tr>
      <w:tr w:rsidR="008F7146" w:rsidRPr="006F2A4F" w:rsidTr="00912BD6">
        <w:trPr>
          <w:trHeight w:val="244"/>
          <w:jc w:val="center"/>
        </w:trPr>
        <w:tc>
          <w:tcPr>
            <w:tcW w:w="1460" w:type="dxa"/>
            <w:vMerge w:val="restart"/>
            <w:vAlign w:val="center"/>
          </w:tcPr>
          <w:p w:rsidR="008F7146" w:rsidRPr="006F2A4F" w:rsidRDefault="00CC3BDE">
            <w:pPr>
              <w:jc w:val="center"/>
              <w:rPr>
                <w:color w:val="000000" w:themeColor="text1"/>
              </w:rPr>
            </w:pPr>
            <w:r w:rsidRPr="006F2A4F">
              <w:rPr>
                <w:rFonts w:hint="eastAsia"/>
                <w:color w:val="000000" w:themeColor="text1"/>
              </w:rPr>
              <w:lastRenderedPageBreak/>
              <w:t>省级</w:t>
            </w:r>
            <w:r w:rsidRPr="006F2A4F">
              <w:rPr>
                <w:color w:val="000000" w:themeColor="text1"/>
              </w:rPr>
              <w:t>B</w:t>
            </w:r>
            <w:r w:rsidRPr="006F2A4F">
              <w:rPr>
                <w:rFonts w:hint="eastAsia"/>
                <w:color w:val="000000" w:themeColor="text1"/>
              </w:rPr>
              <w:t>类</w:t>
            </w: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3275" w:type="dxa"/>
            <w:vAlign w:val="center"/>
          </w:tcPr>
          <w:p w:rsidR="008F7146" w:rsidRPr="006F2A4F" w:rsidRDefault="00CC3BDE">
            <w:pPr>
              <w:jc w:val="center"/>
              <w:rPr>
                <w:color w:val="000000" w:themeColor="text1"/>
              </w:rPr>
            </w:pPr>
            <w:r w:rsidRPr="006F2A4F">
              <w:rPr>
                <w:color w:val="000000" w:themeColor="text1"/>
              </w:rPr>
              <w:t>12</w:t>
            </w:r>
          </w:p>
        </w:tc>
        <w:tc>
          <w:tcPr>
            <w:tcW w:w="2961" w:type="dxa"/>
            <w:vAlign w:val="center"/>
          </w:tcPr>
          <w:p w:rsidR="008F7146" w:rsidRPr="006F2A4F" w:rsidRDefault="00CC3BDE">
            <w:pPr>
              <w:jc w:val="center"/>
              <w:rPr>
                <w:color w:val="000000" w:themeColor="text1"/>
              </w:rPr>
            </w:pPr>
            <w:r w:rsidRPr="006F2A4F">
              <w:rPr>
                <w:color w:val="000000" w:themeColor="text1"/>
              </w:rPr>
              <w:t>6</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3275" w:type="dxa"/>
            <w:vAlign w:val="center"/>
          </w:tcPr>
          <w:p w:rsidR="008F7146" w:rsidRPr="006F2A4F" w:rsidRDefault="00CC3BDE">
            <w:pPr>
              <w:jc w:val="center"/>
              <w:rPr>
                <w:color w:val="000000" w:themeColor="text1"/>
              </w:rPr>
            </w:pPr>
            <w:r w:rsidRPr="006F2A4F">
              <w:rPr>
                <w:color w:val="000000" w:themeColor="text1"/>
              </w:rPr>
              <w:t>8</w:t>
            </w:r>
          </w:p>
        </w:tc>
        <w:tc>
          <w:tcPr>
            <w:tcW w:w="2961" w:type="dxa"/>
            <w:vAlign w:val="center"/>
          </w:tcPr>
          <w:p w:rsidR="008F7146" w:rsidRPr="006F2A4F" w:rsidRDefault="00CC3BDE">
            <w:pPr>
              <w:jc w:val="center"/>
              <w:rPr>
                <w:color w:val="000000" w:themeColor="text1"/>
              </w:rPr>
            </w:pPr>
            <w:r w:rsidRPr="006F2A4F">
              <w:rPr>
                <w:color w:val="000000" w:themeColor="text1"/>
              </w:rPr>
              <w:t>4</w:t>
            </w:r>
          </w:p>
        </w:tc>
      </w:tr>
      <w:tr w:rsidR="008F7146" w:rsidRPr="006F2A4F" w:rsidTr="00912BD6">
        <w:trPr>
          <w:trHeight w:val="244"/>
          <w:jc w:val="center"/>
        </w:trPr>
        <w:tc>
          <w:tcPr>
            <w:tcW w:w="1460" w:type="dxa"/>
            <w:vMerge/>
            <w:vAlign w:val="center"/>
          </w:tcPr>
          <w:p w:rsidR="008F7146" w:rsidRPr="006F2A4F" w:rsidRDefault="008F7146">
            <w:pPr>
              <w:jc w:val="center"/>
              <w:rPr>
                <w:color w:val="000000" w:themeColor="text1"/>
              </w:rPr>
            </w:pPr>
          </w:p>
        </w:tc>
        <w:tc>
          <w:tcPr>
            <w:tcW w:w="1660"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3275" w:type="dxa"/>
            <w:vAlign w:val="center"/>
          </w:tcPr>
          <w:p w:rsidR="008F7146" w:rsidRPr="006F2A4F" w:rsidRDefault="00CC3BDE">
            <w:pPr>
              <w:jc w:val="center"/>
              <w:rPr>
                <w:color w:val="000000" w:themeColor="text1"/>
              </w:rPr>
            </w:pPr>
            <w:r w:rsidRPr="006F2A4F">
              <w:rPr>
                <w:color w:val="000000" w:themeColor="text1"/>
              </w:rPr>
              <w:t>4</w:t>
            </w:r>
          </w:p>
        </w:tc>
        <w:tc>
          <w:tcPr>
            <w:tcW w:w="2961" w:type="dxa"/>
            <w:vAlign w:val="center"/>
          </w:tcPr>
          <w:p w:rsidR="008F7146" w:rsidRPr="006F2A4F" w:rsidRDefault="00CC3BDE">
            <w:pPr>
              <w:jc w:val="center"/>
              <w:rPr>
                <w:color w:val="000000" w:themeColor="text1"/>
              </w:rPr>
            </w:pPr>
            <w:r w:rsidRPr="006F2A4F">
              <w:rPr>
                <w:color w:val="000000" w:themeColor="text1"/>
              </w:rPr>
              <w:t>2</w:t>
            </w:r>
          </w:p>
        </w:tc>
      </w:tr>
    </w:tbl>
    <w:p w:rsidR="008F7146" w:rsidRPr="006F2A4F" w:rsidRDefault="00CC3BDE">
      <w:pPr>
        <w:ind w:firstLineChars="200" w:firstLine="460"/>
        <w:rPr>
          <w:color w:val="000000" w:themeColor="text1"/>
        </w:rPr>
      </w:pPr>
      <w:r w:rsidRPr="006F2A4F">
        <w:rPr>
          <w:rFonts w:hint="eastAsia"/>
          <w:color w:val="000000" w:themeColor="text1"/>
        </w:rPr>
        <w:t>第十八条</w:t>
      </w:r>
      <w:r w:rsidRPr="006F2A4F">
        <w:rPr>
          <w:color w:val="000000" w:themeColor="text1"/>
        </w:rPr>
        <w:t xml:space="preserve"> </w:t>
      </w:r>
      <w:r w:rsidRPr="006F2A4F">
        <w:rPr>
          <w:rFonts w:hint="eastAsia"/>
          <w:color w:val="000000" w:themeColor="text1"/>
        </w:rPr>
        <w:t>教师指导学生参赛，赛前将指导学生参赛的培训方案提交至教务处备案，教务处将根据参赛获奖情况给予一定的课时补助，具体补助标准如下表：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3"/>
        <w:gridCol w:w="2408"/>
        <w:gridCol w:w="4115"/>
      </w:tblGrid>
      <w:tr w:rsidR="008F7146" w:rsidRPr="006F2A4F">
        <w:trPr>
          <w:trHeight w:val="433"/>
          <w:jc w:val="center"/>
        </w:trPr>
        <w:tc>
          <w:tcPr>
            <w:tcW w:w="2833" w:type="dxa"/>
            <w:vAlign w:val="center"/>
          </w:tcPr>
          <w:p w:rsidR="008F7146" w:rsidRPr="006F2A4F" w:rsidRDefault="00CC3BDE">
            <w:pPr>
              <w:jc w:val="center"/>
              <w:rPr>
                <w:color w:val="000000" w:themeColor="text1"/>
              </w:rPr>
            </w:pPr>
            <w:r w:rsidRPr="006F2A4F">
              <w:rPr>
                <w:rFonts w:hint="eastAsia"/>
                <w:color w:val="000000" w:themeColor="text1"/>
              </w:rPr>
              <w:t>类</w:t>
            </w:r>
            <w:r w:rsidRPr="006F2A4F">
              <w:rPr>
                <w:color w:val="000000" w:themeColor="text1"/>
              </w:rPr>
              <w:t xml:space="preserve"> </w:t>
            </w:r>
            <w:r w:rsidRPr="006F2A4F">
              <w:rPr>
                <w:rFonts w:hint="eastAsia"/>
                <w:color w:val="000000" w:themeColor="text1"/>
              </w:rPr>
              <w:t>别</w:t>
            </w: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获奖最高级别</w:t>
            </w:r>
          </w:p>
        </w:tc>
        <w:tc>
          <w:tcPr>
            <w:tcW w:w="4115" w:type="dxa"/>
            <w:vAlign w:val="center"/>
          </w:tcPr>
          <w:p w:rsidR="008F7146" w:rsidRPr="006F2A4F" w:rsidRDefault="00CC3BDE">
            <w:pPr>
              <w:jc w:val="center"/>
              <w:rPr>
                <w:color w:val="000000" w:themeColor="text1"/>
              </w:rPr>
            </w:pPr>
            <w:r w:rsidRPr="006F2A4F">
              <w:rPr>
                <w:rFonts w:hint="eastAsia"/>
                <w:color w:val="000000" w:themeColor="text1"/>
              </w:rPr>
              <w:t>补助课时数</w:t>
            </w:r>
          </w:p>
        </w:tc>
      </w:tr>
      <w:tr w:rsidR="008F7146" w:rsidRPr="006F2A4F">
        <w:trPr>
          <w:trHeight w:val="397"/>
          <w:jc w:val="center"/>
        </w:trPr>
        <w:tc>
          <w:tcPr>
            <w:tcW w:w="2833"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r w:rsidRPr="006F2A4F">
              <w:rPr>
                <w:color w:val="000000" w:themeColor="text1"/>
              </w:rPr>
              <w:t>A</w:t>
            </w:r>
            <w:r w:rsidRPr="006F2A4F">
              <w:rPr>
                <w:rFonts w:hint="eastAsia"/>
                <w:color w:val="000000" w:themeColor="text1"/>
              </w:rPr>
              <w:t>类</w:t>
            </w: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4115" w:type="dxa"/>
            <w:vAlign w:val="center"/>
          </w:tcPr>
          <w:p w:rsidR="008F7146" w:rsidRPr="006F2A4F" w:rsidRDefault="00CC3BDE">
            <w:pPr>
              <w:jc w:val="center"/>
              <w:rPr>
                <w:color w:val="000000" w:themeColor="text1"/>
              </w:rPr>
            </w:pPr>
            <w:r w:rsidRPr="006F2A4F">
              <w:rPr>
                <w:color w:val="000000" w:themeColor="text1"/>
              </w:rPr>
              <w:t>300</w:t>
            </w:r>
          </w:p>
        </w:tc>
      </w:tr>
      <w:tr w:rsidR="008F7146" w:rsidRPr="006F2A4F">
        <w:trPr>
          <w:trHeight w:val="476"/>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4115" w:type="dxa"/>
            <w:vAlign w:val="center"/>
          </w:tcPr>
          <w:p w:rsidR="008F7146" w:rsidRPr="006F2A4F" w:rsidRDefault="00CC3BDE">
            <w:pPr>
              <w:jc w:val="center"/>
              <w:rPr>
                <w:color w:val="000000" w:themeColor="text1"/>
              </w:rPr>
            </w:pPr>
            <w:r w:rsidRPr="006F2A4F">
              <w:rPr>
                <w:color w:val="000000" w:themeColor="text1"/>
              </w:rPr>
              <w:t>240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4115" w:type="dxa"/>
            <w:vAlign w:val="center"/>
          </w:tcPr>
          <w:p w:rsidR="008F7146" w:rsidRPr="006F2A4F" w:rsidRDefault="00CC3BDE">
            <w:pPr>
              <w:jc w:val="center"/>
              <w:rPr>
                <w:color w:val="000000" w:themeColor="text1"/>
              </w:rPr>
            </w:pPr>
            <w:r w:rsidRPr="006F2A4F">
              <w:rPr>
                <w:color w:val="000000" w:themeColor="text1"/>
              </w:rPr>
              <w:t>200</w:t>
            </w:r>
          </w:p>
        </w:tc>
      </w:tr>
      <w:tr w:rsidR="008F7146" w:rsidRPr="006F2A4F">
        <w:trPr>
          <w:trHeight w:val="289"/>
          <w:jc w:val="center"/>
        </w:trPr>
        <w:tc>
          <w:tcPr>
            <w:tcW w:w="2833"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4115" w:type="dxa"/>
            <w:vAlign w:val="center"/>
          </w:tcPr>
          <w:p w:rsidR="008F7146" w:rsidRPr="006F2A4F" w:rsidRDefault="00CC3BDE">
            <w:pPr>
              <w:jc w:val="center"/>
              <w:rPr>
                <w:color w:val="000000" w:themeColor="text1"/>
              </w:rPr>
            </w:pPr>
            <w:r w:rsidRPr="006F2A4F">
              <w:rPr>
                <w:color w:val="000000" w:themeColor="text1"/>
              </w:rPr>
              <w:t>150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4115" w:type="dxa"/>
            <w:vAlign w:val="center"/>
          </w:tcPr>
          <w:p w:rsidR="008F7146" w:rsidRPr="006F2A4F" w:rsidRDefault="00CC3BDE">
            <w:pPr>
              <w:jc w:val="center"/>
              <w:rPr>
                <w:color w:val="000000" w:themeColor="text1"/>
              </w:rPr>
            </w:pPr>
            <w:r w:rsidRPr="006F2A4F">
              <w:rPr>
                <w:color w:val="000000" w:themeColor="text1"/>
              </w:rPr>
              <w:t>120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4115" w:type="dxa"/>
            <w:vAlign w:val="center"/>
          </w:tcPr>
          <w:p w:rsidR="008F7146" w:rsidRPr="006F2A4F" w:rsidRDefault="00CC3BDE">
            <w:pPr>
              <w:jc w:val="center"/>
              <w:rPr>
                <w:color w:val="000000" w:themeColor="text1"/>
              </w:rPr>
            </w:pPr>
            <w:r w:rsidRPr="006F2A4F">
              <w:rPr>
                <w:color w:val="000000" w:themeColor="text1"/>
              </w:rPr>
              <w:t>100</w:t>
            </w:r>
          </w:p>
        </w:tc>
      </w:tr>
      <w:tr w:rsidR="008F7146" w:rsidRPr="006F2A4F">
        <w:trPr>
          <w:trHeight w:val="423"/>
          <w:jc w:val="center"/>
        </w:trPr>
        <w:tc>
          <w:tcPr>
            <w:tcW w:w="2833" w:type="dxa"/>
            <w:vMerge w:val="restart"/>
            <w:vAlign w:val="center"/>
          </w:tcPr>
          <w:p w:rsidR="008F7146" w:rsidRPr="006F2A4F" w:rsidRDefault="00CC3BDE">
            <w:pPr>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4115" w:type="dxa"/>
            <w:vAlign w:val="center"/>
          </w:tcPr>
          <w:p w:rsidR="008F7146" w:rsidRPr="006F2A4F" w:rsidRDefault="00CC3BDE">
            <w:pPr>
              <w:jc w:val="center"/>
              <w:rPr>
                <w:color w:val="000000" w:themeColor="text1"/>
              </w:rPr>
            </w:pPr>
            <w:r w:rsidRPr="006F2A4F">
              <w:rPr>
                <w:color w:val="000000" w:themeColor="text1"/>
              </w:rPr>
              <w:t>60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4115" w:type="dxa"/>
            <w:vAlign w:val="center"/>
          </w:tcPr>
          <w:p w:rsidR="008F7146" w:rsidRPr="006F2A4F" w:rsidRDefault="00CC3BDE">
            <w:pPr>
              <w:jc w:val="center"/>
              <w:rPr>
                <w:color w:val="000000" w:themeColor="text1"/>
              </w:rPr>
            </w:pPr>
            <w:r w:rsidRPr="006F2A4F">
              <w:rPr>
                <w:color w:val="000000" w:themeColor="text1"/>
              </w:rPr>
              <w:t>40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4115" w:type="dxa"/>
            <w:vAlign w:val="center"/>
          </w:tcPr>
          <w:p w:rsidR="008F7146" w:rsidRPr="006F2A4F" w:rsidRDefault="00CC3BDE">
            <w:pPr>
              <w:jc w:val="center"/>
              <w:rPr>
                <w:color w:val="000000" w:themeColor="text1"/>
              </w:rPr>
            </w:pPr>
            <w:r w:rsidRPr="006F2A4F">
              <w:rPr>
                <w:color w:val="000000" w:themeColor="text1"/>
              </w:rPr>
              <w:t>30</w:t>
            </w:r>
          </w:p>
        </w:tc>
      </w:tr>
      <w:tr w:rsidR="008F7146" w:rsidRPr="006F2A4F">
        <w:trPr>
          <w:trHeight w:val="244"/>
          <w:jc w:val="center"/>
        </w:trPr>
        <w:tc>
          <w:tcPr>
            <w:tcW w:w="2833" w:type="dxa"/>
            <w:vMerge w:val="restart"/>
            <w:vAlign w:val="center"/>
          </w:tcPr>
          <w:p w:rsidR="008F7146" w:rsidRPr="006F2A4F" w:rsidRDefault="00CC3BDE">
            <w:pPr>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4115" w:type="dxa"/>
            <w:vAlign w:val="center"/>
          </w:tcPr>
          <w:p w:rsidR="008F7146" w:rsidRPr="006F2A4F" w:rsidRDefault="00CC3BDE">
            <w:pPr>
              <w:jc w:val="center"/>
              <w:rPr>
                <w:color w:val="000000" w:themeColor="text1"/>
              </w:rPr>
            </w:pPr>
            <w:r w:rsidRPr="006F2A4F">
              <w:rPr>
                <w:color w:val="000000" w:themeColor="text1"/>
              </w:rPr>
              <w:t>100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4115" w:type="dxa"/>
            <w:vAlign w:val="center"/>
          </w:tcPr>
          <w:p w:rsidR="008F7146" w:rsidRPr="006F2A4F" w:rsidRDefault="00CC3BDE">
            <w:pPr>
              <w:jc w:val="center"/>
              <w:rPr>
                <w:color w:val="000000" w:themeColor="text1"/>
              </w:rPr>
            </w:pPr>
            <w:r w:rsidRPr="006F2A4F">
              <w:rPr>
                <w:color w:val="000000" w:themeColor="text1"/>
              </w:rPr>
              <w:t>80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4115" w:type="dxa"/>
            <w:vAlign w:val="center"/>
          </w:tcPr>
          <w:p w:rsidR="008F7146" w:rsidRPr="006F2A4F" w:rsidRDefault="00CC3BDE">
            <w:pPr>
              <w:jc w:val="center"/>
              <w:rPr>
                <w:color w:val="000000" w:themeColor="text1"/>
              </w:rPr>
            </w:pPr>
            <w:r w:rsidRPr="006F2A4F">
              <w:rPr>
                <w:color w:val="000000" w:themeColor="text1"/>
              </w:rPr>
              <w:t>60</w:t>
            </w:r>
          </w:p>
        </w:tc>
      </w:tr>
      <w:tr w:rsidR="008F7146" w:rsidRPr="006F2A4F">
        <w:trPr>
          <w:trHeight w:val="244"/>
          <w:jc w:val="center"/>
        </w:trPr>
        <w:tc>
          <w:tcPr>
            <w:tcW w:w="2833" w:type="dxa"/>
            <w:vMerge w:val="restart"/>
            <w:vAlign w:val="center"/>
          </w:tcPr>
          <w:p w:rsidR="008F7146" w:rsidRPr="006F2A4F" w:rsidRDefault="00CC3BDE">
            <w:pPr>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一等奖</w:t>
            </w:r>
          </w:p>
        </w:tc>
        <w:tc>
          <w:tcPr>
            <w:tcW w:w="4115" w:type="dxa"/>
            <w:vAlign w:val="center"/>
          </w:tcPr>
          <w:p w:rsidR="008F7146" w:rsidRPr="006F2A4F" w:rsidRDefault="00CC3BDE">
            <w:pPr>
              <w:jc w:val="center"/>
              <w:rPr>
                <w:color w:val="000000" w:themeColor="text1"/>
              </w:rPr>
            </w:pPr>
            <w:r w:rsidRPr="006F2A4F">
              <w:rPr>
                <w:color w:val="000000" w:themeColor="text1"/>
              </w:rPr>
              <w:t>60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二等奖</w:t>
            </w:r>
          </w:p>
        </w:tc>
        <w:tc>
          <w:tcPr>
            <w:tcW w:w="4115" w:type="dxa"/>
            <w:vAlign w:val="center"/>
          </w:tcPr>
          <w:p w:rsidR="008F7146" w:rsidRPr="006F2A4F" w:rsidRDefault="00CC3BDE">
            <w:pPr>
              <w:jc w:val="center"/>
              <w:rPr>
                <w:color w:val="000000" w:themeColor="text1"/>
              </w:rPr>
            </w:pPr>
            <w:r w:rsidRPr="006F2A4F">
              <w:rPr>
                <w:color w:val="000000" w:themeColor="text1"/>
              </w:rPr>
              <w:t>40</w:t>
            </w:r>
          </w:p>
        </w:tc>
      </w:tr>
      <w:tr w:rsidR="008F7146" w:rsidRPr="006F2A4F">
        <w:trPr>
          <w:trHeight w:val="244"/>
          <w:jc w:val="center"/>
        </w:trPr>
        <w:tc>
          <w:tcPr>
            <w:tcW w:w="2833" w:type="dxa"/>
            <w:vMerge/>
            <w:vAlign w:val="center"/>
          </w:tcPr>
          <w:p w:rsidR="008F7146" w:rsidRPr="006F2A4F" w:rsidRDefault="008F7146">
            <w:pPr>
              <w:jc w:val="center"/>
              <w:rPr>
                <w:color w:val="000000" w:themeColor="text1"/>
              </w:rPr>
            </w:pPr>
          </w:p>
        </w:tc>
        <w:tc>
          <w:tcPr>
            <w:tcW w:w="2408" w:type="dxa"/>
            <w:vAlign w:val="center"/>
          </w:tcPr>
          <w:p w:rsidR="008F7146" w:rsidRPr="006F2A4F" w:rsidRDefault="00CC3BDE">
            <w:pPr>
              <w:jc w:val="center"/>
              <w:rPr>
                <w:color w:val="000000" w:themeColor="text1"/>
              </w:rPr>
            </w:pPr>
            <w:r w:rsidRPr="006F2A4F">
              <w:rPr>
                <w:rFonts w:hint="eastAsia"/>
                <w:color w:val="000000" w:themeColor="text1"/>
              </w:rPr>
              <w:t>三等奖</w:t>
            </w:r>
          </w:p>
        </w:tc>
        <w:tc>
          <w:tcPr>
            <w:tcW w:w="4115" w:type="dxa"/>
            <w:vAlign w:val="center"/>
          </w:tcPr>
          <w:p w:rsidR="008F7146" w:rsidRPr="006F2A4F" w:rsidRDefault="00CC3BDE">
            <w:pPr>
              <w:jc w:val="center"/>
              <w:rPr>
                <w:color w:val="000000" w:themeColor="text1"/>
              </w:rPr>
            </w:pPr>
            <w:r w:rsidRPr="006F2A4F">
              <w:rPr>
                <w:color w:val="000000" w:themeColor="text1"/>
              </w:rPr>
              <w:t>30</w:t>
            </w:r>
          </w:p>
        </w:tc>
      </w:tr>
    </w:tbl>
    <w:p w:rsidR="008F7146" w:rsidRPr="006F2A4F" w:rsidRDefault="00CC3BDE">
      <w:pPr>
        <w:ind w:firstLineChars="200" w:firstLine="460"/>
        <w:rPr>
          <w:rFonts w:ascii="楷体_GB2312" w:eastAsia="楷体_GB2312"/>
          <w:color w:val="000000" w:themeColor="text1"/>
          <w:spacing w:val="-4"/>
        </w:rPr>
      </w:pPr>
      <w:r w:rsidRPr="006F2A4F">
        <w:rPr>
          <w:rFonts w:ascii="楷体_GB2312" w:eastAsia="楷体_GB2312" w:hint="eastAsia"/>
          <w:color w:val="000000" w:themeColor="text1"/>
        </w:rPr>
        <w:t>注：</w:t>
      </w:r>
      <w:r w:rsidRPr="006F2A4F">
        <w:rPr>
          <w:rFonts w:ascii="楷体_GB2312" w:eastAsia="楷体_GB2312" w:hint="eastAsia"/>
          <w:color w:val="000000" w:themeColor="text1"/>
          <w:spacing w:val="-4"/>
        </w:rPr>
        <w:t>1.同一名学生或一个学生团队在一个比赛项目中多次获奖的按最高奖项进行奖励；同一名学生或一个学生团队的同一件作品在多个赛事同时获奖的按所获最高奖项进行奖励；同一名教师或者一个教师团队指导学生在一个比赛项目中获多个奖项的按所获最高奖项进行奖励；同一名教师或者一个教师团队指导学生的同一件作品在多项赛事中同时获奖的按所获最高奖项进行奖励。</w:t>
      </w:r>
    </w:p>
    <w:p w:rsidR="008F7146" w:rsidRPr="006F2A4F" w:rsidRDefault="00CC3BDE">
      <w:pPr>
        <w:ind w:firstLineChars="200" w:firstLine="460"/>
        <w:rPr>
          <w:rFonts w:ascii="楷体_GB2312" w:eastAsia="楷体_GB2312"/>
          <w:color w:val="000000" w:themeColor="text1"/>
        </w:rPr>
      </w:pPr>
      <w:r w:rsidRPr="006F2A4F">
        <w:rPr>
          <w:rFonts w:ascii="楷体_GB2312" w:eastAsia="楷体_GB2312" w:hint="eastAsia"/>
          <w:color w:val="000000" w:themeColor="text1"/>
        </w:rPr>
        <w:t>2.若赛事奖项以名次进行记录（如：第一名、第二名等），则第一名相当于一等奖，第二名相当于二等奖，第三名相当于三等奖。</w:t>
      </w:r>
    </w:p>
    <w:p w:rsidR="008F7146" w:rsidRPr="006F2A4F" w:rsidRDefault="00CC3BDE">
      <w:pPr>
        <w:ind w:firstLineChars="200" w:firstLine="460"/>
        <w:rPr>
          <w:rFonts w:ascii="楷体_GB2312" w:eastAsia="楷体_GB2312"/>
          <w:color w:val="000000" w:themeColor="text1"/>
        </w:rPr>
      </w:pPr>
      <w:r w:rsidRPr="006F2A4F">
        <w:rPr>
          <w:rFonts w:ascii="楷体_GB2312" w:eastAsia="楷体_GB2312" w:hint="eastAsia"/>
          <w:color w:val="000000" w:themeColor="text1"/>
        </w:rPr>
        <w:t>3.一名指导教师在一项赛事中最多独立指导两个作品参赛或者参与指导三个作品参赛。</w:t>
      </w:r>
    </w:p>
    <w:p w:rsidR="008F7146" w:rsidRPr="006F2A4F" w:rsidRDefault="00CC3BDE">
      <w:pPr>
        <w:ind w:firstLineChars="200" w:firstLine="460"/>
        <w:rPr>
          <w:rFonts w:ascii="楷体_GB2312" w:eastAsia="楷体_GB2312"/>
          <w:color w:val="000000" w:themeColor="text1"/>
        </w:rPr>
      </w:pPr>
      <w:r w:rsidRPr="006F2A4F">
        <w:rPr>
          <w:rFonts w:ascii="楷体_GB2312" w:eastAsia="楷体_GB2312" w:hint="eastAsia"/>
          <w:color w:val="000000" w:themeColor="text1"/>
        </w:rPr>
        <w:t>4.指导教师因学生获奖补助的课时不计</w:t>
      </w:r>
      <w:proofErr w:type="gramStart"/>
      <w:r w:rsidRPr="006F2A4F">
        <w:rPr>
          <w:rFonts w:ascii="楷体_GB2312" w:eastAsia="楷体_GB2312" w:hint="eastAsia"/>
          <w:color w:val="000000" w:themeColor="text1"/>
        </w:rPr>
        <w:t>入教师</w:t>
      </w:r>
      <w:proofErr w:type="gramEnd"/>
      <w:r w:rsidRPr="006F2A4F">
        <w:rPr>
          <w:rFonts w:ascii="楷体_GB2312" w:eastAsia="楷体_GB2312" w:hint="eastAsia"/>
          <w:color w:val="000000" w:themeColor="text1"/>
        </w:rPr>
        <w:t>年终教学工作总量，只计算课时津贴，课时津贴由学校统一发放。</w:t>
      </w:r>
    </w:p>
    <w:p w:rsidR="008F7146" w:rsidRPr="006F2A4F" w:rsidRDefault="00CC3BDE">
      <w:pPr>
        <w:ind w:firstLineChars="200" w:firstLine="460"/>
        <w:rPr>
          <w:color w:val="000000" w:themeColor="text1"/>
        </w:rPr>
      </w:pPr>
      <w:r w:rsidRPr="006F2A4F">
        <w:rPr>
          <w:rFonts w:hint="eastAsia"/>
          <w:color w:val="000000" w:themeColor="text1"/>
        </w:rPr>
        <w:t>第十九条</w:t>
      </w:r>
      <w:r w:rsidRPr="006F2A4F">
        <w:rPr>
          <w:color w:val="000000" w:themeColor="text1"/>
        </w:rPr>
        <w:t xml:space="preserve">  </w:t>
      </w:r>
      <w:r w:rsidRPr="006F2A4F">
        <w:rPr>
          <w:rFonts w:hint="eastAsia"/>
          <w:color w:val="000000" w:themeColor="text1"/>
        </w:rPr>
        <w:t>对因参加国家级</w:t>
      </w:r>
      <w:r w:rsidRPr="006F2A4F">
        <w:rPr>
          <w:color w:val="000000" w:themeColor="text1"/>
        </w:rPr>
        <w:t>A</w:t>
      </w:r>
      <w:r w:rsidRPr="006F2A4F">
        <w:rPr>
          <w:rFonts w:hint="eastAsia"/>
          <w:color w:val="000000" w:themeColor="text1"/>
        </w:rPr>
        <w:t>类比赛而举办的校级预赛，学生和指导教师的获奖奖励参照省级</w:t>
      </w:r>
      <w:r w:rsidRPr="006F2A4F">
        <w:rPr>
          <w:color w:val="000000" w:themeColor="text1"/>
        </w:rPr>
        <w:t>B</w:t>
      </w:r>
      <w:r w:rsidRPr="006F2A4F">
        <w:rPr>
          <w:rFonts w:hint="eastAsia"/>
          <w:color w:val="000000" w:themeColor="text1"/>
        </w:rPr>
        <w:t>类的获奖奖励标准执行；获奖课时补助按校级一等奖</w:t>
      </w:r>
      <w:r w:rsidRPr="006F2A4F">
        <w:rPr>
          <w:color w:val="000000" w:themeColor="text1"/>
        </w:rPr>
        <w:t>30</w:t>
      </w:r>
      <w:r w:rsidRPr="006F2A4F">
        <w:rPr>
          <w:rFonts w:hint="eastAsia"/>
          <w:color w:val="000000" w:themeColor="text1"/>
        </w:rPr>
        <w:t>课时、校级二等奖</w:t>
      </w:r>
      <w:r w:rsidRPr="006F2A4F">
        <w:rPr>
          <w:color w:val="000000" w:themeColor="text1"/>
        </w:rPr>
        <w:t>20</w:t>
      </w:r>
      <w:r w:rsidRPr="006F2A4F">
        <w:rPr>
          <w:rFonts w:hint="eastAsia"/>
          <w:color w:val="000000" w:themeColor="text1"/>
        </w:rPr>
        <w:t>课时、校级三等奖</w:t>
      </w:r>
      <w:r w:rsidRPr="006F2A4F">
        <w:rPr>
          <w:color w:val="000000" w:themeColor="text1"/>
        </w:rPr>
        <w:t>10</w:t>
      </w:r>
      <w:r w:rsidRPr="006F2A4F">
        <w:rPr>
          <w:rFonts w:hint="eastAsia"/>
          <w:color w:val="000000" w:themeColor="text1"/>
        </w:rPr>
        <w:t>课时的标准进行补助。</w:t>
      </w:r>
    </w:p>
    <w:p w:rsidR="008F7146" w:rsidRPr="006F2A4F" w:rsidRDefault="00CC3BDE">
      <w:pPr>
        <w:ind w:firstLineChars="200" w:firstLine="460"/>
        <w:rPr>
          <w:color w:val="000000" w:themeColor="text1"/>
        </w:rPr>
      </w:pPr>
      <w:r w:rsidRPr="006F2A4F">
        <w:rPr>
          <w:rFonts w:hint="eastAsia"/>
          <w:color w:val="000000" w:themeColor="text1"/>
        </w:rPr>
        <w:t>第二十条</w:t>
      </w:r>
      <w:r w:rsidRPr="006F2A4F">
        <w:rPr>
          <w:color w:val="000000" w:themeColor="text1"/>
        </w:rPr>
        <w:t xml:space="preserve">  </w:t>
      </w:r>
      <w:r w:rsidRPr="006F2A4F">
        <w:rPr>
          <w:rFonts w:hint="eastAsia"/>
          <w:color w:val="000000" w:themeColor="text1"/>
        </w:rPr>
        <w:t>针对教师指导学生获得学科竞赛奖的科研方面奖励如下：</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国家级</w:t>
      </w:r>
      <w:r w:rsidRPr="006F2A4F">
        <w:rPr>
          <w:color w:val="000000" w:themeColor="text1"/>
        </w:rPr>
        <w:t>A</w:t>
      </w:r>
      <w:r w:rsidRPr="006F2A4F">
        <w:rPr>
          <w:rFonts w:hint="eastAsia"/>
          <w:color w:val="000000" w:themeColor="text1"/>
        </w:rPr>
        <w:t>类比赛中，获得“互联网</w:t>
      </w:r>
      <w:r w:rsidRPr="006F2A4F">
        <w:rPr>
          <w:color w:val="000000" w:themeColor="text1"/>
        </w:rPr>
        <w:t>+</w:t>
      </w:r>
      <w:r w:rsidRPr="006F2A4F">
        <w:rPr>
          <w:rFonts w:hint="eastAsia"/>
          <w:color w:val="000000" w:themeColor="text1"/>
        </w:rPr>
        <w:t>”大学生创新创业大赛和“挑战杯”大学生课外学术科技作品竞赛国家级一、二、三等奖，分别认定指导教师或指导教师团队等同发表一类核心期刊论文</w:t>
      </w:r>
      <w:r w:rsidRPr="006F2A4F">
        <w:rPr>
          <w:color w:val="000000" w:themeColor="text1"/>
        </w:rPr>
        <w:t>1.5</w:t>
      </w:r>
      <w:r w:rsidRPr="006F2A4F">
        <w:rPr>
          <w:rFonts w:hint="eastAsia"/>
          <w:color w:val="000000" w:themeColor="text1"/>
        </w:rPr>
        <w:t>、</w:t>
      </w:r>
      <w:r w:rsidRPr="006F2A4F">
        <w:rPr>
          <w:color w:val="000000" w:themeColor="text1"/>
        </w:rPr>
        <w:t>1</w:t>
      </w:r>
      <w:r w:rsidRPr="006F2A4F">
        <w:rPr>
          <w:rFonts w:hint="eastAsia"/>
          <w:color w:val="000000" w:themeColor="text1"/>
        </w:rPr>
        <w:t>、</w:t>
      </w:r>
      <w:r w:rsidRPr="006F2A4F">
        <w:rPr>
          <w:color w:val="000000" w:themeColor="text1"/>
        </w:rPr>
        <w:t>0.5</w:t>
      </w:r>
      <w:r w:rsidRPr="006F2A4F">
        <w:rPr>
          <w:rFonts w:hint="eastAsia"/>
          <w:color w:val="000000" w:themeColor="text1"/>
        </w:rPr>
        <w:t>篇；</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国家级</w:t>
      </w:r>
      <w:r w:rsidRPr="006F2A4F">
        <w:rPr>
          <w:color w:val="000000" w:themeColor="text1"/>
        </w:rPr>
        <w:t>A</w:t>
      </w:r>
      <w:r w:rsidRPr="006F2A4F">
        <w:rPr>
          <w:rFonts w:hint="eastAsia"/>
          <w:color w:val="000000" w:themeColor="text1"/>
        </w:rPr>
        <w:t>类比赛中，获得“创青春”大学生创业大赛国家级一、二、三等奖，分别认定指</w:t>
      </w:r>
      <w:r w:rsidRPr="006F2A4F">
        <w:rPr>
          <w:rFonts w:hint="eastAsia"/>
          <w:color w:val="000000" w:themeColor="text1"/>
        </w:rPr>
        <w:lastRenderedPageBreak/>
        <w:t>导教师或指导教师团队等同发表一类核心期刊论文</w:t>
      </w:r>
      <w:r w:rsidRPr="006F2A4F">
        <w:rPr>
          <w:color w:val="000000" w:themeColor="text1"/>
        </w:rPr>
        <w:t>1</w:t>
      </w:r>
      <w:r w:rsidRPr="006F2A4F">
        <w:rPr>
          <w:rFonts w:hint="eastAsia"/>
          <w:color w:val="000000" w:themeColor="text1"/>
        </w:rPr>
        <w:t>、</w:t>
      </w:r>
      <w:r w:rsidRPr="006F2A4F">
        <w:rPr>
          <w:color w:val="000000" w:themeColor="text1"/>
        </w:rPr>
        <w:t>0.5</w:t>
      </w:r>
      <w:r w:rsidRPr="006F2A4F">
        <w:rPr>
          <w:rFonts w:hint="eastAsia"/>
          <w:color w:val="000000" w:themeColor="text1"/>
        </w:rPr>
        <w:t>、</w:t>
      </w:r>
      <w:r w:rsidRPr="006F2A4F">
        <w:rPr>
          <w:color w:val="000000" w:themeColor="text1"/>
        </w:rPr>
        <w:t>0.3</w:t>
      </w:r>
      <w:r w:rsidRPr="006F2A4F">
        <w:rPr>
          <w:rFonts w:hint="eastAsia"/>
          <w:color w:val="000000" w:themeColor="text1"/>
        </w:rPr>
        <w:t>篇；</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获得国家级</w:t>
      </w:r>
      <w:r w:rsidRPr="006F2A4F">
        <w:rPr>
          <w:color w:val="000000" w:themeColor="text1"/>
        </w:rPr>
        <w:t>B</w:t>
      </w:r>
      <w:r w:rsidRPr="006F2A4F">
        <w:rPr>
          <w:rFonts w:hint="eastAsia"/>
          <w:color w:val="000000" w:themeColor="text1"/>
        </w:rPr>
        <w:t>类比赛一、二、三等奖，分别认定指导教师或指导教师团队等同发表二类核心期刊论文</w:t>
      </w:r>
      <w:r w:rsidRPr="006F2A4F">
        <w:rPr>
          <w:color w:val="000000" w:themeColor="text1"/>
        </w:rPr>
        <w:t>1.5</w:t>
      </w:r>
      <w:r w:rsidRPr="006F2A4F">
        <w:rPr>
          <w:rFonts w:hint="eastAsia"/>
          <w:color w:val="000000" w:themeColor="text1"/>
        </w:rPr>
        <w:t>、</w:t>
      </w:r>
      <w:r w:rsidRPr="006F2A4F">
        <w:rPr>
          <w:color w:val="000000" w:themeColor="text1"/>
        </w:rPr>
        <w:t>1</w:t>
      </w:r>
      <w:r w:rsidRPr="006F2A4F">
        <w:rPr>
          <w:rFonts w:hint="eastAsia"/>
          <w:color w:val="000000" w:themeColor="text1"/>
        </w:rPr>
        <w:t>、</w:t>
      </w:r>
      <w:r w:rsidRPr="006F2A4F">
        <w:rPr>
          <w:color w:val="000000" w:themeColor="text1"/>
        </w:rPr>
        <w:t>0.5</w:t>
      </w:r>
      <w:r w:rsidRPr="006F2A4F">
        <w:rPr>
          <w:rFonts w:hint="eastAsia"/>
          <w:color w:val="000000" w:themeColor="text1"/>
        </w:rPr>
        <w:t>篇；</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获得省级</w:t>
      </w:r>
      <w:r w:rsidRPr="006F2A4F">
        <w:rPr>
          <w:color w:val="000000" w:themeColor="text1"/>
        </w:rPr>
        <w:t>A</w:t>
      </w:r>
      <w:r w:rsidRPr="006F2A4F">
        <w:rPr>
          <w:rFonts w:hint="eastAsia"/>
          <w:color w:val="000000" w:themeColor="text1"/>
        </w:rPr>
        <w:t>类比赛一、二、三等奖，分别认定指导教师或指导教师团队等同发表三类核心期刊论文</w:t>
      </w:r>
      <w:r w:rsidRPr="006F2A4F">
        <w:rPr>
          <w:color w:val="000000" w:themeColor="text1"/>
        </w:rPr>
        <w:t>1.5</w:t>
      </w:r>
      <w:r w:rsidRPr="006F2A4F">
        <w:rPr>
          <w:rFonts w:hint="eastAsia"/>
          <w:color w:val="000000" w:themeColor="text1"/>
        </w:rPr>
        <w:t>、</w:t>
      </w:r>
      <w:r w:rsidRPr="006F2A4F">
        <w:rPr>
          <w:color w:val="000000" w:themeColor="text1"/>
        </w:rPr>
        <w:t>1</w:t>
      </w:r>
      <w:r w:rsidRPr="006F2A4F">
        <w:rPr>
          <w:rFonts w:hint="eastAsia"/>
          <w:color w:val="000000" w:themeColor="text1"/>
        </w:rPr>
        <w:t>、</w:t>
      </w:r>
      <w:r w:rsidRPr="006F2A4F">
        <w:rPr>
          <w:color w:val="000000" w:themeColor="text1"/>
        </w:rPr>
        <w:t>0.5</w:t>
      </w:r>
      <w:r w:rsidRPr="006F2A4F">
        <w:rPr>
          <w:rFonts w:hint="eastAsia"/>
          <w:color w:val="000000" w:themeColor="text1"/>
        </w:rPr>
        <w:t>篇；</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指导教师团队的获奖分配比例由项目负责人负责，排名靠后的获得比例不得高于排名靠前的获得比例；</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获得此条认定的奖励，不再计算科研论文奖励，仅用于职称评审时的附加，但不充当基本条件的要求。</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第五章</w:t>
      </w:r>
      <w:r w:rsidRPr="006F2A4F">
        <w:rPr>
          <w:color w:val="000000" w:themeColor="text1"/>
        </w:rPr>
        <w:t xml:space="preserve">  </w:t>
      </w:r>
      <w:r w:rsidRPr="006F2A4F">
        <w:rPr>
          <w:rFonts w:hint="eastAsia"/>
          <w:color w:val="000000" w:themeColor="text1"/>
        </w:rPr>
        <w:t>附则</w:t>
      </w:r>
    </w:p>
    <w:p w:rsidR="008F7146" w:rsidRPr="006F2A4F" w:rsidRDefault="00CC3BDE">
      <w:pPr>
        <w:ind w:firstLineChars="200" w:firstLine="460"/>
        <w:rPr>
          <w:color w:val="000000" w:themeColor="text1"/>
        </w:rPr>
      </w:pPr>
      <w:r w:rsidRPr="006F2A4F">
        <w:rPr>
          <w:rFonts w:hint="eastAsia"/>
          <w:color w:val="000000" w:themeColor="text1"/>
        </w:rPr>
        <w:t>第二十一条</w:t>
      </w:r>
      <w:r w:rsidRPr="006F2A4F">
        <w:rPr>
          <w:color w:val="000000" w:themeColor="text1"/>
        </w:rPr>
        <w:t xml:space="preserve">  </w:t>
      </w:r>
      <w:r w:rsidRPr="006F2A4F">
        <w:rPr>
          <w:rFonts w:hint="eastAsia"/>
          <w:color w:val="000000" w:themeColor="text1"/>
        </w:rPr>
        <w:t>学校依据《宜春学院大学生第二课堂学分认定办法（试行）》的规定给予获奖学生相应的第二课堂学分；或者依据《宜春学院课程学分转换暂行办法》的规定，学生可以申请有关课程的学分转换。</w:t>
      </w:r>
    </w:p>
    <w:p w:rsidR="008F7146" w:rsidRPr="006F2A4F" w:rsidRDefault="00CC3BDE">
      <w:pPr>
        <w:ind w:firstLineChars="200" w:firstLine="460"/>
        <w:rPr>
          <w:color w:val="000000" w:themeColor="text1"/>
        </w:rPr>
      </w:pPr>
      <w:r w:rsidRPr="006F2A4F">
        <w:rPr>
          <w:rFonts w:hint="eastAsia"/>
          <w:color w:val="000000" w:themeColor="text1"/>
        </w:rPr>
        <w:t>第二十二条</w:t>
      </w:r>
      <w:r w:rsidRPr="006F2A4F">
        <w:rPr>
          <w:color w:val="000000" w:themeColor="text1"/>
        </w:rPr>
        <w:t xml:space="preserve">  </w:t>
      </w:r>
      <w:r w:rsidRPr="006F2A4F">
        <w:rPr>
          <w:rFonts w:hint="eastAsia"/>
          <w:color w:val="000000" w:themeColor="text1"/>
        </w:rPr>
        <w:t>项目（校内、校外）承担教学院应将项目的实施方案最迟于项目正式开展前的</w:t>
      </w:r>
      <w:r w:rsidRPr="006F2A4F">
        <w:rPr>
          <w:color w:val="000000" w:themeColor="text1"/>
        </w:rPr>
        <w:t>10</w:t>
      </w:r>
      <w:r w:rsidRPr="006F2A4F">
        <w:rPr>
          <w:rFonts w:hint="eastAsia"/>
          <w:color w:val="000000" w:themeColor="text1"/>
        </w:rPr>
        <w:t>个工作日报教务处审批。方案内容包括：项目开展的目的、组织者、开展形式、参加对象、培训指导计划安排、经费预算和管理办法等。</w:t>
      </w:r>
    </w:p>
    <w:p w:rsidR="008F7146" w:rsidRPr="006F2A4F" w:rsidRDefault="00CC3BDE">
      <w:pPr>
        <w:ind w:firstLineChars="200" w:firstLine="460"/>
        <w:rPr>
          <w:color w:val="000000" w:themeColor="text1"/>
        </w:rPr>
      </w:pPr>
      <w:r w:rsidRPr="006F2A4F">
        <w:rPr>
          <w:rFonts w:hint="eastAsia"/>
          <w:color w:val="000000" w:themeColor="text1"/>
        </w:rPr>
        <w:t>第二十三条</w:t>
      </w:r>
      <w:r w:rsidRPr="006F2A4F">
        <w:rPr>
          <w:color w:val="000000" w:themeColor="text1"/>
        </w:rPr>
        <w:t xml:space="preserve">  </w:t>
      </w:r>
      <w:r w:rsidRPr="006F2A4F">
        <w:rPr>
          <w:rFonts w:hint="eastAsia"/>
          <w:color w:val="000000" w:themeColor="text1"/>
        </w:rPr>
        <w:t>校内项目开展时间的选择应以不影响正常的教学安排为原则。</w:t>
      </w:r>
    </w:p>
    <w:p w:rsidR="008F7146" w:rsidRPr="006F2A4F" w:rsidRDefault="00CC3BDE">
      <w:pPr>
        <w:ind w:firstLineChars="200" w:firstLine="460"/>
        <w:rPr>
          <w:color w:val="000000" w:themeColor="text1"/>
        </w:rPr>
      </w:pPr>
      <w:r w:rsidRPr="006F2A4F">
        <w:rPr>
          <w:rFonts w:hint="eastAsia"/>
          <w:color w:val="000000" w:themeColor="text1"/>
        </w:rPr>
        <w:t>第二十四条</w:t>
      </w:r>
      <w:r w:rsidRPr="006F2A4F">
        <w:rPr>
          <w:color w:val="000000" w:themeColor="text1"/>
        </w:rPr>
        <w:t xml:space="preserve">  </w:t>
      </w:r>
      <w:r w:rsidRPr="006F2A4F">
        <w:rPr>
          <w:rFonts w:hint="eastAsia"/>
          <w:color w:val="000000" w:themeColor="text1"/>
        </w:rPr>
        <w:t>本办法自印发之日起执行，由教务处负责解释。原《宜春学院大学生能力建设项目管理办法》（宜学院字〔</w:t>
      </w:r>
      <w:r w:rsidRPr="006F2A4F">
        <w:rPr>
          <w:color w:val="000000" w:themeColor="text1"/>
        </w:rPr>
        <w:t>2016</w:t>
      </w:r>
      <w:r w:rsidRPr="006F2A4F">
        <w:rPr>
          <w:rFonts w:hint="eastAsia"/>
          <w:color w:val="000000" w:themeColor="text1"/>
        </w:rPr>
        <w:t>〕</w:t>
      </w:r>
      <w:r w:rsidRPr="006F2A4F">
        <w:rPr>
          <w:color w:val="000000" w:themeColor="text1"/>
        </w:rPr>
        <w:t>69</w:t>
      </w:r>
      <w:r w:rsidRPr="006F2A4F">
        <w:rPr>
          <w:rFonts w:hint="eastAsia"/>
          <w:color w:val="000000" w:themeColor="text1"/>
        </w:rPr>
        <w:t>号）同时废止。</w:t>
      </w:r>
    </w:p>
    <w:p w:rsidR="008F7146" w:rsidRPr="006F2A4F" w:rsidRDefault="008F7146">
      <w:pPr>
        <w:ind w:firstLineChars="200" w:firstLine="460"/>
        <w:rPr>
          <w:color w:val="000000" w:themeColor="text1"/>
        </w:rPr>
      </w:pPr>
    </w:p>
    <w:p w:rsidR="008F7146" w:rsidRPr="006F2A4F" w:rsidRDefault="008F7146">
      <w:pPr>
        <w:ind w:firstLineChars="200" w:firstLine="460"/>
        <w:rPr>
          <w:color w:val="000000" w:themeColor="text1"/>
        </w:rPr>
      </w:pPr>
    </w:p>
    <w:p w:rsidR="008F7146" w:rsidRPr="006F2A4F" w:rsidRDefault="00CC3BDE">
      <w:pPr>
        <w:rPr>
          <w:color w:val="000000" w:themeColor="text1"/>
        </w:rPr>
      </w:pPr>
      <w:r w:rsidRPr="006F2A4F">
        <w:rPr>
          <w:rFonts w:hint="eastAsia"/>
          <w:color w:val="000000" w:themeColor="text1"/>
        </w:rPr>
        <w:t>附件</w:t>
      </w:r>
      <w:r w:rsidRPr="006F2A4F">
        <w:rPr>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color w:val="000000" w:themeColor="text1"/>
        </w:rPr>
        <w:t>1</w:t>
      </w:r>
      <w:r w:rsidRPr="006F2A4F">
        <w:rPr>
          <w:rFonts w:hint="eastAsia"/>
          <w:color w:val="000000" w:themeColor="text1"/>
        </w:rPr>
        <w:t xml:space="preserve">. </w:t>
      </w:r>
      <w:r w:rsidRPr="006F2A4F">
        <w:rPr>
          <w:rFonts w:hint="eastAsia"/>
          <w:color w:val="000000" w:themeColor="text1"/>
        </w:rPr>
        <w:t>宜春学院省级以上大学生能力建设项目分类一览表</w:t>
      </w:r>
    </w:p>
    <w:p w:rsidR="008F7146" w:rsidRPr="006F2A4F" w:rsidRDefault="00CC3BDE">
      <w:pPr>
        <w:rPr>
          <w:color w:val="000000" w:themeColor="text1"/>
        </w:rPr>
      </w:pPr>
      <w:r w:rsidRPr="006F2A4F">
        <w:rPr>
          <w:rFonts w:hint="eastAsia"/>
          <w:color w:val="000000" w:themeColor="text1"/>
        </w:rPr>
        <w:t xml:space="preserve">　　</w:t>
      </w:r>
      <w:r w:rsidRPr="006F2A4F">
        <w:rPr>
          <w:color w:val="000000" w:themeColor="text1"/>
        </w:rPr>
        <w:t>2</w:t>
      </w:r>
      <w:r w:rsidRPr="006F2A4F">
        <w:rPr>
          <w:rFonts w:hint="eastAsia"/>
          <w:color w:val="000000" w:themeColor="text1"/>
        </w:rPr>
        <w:t xml:space="preserve">. </w:t>
      </w:r>
      <w:r w:rsidRPr="006F2A4F">
        <w:rPr>
          <w:rFonts w:hint="eastAsia"/>
          <w:color w:val="000000" w:themeColor="text1"/>
        </w:rPr>
        <w:t>宜春学院大学生能力建设项目申报表</w:t>
      </w:r>
    </w:p>
    <w:p w:rsidR="008F7146" w:rsidRPr="006F2A4F" w:rsidRDefault="00CC3BDE">
      <w:pPr>
        <w:rPr>
          <w:color w:val="000000" w:themeColor="text1"/>
        </w:rPr>
      </w:pPr>
      <w:r w:rsidRPr="006F2A4F">
        <w:rPr>
          <w:rFonts w:hint="eastAsia"/>
          <w:color w:val="000000" w:themeColor="text1"/>
        </w:rPr>
        <w:t xml:space="preserve">　　</w:t>
      </w:r>
      <w:r w:rsidRPr="006F2A4F">
        <w:rPr>
          <w:color w:val="000000" w:themeColor="text1"/>
        </w:rPr>
        <w:t>3</w:t>
      </w:r>
      <w:r w:rsidRPr="006F2A4F">
        <w:rPr>
          <w:rFonts w:hint="eastAsia"/>
          <w:color w:val="000000" w:themeColor="text1"/>
        </w:rPr>
        <w:t xml:space="preserve">. </w:t>
      </w:r>
      <w:r w:rsidRPr="006F2A4F">
        <w:rPr>
          <w:rFonts w:hint="eastAsia"/>
          <w:color w:val="000000" w:themeColor="text1"/>
        </w:rPr>
        <w:t>宜春学院大学生能力建设项目总结材料清单</w:t>
      </w:r>
    </w:p>
    <w:p w:rsidR="008F7146" w:rsidRPr="006F2A4F" w:rsidRDefault="00CC3BDE">
      <w:pPr>
        <w:rPr>
          <w:color w:val="000000" w:themeColor="text1"/>
        </w:rPr>
      </w:pPr>
      <w:r w:rsidRPr="006F2A4F">
        <w:rPr>
          <w:rFonts w:hint="eastAsia"/>
          <w:color w:val="000000" w:themeColor="text1"/>
        </w:rPr>
        <w:t xml:space="preserve">　　</w:t>
      </w:r>
      <w:r w:rsidRPr="006F2A4F">
        <w:rPr>
          <w:color w:val="000000" w:themeColor="text1"/>
        </w:rPr>
        <w:t>4</w:t>
      </w:r>
      <w:r w:rsidRPr="006F2A4F">
        <w:rPr>
          <w:rFonts w:hint="eastAsia"/>
          <w:color w:val="000000" w:themeColor="text1"/>
        </w:rPr>
        <w:t xml:space="preserve">. </w:t>
      </w:r>
      <w:r w:rsidRPr="006F2A4F">
        <w:rPr>
          <w:rFonts w:hint="eastAsia"/>
          <w:color w:val="000000" w:themeColor="text1"/>
        </w:rPr>
        <w:t>宜春学院大学生能力建设项目开展流程图</w:t>
      </w:r>
    </w:p>
    <w:p w:rsidR="008F7146" w:rsidRPr="006F2A4F" w:rsidRDefault="008F7146">
      <w:pPr>
        <w:rPr>
          <w:rFonts w:ascii="仿宋_GB2312" w:eastAsia="仿宋_GB2312" w:hAnsi="宋体" w:cs="Times New Roman"/>
          <w:color w:val="000000" w:themeColor="text1"/>
          <w:kern w:val="0"/>
          <w:sz w:val="28"/>
          <w:szCs w:val="28"/>
        </w:rPr>
      </w:pPr>
    </w:p>
    <w:p w:rsidR="008F7146" w:rsidRPr="006F2A4F" w:rsidRDefault="008F7146">
      <w:pPr>
        <w:rPr>
          <w:rFonts w:ascii="仿宋_GB2312" w:eastAsia="仿宋_GB2312" w:hAnsi="宋体" w:cs="Times New Roman"/>
          <w:b/>
          <w:bCs/>
          <w:color w:val="000000" w:themeColor="text1"/>
          <w:kern w:val="0"/>
          <w:sz w:val="28"/>
          <w:szCs w:val="28"/>
        </w:rPr>
      </w:pPr>
    </w:p>
    <w:p w:rsidR="008F7146" w:rsidRPr="006F2A4F" w:rsidRDefault="00CC3BDE">
      <w:pPr>
        <w:widowControl/>
        <w:jc w:val="left"/>
        <w:rPr>
          <w:rFonts w:ascii="仿宋_GB2312" w:eastAsia="仿宋_GB2312" w:hAnsi="宋体" w:cs="仿宋_GB2312"/>
          <w:b/>
          <w:bCs/>
          <w:color w:val="000000" w:themeColor="text1"/>
          <w:kern w:val="0"/>
          <w:sz w:val="28"/>
          <w:szCs w:val="28"/>
        </w:rPr>
      </w:pPr>
      <w:r w:rsidRPr="006F2A4F">
        <w:rPr>
          <w:rFonts w:ascii="仿宋_GB2312" w:eastAsia="仿宋_GB2312" w:hAnsi="宋体" w:cs="仿宋_GB2312"/>
          <w:b/>
          <w:bCs/>
          <w:color w:val="000000" w:themeColor="text1"/>
          <w:kern w:val="0"/>
          <w:sz w:val="28"/>
          <w:szCs w:val="28"/>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b/>
          <w:color w:val="000000" w:themeColor="text1"/>
        </w:rPr>
        <w:t>1:</w:t>
      </w:r>
    </w:p>
    <w:p w:rsidR="008F7146" w:rsidRPr="006F2A4F" w:rsidRDefault="00CC3BDE">
      <w:pPr>
        <w:jc w:val="center"/>
        <w:rPr>
          <w:rFonts w:asciiTheme="minorEastAsia" w:hAnsiTheme="minorEastAsia" w:cs="Times New Roman"/>
          <w:b/>
          <w:bCs/>
          <w:color w:val="000000" w:themeColor="text1"/>
          <w:sz w:val="32"/>
          <w:szCs w:val="32"/>
        </w:rPr>
      </w:pPr>
      <w:r w:rsidRPr="006F2A4F">
        <w:rPr>
          <w:rFonts w:asciiTheme="minorEastAsia" w:hAnsiTheme="minorEastAsia" w:cs="仿宋_GB2312" w:hint="eastAsia"/>
          <w:b/>
          <w:bCs/>
          <w:color w:val="000000" w:themeColor="text1"/>
          <w:sz w:val="32"/>
          <w:szCs w:val="32"/>
        </w:rPr>
        <w:t>宜春学院省级以上大学生能力建设项目分类一览表</w:t>
      </w:r>
    </w:p>
    <w:tbl>
      <w:tblPr>
        <w:tblW w:w="9356" w:type="dxa"/>
        <w:jc w:val="center"/>
        <w:tblLayout w:type="fixed"/>
        <w:tblLook w:val="04A0"/>
      </w:tblPr>
      <w:tblGrid>
        <w:gridCol w:w="561"/>
        <w:gridCol w:w="3431"/>
        <w:gridCol w:w="3540"/>
        <w:gridCol w:w="1824"/>
      </w:tblGrid>
      <w:tr w:rsidR="008F7146" w:rsidRPr="006F2A4F">
        <w:trPr>
          <w:trHeight w:val="340"/>
          <w:tblHeader/>
          <w:jc w:val="center"/>
        </w:trPr>
        <w:tc>
          <w:tcPr>
            <w:tcW w:w="561"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序号</w:t>
            </w:r>
          </w:p>
        </w:tc>
        <w:tc>
          <w:tcPr>
            <w:tcW w:w="3431" w:type="dxa"/>
            <w:tcBorders>
              <w:top w:val="single" w:sz="4" w:space="0" w:color="auto"/>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项目名称</w:t>
            </w:r>
          </w:p>
        </w:tc>
        <w:tc>
          <w:tcPr>
            <w:tcW w:w="3540" w:type="dxa"/>
            <w:tcBorders>
              <w:top w:val="single" w:sz="4" w:space="0" w:color="auto"/>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主办单位</w:t>
            </w:r>
          </w:p>
        </w:tc>
        <w:tc>
          <w:tcPr>
            <w:tcW w:w="1824" w:type="dxa"/>
            <w:tcBorders>
              <w:top w:val="single" w:sz="4" w:space="0" w:color="auto"/>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建议国家级比赛认定级别</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中国“互联网</w:t>
            </w:r>
            <w:r w:rsidRPr="006F2A4F">
              <w:rPr>
                <w:color w:val="000000" w:themeColor="text1"/>
              </w:rPr>
              <w:t>+</w:t>
            </w:r>
            <w:r w:rsidRPr="006F2A4F">
              <w:rPr>
                <w:rFonts w:hint="eastAsia"/>
                <w:color w:val="000000" w:themeColor="text1"/>
              </w:rPr>
              <w:t>”大学生创新创业大赛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教育部、人力资源社会保障部等</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“挑战杯”全国大学生课外学术科技作品竞赛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教育部、共青团中央、中国科学技术协会、中华全国学生联合会、省级人民政府</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“创青春”全国大学生创业大赛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共青团中央、教育部、人力资源和社会保障部、中国科协、全国学联</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color w:val="000000" w:themeColor="text1"/>
              </w:rPr>
              <w:t>ACM-ICPC</w:t>
            </w:r>
            <w:r w:rsidRPr="006F2A4F">
              <w:rPr>
                <w:rFonts w:hint="eastAsia"/>
                <w:color w:val="000000" w:themeColor="text1"/>
              </w:rPr>
              <w:t>国际大学生程序设计竞赛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国际计算机协会（</w:t>
            </w:r>
            <w:r w:rsidRPr="006F2A4F">
              <w:rPr>
                <w:color w:val="000000" w:themeColor="text1"/>
              </w:rPr>
              <w:t>ACM</w:t>
            </w:r>
            <w:r w:rsidRPr="006F2A4F">
              <w:rPr>
                <w:rFonts w:hint="eastAsia"/>
                <w:color w:val="000000" w:themeColor="text1"/>
              </w:rPr>
              <w:t>）</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全国大学生数学建模竞赛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中国工业与应用数学学会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全国大学生电子设计竞赛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教育部高等教育司、工信部人事教育司</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全国大学生化学实验邀请赛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教育部高等学校化学教育研究中心</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全国高等医学院校大学生临床技能竞赛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教育部医学教育临床教学研究中心</w:t>
            </w:r>
            <w:r w:rsidRPr="006F2A4F">
              <w:rPr>
                <w:color w:val="000000" w:themeColor="text1"/>
              </w:rPr>
              <w:t>/</w:t>
            </w:r>
            <w:r w:rsidRPr="006F2A4F">
              <w:rPr>
                <w:rFonts w:hint="eastAsia"/>
                <w:color w:val="000000" w:themeColor="text1"/>
              </w:rPr>
              <w:t>教育部临床实践教学</w:t>
            </w:r>
            <w:proofErr w:type="gramStart"/>
            <w:r w:rsidRPr="006F2A4F">
              <w:rPr>
                <w:rFonts w:hint="eastAsia"/>
                <w:color w:val="000000" w:themeColor="text1"/>
              </w:rPr>
              <w:t>指导分</w:t>
            </w:r>
            <w:proofErr w:type="gramEnd"/>
            <w:r w:rsidRPr="006F2A4F">
              <w:rPr>
                <w:rFonts w:hint="eastAsia"/>
                <w:color w:val="000000" w:themeColor="text1"/>
              </w:rPr>
              <w:t>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全国大学生机械创新设计大赛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教育部、财政部“质量工程”支持</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全国大学生结构设计竞赛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spacing w:val="-4"/>
              </w:rPr>
            </w:pPr>
            <w:r w:rsidRPr="006F2A4F">
              <w:rPr>
                <w:rFonts w:hint="eastAsia"/>
                <w:color w:val="000000" w:themeColor="text1"/>
                <w:spacing w:val="-4"/>
              </w:rPr>
              <w:t>中国高等教育学会工程教育专业委员会、高等学校土木工程学科专业指导委员会、中国土木工程学会教育工作委员会、教育部科学技术委员会环境与土木水利学部</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全国大学生广告艺术大赛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中国高等教育学会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全国大学生智能汽车竞赛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教育部高等学校自动化类专业教学指导委员会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全国大学生电子商务“创新、创意及创业”挑战赛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教育部高等学校电子商务专业教学指导委员会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全国大学生节能减排社会实践与科技竞赛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教育部高等教育司</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652"/>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全国大学生工程训练综合技能竞赛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教育部、财政部“质量工程”支持</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“外</w:t>
            </w:r>
            <w:proofErr w:type="gramStart"/>
            <w:r w:rsidRPr="006F2A4F">
              <w:rPr>
                <w:rFonts w:hint="eastAsia"/>
                <w:color w:val="000000" w:themeColor="text1"/>
              </w:rPr>
              <w:t>研</w:t>
            </w:r>
            <w:proofErr w:type="gramEnd"/>
            <w:r w:rsidRPr="006F2A4F">
              <w:rPr>
                <w:rFonts w:hint="eastAsia"/>
                <w:color w:val="000000" w:themeColor="text1"/>
              </w:rPr>
              <w:t>社杯”全国英语演讲、写作、阅读大赛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外</w:t>
            </w:r>
            <w:proofErr w:type="gramStart"/>
            <w:r w:rsidRPr="006F2A4F">
              <w:rPr>
                <w:rFonts w:hint="eastAsia"/>
                <w:color w:val="000000" w:themeColor="text1"/>
              </w:rPr>
              <w:t>研</w:t>
            </w:r>
            <w:proofErr w:type="gramEnd"/>
            <w:r w:rsidRPr="006F2A4F">
              <w:rPr>
                <w:rFonts w:hint="eastAsia"/>
                <w:color w:val="000000" w:themeColor="text1"/>
              </w:rPr>
              <w:t>社、英语专业教学指导委员会、大学外语教学指导委员会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全国大学生交通科技大赛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教育部高等学校交通运输与工程学科教</w:t>
            </w:r>
            <w:proofErr w:type="gramStart"/>
            <w:r w:rsidRPr="006F2A4F">
              <w:rPr>
                <w:rFonts w:hint="eastAsia"/>
                <w:color w:val="000000" w:themeColor="text1"/>
              </w:rPr>
              <w:t>学指导</w:t>
            </w:r>
            <w:proofErr w:type="gramEnd"/>
            <w:r w:rsidRPr="006F2A4F">
              <w:rPr>
                <w:rFonts w:hint="eastAsia"/>
                <w:color w:val="000000" w:themeColor="text1"/>
              </w:rPr>
              <w:t>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lastRenderedPageBreak/>
              <w:t>18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全国大学生物流设计大赛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教育部高等学校物流类专业教学指导委员会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全国师范院校师范</w:t>
            </w:r>
            <w:proofErr w:type="gramStart"/>
            <w:r w:rsidRPr="006F2A4F">
              <w:rPr>
                <w:rFonts w:hint="eastAsia"/>
                <w:color w:val="000000" w:themeColor="text1"/>
              </w:rPr>
              <w:t>生教学</w:t>
            </w:r>
            <w:proofErr w:type="gramEnd"/>
            <w:r w:rsidRPr="006F2A4F">
              <w:rPr>
                <w:rFonts w:hint="eastAsia"/>
                <w:color w:val="000000" w:themeColor="text1"/>
              </w:rPr>
              <w:t>技能竞赛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全国地方高等师范院校教务处长联席会议</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全国大学生艺术展演</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全国“生泰尔杯”大学生动物医学专业技能大赛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教育部高等学校动物医学类教学指导委员会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全国大学生制药工程设计竞赛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教育部高等学校药学类专业教学指导委员会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全国医药院校药学</w:t>
            </w:r>
            <w:r w:rsidRPr="006F2A4F">
              <w:rPr>
                <w:color w:val="000000" w:themeColor="text1"/>
              </w:rPr>
              <w:t>/</w:t>
            </w:r>
            <w:r w:rsidRPr="006F2A4F">
              <w:rPr>
                <w:rFonts w:hint="eastAsia"/>
                <w:color w:val="000000" w:themeColor="text1"/>
              </w:rPr>
              <w:t>中药学专业大学生实验技能竞赛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教育部高等学校药学类专业教学指导委员会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全国大学生药苑论坛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教育部高等学校药学类专业教学指导委员会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全国中药学类专业学生知识技能大赛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高等学校中药学类专业教学指导委员会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全国医药院校药学</w:t>
            </w:r>
            <w:r w:rsidRPr="006F2A4F">
              <w:rPr>
                <w:color w:val="000000" w:themeColor="text1"/>
              </w:rPr>
              <w:t>/</w:t>
            </w:r>
            <w:r w:rsidRPr="006F2A4F">
              <w:rPr>
                <w:rFonts w:hint="eastAsia"/>
                <w:color w:val="000000" w:themeColor="text1"/>
              </w:rPr>
              <w:t>中药学大学生创新创业暨实验教学改革大赛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高等学校中药学类专业教学指导委员会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全国“雄鹰杯”小动物医师技能大赛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教育部高等学校动物医学类教学指导委员会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全国大学生动物科学专业技能大赛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教育部动物生产类专业教学指导委员会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29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“园冶杯”园林国际竞赛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proofErr w:type="gramStart"/>
            <w:r w:rsidRPr="006F2A4F">
              <w:rPr>
                <w:rFonts w:hint="eastAsia"/>
                <w:color w:val="000000" w:themeColor="text1"/>
              </w:rPr>
              <w:t>园冶杯</w:t>
            </w:r>
            <w:proofErr w:type="gramEnd"/>
            <w:r w:rsidRPr="006F2A4F">
              <w:rPr>
                <w:rFonts w:hint="eastAsia"/>
                <w:color w:val="000000" w:themeColor="text1"/>
              </w:rPr>
              <w:t>国际竞赛组委会，中国风景园林协会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国际大学生数学建模竞赛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美国国家科学基金会、美国数学会、美国运筹与管理学会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color w:val="000000" w:themeColor="text1"/>
              </w:rPr>
              <w:t>2018</w:t>
            </w:r>
            <w:r w:rsidRPr="006F2A4F">
              <w:rPr>
                <w:rFonts w:hint="eastAsia"/>
                <w:color w:val="000000" w:themeColor="text1"/>
              </w:rPr>
              <w:t>年中国大学生计算机设计大赛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中国大学生计算机设计大赛组织委员会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西门子杯中国智能制造挑战赛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金砖国家工商理事会、教育部高等学校自动化类专业教学指导委员会、西门子（中国）有限公司、中国</w:t>
            </w:r>
            <w:proofErr w:type="gramStart"/>
            <w:r w:rsidRPr="006F2A4F">
              <w:rPr>
                <w:rFonts w:hint="eastAsia"/>
                <w:color w:val="000000" w:themeColor="text1"/>
              </w:rPr>
              <w:t>仿真学</w:t>
            </w:r>
            <w:proofErr w:type="gramEnd"/>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全国青年科普创新实验暨作品大赛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中国科协科普部、共青团中央学校部</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全国大学生金相技能大赛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全国大学生机器人大赛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共青团中央、全国学联</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书学之路</w:t>
            </w:r>
            <w:r w:rsidRPr="006F2A4F">
              <w:rPr>
                <w:color w:val="000000" w:themeColor="text1"/>
              </w:rPr>
              <w:t>——2015</w:t>
            </w:r>
            <w:r w:rsidRPr="006F2A4F">
              <w:rPr>
                <w:rFonts w:hint="eastAsia"/>
                <w:color w:val="000000" w:themeColor="text1"/>
              </w:rPr>
              <w:t>全国高等书法教育教学成果展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中国高等教育学会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spacing w:val="-6"/>
              </w:rPr>
            </w:pPr>
            <w:r w:rsidRPr="006F2A4F">
              <w:rPr>
                <w:rFonts w:hint="eastAsia"/>
                <w:color w:val="000000" w:themeColor="text1"/>
                <w:spacing w:val="-6"/>
              </w:rPr>
              <w:t>全国护理专业本科临床技能大赛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spacing w:val="-6"/>
              </w:rPr>
            </w:pPr>
            <w:r w:rsidRPr="006F2A4F">
              <w:rPr>
                <w:rFonts w:hint="eastAsia"/>
                <w:color w:val="000000" w:themeColor="text1"/>
                <w:spacing w:val="-6"/>
              </w:rPr>
              <w:t>全国高等医学教育学会护理学分会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38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全国三维数字化创新设计大赛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国家制造业信息化培训中心、</w:t>
            </w:r>
            <w:proofErr w:type="gramStart"/>
            <w:r w:rsidRPr="006F2A4F">
              <w:rPr>
                <w:rFonts w:hint="eastAsia"/>
                <w:color w:val="000000" w:themeColor="text1"/>
              </w:rPr>
              <w:t>中国图学学会</w:t>
            </w:r>
            <w:proofErr w:type="gramEnd"/>
            <w:r w:rsidRPr="006F2A4F">
              <w:rPr>
                <w:rFonts w:hint="eastAsia"/>
                <w:color w:val="000000" w:themeColor="text1"/>
              </w:rPr>
              <w:t>等</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lastRenderedPageBreak/>
              <w:t>39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中国高校计算机大赛</w:t>
            </w:r>
            <w:r w:rsidRPr="006F2A4F">
              <w:rPr>
                <w:color w:val="000000" w:themeColor="text1"/>
              </w:rPr>
              <w:t>--</w:t>
            </w:r>
            <w:r w:rsidRPr="006F2A4F">
              <w:rPr>
                <w:rFonts w:hint="eastAsia"/>
                <w:color w:val="000000" w:themeColor="text1"/>
              </w:rPr>
              <w:t>团体程序设计</w:t>
            </w:r>
            <w:proofErr w:type="gramStart"/>
            <w:r w:rsidRPr="006F2A4F">
              <w:rPr>
                <w:rFonts w:hint="eastAsia"/>
                <w:color w:val="000000" w:themeColor="text1"/>
              </w:rPr>
              <w:t>天梯赛</w:t>
            </w:r>
            <w:proofErr w:type="gramEnd"/>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教育部高等学校计算机类专业教学指导委员会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万峰林国际</w:t>
            </w:r>
            <w:proofErr w:type="gramStart"/>
            <w:r w:rsidRPr="006F2A4F">
              <w:rPr>
                <w:rFonts w:hint="eastAsia"/>
                <w:color w:val="000000" w:themeColor="text1"/>
              </w:rPr>
              <w:t>微电影</w:t>
            </w:r>
            <w:proofErr w:type="gramEnd"/>
            <w:r w:rsidRPr="006F2A4F">
              <w:rPr>
                <w:rFonts w:hint="eastAsia"/>
                <w:color w:val="000000" w:themeColor="text1"/>
              </w:rPr>
              <w:t>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中国社会科学院世界电影研究中心与中国高校影视学会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全国“网中网杯”大学生财务决策大赛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中国高等教育学会高等财经教育分会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全国中国画系列作品展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中国之</w:t>
            </w:r>
            <w:proofErr w:type="gramStart"/>
            <w:r w:rsidRPr="006F2A4F">
              <w:rPr>
                <w:rFonts w:hint="eastAsia"/>
                <w:color w:val="000000" w:themeColor="text1"/>
              </w:rPr>
              <w:t>星设计</w:t>
            </w:r>
            <w:proofErr w:type="gramEnd"/>
            <w:r w:rsidRPr="006F2A4F">
              <w:rPr>
                <w:rFonts w:hint="eastAsia"/>
                <w:color w:val="000000" w:themeColor="text1"/>
              </w:rPr>
              <w:t>奖大赛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中国包装联合会设计委员会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proofErr w:type="gramStart"/>
            <w:r w:rsidRPr="006F2A4F">
              <w:rPr>
                <w:rFonts w:hint="eastAsia"/>
                <w:color w:val="000000" w:themeColor="text1"/>
              </w:rPr>
              <w:t>蓝桥杯全国</w:t>
            </w:r>
            <w:proofErr w:type="gramEnd"/>
            <w:r w:rsidRPr="006F2A4F">
              <w:rPr>
                <w:rFonts w:hint="eastAsia"/>
                <w:color w:val="000000" w:themeColor="text1"/>
              </w:rPr>
              <w:t>软件与信息技术专业人才大赛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工业和信息化部人才交流中心</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发现杯全国大学生互联网软件设计大赛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中国电子商务协会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中国“软件杯”大学生软件设计大赛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工业和信息化部、教育部、江西省人民政府</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中国大学生服务外包创新创业大赛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教育部、商务部、无锡市人民政府</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color w:val="000000" w:themeColor="text1"/>
              </w:rPr>
              <w:t>2018</w:t>
            </w:r>
            <w:r w:rsidRPr="006F2A4F">
              <w:rPr>
                <w:rFonts w:hint="eastAsia"/>
                <w:color w:val="000000" w:themeColor="text1"/>
              </w:rPr>
              <w:t>法国歌曲大赛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spacing w:val="-8"/>
              </w:rPr>
            </w:pPr>
            <w:r w:rsidRPr="006F2A4F">
              <w:rPr>
                <w:rFonts w:hint="eastAsia"/>
                <w:color w:val="000000" w:themeColor="text1"/>
                <w:spacing w:val="-8"/>
              </w:rPr>
              <w:t>法国驻华大使馆，北京法国文化中心</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49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color w:val="000000" w:themeColor="text1"/>
              </w:rPr>
              <w:t>2018</w:t>
            </w:r>
            <w:r w:rsidRPr="006F2A4F">
              <w:rPr>
                <w:rFonts w:hint="eastAsia"/>
                <w:color w:val="000000" w:themeColor="text1"/>
              </w:rPr>
              <w:t>法国文化知识竞赛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法国驻武汉总领馆</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color w:val="000000" w:themeColor="text1"/>
              </w:rPr>
              <w:t>2018</w:t>
            </w:r>
            <w:r w:rsidRPr="006F2A4F">
              <w:rPr>
                <w:rFonts w:hint="eastAsia"/>
                <w:color w:val="000000" w:themeColor="text1"/>
              </w:rPr>
              <w:t>年度法语人才竞赛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中国法国工商会，法国大使馆，法国</w:t>
            </w:r>
            <w:r w:rsidRPr="006F2A4F">
              <w:rPr>
                <w:color w:val="000000" w:themeColor="text1"/>
              </w:rPr>
              <w:t>ESSEC</w:t>
            </w:r>
            <w:r w:rsidRPr="006F2A4F">
              <w:rPr>
                <w:rFonts w:hint="eastAsia"/>
                <w:color w:val="000000" w:themeColor="text1"/>
              </w:rPr>
              <w:t>高等商学院，</w:t>
            </w:r>
            <w:proofErr w:type="gramStart"/>
            <w:r w:rsidRPr="006F2A4F">
              <w:rPr>
                <w:rFonts w:hint="eastAsia"/>
                <w:color w:val="000000" w:themeColor="text1"/>
              </w:rPr>
              <w:t>法资企业法</w:t>
            </w:r>
            <w:proofErr w:type="gramEnd"/>
            <w:r w:rsidRPr="006F2A4F">
              <w:rPr>
                <w:rFonts w:hint="eastAsia"/>
                <w:color w:val="000000" w:themeColor="text1"/>
              </w:rPr>
              <w:t>雷奥集团</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proofErr w:type="gramStart"/>
            <w:r w:rsidRPr="006F2A4F">
              <w:rPr>
                <w:rFonts w:hint="eastAsia"/>
                <w:color w:val="000000" w:themeColor="text1"/>
              </w:rPr>
              <w:t>蓝桥杯全国</w:t>
            </w:r>
            <w:proofErr w:type="gramEnd"/>
            <w:r w:rsidRPr="006F2A4F">
              <w:rPr>
                <w:rFonts w:hint="eastAsia"/>
                <w:color w:val="000000" w:themeColor="text1"/>
              </w:rPr>
              <w:t>软件和信息技术专业人才大赛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工业和信息化部人才交流中心</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“瑞萨杯”全国大学生四旋翼无人机大赛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教育部高等教育司</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“英飞凌杯”全国高校无人机创新设计应用大赛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教育部高等学校电气类专业教学指导委员会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全国大学生智能互联创新大赛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教育部高等学校电子信息类专业教学指导委员会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全国应用型人才综合技能大赛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教育部学校规划建设发展中心</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bookmarkStart w:id="114" w:name="RANGE_A59"/>
            <w:r w:rsidRPr="006F2A4F">
              <w:rPr>
                <w:color w:val="000000" w:themeColor="text1"/>
              </w:rPr>
              <w:t>56</w:t>
            </w:r>
            <w:bookmarkEnd w:id="114"/>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中华龙舟大赛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国家体育总局社体中心、中央电视台体育频道、中国龙舟协会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proofErr w:type="gramStart"/>
            <w:r w:rsidRPr="006F2A4F">
              <w:rPr>
                <w:rFonts w:hint="eastAsia"/>
                <w:color w:val="000000" w:themeColor="text1"/>
              </w:rPr>
              <w:t>齐越朗诵</w:t>
            </w:r>
            <w:proofErr w:type="gramEnd"/>
            <w:r w:rsidRPr="006F2A4F">
              <w:rPr>
                <w:rFonts w:hint="eastAsia"/>
                <w:color w:val="000000" w:themeColor="text1"/>
              </w:rPr>
              <w:t>艺术节暨全国大学生朗诵大会</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教育部语言文字应用管理司、中国传媒大学</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“中学西渐杯”全国汉语国际教育教学技能大赛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中国教育电视台</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59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中国（广州）国际纪录片节大学生纪录片大赛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中国（广州）国际纪录片节、中国教育电视台、中国青年报</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w:t>
            </w:r>
            <w:r w:rsidRPr="006F2A4F">
              <w:rPr>
                <w:color w:val="000000" w:themeColor="text1"/>
              </w:rPr>
              <w:t>VR/AR</w:t>
            </w:r>
            <w:r w:rsidRPr="006F2A4F">
              <w:rPr>
                <w:rFonts w:hint="eastAsia"/>
                <w:color w:val="000000" w:themeColor="text1"/>
              </w:rPr>
              <w:t>创作大赛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中国电视艺术家协会立体影像专业委员会、北京师范大学、北京奇幻科技有限公司</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lastRenderedPageBreak/>
              <w:t>61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全国税务技能大赛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中国商业会计学会、中国高等教育学会财经教育分会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w:t>
            </w:r>
            <w:r w:rsidRPr="006F2A4F">
              <w:rPr>
                <w:color w:val="000000" w:themeColor="text1"/>
              </w:rPr>
              <w:t>•</w:t>
            </w:r>
            <w:r w:rsidRPr="006F2A4F">
              <w:rPr>
                <w:rFonts w:hint="eastAsia"/>
                <w:color w:val="000000" w:themeColor="text1"/>
              </w:rPr>
              <w:t>观</w:t>
            </w:r>
            <w:proofErr w:type="gramStart"/>
            <w:r w:rsidRPr="006F2A4F">
              <w:rPr>
                <w:rFonts w:hint="eastAsia"/>
                <w:color w:val="000000" w:themeColor="text1"/>
              </w:rPr>
              <w:t>澜</w:t>
            </w:r>
            <w:proofErr w:type="gramEnd"/>
            <w:r w:rsidRPr="006F2A4F">
              <w:rPr>
                <w:rFonts w:hint="eastAsia"/>
                <w:color w:val="000000" w:themeColor="text1"/>
              </w:rPr>
              <w:t>国际版画双年展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中国大学生跨境电子商务创新创业大赛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清华大学国家服务外包人力资源研究院</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全国高校物联网应用创新大赛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互联网应用创新开放平台联盟</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全国高等院校</w:t>
            </w:r>
            <w:proofErr w:type="gramStart"/>
            <w:r w:rsidRPr="006F2A4F">
              <w:rPr>
                <w:rFonts w:hint="eastAsia"/>
                <w:color w:val="000000" w:themeColor="text1"/>
              </w:rPr>
              <w:t>暨行业</w:t>
            </w:r>
            <w:proofErr w:type="gramEnd"/>
            <w:r w:rsidRPr="006F2A4F">
              <w:rPr>
                <w:rFonts w:hint="eastAsia"/>
                <w:color w:val="000000" w:themeColor="text1"/>
              </w:rPr>
              <w:t>医学美容技术技能竞赛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中国整形美容协会美容教育与管理分会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高校地理专业师范</w:t>
            </w:r>
            <w:proofErr w:type="gramStart"/>
            <w:r w:rsidRPr="006F2A4F">
              <w:rPr>
                <w:rFonts w:hint="eastAsia"/>
                <w:color w:val="000000" w:themeColor="text1"/>
              </w:rPr>
              <w:t>生教学</w:t>
            </w:r>
            <w:proofErr w:type="gramEnd"/>
            <w:r w:rsidRPr="006F2A4F">
              <w:rPr>
                <w:rFonts w:hint="eastAsia"/>
                <w:color w:val="000000" w:themeColor="text1"/>
              </w:rPr>
              <w:t>技能</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中国教育学会地理教学专业委员会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全国大学生通信网络部署与优化设计大赛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中国通信学会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国家级</w:t>
            </w:r>
            <w:r w:rsidRPr="006F2A4F">
              <w:rPr>
                <w:color w:val="000000" w:themeColor="text1"/>
              </w:rPr>
              <w:t>C</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江西省服务外包创新创业大赛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江西省教育厅、商务厅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69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江西省生化与分子生物学技能竞赛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江西省大学生化学竞赛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江西省大学生电子专题设计竞赛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江西省大学生电子综合设计大赛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江西省大学生信息技术知识大赛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江西省网页制作大赛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江西省大学生艺术展演</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spacing w:val="-6"/>
              </w:rPr>
            </w:pPr>
            <w:r w:rsidRPr="006F2A4F">
              <w:rPr>
                <w:rFonts w:hint="eastAsia"/>
                <w:color w:val="000000" w:themeColor="text1"/>
                <w:spacing w:val="-6"/>
              </w:rPr>
              <w:t>江西省普通高校音乐学、美术学（教师教育）专业学生基本功比赛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江西省艺术节</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中共江西省委宣传部、江西省文化厅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江西省大学生知识产权（专利）知识竞赛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79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江西省美术作品展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江西省文化厅、省文联、省美协主办</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江西省师范</w:t>
            </w:r>
            <w:proofErr w:type="gramStart"/>
            <w:r w:rsidRPr="006F2A4F">
              <w:rPr>
                <w:rFonts w:hint="eastAsia"/>
                <w:color w:val="000000" w:themeColor="text1"/>
              </w:rPr>
              <w:t>生教学</w:t>
            </w:r>
            <w:proofErr w:type="gramEnd"/>
            <w:r w:rsidRPr="006F2A4F">
              <w:rPr>
                <w:rFonts w:hint="eastAsia"/>
                <w:color w:val="000000" w:themeColor="text1"/>
              </w:rPr>
              <w:t>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江西省大学生科普</w:t>
            </w:r>
            <w:proofErr w:type="gramStart"/>
            <w:r w:rsidRPr="006F2A4F">
              <w:rPr>
                <w:rFonts w:hint="eastAsia"/>
                <w:color w:val="000000" w:themeColor="text1"/>
              </w:rPr>
              <w:t>动漫创作</w:t>
            </w:r>
            <w:proofErr w:type="gramEnd"/>
            <w:r w:rsidRPr="006F2A4F">
              <w:rPr>
                <w:rFonts w:hint="eastAsia"/>
                <w:color w:val="000000" w:themeColor="text1"/>
              </w:rPr>
              <w:t>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spacing w:val="-6"/>
              </w:rPr>
            </w:pPr>
            <w:r w:rsidRPr="006F2A4F">
              <w:rPr>
                <w:rFonts w:hint="eastAsia"/>
                <w:color w:val="000000" w:themeColor="text1"/>
                <w:spacing w:val="-6"/>
              </w:rPr>
              <w:t>江西省大学生科技创新与职业技能大赛（</w:t>
            </w:r>
            <w:proofErr w:type="gramStart"/>
            <w:r w:rsidRPr="006F2A4F">
              <w:rPr>
                <w:rFonts w:hint="eastAsia"/>
                <w:color w:val="000000" w:themeColor="text1"/>
                <w:spacing w:val="-6"/>
              </w:rPr>
              <w:t>动漫与</w:t>
            </w:r>
            <w:proofErr w:type="gramEnd"/>
            <w:r w:rsidRPr="006F2A4F">
              <w:rPr>
                <w:rFonts w:hint="eastAsia"/>
                <w:color w:val="000000" w:themeColor="text1"/>
                <w:spacing w:val="-6"/>
              </w:rPr>
              <w:t>艺术设计竞赛）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A</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江西省大学生物理创新比赛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江西省药学学科联盟创新创业学术交流活动</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江西省人民政府学位委员会办公室</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lastRenderedPageBreak/>
              <w:t>85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江西省大学生英语翻译大赛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江西省翻译协会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全国口译（英语）大赛江西</w:t>
            </w:r>
            <w:proofErr w:type="gramStart"/>
            <w:r w:rsidRPr="006F2A4F">
              <w:rPr>
                <w:rFonts w:hint="eastAsia"/>
                <w:color w:val="000000" w:themeColor="text1"/>
              </w:rPr>
              <w:t>复赛区复赛</w:t>
            </w:r>
            <w:proofErr w:type="gramEnd"/>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中国翻译协会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全国大学生英语竞赛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教育部高等学校大学外语教学指导委员会和高等学校大学外语教学研究会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全国高职高专实用英语大赛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全国高职高专实用英语口语大赛是教育部高等学校高职高专英语类教学指导委员会、高等学校英语应用能力考试委员会、中国职业技术教育委员会和高等教育出版社联合举办</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89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w:t>
            </w:r>
            <w:proofErr w:type="gramStart"/>
            <w:r w:rsidRPr="006F2A4F">
              <w:rPr>
                <w:rFonts w:hint="eastAsia"/>
                <w:color w:val="000000" w:themeColor="text1"/>
              </w:rPr>
              <w:t>”</w:t>
            </w:r>
            <w:proofErr w:type="gramEnd"/>
            <w:r w:rsidRPr="006F2A4F">
              <w:rPr>
                <w:rFonts w:hint="eastAsia"/>
                <w:color w:val="000000" w:themeColor="text1"/>
              </w:rPr>
              <w:t>赣江杯</w:t>
            </w:r>
            <w:proofErr w:type="gramStart"/>
            <w:r w:rsidRPr="006F2A4F">
              <w:rPr>
                <w:rFonts w:hint="eastAsia"/>
                <w:color w:val="000000" w:themeColor="text1"/>
              </w:rPr>
              <w:t>”</w:t>
            </w:r>
            <w:proofErr w:type="gramEnd"/>
            <w:r w:rsidRPr="006F2A4F">
              <w:rPr>
                <w:rFonts w:hint="eastAsia"/>
                <w:color w:val="000000" w:themeColor="text1"/>
              </w:rPr>
              <w:t>大学生英语竞赛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教育部高等学校大学外语教学指导委员会和高等学校大学外语教学研究会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江西省“亿学杯”商务英语实践技能大赛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江西省外语学会商务英语分会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全国高等院校学生“斯维尔杯”</w:t>
            </w:r>
            <w:r w:rsidRPr="006F2A4F">
              <w:rPr>
                <w:color w:val="000000" w:themeColor="text1"/>
              </w:rPr>
              <w:t>BIM</w:t>
            </w:r>
            <w:r w:rsidRPr="006F2A4F">
              <w:rPr>
                <w:rFonts w:hint="eastAsia"/>
                <w:color w:val="000000" w:themeColor="text1"/>
              </w:rPr>
              <w:t>应用技能大赛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中国建设教育协会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江西省大学生书法展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江西省文联、江西省书法家协会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江西省临帖书法展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江西省文联、江西省书法家协会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江西省青年书法展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江西省文联、江西省书法家协会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江西省“艺德杯”大中小学师生艺术作品展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江西省教育厅、江西省教育厅艺术教育委员会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江西省第三届妇女书法展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江西省书法家协会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江西省新人新作书法展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江西省文联、江西省书法家协会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江西省楹联书法作品展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江西省书法家协会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99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湖南青年书法大赛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湖南省文化厅、湖南省书法家协会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首届“农垦杯”书法作品展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江西省书法家协会、江西省农垦办</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江西省大学生写作大赛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江西省写作学会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全国大学生书画艺术大赛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中国国际书画家协会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江西省青年美术作品展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江西省文学艺术界联合会、共青团江西省委、江西省美术家协会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江西省版画展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江西省高校摄影艺术作品大赛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江西省教育厅艺术教育委员会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江西省水彩·粉画作品展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江西省文联、江西省美术家协会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江西省素描作品大赛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lastRenderedPageBreak/>
              <w:t>108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江西省中国画花鸟、人物作品展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109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全国版画作品展览</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w:t>
            </w:r>
            <w:proofErr w:type="gramStart"/>
            <w:r w:rsidRPr="006F2A4F">
              <w:rPr>
                <w:rFonts w:hint="eastAsia"/>
                <w:color w:val="000000" w:themeColor="text1"/>
              </w:rPr>
              <w:t>藏书票暨小版画</w:t>
            </w:r>
            <w:proofErr w:type="gramEnd"/>
            <w:r w:rsidRPr="006F2A4F">
              <w:rPr>
                <w:rFonts w:hint="eastAsia"/>
                <w:color w:val="000000" w:themeColor="text1"/>
              </w:rPr>
              <w:t>艺术展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中国美术家协会藏书票研究会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《朝圣敦煌》全国美术作品展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中国美术家协会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w:t>
            </w:r>
            <w:proofErr w:type="gramStart"/>
            <w:r w:rsidRPr="006F2A4F">
              <w:rPr>
                <w:rFonts w:hint="eastAsia"/>
                <w:color w:val="000000" w:themeColor="text1"/>
              </w:rPr>
              <w:t>数字双</w:t>
            </w:r>
            <w:proofErr w:type="gramEnd"/>
            <w:r w:rsidRPr="006F2A4F">
              <w:rPr>
                <w:rFonts w:hint="eastAsia"/>
                <w:color w:val="000000" w:themeColor="text1"/>
              </w:rPr>
              <w:t>年展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江西省美协</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白金创意国际大学生平面设计大赛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中国美术学院</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第三届中国国际大学生设计双年展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中国高等教育学会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115</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proofErr w:type="gramStart"/>
            <w:r w:rsidRPr="006F2A4F">
              <w:rPr>
                <w:rFonts w:hint="eastAsia"/>
                <w:color w:val="000000" w:themeColor="text1"/>
              </w:rPr>
              <w:t>靳埭</w:t>
            </w:r>
            <w:proofErr w:type="gramEnd"/>
            <w:r w:rsidRPr="006F2A4F">
              <w:rPr>
                <w:rFonts w:hint="eastAsia"/>
                <w:color w:val="000000" w:themeColor="text1"/>
              </w:rPr>
              <w:t>强设计奖</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汕头大学长江艺术与设计学院</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116</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全国高校插图展</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中国美术家协会插图艺术委员会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117</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中国包装创意设计大赛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中国包装联合会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118</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中国大学生广告艺术节学院奖</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中国广告协会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119</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全国大中学生海洋文化创意设计大赛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国家海洋局宣传教育中心、中国海洋大学、国家海洋局北海分局</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120</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中国手绘艺术设计大赛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中国建筑学会室内设计分会、中国手绘艺术设计大赛组委会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121</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“新人杯”全国大学生室内设计竞赛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中国建筑学会室内设计分会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122</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江西省大学生市场调查大赛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江西省统计学会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123</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中国高校地理科学展示大赛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中国地理学会</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B</w:t>
            </w:r>
            <w:r w:rsidRPr="006F2A4F">
              <w:rPr>
                <w:rFonts w:hint="eastAsia"/>
                <w:color w:val="000000" w:themeColor="text1"/>
              </w:rPr>
              <w:t>类</w:t>
            </w:r>
          </w:p>
        </w:tc>
      </w:tr>
      <w:tr w:rsidR="008F7146" w:rsidRPr="006F2A4F">
        <w:trPr>
          <w:trHeight w:val="340"/>
          <w:jc w:val="center"/>
        </w:trPr>
        <w:tc>
          <w:tcPr>
            <w:tcW w:w="561" w:type="dxa"/>
            <w:tcBorders>
              <w:top w:val="nil"/>
              <w:left w:val="single" w:sz="4" w:space="0" w:color="auto"/>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color w:val="000000" w:themeColor="text1"/>
              </w:rPr>
              <w:t>124</w:t>
            </w:r>
          </w:p>
        </w:tc>
        <w:tc>
          <w:tcPr>
            <w:tcW w:w="3431"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盼</w:t>
            </w:r>
            <w:proofErr w:type="gramStart"/>
            <w:r w:rsidRPr="006F2A4F">
              <w:rPr>
                <w:rFonts w:hint="eastAsia"/>
                <w:color w:val="000000" w:themeColor="text1"/>
              </w:rPr>
              <w:t>盼食品杯</w:t>
            </w:r>
            <w:proofErr w:type="gramEnd"/>
            <w:r w:rsidRPr="006F2A4F">
              <w:rPr>
                <w:rFonts w:hint="eastAsia"/>
                <w:color w:val="000000" w:themeColor="text1"/>
              </w:rPr>
              <w:t>烘焙食品创意大赛</w:t>
            </w:r>
          </w:p>
        </w:tc>
        <w:tc>
          <w:tcPr>
            <w:tcW w:w="3540" w:type="dxa"/>
            <w:tcBorders>
              <w:top w:val="nil"/>
              <w:left w:val="nil"/>
              <w:bottom w:val="single" w:sz="4" w:space="0" w:color="auto"/>
              <w:right w:val="single" w:sz="4" w:space="0" w:color="auto"/>
            </w:tcBorders>
            <w:vAlign w:val="center"/>
          </w:tcPr>
          <w:p w:rsidR="008F7146" w:rsidRPr="006F2A4F" w:rsidRDefault="00CC3BDE">
            <w:pPr>
              <w:snapToGrid w:val="0"/>
              <w:rPr>
                <w:color w:val="000000" w:themeColor="text1"/>
              </w:rPr>
            </w:pPr>
            <w:r w:rsidRPr="006F2A4F">
              <w:rPr>
                <w:rFonts w:hint="eastAsia"/>
                <w:color w:val="000000" w:themeColor="text1"/>
              </w:rPr>
              <w:t>中国食品科学技术学会、福建盼盼食品公司共同举办</w:t>
            </w:r>
          </w:p>
        </w:tc>
        <w:tc>
          <w:tcPr>
            <w:tcW w:w="1824" w:type="dxa"/>
            <w:tcBorders>
              <w:top w:val="nil"/>
              <w:left w:val="nil"/>
              <w:bottom w:val="single" w:sz="4" w:space="0" w:color="auto"/>
              <w:right w:val="single" w:sz="4" w:space="0" w:color="auto"/>
            </w:tcBorders>
            <w:vAlign w:val="center"/>
          </w:tcPr>
          <w:p w:rsidR="008F7146" w:rsidRPr="006F2A4F" w:rsidRDefault="00CC3BDE">
            <w:pPr>
              <w:snapToGrid w:val="0"/>
              <w:jc w:val="center"/>
              <w:rPr>
                <w:color w:val="000000" w:themeColor="text1"/>
              </w:rPr>
            </w:pPr>
            <w:r w:rsidRPr="006F2A4F">
              <w:rPr>
                <w:rFonts w:hint="eastAsia"/>
                <w:color w:val="000000" w:themeColor="text1"/>
              </w:rPr>
              <w:t>省级</w:t>
            </w:r>
            <w:r w:rsidRPr="006F2A4F">
              <w:rPr>
                <w:color w:val="000000" w:themeColor="text1"/>
              </w:rPr>
              <w:t>C</w:t>
            </w:r>
            <w:r w:rsidRPr="006F2A4F">
              <w:rPr>
                <w:rFonts w:hint="eastAsia"/>
                <w:color w:val="000000" w:themeColor="text1"/>
              </w:rPr>
              <w:t>类</w:t>
            </w:r>
          </w:p>
        </w:tc>
      </w:tr>
    </w:tbl>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CC3BDE">
      <w:pPr>
        <w:widowControl/>
        <w:jc w:val="left"/>
        <w:rPr>
          <w:rFonts w:ascii="仿宋_GB2312" w:eastAsia="仿宋_GB2312" w:hAnsi="宋体" w:cs="仿宋_GB2312"/>
          <w:b/>
          <w:bCs/>
          <w:color w:val="000000" w:themeColor="text1"/>
          <w:sz w:val="32"/>
          <w:szCs w:val="32"/>
        </w:rPr>
      </w:pPr>
      <w:r w:rsidRPr="006F2A4F">
        <w:rPr>
          <w:rFonts w:ascii="仿宋_GB2312" w:eastAsia="仿宋_GB2312" w:hAnsi="宋体" w:cs="仿宋_GB2312"/>
          <w:b/>
          <w:bCs/>
          <w:color w:val="000000" w:themeColor="text1"/>
          <w:sz w:val="32"/>
          <w:szCs w:val="32"/>
        </w:rPr>
        <w:br w:type="page"/>
      </w:r>
    </w:p>
    <w:p w:rsidR="008F7146" w:rsidRPr="006F2A4F" w:rsidRDefault="00CC3BDE">
      <w:pPr>
        <w:jc w:val="left"/>
        <w:rPr>
          <w:b/>
          <w:color w:val="000000" w:themeColor="text1"/>
        </w:rPr>
      </w:pPr>
      <w:r w:rsidRPr="006F2A4F">
        <w:rPr>
          <w:rFonts w:hint="eastAsia"/>
          <w:b/>
          <w:color w:val="000000" w:themeColor="text1"/>
        </w:rPr>
        <w:lastRenderedPageBreak/>
        <w:t>附件</w:t>
      </w:r>
      <w:r w:rsidRPr="006F2A4F">
        <w:rPr>
          <w:b/>
          <w:color w:val="000000" w:themeColor="text1"/>
        </w:rPr>
        <w:t>2</w:t>
      </w:r>
      <w:r w:rsidRPr="006F2A4F">
        <w:rPr>
          <w:rFonts w:hint="eastAsia"/>
          <w:b/>
          <w:color w:val="000000" w:themeColor="text1"/>
        </w:rPr>
        <w:t>：</w:t>
      </w:r>
    </w:p>
    <w:p w:rsidR="008F7146" w:rsidRPr="006F2A4F" w:rsidRDefault="00CC3BDE">
      <w:pPr>
        <w:jc w:val="center"/>
        <w:rPr>
          <w:rFonts w:asciiTheme="minorEastAsia" w:hAnsiTheme="minorEastAsia" w:cs="Times New Roman"/>
          <w:b/>
          <w:bCs/>
          <w:color w:val="000000" w:themeColor="text1"/>
          <w:sz w:val="32"/>
          <w:szCs w:val="32"/>
        </w:rPr>
      </w:pPr>
      <w:r w:rsidRPr="006F2A4F">
        <w:rPr>
          <w:rFonts w:asciiTheme="minorEastAsia" w:hAnsiTheme="minorEastAsia" w:cs="仿宋_GB2312" w:hint="eastAsia"/>
          <w:b/>
          <w:bCs/>
          <w:color w:val="000000" w:themeColor="text1"/>
          <w:sz w:val="32"/>
          <w:szCs w:val="32"/>
        </w:rPr>
        <w:t>宜春学院</w:t>
      </w:r>
      <w:r w:rsidRPr="006F2A4F">
        <w:rPr>
          <w:rFonts w:asciiTheme="minorEastAsia" w:hAnsiTheme="minorEastAsia" w:cs="仿宋_GB2312"/>
          <w:b/>
          <w:bCs/>
          <w:color w:val="000000" w:themeColor="text1"/>
          <w:sz w:val="32"/>
          <w:szCs w:val="32"/>
        </w:rPr>
        <w:t>2017</w:t>
      </w:r>
      <w:r w:rsidRPr="006F2A4F">
        <w:rPr>
          <w:rFonts w:asciiTheme="minorEastAsia" w:hAnsiTheme="minorEastAsia" w:cs="仿宋_GB2312" w:hint="eastAsia"/>
          <w:b/>
          <w:bCs/>
          <w:color w:val="000000" w:themeColor="text1"/>
          <w:sz w:val="32"/>
          <w:szCs w:val="32"/>
        </w:rPr>
        <w:t>年大学生能力建设项目申报书</w:t>
      </w:r>
    </w:p>
    <w:p w:rsidR="008F7146" w:rsidRPr="006F2A4F" w:rsidRDefault="00CC3BDE">
      <w:pPr>
        <w:jc w:val="center"/>
        <w:rPr>
          <w:rFonts w:ascii="楷体_GB2312" w:eastAsia="楷体_GB2312" w:hAnsi="宋体" w:cs="Times New Roman"/>
          <w:b/>
          <w:bCs/>
          <w:color w:val="000000" w:themeColor="text1"/>
          <w:sz w:val="32"/>
          <w:szCs w:val="32"/>
        </w:rPr>
      </w:pPr>
      <w:r w:rsidRPr="006F2A4F">
        <w:rPr>
          <w:rFonts w:ascii="楷体_GB2312" w:eastAsia="楷体_GB2312" w:hAnsi="宋体" w:cs="仿宋_GB2312" w:hint="eastAsia"/>
          <w:b/>
          <w:bCs/>
          <w:color w:val="000000" w:themeColor="text1"/>
          <w:sz w:val="32"/>
          <w:szCs w:val="32"/>
        </w:rPr>
        <w:t>（教学院用）</w:t>
      </w:r>
    </w:p>
    <w:p w:rsidR="008F7146" w:rsidRPr="006F2A4F" w:rsidRDefault="00CC3BDE">
      <w:pPr>
        <w:rPr>
          <w:rFonts w:asciiTheme="minorEastAsia" w:hAnsiTheme="minorEastAsia" w:cs="Times New Roman"/>
          <w:b/>
          <w:bCs/>
          <w:color w:val="000000" w:themeColor="text1"/>
          <w:sz w:val="24"/>
          <w:szCs w:val="24"/>
        </w:rPr>
      </w:pPr>
      <w:r w:rsidRPr="006F2A4F">
        <w:rPr>
          <w:rFonts w:asciiTheme="minorEastAsia" w:hAnsiTheme="minorEastAsia" w:cs="仿宋_GB2312" w:hint="eastAsia"/>
          <w:color w:val="000000" w:themeColor="text1"/>
          <w:sz w:val="24"/>
          <w:szCs w:val="24"/>
        </w:rPr>
        <w:t>教学院</w:t>
      </w:r>
      <w:r w:rsidRPr="006F2A4F">
        <w:rPr>
          <w:rFonts w:asciiTheme="minorEastAsia" w:hAnsiTheme="minorEastAsia" w:cs="仿宋_GB2312"/>
          <w:color w:val="000000" w:themeColor="text1"/>
          <w:sz w:val="24"/>
          <w:szCs w:val="24"/>
          <w:u w:val="single"/>
        </w:rPr>
        <w:t xml:space="preserve">                     </w:t>
      </w:r>
      <w:r w:rsidRPr="006F2A4F">
        <w:rPr>
          <w:rFonts w:asciiTheme="minorEastAsia" w:hAnsiTheme="minorEastAsia" w:cs="仿宋_GB2312"/>
          <w:color w:val="000000" w:themeColor="text1"/>
          <w:sz w:val="24"/>
          <w:szCs w:val="24"/>
        </w:rPr>
        <w:t xml:space="preserve">               </w:t>
      </w:r>
      <w:r w:rsidRPr="006F2A4F">
        <w:rPr>
          <w:rFonts w:asciiTheme="minorEastAsia" w:hAnsiTheme="minorEastAsia" w:cs="仿宋_GB2312" w:hint="eastAsia"/>
          <w:color w:val="000000" w:themeColor="text1"/>
          <w:sz w:val="24"/>
          <w:szCs w:val="24"/>
        </w:rPr>
        <w:t xml:space="preserve">  </w:t>
      </w:r>
      <w:r w:rsidRPr="006F2A4F">
        <w:rPr>
          <w:rFonts w:asciiTheme="minorEastAsia" w:hAnsiTheme="minorEastAsia" w:cs="仿宋_GB2312"/>
          <w:color w:val="000000" w:themeColor="text1"/>
          <w:sz w:val="24"/>
          <w:szCs w:val="24"/>
        </w:rPr>
        <w:t xml:space="preserve"> </w:t>
      </w:r>
      <w:r w:rsidRPr="006F2A4F">
        <w:rPr>
          <w:rFonts w:asciiTheme="minorEastAsia" w:hAnsiTheme="minorEastAsia" w:cs="仿宋_GB2312" w:hint="eastAsia"/>
          <w:color w:val="000000" w:themeColor="text1"/>
          <w:sz w:val="24"/>
          <w:szCs w:val="24"/>
        </w:rPr>
        <w:t xml:space="preserve"> </w:t>
      </w:r>
      <w:r w:rsidRPr="006F2A4F">
        <w:rPr>
          <w:rFonts w:asciiTheme="minorEastAsia" w:hAnsiTheme="minorEastAsia" w:cs="仿宋_GB2312"/>
          <w:color w:val="000000" w:themeColor="text1"/>
          <w:sz w:val="24"/>
          <w:szCs w:val="24"/>
        </w:rPr>
        <w:t xml:space="preserve"> </w:t>
      </w:r>
      <w:r w:rsidRPr="006F2A4F">
        <w:rPr>
          <w:rFonts w:asciiTheme="minorEastAsia" w:hAnsiTheme="minorEastAsia" w:cs="仿宋_GB2312" w:hint="eastAsia"/>
          <w:color w:val="000000" w:themeColor="text1"/>
          <w:sz w:val="24"/>
          <w:szCs w:val="24"/>
        </w:rPr>
        <w:t>时间：</w:t>
      </w:r>
      <w:r w:rsidRPr="006F2A4F">
        <w:rPr>
          <w:rFonts w:asciiTheme="minorEastAsia" w:hAnsiTheme="minorEastAsia" w:cs="仿宋_GB2312"/>
          <w:color w:val="000000" w:themeColor="text1"/>
          <w:sz w:val="24"/>
          <w:szCs w:val="24"/>
          <w:u w:val="single"/>
        </w:rPr>
        <w:t xml:space="preserve">        </w:t>
      </w:r>
      <w:r w:rsidRPr="006F2A4F">
        <w:rPr>
          <w:rFonts w:asciiTheme="minorEastAsia" w:hAnsiTheme="minorEastAsia" w:cs="仿宋_GB2312" w:hint="eastAsia"/>
          <w:color w:val="000000" w:themeColor="text1"/>
          <w:sz w:val="24"/>
          <w:szCs w:val="24"/>
        </w:rPr>
        <w:t>年</w:t>
      </w:r>
      <w:r w:rsidRPr="006F2A4F">
        <w:rPr>
          <w:rFonts w:asciiTheme="minorEastAsia" w:hAnsiTheme="minorEastAsia" w:cs="仿宋_GB2312"/>
          <w:color w:val="000000" w:themeColor="text1"/>
          <w:sz w:val="24"/>
          <w:szCs w:val="24"/>
          <w:u w:val="single"/>
        </w:rPr>
        <w:t xml:space="preserve">    </w:t>
      </w:r>
      <w:r w:rsidRPr="006F2A4F">
        <w:rPr>
          <w:rFonts w:asciiTheme="minorEastAsia" w:hAnsiTheme="minorEastAsia" w:cs="仿宋_GB2312" w:hint="eastAsia"/>
          <w:color w:val="000000" w:themeColor="text1"/>
          <w:sz w:val="24"/>
          <w:szCs w:val="24"/>
        </w:rPr>
        <w:t>月</w:t>
      </w:r>
      <w:r w:rsidRPr="006F2A4F">
        <w:rPr>
          <w:rFonts w:asciiTheme="minorEastAsia" w:hAnsiTheme="minorEastAsia" w:cs="仿宋_GB2312"/>
          <w:color w:val="000000" w:themeColor="text1"/>
          <w:sz w:val="24"/>
          <w:szCs w:val="24"/>
          <w:u w:val="single"/>
        </w:rPr>
        <w:t xml:space="preserve">    </w:t>
      </w:r>
      <w:r w:rsidRPr="006F2A4F">
        <w:rPr>
          <w:rFonts w:asciiTheme="minorEastAsia" w:hAnsiTheme="minorEastAsia" w:cs="仿宋_GB2312" w:hint="eastAsia"/>
          <w:color w:val="000000" w:themeColor="text1"/>
          <w:sz w:val="24"/>
          <w:szCs w:val="24"/>
        </w:rPr>
        <w:t>日</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8"/>
        <w:gridCol w:w="1971"/>
        <w:gridCol w:w="11"/>
        <w:gridCol w:w="1267"/>
        <w:gridCol w:w="1267"/>
        <w:gridCol w:w="1478"/>
        <w:gridCol w:w="1704"/>
      </w:tblGrid>
      <w:tr w:rsidR="008F7146" w:rsidRPr="006F2A4F">
        <w:trPr>
          <w:trHeight w:val="608"/>
          <w:jc w:val="center"/>
        </w:trPr>
        <w:tc>
          <w:tcPr>
            <w:tcW w:w="1658" w:type="dxa"/>
            <w:vAlign w:val="center"/>
          </w:tcPr>
          <w:p w:rsidR="008F7146" w:rsidRPr="006F2A4F" w:rsidRDefault="00CC3BDE">
            <w:pPr>
              <w:jc w:val="center"/>
              <w:rPr>
                <w:color w:val="000000" w:themeColor="text1"/>
              </w:rPr>
            </w:pPr>
            <w:r w:rsidRPr="006F2A4F">
              <w:rPr>
                <w:rFonts w:hint="eastAsia"/>
                <w:color w:val="000000" w:themeColor="text1"/>
              </w:rPr>
              <w:t>项目名称</w:t>
            </w:r>
          </w:p>
        </w:tc>
        <w:tc>
          <w:tcPr>
            <w:tcW w:w="7698" w:type="dxa"/>
            <w:gridSpan w:val="6"/>
            <w:vAlign w:val="center"/>
          </w:tcPr>
          <w:p w:rsidR="008F7146" w:rsidRPr="006F2A4F" w:rsidRDefault="008F7146">
            <w:pPr>
              <w:rPr>
                <w:color w:val="000000" w:themeColor="text1"/>
              </w:rPr>
            </w:pPr>
          </w:p>
        </w:tc>
      </w:tr>
      <w:tr w:rsidR="008F7146" w:rsidRPr="006F2A4F">
        <w:trPr>
          <w:trHeight w:val="616"/>
          <w:jc w:val="center"/>
        </w:trPr>
        <w:tc>
          <w:tcPr>
            <w:tcW w:w="1658" w:type="dxa"/>
            <w:vAlign w:val="center"/>
          </w:tcPr>
          <w:p w:rsidR="008F7146" w:rsidRPr="006F2A4F" w:rsidRDefault="00CC3BDE">
            <w:pPr>
              <w:jc w:val="center"/>
              <w:rPr>
                <w:color w:val="000000" w:themeColor="text1"/>
              </w:rPr>
            </w:pPr>
            <w:r w:rsidRPr="006F2A4F">
              <w:rPr>
                <w:rFonts w:hint="eastAsia"/>
                <w:color w:val="000000" w:themeColor="text1"/>
              </w:rPr>
              <w:t>参加对象</w:t>
            </w:r>
          </w:p>
        </w:tc>
        <w:tc>
          <w:tcPr>
            <w:tcW w:w="1982" w:type="dxa"/>
            <w:gridSpan w:val="2"/>
            <w:vAlign w:val="center"/>
          </w:tcPr>
          <w:p w:rsidR="008F7146" w:rsidRPr="006F2A4F" w:rsidRDefault="008F7146">
            <w:pPr>
              <w:rPr>
                <w:color w:val="000000" w:themeColor="text1"/>
              </w:rPr>
            </w:pPr>
          </w:p>
        </w:tc>
        <w:tc>
          <w:tcPr>
            <w:tcW w:w="1267" w:type="dxa"/>
            <w:vAlign w:val="center"/>
          </w:tcPr>
          <w:p w:rsidR="008F7146" w:rsidRPr="006F2A4F" w:rsidRDefault="00CC3BDE">
            <w:pPr>
              <w:jc w:val="center"/>
              <w:rPr>
                <w:color w:val="000000" w:themeColor="text1"/>
              </w:rPr>
            </w:pPr>
            <w:r w:rsidRPr="006F2A4F">
              <w:rPr>
                <w:rFonts w:hint="eastAsia"/>
                <w:color w:val="000000" w:themeColor="text1"/>
              </w:rPr>
              <w:t>参加人数</w:t>
            </w:r>
          </w:p>
        </w:tc>
        <w:tc>
          <w:tcPr>
            <w:tcW w:w="1267" w:type="dxa"/>
            <w:vAlign w:val="center"/>
          </w:tcPr>
          <w:p w:rsidR="008F7146" w:rsidRPr="006F2A4F" w:rsidRDefault="008F7146">
            <w:pPr>
              <w:rPr>
                <w:color w:val="000000" w:themeColor="text1"/>
              </w:rPr>
            </w:pPr>
          </w:p>
        </w:tc>
        <w:tc>
          <w:tcPr>
            <w:tcW w:w="1478" w:type="dxa"/>
            <w:vAlign w:val="center"/>
          </w:tcPr>
          <w:p w:rsidR="008F7146" w:rsidRPr="006F2A4F" w:rsidRDefault="00CC3BDE">
            <w:pPr>
              <w:rPr>
                <w:color w:val="000000" w:themeColor="text1"/>
              </w:rPr>
            </w:pPr>
            <w:r w:rsidRPr="006F2A4F">
              <w:rPr>
                <w:rFonts w:hint="eastAsia"/>
                <w:color w:val="000000" w:themeColor="text1"/>
              </w:rPr>
              <w:t>项目负责人</w:t>
            </w:r>
          </w:p>
        </w:tc>
        <w:tc>
          <w:tcPr>
            <w:tcW w:w="1704" w:type="dxa"/>
            <w:vAlign w:val="center"/>
          </w:tcPr>
          <w:p w:rsidR="008F7146" w:rsidRPr="006F2A4F" w:rsidRDefault="008F7146">
            <w:pPr>
              <w:rPr>
                <w:color w:val="000000" w:themeColor="text1"/>
              </w:rPr>
            </w:pPr>
          </w:p>
        </w:tc>
      </w:tr>
      <w:tr w:rsidR="008F7146" w:rsidRPr="006F2A4F">
        <w:trPr>
          <w:trHeight w:val="616"/>
          <w:jc w:val="center"/>
        </w:trPr>
        <w:tc>
          <w:tcPr>
            <w:tcW w:w="1658" w:type="dxa"/>
            <w:vAlign w:val="center"/>
          </w:tcPr>
          <w:p w:rsidR="008F7146" w:rsidRPr="006F2A4F" w:rsidRDefault="00CC3BDE">
            <w:pPr>
              <w:jc w:val="center"/>
              <w:rPr>
                <w:color w:val="000000" w:themeColor="text1"/>
              </w:rPr>
            </w:pPr>
            <w:r w:rsidRPr="006F2A4F">
              <w:rPr>
                <w:rFonts w:hint="eastAsia"/>
                <w:color w:val="000000" w:themeColor="text1"/>
              </w:rPr>
              <w:t>项目类别</w:t>
            </w:r>
          </w:p>
        </w:tc>
        <w:tc>
          <w:tcPr>
            <w:tcW w:w="7698" w:type="dxa"/>
            <w:gridSpan w:val="6"/>
            <w:vAlign w:val="center"/>
          </w:tcPr>
          <w:p w:rsidR="008F7146" w:rsidRPr="006F2A4F" w:rsidRDefault="00CC3BDE">
            <w:pPr>
              <w:rPr>
                <w:color w:val="000000" w:themeColor="text1"/>
              </w:rPr>
            </w:pPr>
            <w:r w:rsidRPr="006F2A4F">
              <w:rPr>
                <w:rFonts w:hint="eastAsia"/>
                <w:color w:val="000000" w:themeColor="text1"/>
              </w:rPr>
              <w:t>□学科竞赛</w:t>
            </w:r>
            <w:r w:rsidRPr="006F2A4F">
              <w:rPr>
                <w:color w:val="000000" w:themeColor="text1"/>
              </w:rPr>
              <w:t xml:space="preserve">           </w:t>
            </w:r>
            <w:r w:rsidRPr="006F2A4F">
              <w:rPr>
                <w:rFonts w:hint="eastAsia"/>
                <w:color w:val="000000" w:themeColor="text1"/>
              </w:rPr>
              <w:t>□专业技能竞赛</w:t>
            </w:r>
            <w:r w:rsidRPr="006F2A4F">
              <w:rPr>
                <w:color w:val="000000" w:themeColor="text1"/>
              </w:rPr>
              <w:t xml:space="preserve">    </w:t>
            </w:r>
            <w:r w:rsidRPr="006F2A4F">
              <w:rPr>
                <w:rFonts w:hint="eastAsia"/>
                <w:color w:val="000000" w:themeColor="text1"/>
              </w:rPr>
              <w:t>（在□内打“√”）</w:t>
            </w:r>
          </w:p>
        </w:tc>
      </w:tr>
      <w:tr w:rsidR="008F7146" w:rsidRPr="006F2A4F">
        <w:trPr>
          <w:trHeight w:val="3401"/>
          <w:jc w:val="center"/>
        </w:trPr>
        <w:tc>
          <w:tcPr>
            <w:tcW w:w="9356" w:type="dxa"/>
            <w:gridSpan w:val="7"/>
          </w:tcPr>
          <w:p w:rsidR="008F7146" w:rsidRPr="006F2A4F" w:rsidRDefault="00CC3BDE">
            <w:pPr>
              <w:rPr>
                <w:color w:val="000000" w:themeColor="text1"/>
              </w:rPr>
            </w:pPr>
            <w:r w:rsidRPr="006F2A4F">
              <w:rPr>
                <w:rFonts w:hint="eastAsia"/>
                <w:color w:val="000000" w:themeColor="text1"/>
              </w:rPr>
              <w:t>项目内容及开展的必要性：</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5745"/>
          <w:jc w:val="center"/>
        </w:trPr>
        <w:tc>
          <w:tcPr>
            <w:tcW w:w="9356" w:type="dxa"/>
            <w:gridSpan w:val="7"/>
          </w:tcPr>
          <w:p w:rsidR="008F7146" w:rsidRPr="006F2A4F" w:rsidRDefault="00CC3BDE">
            <w:pPr>
              <w:rPr>
                <w:color w:val="000000" w:themeColor="text1"/>
              </w:rPr>
            </w:pPr>
            <w:r w:rsidRPr="006F2A4F">
              <w:rPr>
                <w:rFonts w:hint="eastAsia"/>
                <w:color w:val="000000" w:themeColor="text1"/>
              </w:rPr>
              <w:t>项目执行计划：</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1545"/>
          <w:jc w:val="center"/>
        </w:trPr>
        <w:tc>
          <w:tcPr>
            <w:tcW w:w="9356" w:type="dxa"/>
            <w:gridSpan w:val="7"/>
          </w:tcPr>
          <w:p w:rsidR="008F7146" w:rsidRPr="006F2A4F" w:rsidRDefault="00CC3BDE">
            <w:pPr>
              <w:rPr>
                <w:color w:val="000000" w:themeColor="text1"/>
              </w:rPr>
            </w:pPr>
            <w:r w:rsidRPr="006F2A4F">
              <w:rPr>
                <w:rFonts w:hint="eastAsia"/>
                <w:color w:val="000000" w:themeColor="text1"/>
              </w:rPr>
              <w:lastRenderedPageBreak/>
              <w:t>预期成果或效果：</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2620"/>
          <w:jc w:val="center"/>
        </w:trPr>
        <w:tc>
          <w:tcPr>
            <w:tcW w:w="9356" w:type="dxa"/>
            <w:gridSpan w:val="7"/>
          </w:tcPr>
          <w:p w:rsidR="008F7146" w:rsidRPr="006F2A4F" w:rsidRDefault="00CC3BDE">
            <w:pPr>
              <w:rPr>
                <w:color w:val="000000" w:themeColor="text1"/>
              </w:rPr>
            </w:pPr>
            <w:r w:rsidRPr="006F2A4F">
              <w:rPr>
                <w:rFonts w:hint="eastAsia"/>
                <w:color w:val="000000" w:themeColor="text1"/>
              </w:rPr>
              <w:t>经费预算：</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888"/>
          <w:jc w:val="center"/>
        </w:trPr>
        <w:tc>
          <w:tcPr>
            <w:tcW w:w="9356" w:type="dxa"/>
            <w:gridSpan w:val="7"/>
            <w:vAlign w:val="center"/>
          </w:tcPr>
          <w:p w:rsidR="008F7146" w:rsidRPr="006F2A4F" w:rsidRDefault="00CC3BDE">
            <w:pPr>
              <w:rPr>
                <w:color w:val="000000" w:themeColor="text1"/>
              </w:rPr>
            </w:pPr>
            <w:r w:rsidRPr="006F2A4F">
              <w:rPr>
                <w:rFonts w:hint="eastAsia"/>
                <w:color w:val="000000" w:themeColor="text1"/>
              </w:rPr>
              <w:t>经费合计：</w:t>
            </w:r>
          </w:p>
        </w:tc>
      </w:tr>
      <w:tr w:rsidR="008F7146" w:rsidRPr="006F2A4F">
        <w:trPr>
          <w:trHeight w:val="1876"/>
          <w:jc w:val="center"/>
        </w:trPr>
        <w:tc>
          <w:tcPr>
            <w:tcW w:w="9356" w:type="dxa"/>
            <w:gridSpan w:val="7"/>
          </w:tcPr>
          <w:p w:rsidR="008F7146" w:rsidRPr="006F2A4F" w:rsidRDefault="00CC3BDE">
            <w:pPr>
              <w:rPr>
                <w:color w:val="000000" w:themeColor="text1"/>
              </w:rPr>
            </w:pPr>
            <w:r w:rsidRPr="006F2A4F">
              <w:rPr>
                <w:rFonts w:hint="eastAsia"/>
                <w:color w:val="000000" w:themeColor="text1"/>
              </w:rPr>
              <w:t>教学院意见：</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教学院（盖章）</w:t>
            </w:r>
          </w:p>
        </w:tc>
      </w:tr>
      <w:tr w:rsidR="008F7146" w:rsidRPr="006F2A4F">
        <w:trPr>
          <w:trHeight w:val="910"/>
          <w:jc w:val="center"/>
        </w:trPr>
        <w:tc>
          <w:tcPr>
            <w:tcW w:w="1658" w:type="dxa"/>
            <w:vMerge w:val="restart"/>
            <w:vAlign w:val="center"/>
          </w:tcPr>
          <w:p w:rsidR="008F7146" w:rsidRPr="006F2A4F" w:rsidRDefault="00CC3BDE">
            <w:pPr>
              <w:jc w:val="center"/>
              <w:rPr>
                <w:color w:val="000000" w:themeColor="text1"/>
              </w:rPr>
            </w:pPr>
            <w:r w:rsidRPr="006F2A4F">
              <w:rPr>
                <w:rFonts w:hint="eastAsia"/>
                <w:color w:val="000000" w:themeColor="text1"/>
              </w:rPr>
              <w:t>教务处意见</w:t>
            </w:r>
          </w:p>
        </w:tc>
        <w:tc>
          <w:tcPr>
            <w:tcW w:w="7698" w:type="dxa"/>
            <w:gridSpan w:val="6"/>
          </w:tcPr>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教务处盖章</w:t>
            </w:r>
          </w:p>
        </w:tc>
      </w:tr>
      <w:tr w:rsidR="008F7146" w:rsidRPr="006F2A4F">
        <w:trPr>
          <w:trHeight w:val="906"/>
          <w:jc w:val="center"/>
        </w:trPr>
        <w:tc>
          <w:tcPr>
            <w:tcW w:w="1658" w:type="dxa"/>
            <w:vMerge/>
          </w:tcPr>
          <w:p w:rsidR="008F7146" w:rsidRPr="006F2A4F" w:rsidRDefault="008F7146">
            <w:pPr>
              <w:rPr>
                <w:color w:val="000000" w:themeColor="text1"/>
              </w:rPr>
            </w:pPr>
          </w:p>
        </w:tc>
        <w:tc>
          <w:tcPr>
            <w:tcW w:w="1971" w:type="dxa"/>
            <w:vAlign w:val="center"/>
          </w:tcPr>
          <w:p w:rsidR="008F7146" w:rsidRPr="006F2A4F" w:rsidRDefault="00CC3BDE">
            <w:pPr>
              <w:jc w:val="center"/>
              <w:rPr>
                <w:color w:val="000000" w:themeColor="text1"/>
              </w:rPr>
            </w:pPr>
            <w:r w:rsidRPr="006F2A4F">
              <w:rPr>
                <w:rFonts w:hint="eastAsia"/>
                <w:color w:val="000000" w:themeColor="text1"/>
              </w:rPr>
              <w:t>批准经费</w:t>
            </w:r>
          </w:p>
        </w:tc>
        <w:tc>
          <w:tcPr>
            <w:tcW w:w="5727" w:type="dxa"/>
            <w:gridSpan w:val="5"/>
          </w:tcPr>
          <w:p w:rsidR="008F7146" w:rsidRPr="006F2A4F" w:rsidRDefault="008F7146">
            <w:pPr>
              <w:rPr>
                <w:color w:val="000000" w:themeColor="text1"/>
              </w:rPr>
            </w:pPr>
          </w:p>
        </w:tc>
      </w:tr>
    </w:tbl>
    <w:p w:rsidR="008F7146" w:rsidRPr="006F2A4F" w:rsidRDefault="00CC3BDE">
      <w:pPr>
        <w:jc w:val="center"/>
        <w:rPr>
          <w:rFonts w:asciiTheme="minorEastAsia" w:hAnsiTheme="minorEastAsia" w:cs="Times New Roman"/>
          <w:b/>
          <w:bCs/>
          <w:color w:val="000000" w:themeColor="text1"/>
          <w:sz w:val="32"/>
          <w:szCs w:val="32"/>
        </w:rPr>
      </w:pPr>
      <w:r w:rsidRPr="006F2A4F">
        <w:rPr>
          <w:rFonts w:asciiTheme="minorEastAsia" w:hAnsiTheme="minorEastAsia" w:cs="仿宋_GB2312" w:hint="eastAsia"/>
          <w:b/>
          <w:bCs/>
          <w:color w:val="000000" w:themeColor="text1"/>
          <w:sz w:val="32"/>
          <w:szCs w:val="32"/>
        </w:rPr>
        <w:lastRenderedPageBreak/>
        <w:t>宜春学院</w:t>
      </w:r>
      <w:r w:rsidRPr="006F2A4F">
        <w:rPr>
          <w:rFonts w:asciiTheme="minorEastAsia" w:hAnsiTheme="minorEastAsia" w:cs="仿宋_GB2312"/>
          <w:b/>
          <w:bCs/>
          <w:color w:val="000000" w:themeColor="text1"/>
          <w:sz w:val="32"/>
          <w:szCs w:val="32"/>
        </w:rPr>
        <w:t>2017</w:t>
      </w:r>
      <w:r w:rsidRPr="006F2A4F">
        <w:rPr>
          <w:rFonts w:asciiTheme="minorEastAsia" w:hAnsiTheme="minorEastAsia" w:cs="仿宋_GB2312" w:hint="eastAsia"/>
          <w:b/>
          <w:bCs/>
          <w:color w:val="000000" w:themeColor="text1"/>
          <w:sz w:val="32"/>
          <w:szCs w:val="32"/>
        </w:rPr>
        <w:t>年大学生能力建设项目申报书</w:t>
      </w:r>
    </w:p>
    <w:p w:rsidR="008F7146" w:rsidRPr="006F2A4F" w:rsidRDefault="00CC3BDE">
      <w:pPr>
        <w:jc w:val="center"/>
        <w:rPr>
          <w:rFonts w:ascii="仿宋_GB2312" w:eastAsia="仿宋_GB2312" w:hAnsi="宋体" w:cs="Times New Roman"/>
          <w:b/>
          <w:bCs/>
          <w:color w:val="000000" w:themeColor="text1"/>
          <w:sz w:val="32"/>
          <w:szCs w:val="32"/>
        </w:rPr>
      </w:pPr>
      <w:r w:rsidRPr="006F2A4F">
        <w:rPr>
          <w:rFonts w:ascii="仿宋_GB2312" w:eastAsia="仿宋_GB2312" w:hAnsi="宋体" w:cs="仿宋_GB2312" w:hint="eastAsia"/>
          <w:b/>
          <w:bCs/>
          <w:color w:val="000000" w:themeColor="text1"/>
          <w:sz w:val="32"/>
          <w:szCs w:val="32"/>
        </w:rPr>
        <w:t>（社团用）</w:t>
      </w:r>
    </w:p>
    <w:p w:rsidR="008F7146" w:rsidRPr="006F2A4F" w:rsidRDefault="00CC3BDE">
      <w:pPr>
        <w:rPr>
          <w:rFonts w:ascii="仿宋_GB2312" w:eastAsia="仿宋_GB2312" w:hAnsi="Calibri" w:cs="Times New Roman"/>
          <w:b/>
          <w:bCs/>
          <w:color w:val="000000" w:themeColor="text1"/>
          <w:sz w:val="24"/>
          <w:szCs w:val="24"/>
        </w:rPr>
      </w:pPr>
      <w:r w:rsidRPr="006F2A4F">
        <w:rPr>
          <w:rFonts w:ascii="仿宋_GB2312" w:eastAsia="仿宋_GB2312" w:hAnsi="宋体" w:cs="仿宋_GB2312" w:hint="eastAsia"/>
          <w:color w:val="000000" w:themeColor="text1"/>
          <w:sz w:val="24"/>
          <w:szCs w:val="24"/>
        </w:rPr>
        <w:t>社团</w:t>
      </w:r>
      <w:r w:rsidRPr="006F2A4F">
        <w:rPr>
          <w:rFonts w:ascii="仿宋_GB2312" w:eastAsia="仿宋_GB2312" w:hAnsi="宋体" w:cs="仿宋_GB2312"/>
          <w:color w:val="000000" w:themeColor="text1"/>
          <w:sz w:val="24"/>
          <w:szCs w:val="24"/>
          <w:u w:val="single"/>
        </w:rPr>
        <w:t xml:space="preserve">                     </w:t>
      </w:r>
      <w:r w:rsidRPr="006F2A4F">
        <w:rPr>
          <w:rFonts w:ascii="仿宋_GB2312" w:eastAsia="仿宋_GB2312" w:hAnsi="宋体" w:cs="仿宋_GB2312"/>
          <w:color w:val="000000" w:themeColor="text1"/>
          <w:sz w:val="24"/>
          <w:szCs w:val="24"/>
        </w:rPr>
        <w:t xml:space="preserve">            </w:t>
      </w:r>
      <w:r w:rsidRPr="006F2A4F">
        <w:rPr>
          <w:rFonts w:ascii="仿宋_GB2312" w:eastAsia="仿宋_GB2312" w:hAnsi="宋体" w:cs="仿宋_GB2312" w:hint="eastAsia"/>
          <w:color w:val="000000" w:themeColor="text1"/>
          <w:sz w:val="24"/>
          <w:szCs w:val="24"/>
        </w:rPr>
        <w:t xml:space="preserve">        </w:t>
      </w:r>
      <w:r w:rsidRPr="006F2A4F">
        <w:rPr>
          <w:rFonts w:ascii="仿宋_GB2312" w:eastAsia="仿宋_GB2312" w:hAnsi="宋体" w:cs="仿宋_GB2312"/>
          <w:color w:val="000000" w:themeColor="text1"/>
          <w:sz w:val="24"/>
          <w:szCs w:val="24"/>
        </w:rPr>
        <w:t xml:space="preserve">     </w:t>
      </w:r>
      <w:r w:rsidRPr="006F2A4F">
        <w:rPr>
          <w:rFonts w:ascii="仿宋_GB2312" w:eastAsia="仿宋_GB2312" w:hAnsi="宋体" w:cs="仿宋_GB2312" w:hint="eastAsia"/>
          <w:color w:val="000000" w:themeColor="text1"/>
          <w:sz w:val="24"/>
          <w:szCs w:val="24"/>
        </w:rPr>
        <w:t>时间：</w:t>
      </w:r>
      <w:r w:rsidRPr="006F2A4F">
        <w:rPr>
          <w:rFonts w:ascii="仿宋_GB2312" w:eastAsia="仿宋_GB2312" w:hAnsi="宋体" w:cs="仿宋_GB2312"/>
          <w:color w:val="000000" w:themeColor="text1"/>
          <w:sz w:val="24"/>
          <w:szCs w:val="24"/>
          <w:u w:val="single"/>
        </w:rPr>
        <w:t xml:space="preserve">        </w:t>
      </w:r>
      <w:r w:rsidRPr="006F2A4F">
        <w:rPr>
          <w:rFonts w:ascii="仿宋_GB2312" w:eastAsia="仿宋_GB2312" w:hAnsi="宋体" w:cs="仿宋_GB2312" w:hint="eastAsia"/>
          <w:color w:val="000000" w:themeColor="text1"/>
          <w:sz w:val="24"/>
          <w:szCs w:val="24"/>
        </w:rPr>
        <w:t>年</w:t>
      </w:r>
      <w:r w:rsidRPr="006F2A4F">
        <w:rPr>
          <w:rFonts w:ascii="仿宋_GB2312" w:eastAsia="仿宋_GB2312" w:hAnsi="宋体" w:cs="仿宋_GB2312"/>
          <w:color w:val="000000" w:themeColor="text1"/>
          <w:sz w:val="24"/>
          <w:szCs w:val="24"/>
          <w:u w:val="single"/>
        </w:rPr>
        <w:t xml:space="preserve">    </w:t>
      </w:r>
      <w:r w:rsidRPr="006F2A4F">
        <w:rPr>
          <w:rFonts w:ascii="仿宋_GB2312" w:eastAsia="仿宋_GB2312" w:hAnsi="宋体" w:cs="仿宋_GB2312" w:hint="eastAsia"/>
          <w:color w:val="000000" w:themeColor="text1"/>
          <w:sz w:val="24"/>
          <w:szCs w:val="24"/>
        </w:rPr>
        <w:t>月</w:t>
      </w:r>
      <w:r w:rsidRPr="006F2A4F">
        <w:rPr>
          <w:rFonts w:ascii="仿宋_GB2312" w:eastAsia="仿宋_GB2312" w:hAnsi="宋体" w:cs="仿宋_GB2312"/>
          <w:color w:val="000000" w:themeColor="text1"/>
          <w:sz w:val="24"/>
          <w:szCs w:val="24"/>
          <w:u w:val="single"/>
        </w:rPr>
        <w:t xml:space="preserve">    </w:t>
      </w:r>
      <w:r w:rsidRPr="006F2A4F">
        <w:rPr>
          <w:rFonts w:ascii="仿宋_GB2312" w:eastAsia="仿宋_GB2312" w:hAnsi="宋体" w:cs="仿宋_GB2312" w:hint="eastAsia"/>
          <w:color w:val="000000" w:themeColor="text1"/>
          <w:sz w:val="24"/>
          <w:szCs w:val="24"/>
        </w:rPr>
        <w:t>日</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5"/>
        <w:gridCol w:w="1449"/>
        <w:gridCol w:w="1364"/>
        <w:gridCol w:w="1017"/>
        <w:gridCol w:w="1479"/>
        <w:gridCol w:w="1662"/>
      </w:tblGrid>
      <w:tr w:rsidR="008F7146" w:rsidRPr="006F2A4F">
        <w:trPr>
          <w:trHeight w:val="608"/>
          <w:jc w:val="center"/>
        </w:trPr>
        <w:tc>
          <w:tcPr>
            <w:tcW w:w="2385" w:type="dxa"/>
            <w:vAlign w:val="center"/>
          </w:tcPr>
          <w:p w:rsidR="008F7146" w:rsidRPr="006F2A4F" w:rsidRDefault="00CC3BDE">
            <w:pPr>
              <w:rPr>
                <w:color w:val="000000" w:themeColor="text1"/>
              </w:rPr>
            </w:pPr>
            <w:r w:rsidRPr="006F2A4F">
              <w:rPr>
                <w:rFonts w:hint="eastAsia"/>
                <w:color w:val="000000" w:themeColor="text1"/>
              </w:rPr>
              <w:t>项目名称</w:t>
            </w:r>
          </w:p>
        </w:tc>
        <w:tc>
          <w:tcPr>
            <w:tcW w:w="3830" w:type="dxa"/>
            <w:gridSpan w:val="3"/>
            <w:vAlign w:val="center"/>
          </w:tcPr>
          <w:p w:rsidR="008F7146" w:rsidRPr="006F2A4F" w:rsidRDefault="008F7146">
            <w:pPr>
              <w:rPr>
                <w:color w:val="000000" w:themeColor="text1"/>
              </w:rPr>
            </w:pPr>
          </w:p>
        </w:tc>
        <w:tc>
          <w:tcPr>
            <w:tcW w:w="1479" w:type="dxa"/>
            <w:vAlign w:val="center"/>
          </w:tcPr>
          <w:p w:rsidR="008F7146" w:rsidRPr="006F2A4F" w:rsidRDefault="00CC3BDE">
            <w:pPr>
              <w:rPr>
                <w:color w:val="000000" w:themeColor="text1"/>
              </w:rPr>
            </w:pPr>
            <w:r w:rsidRPr="006F2A4F">
              <w:rPr>
                <w:rFonts w:hint="eastAsia"/>
                <w:color w:val="000000" w:themeColor="text1"/>
              </w:rPr>
              <w:t>项目负责人</w:t>
            </w:r>
          </w:p>
        </w:tc>
        <w:tc>
          <w:tcPr>
            <w:tcW w:w="1662" w:type="dxa"/>
            <w:vAlign w:val="center"/>
          </w:tcPr>
          <w:p w:rsidR="008F7146" w:rsidRPr="006F2A4F" w:rsidRDefault="008F7146">
            <w:pPr>
              <w:rPr>
                <w:color w:val="000000" w:themeColor="text1"/>
              </w:rPr>
            </w:pPr>
          </w:p>
        </w:tc>
      </w:tr>
      <w:tr w:rsidR="008F7146" w:rsidRPr="006F2A4F">
        <w:trPr>
          <w:trHeight w:val="616"/>
          <w:jc w:val="center"/>
        </w:trPr>
        <w:tc>
          <w:tcPr>
            <w:tcW w:w="2385" w:type="dxa"/>
            <w:vAlign w:val="center"/>
          </w:tcPr>
          <w:p w:rsidR="008F7146" w:rsidRPr="006F2A4F" w:rsidRDefault="00CC3BDE">
            <w:pPr>
              <w:rPr>
                <w:color w:val="000000" w:themeColor="text1"/>
              </w:rPr>
            </w:pPr>
            <w:r w:rsidRPr="006F2A4F">
              <w:rPr>
                <w:rFonts w:hint="eastAsia"/>
                <w:color w:val="000000" w:themeColor="text1"/>
              </w:rPr>
              <w:t>参加对象</w:t>
            </w:r>
          </w:p>
        </w:tc>
        <w:tc>
          <w:tcPr>
            <w:tcW w:w="1449" w:type="dxa"/>
            <w:vAlign w:val="center"/>
          </w:tcPr>
          <w:p w:rsidR="008F7146" w:rsidRPr="006F2A4F" w:rsidRDefault="008F7146">
            <w:pPr>
              <w:rPr>
                <w:color w:val="000000" w:themeColor="text1"/>
              </w:rPr>
            </w:pPr>
          </w:p>
        </w:tc>
        <w:tc>
          <w:tcPr>
            <w:tcW w:w="1364" w:type="dxa"/>
            <w:vAlign w:val="center"/>
          </w:tcPr>
          <w:p w:rsidR="008F7146" w:rsidRPr="006F2A4F" w:rsidRDefault="00CC3BDE">
            <w:pPr>
              <w:rPr>
                <w:color w:val="000000" w:themeColor="text1"/>
              </w:rPr>
            </w:pPr>
            <w:r w:rsidRPr="006F2A4F">
              <w:rPr>
                <w:rFonts w:hint="eastAsia"/>
                <w:color w:val="000000" w:themeColor="text1"/>
              </w:rPr>
              <w:t>参加人数</w:t>
            </w:r>
          </w:p>
        </w:tc>
        <w:tc>
          <w:tcPr>
            <w:tcW w:w="1017" w:type="dxa"/>
            <w:vAlign w:val="center"/>
          </w:tcPr>
          <w:p w:rsidR="008F7146" w:rsidRPr="006F2A4F" w:rsidRDefault="008F7146">
            <w:pPr>
              <w:rPr>
                <w:color w:val="000000" w:themeColor="text1"/>
              </w:rPr>
            </w:pPr>
          </w:p>
        </w:tc>
        <w:tc>
          <w:tcPr>
            <w:tcW w:w="1479" w:type="dxa"/>
            <w:vAlign w:val="center"/>
          </w:tcPr>
          <w:p w:rsidR="008F7146" w:rsidRPr="006F2A4F" w:rsidRDefault="00CC3BDE">
            <w:pPr>
              <w:rPr>
                <w:color w:val="000000" w:themeColor="text1"/>
              </w:rPr>
            </w:pPr>
            <w:r w:rsidRPr="006F2A4F">
              <w:rPr>
                <w:rFonts w:hint="eastAsia"/>
                <w:color w:val="000000" w:themeColor="text1"/>
              </w:rPr>
              <w:t>指导老师</w:t>
            </w:r>
          </w:p>
        </w:tc>
        <w:tc>
          <w:tcPr>
            <w:tcW w:w="1662" w:type="dxa"/>
            <w:vAlign w:val="center"/>
          </w:tcPr>
          <w:p w:rsidR="008F7146" w:rsidRPr="006F2A4F" w:rsidRDefault="008F7146">
            <w:pPr>
              <w:rPr>
                <w:color w:val="000000" w:themeColor="text1"/>
              </w:rPr>
            </w:pPr>
          </w:p>
        </w:tc>
      </w:tr>
      <w:tr w:rsidR="008F7146" w:rsidRPr="006F2A4F">
        <w:trPr>
          <w:trHeight w:val="616"/>
          <w:jc w:val="center"/>
        </w:trPr>
        <w:tc>
          <w:tcPr>
            <w:tcW w:w="2385" w:type="dxa"/>
            <w:vAlign w:val="center"/>
          </w:tcPr>
          <w:p w:rsidR="008F7146" w:rsidRPr="006F2A4F" w:rsidRDefault="00CC3BDE">
            <w:pPr>
              <w:rPr>
                <w:color w:val="000000" w:themeColor="text1"/>
              </w:rPr>
            </w:pPr>
            <w:r w:rsidRPr="006F2A4F">
              <w:rPr>
                <w:rFonts w:hint="eastAsia"/>
                <w:color w:val="000000" w:themeColor="text1"/>
              </w:rPr>
              <w:t>项目类别</w:t>
            </w:r>
          </w:p>
        </w:tc>
        <w:tc>
          <w:tcPr>
            <w:tcW w:w="6971" w:type="dxa"/>
            <w:gridSpan w:val="5"/>
            <w:vAlign w:val="center"/>
          </w:tcPr>
          <w:p w:rsidR="008F7146" w:rsidRPr="006F2A4F" w:rsidRDefault="00CC3BDE">
            <w:pPr>
              <w:rPr>
                <w:color w:val="000000" w:themeColor="text1"/>
              </w:rPr>
            </w:pPr>
            <w:r w:rsidRPr="006F2A4F">
              <w:rPr>
                <w:rFonts w:hint="eastAsia"/>
                <w:color w:val="000000" w:themeColor="text1"/>
              </w:rPr>
              <w:t>□学科竞赛</w:t>
            </w:r>
            <w:r w:rsidRPr="006F2A4F">
              <w:rPr>
                <w:color w:val="000000" w:themeColor="text1"/>
              </w:rPr>
              <w:t xml:space="preserve">           </w:t>
            </w:r>
            <w:r w:rsidRPr="006F2A4F">
              <w:rPr>
                <w:rFonts w:hint="eastAsia"/>
                <w:color w:val="000000" w:themeColor="text1"/>
              </w:rPr>
              <w:t>□专业技能竞赛</w:t>
            </w:r>
            <w:r w:rsidRPr="006F2A4F">
              <w:rPr>
                <w:color w:val="000000" w:themeColor="text1"/>
              </w:rPr>
              <w:t xml:space="preserve">    </w:t>
            </w:r>
            <w:r w:rsidRPr="006F2A4F">
              <w:rPr>
                <w:rFonts w:hint="eastAsia"/>
                <w:color w:val="000000" w:themeColor="text1"/>
              </w:rPr>
              <w:t>（在□内打“√”）</w:t>
            </w:r>
          </w:p>
        </w:tc>
      </w:tr>
      <w:tr w:rsidR="008F7146" w:rsidRPr="006F2A4F">
        <w:trPr>
          <w:trHeight w:val="3401"/>
          <w:jc w:val="center"/>
        </w:trPr>
        <w:tc>
          <w:tcPr>
            <w:tcW w:w="9356" w:type="dxa"/>
            <w:gridSpan w:val="6"/>
          </w:tcPr>
          <w:p w:rsidR="008F7146" w:rsidRPr="006F2A4F" w:rsidRDefault="00CC3BDE">
            <w:pPr>
              <w:rPr>
                <w:color w:val="000000" w:themeColor="text1"/>
              </w:rPr>
            </w:pPr>
            <w:r w:rsidRPr="006F2A4F">
              <w:rPr>
                <w:rFonts w:hint="eastAsia"/>
                <w:color w:val="000000" w:themeColor="text1"/>
              </w:rPr>
              <w:t>项目内容及开展的必要性：</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5745"/>
          <w:jc w:val="center"/>
        </w:trPr>
        <w:tc>
          <w:tcPr>
            <w:tcW w:w="9356" w:type="dxa"/>
            <w:gridSpan w:val="6"/>
          </w:tcPr>
          <w:p w:rsidR="008F7146" w:rsidRPr="006F2A4F" w:rsidRDefault="00CC3BDE">
            <w:pPr>
              <w:rPr>
                <w:color w:val="000000" w:themeColor="text1"/>
              </w:rPr>
            </w:pPr>
            <w:r w:rsidRPr="006F2A4F">
              <w:rPr>
                <w:rFonts w:hint="eastAsia"/>
                <w:color w:val="000000" w:themeColor="text1"/>
              </w:rPr>
              <w:t>项目执行计划：</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1545"/>
          <w:jc w:val="center"/>
        </w:trPr>
        <w:tc>
          <w:tcPr>
            <w:tcW w:w="9356" w:type="dxa"/>
            <w:gridSpan w:val="6"/>
          </w:tcPr>
          <w:p w:rsidR="008F7146" w:rsidRPr="006F2A4F" w:rsidRDefault="00CC3BDE">
            <w:pPr>
              <w:rPr>
                <w:color w:val="000000" w:themeColor="text1"/>
              </w:rPr>
            </w:pPr>
            <w:r w:rsidRPr="006F2A4F">
              <w:rPr>
                <w:rFonts w:hint="eastAsia"/>
                <w:color w:val="000000" w:themeColor="text1"/>
              </w:rPr>
              <w:lastRenderedPageBreak/>
              <w:t>预期成果或效果：</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2620"/>
          <w:jc w:val="center"/>
        </w:trPr>
        <w:tc>
          <w:tcPr>
            <w:tcW w:w="9356" w:type="dxa"/>
            <w:gridSpan w:val="6"/>
          </w:tcPr>
          <w:p w:rsidR="008F7146" w:rsidRPr="006F2A4F" w:rsidRDefault="00CC3BDE">
            <w:pPr>
              <w:rPr>
                <w:color w:val="000000" w:themeColor="text1"/>
              </w:rPr>
            </w:pPr>
            <w:r w:rsidRPr="006F2A4F">
              <w:rPr>
                <w:rFonts w:hint="eastAsia"/>
                <w:color w:val="000000" w:themeColor="text1"/>
              </w:rPr>
              <w:t>经费预算：</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tc>
      </w:tr>
      <w:tr w:rsidR="008F7146" w:rsidRPr="006F2A4F">
        <w:trPr>
          <w:trHeight w:val="888"/>
          <w:jc w:val="center"/>
        </w:trPr>
        <w:tc>
          <w:tcPr>
            <w:tcW w:w="9356" w:type="dxa"/>
            <w:gridSpan w:val="6"/>
            <w:vAlign w:val="center"/>
          </w:tcPr>
          <w:p w:rsidR="008F7146" w:rsidRPr="006F2A4F" w:rsidRDefault="00CC3BDE">
            <w:pPr>
              <w:rPr>
                <w:color w:val="000000" w:themeColor="text1"/>
              </w:rPr>
            </w:pPr>
            <w:r w:rsidRPr="006F2A4F">
              <w:rPr>
                <w:rFonts w:hint="eastAsia"/>
                <w:color w:val="000000" w:themeColor="text1"/>
              </w:rPr>
              <w:t>经费合计：</w:t>
            </w:r>
          </w:p>
        </w:tc>
      </w:tr>
      <w:tr w:rsidR="008F7146" w:rsidRPr="006F2A4F">
        <w:trPr>
          <w:trHeight w:val="1876"/>
          <w:jc w:val="center"/>
        </w:trPr>
        <w:tc>
          <w:tcPr>
            <w:tcW w:w="9356" w:type="dxa"/>
            <w:gridSpan w:val="6"/>
          </w:tcPr>
          <w:p w:rsidR="008F7146" w:rsidRPr="006F2A4F" w:rsidRDefault="00CC3BDE">
            <w:pPr>
              <w:rPr>
                <w:color w:val="000000" w:themeColor="text1"/>
              </w:rPr>
            </w:pPr>
            <w:r w:rsidRPr="006F2A4F">
              <w:rPr>
                <w:rFonts w:hint="eastAsia"/>
                <w:color w:val="000000" w:themeColor="text1"/>
              </w:rPr>
              <w:t>团委意见：</w: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教学院（盖章）</w:t>
            </w:r>
          </w:p>
        </w:tc>
      </w:tr>
      <w:tr w:rsidR="008F7146" w:rsidRPr="006F2A4F">
        <w:trPr>
          <w:trHeight w:val="910"/>
          <w:jc w:val="center"/>
        </w:trPr>
        <w:tc>
          <w:tcPr>
            <w:tcW w:w="2385" w:type="dxa"/>
            <w:vMerge w:val="restart"/>
            <w:vAlign w:val="center"/>
          </w:tcPr>
          <w:p w:rsidR="008F7146" w:rsidRPr="006F2A4F" w:rsidRDefault="00CC3BDE">
            <w:pPr>
              <w:jc w:val="center"/>
              <w:rPr>
                <w:color w:val="000000" w:themeColor="text1"/>
              </w:rPr>
            </w:pPr>
            <w:r w:rsidRPr="006F2A4F">
              <w:rPr>
                <w:rFonts w:hint="eastAsia"/>
                <w:color w:val="000000" w:themeColor="text1"/>
              </w:rPr>
              <w:t>教务处意见</w:t>
            </w:r>
          </w:p>
        </w:tc>
        <w:tc>
          <w:tcPr>
            <w:tcW w:w="6971" w:type="dxa"/>
            <w:gridSpan w:val="5"/>
          </w:tcPr>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教务处盖章</w:t>
            </w:r>
          </w:p>
        </w:tc>
      </w:tr>
      <w:tr w:rsidR="008F7146" w:rsidRPr="006F2A4F">
        <w:trPr>
          <w:trHeight w:val="906"/>
          <w:jc w:val="center"/>
        </w:trPr>
        <w:tc>
          <w:tcPr>
            <w:tcW w:w="2385" w:type="dxa"/>
            <w:vMerge/>
          </w:tcPr>
          <w:p w:rsidR="008F7146" w:rsidRPr="006F2A4F" w:rsidRDefault="008F7146">
            <w:pPr>
              <w:rPr>
                <w:color w:val="000000" w:themeColor="text1"/>
              </w:rPr>
            </w:pPr>
          </w:p>
        </w:tc>
        <w:tc>
          <w:tcPr>
            <w:tcW w:w="1449" w:type="dxa"/>
            <w:vAlign w:val="center"/>
          </w:tcPr>
          <w:p w:rsidR="008F7146" w:rsidRPr="006F2A4F" w:rsidRDefault="00CC3BDE">
            <w:pPr>
              <w:jc w:val="center"/>
              <w:rPr>
                <w:color w:val="000000" w:themeColor="text1"/>
              </w:rPr>
            </w:pPr>
            <w:r w:rsidRPr="006F2A4F">
              <w:rPr>
                <w:rFonts w:hint="eastAsia"/>
                <w:color w:val="000000" w:themeColor="text1"/>
              </w:rPr>
              <w:t>批准经费</w:t>
            </w:r>
          </w:p>
        </w:tc>
        <w:tc>
          <w:tcPr>
            <w:tcW w:w="5522" w:type="dxa"/>
            <w:gridSpan w:val="4"/>
          </w:tcPr>
          <w:p w:rsidR="008F7146" w:rsidRPr="006F2A4F" w:rsidRDefault="008F7146">
            <w:pPr>
              <w:rPr>
                <w:color w:val="000000" w:themeColor="text1"/>
              </w:rPr>
            </w:pPr>
          </w:p>
        </w:tc>
      </w:tr>
    </w:tbl>
    <w:p w:rsidR="008F7146" w:rsidRPr="006F2A4F" w:rsidRDefault="00CC3BDE">
      <w:pPr>
        <w:rPr>
          <w:b/>
          <w:color w:val="000000" w:themeColor="text1"/>
        </w:rPr>
      </w:pPr>
      <w:r w:rsidRPr="006F2A4F">
        <w:rPr>
          <w:rFonts w:hint="eastAsia"/>
          <w:b/>
          <w:color w:val="000000" w:themeColor="text1"/>
        </w:rPr>
        <w:lastRenderedPageBreak/>
        <w:t>附件</w:t>
      </w:r>
      <w:r w:rsidRPr="006F2A4F">
        <w:rPr>
          <w:b/>
          <w:color w:val="000000" w:themeColor="text1"/>
        </w:rPr>
        <w:t>3</w:t>
      </w:r>
      <w:r w:rsidRPr="006F2A4F">
        <w:rPr>
          <w:rFonts w:hint="eastAsia"/>
          <w:b/>
          <w:color w:val="000000" w:themeColor="text1"/>
        </w:rPr>
        <w:t>：</w:t>
      </w:r>
    </w:p>
    <w:p w:rsidR="008F7146" w:rsidRPr="006F2A4F" w:rsidRDefault="008F7146">
      <w:pPr>
        <w:rPr>
          <w:b/>
          <w:color w:val="000000" w:themeColor="text1"/>
        </w:rPr>
      </w:pPr>
    </w:p>
    <w:p w:rsidR="008F7146" w:rsidRPr="006F2A4F" w:rsidRDefault="00CC3BDE">
      <w:pPr>
        <w:jc w:val="center"/>
        <w:rPr>
          <w:rFonts w:asciiTheme="minorEastAsia" w:hAnsiTheme="minorEastAsia" w:cs="Times New Roman"/>
          <w:b/>
          <w:bCs/>
          <w:color w:val="000000" w:themeColor="text1"/>
          <w:sz w:val="36"/>
          <w:szCs w:val="32"/>
        </w:rPr>
      </w:pPr>
      <w:r w:rsidRPr="006F2A4F">
        <w:rPr>
          <w:rFonts w:asciiTheme="minorEastAsia" w:hAnsiTheme="minorEastAsia" w:cs="仿宋_GB2312" w:hint="eastAsia"/>
          <w:b/>
          <w:bCs/>
          <w:color w:val="000000" w:themeColor="text1"/>
          <w:sz w:val="36"/>
          <w:szCs w:val="32"/>
        </w:rPr>
        <w:t>宜春学院大学生能力建设项目总结材料清单</w:t>
      </w:r>
    </w:p>
    <w:p w:rsidR="008F7146" w:rsidRPr="006F2A4F" w:rsidRDefault="008F7146">
      <w:pPr>
        <w:jc w:val="center"/>
        <w:rPr>
          <w:rFonts w:ascii="仿宋_GB2312" w:eastAsia="仿宋_GB2312" w:hAnsi="Calibri" w:cs="Times New Roman"/>
          <w:b/>
          <w:bCs/>
          <w:color w:val="000000" w:themeColor="text1"/>
          <w:sz w:val="32"/>
          <w:szCs w:val="32"/>
        </w:rPr>
      </w:pPr>
    </w:p>
    <w:p w:rsidR="008F7146" w:rsidRPr="006F2A4F" w:rsidRDefault="00CC3BDE">
      <w:pPr>
        <w:ind w:leftChars="500" w:left="1150"/>
        <w:rPr>
          <w:rFonts w:ascii="仿宋_GB2312" w:eastAsia="仿宋_GB2312" w:hAnsi="Calibri" w:cs="Times New Roman"/>
          <w:color w:val="000000" w:themeColor="text1"/>
          <w:sz w:val="32"/>
          <w:szCs w:val="32"/>
        </w:rPr>
      </w:pPr>
      <w:r w:rsidRPr="006F2A4F">
        <w:rPr>
          <w:rFonts w:ascii="仿宋_GB2312" w:eastAsia="仿宋_GB2312" w:hAnsi="Calibri" w:cs="仿宋_GB2312"/>
          <w:color w:val="000000" w:themeColor="text1"/>
          <w:sz w:val="32"/>
          <w:szCs w:val="32"/>
        </w:rPr>
        <w:t>1</w:t>
      </w:r>
      <w:r w:rsidRPr="006F2A4F">
        <w:rPr>
          <w:rFonts w:ascii="仿宋_GB2312" w:eastAsia="仿宋_GB2312" w:hAnsi="Calibri" w:cs="仿宋_GB2312" w:hint="eastAsia"/>
          <w:color w:val="000000" w:themeColor="text1"/>
          <w:sz w:val="32"/>
          <w:szCs w:val="32"/>
        </w:rPr>
        <w:t>.项目申报书</w:t>
      </w:r>
    </w:p>
    <w:p w:rsidR="008F7146" w:rsidRPr="006F2A4F" w:rsidRDefault="00CC3BDE">
      <w:pPr>
        <w:ind w:leftChars="500" w:left="1150"/>
        <w:rPr>
          <w:rFonts w:ascii="仿宋_GB2312" w:eastAsia="仿宋_GB2312" w:hAnsi="Calibri" w:cs="Times New Roman"/>
          <w:color w:val="000000" w:themeColor="text1"/>
          <w:sz w:val="32"/>
          <w:szCs w:val="32"/>
        </w:rPr>
      </w:pPr>
      <w:r w:rsidRPr="006F2A4F">
        <w:rPr>
          <w:rFonts w:ascii="仿宋_GB2312" w:eastAsia="仿宋_GB2312" w:hAnsi="Calibri" w:cs="仿宋_GB2312"/>
          <w:color w:val="000000" w:themeColor="text1"/>
          <w:sz w:val="32"/>
          <w:szCs w:val="32"/>
        </w:rPr>
        <w:t>2</w:t>
      </w:r>
      <w:r w:rsidRPr="006F2A4F">
        <w:rPr>
          <w:rFonts w:ascii="仿宋_GB2312" w:eastAsia="仿宋_GB2312" w:hAnsi="Calibri" w:cs="仿宋_GB2312" w:hint="eastAsia"/>
          <w:color w:val="000000" w:themeColor="text1"/>
          <w:sz w:val="32"/>
          <w:szCs w:val="32"/>
        </w:rPr>
        <w:t>.比赛通知</w:t>
      </w:r>
    </w:p>
    <w:p w:rsidR="008F7146" w:rsidRPr="006F2A4F" w:rsidRDefault="00CC3BDE">
      <w:pPr>
        <w:ind w:leftChars="500" w:left="1150"/>
        <w:rPr>
          <w:rFonts w:ascii="仿宋_GB2312" w:eastAsia="仿宋_GB2312" w:hAnsi="Calibri" w:cs="Times New Roman"/>
          <w:color w:val="000000" w:themeColor="text1"/>
          <w:sz w:val="32"/>
          <w:szCs w:val="32"/>
        </w:rPr>
      </w:pPr>
      <w:r w:rsidRPr="006F2A4F">
        <w:rPr>
          <w:rFonts w:ascii="仿宋_GB2312" w:eastAsia="仿宋_GB2312" w:hAnsi="Calibri" w:cs="仿宋_GB2312"/>
          <w:color w:val="000000" w:themeColor="text1"/>
          <w:sz w:val="32"/>
          <w:szCs w:val="32"/>
        </w:rPr>
        <w:t>3</w:t>
      </w:r>
      <w:r w:rsidRPr="006F2A4F">
        <w:rPr>
          <w:rFonts w:ascii="仿宋_GB2312" w:eastAsia="仿宋_GB2312" w:hAnsi="Calibri" w:cs="仿宋_GB2312" w:hint="eastAsia"/>
          <w:color w:val="000000" w:themeColor="text1"/>
          <w:sz w:val="32"/>
          <w:szCs w:val="32"/>
        </w:rPr>
        <w:t>.项目实施方案（含赛前辅导计划）</w:t>
      </w:r>
    </w:p>
    <w:p w:rsidR="008F7146" w:rsidRPr="006F2A4F" w:rsidRDefault="00CC3BDE">
      <w:pPr>
        <w:ind w:leftChars="500" w:left="1150"/>
        <w:rPr>
          <w:rFonts w:ascii="仿宋_GB2312" w:eastAsia="仿宋_GB2312" w:hAnsi="Calibri" w:cs="Times New Roman"/>
          <w:color w:val="000000" w:themeColor="text1"/>
          <w:sz w:val="32"/>
          <w:szCs w:val="32"/>
        </w:rPr>
      </w:pPr>
      <w:r w:rsidRPr="006F2A4F">
        <w:rPr>
          <w:rFonts w:ascii="仿宋_GB2312" w:eastAsia="仿宋_GB2312" w:hAnsi="Calibri" w:cs="仿宋_GB2312"/>
          <w:color w:val="000000" w:themeColor="text1"/>
          <w:sz w:val="32"/>
          <w:szCs w:val="32"/>
        </w:rPr>
        <w:t>4</w:t>
      </w:r>
      <w:r w:rsidRPr="006F2A4F">
        <w:rPr>
          <w:rFonts w:ascii="仿宋_GB2312" w:eastAsia="仿宋_GB2312" w:hAnsi="Calibri" w:cs="仿宋_GB2312" w:hint="eastAsia"/>
          <w:color w:val="000000" w:themeColor="text1"/>
          <w:sz w:val="32"/>
          <w:szCs w:val="32"/>
        </w:rPr>
        <w:t>.参赛留底照片</w:t>
      </w:r>
    </w:p>
    <w:p w:rsidR="008F7146" w:rsidRPr="006F2A4F" w:rsidRDefault="00CC3BDE">
      <w:pPr>
        <w:tabs>
          <w:tab w:val="left" w:pos="4860"/>
        </w:tabs>
        <w:ind w:leftChars="500" w:left="1150"/>
        <w:rPr>
          <w:rFonts w:ascii="仿宋_GB2312" w:eastAsia="仿宋_GB2312" w:hAnsi="Calibri" w:cs="Times New Roman"/>
          <w:color w:val="000000" w:themeColor="text1"/>
          <w:sz w:val="32"/>
          <w:szCs w:val="32"/>
        </w:rPr>
      </w:pPr>
      <w:r w:rsidRPr="006F2A4F">
        <w:rPr>
          <w:rFonts w:ascii="仿宋_GB2312" w:eastAsia="仿宋_GB2312" w:hAnsi="Calibri" w:cs="仿宋_GB2312"/>
          <w:color w:val="000000" w:themeColor="text1"/>
          <w:sz w:val="32"/>
          <w:szCs w:val="32"/>
        </w:rPr>
        <w:t>5</w:t>
      </w:r>
      <w:r w:rsidRPr="006F2A4F">
        <w:rPr>
          <w:rFonts w:ascii="仿宋_GB2312" w:eastAsia="仿宋_GB2312" w:hAnsi="Calibri" w:cs="仿宋_GB2312" w:hint="eastAsia"/>
          <w:color w:val="000000" w:themeColor="text1"/>
          <w:sz w:val="32"/>
          <w:szCs w:val="32"/>
        </w:rPr>
        <w:t>.获奖情况</w:t>
      </w:r>
      <w:r w:rsidRPr="006F2A4F">
        <w:rPr>
          <w:rFonts w:ascii="仿宋_GB2312" w:eastAsia="仿宋_GB2312" w:hAnsi="Calibri" w:cs="Times New Roman"/>
          <w:color w:val="000000" w:themeColor="text1"/>
          <w:sz w:val="32"/>
          <w:szCs w:val="32"/>
        </w:rPr>
        <w:tab/>
      </w:r>
    </w:p>
    <w:p w:rsidR="008F7146" w:rsidRPr="006F2A4F" w:rsidRDefault="00CC3BDE">
      <w:pPr>
        <w:ind w:leftChars="500" w:left="1150"/>
        <w:rPr>
          <w:rFonts w:ascii="仿宋_GB2312" w:eastAsia="仿宋_GB2312" w:hAnsi="Calibri" w:cs="Times New Roman"/>
          <w:color w:val="000000" w:themeColor="text1"/>
          <w:sz w:val="32"/>
          <w:szCs w:val="32"/>
        </w:rPr>
      </w:pPr>
      <w:r w:rsidRPr="006F2A4F">
        <w:rPr>
          <w:rFonts w:ascii="仿宋_GB2312" w:eastAsia="仿宋_GB2312" w:hAnsi="Calibri" w:cs="仿宋_GB2312"/>
          <w:color w:val="000000" w:themeColor="text1"/>
          <w:sz w:val="32"/>
          <w:szCs w:val="32"/>
        </w:rPr>
        <w:t>6</w:t>
      </w:r>
      <w:r w:rsidRPr="006F2A4F">
        <w:rPr>
          <w:rFonts w:ascii="仿宋_GB2312" w:eastAsia="仿宋_GB2312" w:hAnsi="Calibri" w:cs="仿宋_GB2312" w:hint="eastAsia"/>
          <w:color w:val="000000" w:themeColor="text1"/>
          <w:sz w:val="32"/>
          <w:szCs w:val="32"/>
        </w:rPr>
        <w:t>.个别获奖师生感言</w:t>
      </w:r>
    </w:p>
    <w:p w:rsidR="008F7146" w:rsidRPr="006F2A4F" w:rsidRDefault="00CC3BDE">
      <w:pPr>
        <w:ind w:leftChars="500" w:left="1150"/>
        <w:rPr>
          <w:rFonts w:ascii="仿宋_GB2312" w:eastAsia="仿宋_GB2312" w:hAnsi="Calibri" w:cs="Times New Roman"/>
          <w:color w:val="000000" w:themeColor="text1"/>
          <w:sz w:val="32"/>
          <w:szCs w:val="32"/>
        </w:rPr>
      </w:pPr>
      <w:r w:rsidRPr="006F2A4F">
        <w:rPr>
          <w:rFonts w:ascii="仿宋_GB2312" w:eastAsia="仿宋_GB2312" w:hAnsi="Calibri" w:cs="仿宋_GB2312"/>
          <w:color w:val="000000" w:themeColor="text1"/>
          <w:sz w:val="32"/>
          <w:szCs w:val="32"/>
        </w:rPr>
        <w:t>7</w:t>
      </w:r>
      <w:r w:rsidRPr="006F2A4F">
        <w:rPr>
          <w:rFonts w:ascii="仿宋_GB2312" w:eastAsia="仿宋_GB2312" w:hAnsi="Calibri" w:cs="仿宋_GB2312" w:hint="eastAsia"/>
          <w:color w:val="000000" w:themeColor="text1"/>
          <w:sz w:val="32"/>
          <w:szCs w:val="32"/>
        </w:rPr>
        <w:t>.经费使用情况</w:t>
      </w:r>
    </w:p>
    <w:p w:rsidR="008F7146" w:rsidRPr="006F2A4F" w:rsidRDefault="00CC3BDE">
      <w:pPr>
        <w:ind w:leftChars="500" w:left="1150"/>
        <w:rPr>
          <w:rFonts w:ascii="仿宋_GB2312" w:eastAsia="仿宋_GB2312" w:hAnsi="Calibri" w:cs="Times New Roman"/>
          <w:color w:val="000000" w:themeColor="text1"/>
          <w:sz w:val="32"/>
          <w:szCs w:val="32"/>
        </w:rPr>
      </w:pPr>
      <w:r w:rsidRPr="006F2A4F">
        <w:rPr>
          <w:rFonts w:ascii="仿宋_GB2312" w:eastAsia="仿宋_GB2312" w:hAnsi="Calibri" w:cs="仿宋_GB2312"/>
          <w:color w:val="000000" w:themeColor="text1"/>
          <w:sz w:val="32"/>
          <w:szCs w:val="32"/>
        </w:rPr>
        <w:t>8</w:t>
      </w:r>
      <w:r w:rsidRPr="006F2A4F">
        <w:rPr>
          <w:rFonts w:ascii="仿宋_GB2312" w:eastAsia="仿宋_GB2312" w:hAnsi="Calibri" w:cs="仿宋_GB2312" w:hint="eastAsia"/>
          <w:color w:val="000000" w:themeColor="text1"/>
          <w:sz w:val="32"/>
          <w:szCs w:val="32"/>
        </w:rPr>
        <w:t>.活动总结</w:t>
      </w:r>
    </w:p>
    <w:p w:rsidR="008F7146" w:rsidRPr="006F2A4F" w:rsidRDefault="008F7146">
      <w:pPr>
        <w:ind w:leftChars="500" w:left="1150"/>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color w:val="000000" w:themeColor="text1"/>
          <w:kern w:val="0"/>
          <w:sz w:val="32"/>
          <w:szCs w:val="32"/>
        </w:rPr>
      </w:pPr>
    </w:p>
    <w:p w:rsidR="008F7146" w:rsidRPr="006F2A4F" w:rsidRDefault="008F7146">
      <w:pPr>
        <w:rPr>
          <w:rFonts w:ascii="仿宋_GB2312" w:eastAsia="仿宋_GB2312" w:hAnsi="仿宋" w:cs="Times New Roman"/>
          <w:b/>
          <w:bCs/>
          <w:color w:val="000000" w:themeColor="text1"/>
          <w:kern w:val="0"/>
          <w:sz w:val="32"/>
          <w:szCs w:val="32"/>
        </w:rPr>
      </w:pPr>
    </w:p>
    <w:p w:rsidR="008F7146" w:rsidRPr="006F2A4F" w:rsidRDefault="008F7146">
      <w:pPr>
        <w:rPr>
          <w:rFonts w:ascii="仿宋_GB2312" w:eastAsia="仿宋_GB2312" w:hAnsi="仿宋" w:cs="Times New Roman"/>
          <w:b/>
          <w:bCs/>
          <w:color w:val="000000" w:themeColor="text1"/>
          <w:kern w:val="0"/>
          <w:sz w:val="32"/>
          <w:szCs w:val="32"/>
        </w:rPr>
      </w:pPr>
    </w:p>
    <w:p w:rsidR="008F7146" w:rsidRPr="006F2A4F" w:rsidRDefault="00CC3BDE">
      <w:pPr>
        <w:rPr>
          <w:b/>
          <w:color w:val="000000" w:themeColor="text1"/>
        </w:rPr>
      </w:pPr>
      <w:r w:rsidRPr="006F2A4F">
        <w:rPr>
          <w:rFonts w:hint="eastAsia"/>
          <w:b/>
          <w:color w:val="000000" w:themeColor="text1"/>
        </w:rPr>
        <w:lastRenderedPageBreak/>
        <w:t>附件</w:t>
      </w:r>
      <w:r w:rsidRPr="006F2A4F">
        <w:rPr>
          <w:b/>
          <w:color w:val="000000" w:themeColor="text1"/>
        </w:rPr>
        <w:t>4</w:t>
      </w:r>
      <w:r w:rsidRPr="006F2A4F">
        <w:rPr>
          <w:rFonts w:hint="eastAsia"/>
          <w:b/>
          <w:color w:val="000000" w:themeColor="text1"/>
        </w:rPr>
        <w:t>：</w:t>
      </w:r>
    </w:p>
    <w:p w:rsidR="008F7146" w:rsidRPr="006F2A4F" w:rsidRDefault="008F7146">
      <w:pPr>
        <w:rPr>
          <w:b/>
          <w:color w:val="000000" w:themeColor="text1"/>
        </w:rPr>
      </w:pPr>
    </w:p>
    <w:p w:rsidR="008F7146" w:rsidRPr="006F2A4F" w:rsidRDefault="00CC3BDE">
      <w:pPr>
        <w:jc w:val="center"/>
        <w:rPr>
          <w:rFonts w:asciiTheme="minorEastAsia" w:hAnsiTheme="minorEastAsia" w:cs="仿宋_GB2312"/>
          <w:b/>
          <w:bCs/>
          <w:color w:val="000000" w:themeColor="text1"/>
          <w:kern w:val="0"/>
          <w:sz w:val="32"/>
          <w:szCs w:val="32"/>
        </w:rPr>
      </w:pPr>
      <w:r w:rsidRPr="006F2A4F">
        <w:rPr>
          <w:rFonts w:asciiTheme="minorEastAsia" w:hAnsiTheme="minorEastAsia" w:cs="仿宋_GB2312" w:hint="eastAsia"/>
          <w:b/>
          <w:bCs/>
          <w:color w:val="000000" w:themeColor="text1"/>
          <w:kern w:val="0"/>
          <w:sz w:val="32"/>
          <w:szCs w:val="32"/>
        </w:rPr>
        <w:t>宜春学院大学生能力建设项目开展流程图</w:t>
      </w:r>
    </w:p>
    <w:p w:rsidR="008F7146" w:rsidRPr="006F2A4F" w:rsidRDefault="008F7146">
      <w:pPr>
        <w:jc w:val="center"/>
        <w:rPr>
          <w:rFonts w:asciiTheme="minorEastAsia" w:hAnsiTheme="minorEastAsia" w:cs="Times New Roman"/>
          <w:b/>
          <w:bCs/>
          <w:color w:val="000000" w:themeColor="text1"/>
          <w:kern w:val="0"/>
          <w:sz w:val="32"/>
          <w:szCs w:val="32"/>
        </w:rPr>
      </w:pPr>
    </w:p>
    <w:p w:rsidR="008F7146" w:rsidRPr="006F2A4F" w:rsidRDefault="00906E4B">
      <w:pPr>
        <w:jc w:val="center"/>
        <w:rPr>
          <w:rFonts w:ascii="仿宋_GB2312" w:eastAsia="仿宋_GB2312" w:hAnsi="宋体" w:cs="Times New Roman"/>
          <w:b/>
          <w:bCs/>
          <w:color w:val="000000" w:themeColor="text1"/>
          <w:kern w:val="0"/>
          <w:sz w:val="28"/>
          <w:szCs w:val="28"/>
        </w:rPr>
      </w:pPr>
      <w:r w:rsidRPr="00906E4B">
        <w:rPr>
          <w:rFonts w:ascii="Calibri" w:eastAsia="宋体" w:hAnsi="Calibri" w:cs="Calibri"/>
          <w:color w:val="000000" w:themeColor="text1"/>
          <w:sz w:val="21"/>
          <w:szCs w:val="21"/>
        </w:rPr>
        <w:pict>
          <v:rect id="_x0000_s2120" style="position:absolute;left:0;text-align:left;margin-left:76.35pt;margin-top:4.7pt;width:300.7pt;height:32.25pt;z-index:251642368">
            <v:textbox>
              <w:txbxContent>
                <w:p w:rsidR="00833714" w:rsidRDefault="00833714">
                  <w:pPr>
                    <w:jc w:val="center"/>
                  </w:pPr>
                  <w:r>
                    <w:rPr>
                      <w:rFonts w:cs="宋体" w:hint="eastAsia"/>
                    </w:rPr>
                    <w:t>教务处下发通知，组织大学生能力建设项目申报</w:t>
                  </w:r>
                </w:p>
              </w:txbxContent>
            </v:textbox>
          </v:rect>
        </w:pict>
      </w:r>
    </w:p>
    <w:p w:rsidR="008F7146" w:rsidRPr="006F2A4F" w:rsidRDefault="00906E4B">
      <w:pPr>
        <w:rPr>
          <w:rFonts w:ascii="仿宋_GB2312" w:eastAsia="仿宋_GB2312" w:hAnsi="Calibri" w:cs="Times New Roman"/>
          <w:color w:val="000000" w:themeColor="text1"/>
          <w:sz w:val="21"/>
        </w:rPr>
      </w:pPr>
      <w:r w:rsidRPr="00906E4B">
        <w:rPr>
          <w:rFonts w:ascii="Calibri" w:eastAsia="宋体" w:hAnsi="Calibri" w:cs="Calibri"/>
          <w:color w:val="000000" w:themeColor="text1"/>
          <w:sz w:val="21"/>
        </w:rPr>
        <w:pict>
          <v:rect id="_x0000_s2125" style="position:absolute;left:0;text-align:left;margin-left:78.55pt;margin-top:204.5pt;width:300.75pt;height:32.25pt;z-index:251647488">
            <v:textbox>
              <w:txbxContent>
                <w:p w:rsidR="00833714" w:rsidRDefault="00833714">
                  <w:r>
                    <w:rPr>
                      <w:rFonts w:cs="宋体" w:hint="eastAsia"/>
                    </w:rPr>
                    <w:t>各教学院根据比赛通知组织好动员、报名、赛前培训工作</w:t>
                  </w:r>
                </w:p>
              </w:txbxContent>
            </v:textbox>
          </v:rect>
        </w:pict>
      </w:r>
      <w:r w:rsidRPr="00906E4B">
        <w:rPr>
          <w:rFonts w:ascii="Calibri" w:eastAsia="宋体" w:hAnsi="Calibri" w:cs="Calibri"/>
          <w:color w:val="000000" w:themeColor="text1"/>
          <w:sz w:val="21"/>
        </w:rPr>
        <w:pict>
          <v:rect id="_x0000_s2126" style="position:absolute;left:0;text-align:left;margin-left:77.1pt;margin-top:146pt;width:302.25pt;height:38.2pt;z-index:251648512">
            <v:textbox>
              <w:txbxContent>
                <w:p w:rsidR="00833714" w:rsidRDefault="00833714">
                  <w:pPr>
                    <w:jc w:val="center"/>
                  </w:pPr>
                  <w:r>
                    <w:rPr>
                      <w:rFonts w:cs="宋体" w:hint="eastAsia"/>
                    </w:rPr>
                    <w:t>项目负责人根据立项结果制定项目实施方案，经院领导审批后报教务处备案</w:t>
                  </w:r>
                </w:p>
              </w:txbxContent>
            </v:textbox>
          </v:rect>
        </w:pict>
      </w:r>
      <w:r w:rsidRPr="00906E4B">
        <w:rPr>
          <w:rFonts w:ascii="Calibri" w:eastAsia="宋体" w:hAnsi="Calibri" w:cs="Calibri"/>
          <w:color w:val="000000" w:themeColor="text1"/>
          <w:sz w:val="21"/>
        </w:rPr>
        <w:pict>
          <v:rect id="_x0000_s2122" style="position:absolute;left:0;text-align:left;margin-left:76.3pt;margin-top:29pt;width:299.25pt;height:32.25pt;z-index:251644416">
            <v:textbox>
              <w:txbxContent>
                <w:p w:rsidR="00833714" w:rsidRDefault="00833714">
                  <w:pPr>
                    <w:jc w:val="center"/>
                  </w:pPr>
                  <w:r>
                    <w:rPr>
                      <w:rFonts w:cs="宋体" w:hint="eastAsia"/>
                    </w:rPr>
                    <w:t>各教学院汇总本院项目申报材料，并按要求上报至教务处</w:t>
                  </w:r>
                </w:p>
              </w:txbxContent>
            </v:textbox>
          </v:rect>
        </w:pict>
      </w:r>
      <w:r w:rsidRPr="00906E4B">
        <w:rPr>
          <w:rFonts w:ascii="Calibri" w:eastAsia="宋体" w:hAnsi="Calibri" w:cs="Calibri"/>
          <w:color w:val="000000" w:themeColor="text1"/>
          <w:sz w:val="21"/>
        </w:rPr>
        <w:pict>
          <v:line id="_x0000_s2136" style="position:absolute;left:0;text-align:left;z-index:251658752" from="232.35pt,406.85pt" to="233.1pt,427.85pt">
            <v:stroke endarrow="open"/>
          </v:line>
        </w:pict>
      </w:r>
      <w:r w:rsidRPr="00906E4B">
        <w:rPr>
          <w:rFonts w:ascii="Calibri" w:eastAsia="宋体" w:hAnsi="Calibri" w:cs="Calibri"/>
          <w:color w:val="000000" w:themeColor="text1"/>
          <w:sz w:val="21"/>
        </w:rPr>
        <w:pict>
          <v:rect id="_x0000_s2130" style="position:absolute;left:0;text-align:left;margin-left:77.1pt;margin-top:426.5pt;width:300pt;height:32.25pt;z-index:251652608">
            <v:textbox>
              <w:txbxContent>
                <w:p w:rsidR="00833714" w:rsidRDefault="00833714">
                  <w:pPr>
                    <w:jc w:val="center"/>
                  </w:pPr>
                  <w:r>
                    <w:rPr>
                      <w:rFonts w:cs="宋体" w:hint="eastAsia"/>
                    </w:rPr>
                    <w:t>归档项目有关文件</w:t>
                  </w:r>
                </w:p>
              </w:txbxContent>
            </v:textbox>
          </v:rect>
        </w:pict>
      </w:r>
      <w:r w:rsidRPr="00906E4B">
        <w:rPr>
          <w:rFonts w:ascii="Calibri" w:eastAsia="宋体" w:hAnsi="Calibri" w:cs="Calibri"/>
          <w:color w:val="000000" w:themeColor="text1"/>
          <w:sz w:val="21"/>
        </w:rPr>
        <w:pict>
          <v:line id="_x0000_s2135" style="position:absolute;left:0;text-align:left;z-index:251657728" from="231.6pt,352.85pt" to="232.35pt,373.85pt">
            <v:stroke endarrow="open"/>
          </v:line>
        </w:pict>
      </w:r>
      <w:r w:rsidRPr="00906E4B">
        <w:rPr>
          <w:rFonts w:ascii="Calibri" w:eastAsia="宋体" w:hAnsi="Calibri" w:cs="Calibri"/>
          <w:color w:val="000000" w:themeColor="text1"/>
          <w:sz w:val="21"/>
        </w:rPr>
        <w:pict>
          <v:line id="_x0000_s2134" style="position:absolute;left:0;text-align:left;z-index:251656704" from="230.85pt,290.6pt" to="231.6pt,311.6pt">
            <v:stroke endarrow="open"/>
          </v:line>
        </w:pict>
      </w:r>
      <w:r w:rsidRPr="00906E4B">
        <w:rPr>
          <w:rFonts w:ascii="Calibri" w:eastAsia="宋体" w:hAnsi="Calibri" w:cs="Calibri"/>
          <w:color w:val="000000" w:themeColor="text1"/>
          <w:sz w:val="21"/>
        </w:rPr>
        <w:pict>
          <v:line id="_x0000_s2133" style="position:absolute;left:0;text-align:left;z-index:251655680" from="230.1pt,236.6pt" to="230.85pt,257.6pt">
            <v:stroke endarrow="open"/>
          </v:line>
        </w:pict>
      </w:r>
      <w:r w:rsidRPr="00906E4B">
        <w:rPr>
          <w:rFonts w:ascii="Calibri" w:eastAsia="宋体" w:hAnsi="Calibri" w:cs="Calibri"/>
          <w:color w:val="000000" w:themeColor="text1"/>
          <w:sz w:val="21"/>
        </w:rPr>
        <w:pict>
          <v:line id="_x0000_s2132" style="position:absolute;left:0;text-align:left;z-index:251654656" from="229.35pt,183.35pt" to="230.1pt,204.35pt">
            <v:stroke endarrow="open"/>
          </v:line>
        </w:pict>
      </w:r>
      <w:r w:rsidRPr="00906E4B">
        <w:rPr>
          <w:rFonts w:ascii="Calibri" w:eastAsia="宋体" w:hAnsi="Calibri" w:cs="Calibri"/>
          <w:color w:val="000000" w:themeColor="text1"/>
          <w:sz w:val="21"/>
        </w:rPr>
        <w:pict>
          <v:line id="_x0000_s2131" style="position:absolute;left:0;text-align:left;z-index:251653632" from="224.1pt,124.85pt" to="224.85pt,145.85pt">
            <v:stroke endarrow="open"/>
          </v:line>
        </w:pict>
      </w:r>
      <w:r w:rsidRPr="00906E4B">
        <w:rPr>
          <w:rFonts w:ascii="Calibri" w:eastAsia="宋体" w:hAnsi="Calibri" w:cs="Calibri"/>
          <w:color w:val="000000" w:themeColor="text1"/>
          <w:sz w:val="21"/>
        </w:rPr>
        <w:pict>
          <v:rect id="_x0000_s2124" style="position:absolute;left:0;text-align:left;margin-left:77.85pt;margin-top:83pt;width:300pt;height:38.95pt;z-index:251646464">
            <v:textbox>
              <w:txbxContent>
                <w:p w:rsidR="00833714" w:rsidRDefault="00833714">
                  <w:pPr>
                    <w:jc w:val="center"/>
                  </w:pPr>
                  <w:r>
                    <w:rPr>
                      <w:rFonts w:cs="宋体" w:hint="eastAsia"/>
                    </w:rPr>
                    <w:t>教务处组织专家对申报项目进行评审，确定立项类别、立项项目和立项经费</w:t>
                  </w:r>
                </w:p>
              </w:txbxContent>
            </v:textbox>
          </v:rect>
        </w:pict>
      </w:r>
      <w:r w:rsidRPr="00906E4B">
        <w:rPr>
          <w:rFonts w:ascii="Calibri" w:eastAsia="宋体" w:hAnsi="Calibri" w:cs="Calibri"/>
          <w:color w:val="000000" w:themeColor="text1"/>
          <w:sz w:val="21"/>
        </w:rPr>
        <w:pict>
          <v:line id="_x0000_s2123" style="position:absolute;left:0;text-align:left;z-index:251645440" from="223.35pt,61.85pt" to="224.1pt,82.85pt">
            <v:stroke endarrow="open"/>
          </v:line>
        </w:pict>
      </w:r>
      <w:r w:rsidRPr="00906E4B">
        <w:rPr>
          <w:rFonts w:ascii="Calibri" w:eastAsia="宋体" w:hAnsi="Calibri" w:cs="Calibri"/>
          <w:color w:val="000000" w:themeColor="text1"/>
          <w:sz w:val="21"/>
        </w:rPr>
        <w:pict>
          <v:line id="_x0000_s2121" style="position:absolute;left:0;text-align:left;z-index:251643392" from="223.35pt,4.85pt" to="224.1pt,25.85pt">
            <v:stroke endarrow="open"/>
          </v:line>
        </w:pict>
      </w:r>
      <w:r w:rsidRPr="00906E4B">
        <w:rPr>
          <w:rFonts w:ascii="Calibri" w:eastAsia="宋体" w:hAnsi="Calibri" w:cs="Calibri"/>
          <w:color w:val="000000" w:themeColor="text1"/>
          <w:sz w:val="21"/>
        </w:rPr>
        <w:pict>
          <v:rect id="_x0000_s2129" style="position:absolute;left:0;text-align:left;margin-left:77.85pt;margin-top:312.5pt;width:301.5pt;height:38.2pt;z-index:251651584">
            <v:textbox>
              <w:txbxContent>
                <w:p w:rsidR="00833714" w:rsidRDefault="00833714">
                  <w:pPr>
                    <w:jc w:val="center"/>
                  </w:pPr>
                  <w:r>
                    <w:rPr>
                      <w:rFonts w:cs="宋体" w:hint="eastAsia"/>
                    </w:rPr>
                    <w:t>竞赛结束后，项目负责人向本院</w:t>
                  </w:r>
                  <w:proofErr w:type="gramStart"/>
                  <w:r>
                    <w:rPr>
                      <w:rFonts w:cs="宋体" w:hint="eastAsia"/>
                    </w:rPr>
                    <w:t>实践科</w:t>
                  </w:r>
                  <w:proofErr w:type="gramEnd"/>
                  <w:r>
                    <w:rPr>
                      <w:rFonts w:cs="宋体" w:hint="eastAsia"/>
                    </w:rPr>
                    <w:t>提交项目开展工作材料汇编</w:t>
                  </w:r>
                </w:p>
              </w:txbxContent>
            </v:textbox>
          </v:rect>
        </w:pict>
      </w:r>
      <w:r w:rsidRPr="00906E4B">
        <w:rPr>
          <w:rFonts w:ascii="Calibri" w:eastAsia="宋体" w:hAnsi="Calibri" w:cs="Calibri"/>
          <w:color w:val="000000" w:themeColor="text1"/>
          <w:sz w:val="21"/>
        </w:rPr>
        <w:pict>
          <v:rect id="_x0000_s2127" style="position:absolute;left:0;text-align:left;margin-left:77.85pt;margin-top:255.5pt;width:300.7pt;height:32.25pt;z-index:251649536">
            <v:textbox>
              <w:txbxContent>
                <w:p w:rsidR="00833714" w:rsidRDefault="00833714">
                  <w:pPr>
                    <w:jc w:val="center"/>
                  </w:pPr>
                  <w:r>
                    <w:rPr>
                      <w:rFonts w:cs="宋体" w:hint="eastAsia"/>
                    </w:rPr>
                    <w:t>项目负责人带队参赛</w:t>
                  </w:r>
                </w:p>
              </w:txbxContent>
            </v:textbox>
          </v:rect>
        </w:pict>
      </w: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906E4B">
      <w:pPr>
        <w:spacing w:line="600" w:lineRule="exact"/>
        <w:rPr>
          <w:rFonts w:ascii="仿宋_GB2312" w:eastAsia="仿宋_GB2312" w:hAnsi="宋体" w:cs="Times New Roman"/>
          <w:color w:val="000000" w:themeColor="text1"/>
          <w:sz w:val="32"/>
          <w:szCs w:val="32"/>
        </w:rPr>
      </w:pPr>
      <w:r w:rsidRPr="00906E4B">
        <w:rPr>
          <w:rFonts w:ascii="Calibri" w:eastAsia="宋体" w:hAnsi="Calibri" w:cs="Calibri"/>
          <w:color w:val="000000" w:themeColor="text1"/>
          <w:sz w:val="21"/>
        </w:rPr>
        <w:pict>
          <v:rect id="_x0000_s2128" style="position:absolute;left:0;text-align:left;margin-left:66.8pt;margin-top:25.85pt;width:318.4pt;height:32.25pt;z-index:251650560">
            <v:textbox>
              <w:txbxContent>
                <w:p w:rsidR="00833714" w:rsidRDefault="00833714">
                  <w:pPr>
                    <w:jc w:val="center"/>
                  </w:pPr>
                  <w:r>
                    <w:rPr>
                      <w:rFonts w:cs="宋体" w:hint="eastAsia"/>
                    </w:rPr>
                    <w:t>教务处统计全校获奖情况，对获奖学生和指导老师进行奖励</w:t>
                  </w:r>
                </w:p>
              </w:txbxContent>
            </v:textbox>
          </v:rect>
        </w:pict>
      </w: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8F7146">
      <w:pPr>
        <w:spacing w:line="600" w:lineRule="exact"/>
        <w:rPr>
          <w:rFonts w:ascii="仿宋_GB2312" w:eastAsia="仿宋_GB2312" w:hAnsi="宋体" w:cs="Times New Roman"/>
          <w:color w:val="000000" w:themeColor="text1"/>
          <w:sz w:val="32"/>
          <w:szCs w:val="32"/>
        </w:rPr>
      </w:pPr>
    </w:p>
    <w:p w:rsidR="008F7146" w:rsidRPr="006F2A4F" w:rsidRDefault="00CC3BDE">
      <w:pPr>
        <w:widowControl/>
        <w:jc w:val="left"/>
        <w:rPr>
          <w:rFonts w:ascii="Calibri" w:eastAsia="宋体" w:hAnsi="Calibri" w:cs="Times New Roman"/>
          <w:color w:val="000000" w:themeColor="text1"/>
          <w:sz w:val="21"/>
        </w:rPr>
      </w:pPr>
      <w:r w:rsidRPr="006F2A4F">
        <w:rPr>
          <w:rFonts w:ascii="Calibri" w:eastAsia="宋体" w:hAnsi="Calibri" w:cs="Times New Roman"/>
          <w:color w:val="000000" w:themeColor="text1"/>
          <w:sz w:val="21"/>
        </w:rPr>
        <w:br w:type="page"/>
      </w:r>
    </w:p>
    <w:p w:rsidR="008F7146" w:rsidRPr="006F2A4F" w:rsidRDefault="008F7146">
      <w:pPr>
        <w:snapToGrid w:val="0"/>
        <w:rPr>
          <w:color w:val="000000" w:themeColor="text1"/>
          <w:sz w:val="2"/>
        </w:rPr>
      </w:pPr>
    </w:p>
    <w:p w:rsidR="008F7146" w:rsidRDefault="00CC3BDE" w:rsidP="00912BD6">
      <w:pPr>
        <w:pStyle w:val="20"/>
        <w:spacing w:before="432" w:afterLines="0"/>
        <w:rPr>
          <w:color w:val="000000" w:themeColor="text1"/>
        </w:rPr>
      </w:pPr>
      <w:bookmarkStart w:id="115" w:name="_Toc525899154"/>
      <w:r w:rsidRPr="006F2A4F">
        <w:rPr>
          <w:rFonts w:hint="eastAsia"/>
          <w:color w:val="000000" w:themeColor="text1"/>
        </w:rPr>
        <w:t>宜春学院学生实习工作管理办法</w:t>
      </w:r>
      <w:bookmarkEnd w:id="115"/>
    </w:p>
    <w:p w:rsidR="00912BD6" w:rsidRPr="00833714" w:rsidRDefault="00912BD6" w:rsidP="000B7168">
      <w:pPr>
        <w:spacing w:afterLines="150"/>
        <w:jc w:val="center"/>
      </w:pPr>
      <w:r>
        <w:rPr>
          <w:rFonts w:ascii="楷体_GB2312" w:eastAsia="楷体_GB2312" w:hint="eastAsia"/>
          <w:color w:val="000000" w:themeColor="text1"/>
        </w:rPr>
        <w:t>宜学院教字〔2015〕58号</w:t>
      </w:r>
    </w:p>
    <w:p w:rsidR="008F7146" w:rsidRPr="006F2A4F" w:rsidRDefault="00CC3BDE">
      <w:pPr>
        <w:rPr>
          <w:color w:val="000000" w:themeColor="text1"/>
        </w:rPr>
      </w:pPr>
      <w:r w:rsidRPr="006F2A4F">
        <w:rPr>
          <w:rFonts w:hint="eastAsia"/>
          <w:color w:val="000000" w:themeColor="text1"/>
        </w:rPr>
        <w:t xml:space="preserve">　　实习是高等教育实践教学体系的重要组成部分，是人才培养过程中一项重要的实践性教学环节。为进一步加强和改进学校实习工作管理，推进学校实习教学工作的科学化、规范化和制度化建设，切实提高实习教学质量，结合学校实际，特制定本办法。</w:t>
      </w:r>
    </w:p>
    <w:p w:rsidR="008F7146" w:rsidRPr="006F2A4F" w:rsidRDefault="00CC3BDE">
      <w:pPr>
        <w:pStyle w:val="af0"/>
        <w:rPr>
          <w:color w:val="000000" w:themeColor="text1"/>
        </w:rPr>
      </w:pPr>
      <w:r w:rsidRPr="006F2A4F">
        <w:rPr>
          <w:rFonts w:hint="eastAsia"/>
          <w:color w:val="000000" w:themeColor="text1"/>
        </w:rPr>
        <w:t xml:space="preserve">　　一、学生实习的目的与要求</w:t>
      </w:r>
    </w:p>
    <w:p w:rsidR="008F7146" w:rsidRPr="006F2A4F" w:rsidRDefault="00CC3BDE">
      <w:pPr>
        <w:rPr>
          <w:color w:val="000000" w:themeColor="text1"/>
        </w:rPr>
      </w:pPr>
      <w:r w:rsidRPr="006F2A4F">
        <w:rPr>
          <w:rFonts w:hint="eastAsia"/>
          <w:color w:val="000000" w:themeColor="text1"/>
        </w:rPr>
        <w:t xml:space="preserve">　　学生实习必须紧紧围绕各专业人才培养方案对学生知识、能力、素质的要求，安排学生深入社会、了解企业对所学专业的人才需求程度，巩固和深化专业理论知识，建立专业生产和设计、研究课题等感性认识，获得本专业基本的研究方法，在理论联系实际的实习过程中，增强实践能力、独立工作能力和团队协作精神，培养学生的创新精神、创业能力、求实精神和分析与解决问题的能力，全面提高学生的专业技能和综合素质。同时，检验各专业人才培养目标是否符合社会需要，及时获取相关信息，不断改进教学工作，提高人才培养质量。</w:t>
      </w:r>
    </w:p>
    <w:p w:rsidR="008F7146" w:rsidRPr="006F2A4F" w:rsidRDefault="00CC3BDE">
      <w:pPr>
        <w:pStyle w:val="af0"/>
        <w:rPr>
          <w:color w:val="000000" w:themeColor="text1"/>
        </w:rPr>
      </w:pPr>
      <w:r w:rsidRPr="006F2A4F">
        <w:rPr>
          <w:rFonts w:hint="eastAsia"/>
          <w:color w:val="000000" w:themeColor="text1"/>
        </w:rPr>
        <w:t xml:space="preserve">　　二、学生实习的类型与形式</w:t>
      </w:r>
    </w:p>
    <w:p w:rsidR="008F7146" w:rsidRPr="006F2A4F" w:rsidRDefault="00CC3BDE">
      <w:pPr>
        <w:rPr>
          <w:color w:val="000000" w:themeColor="text1"/>
        </w:rPr>
      </w:pPr>
      <w:r w:rsidRPr="006F2A4F">
        <w:rPr>
          <w:rFonts w:hint="eastAsia"/>
          <w:color w:val="000000" w:themeColor="text1"/>
        </w:rPr>
        <w:t xml:space="preserve">　　学生实习类型主要包括认识实习、课程实习、生产实习、综合实习、特殊专业专项实习、毕业实习等。学生实习教学采取集中与分散相结合、校内与校外相结合等多种组织形式。各专业应根据各自的人才培养要求，采用不同的实习教学类型和组织形式。</w:t>
      </w:r>
    </w:p>
    <w:p w:rsidR="008F7146" w:rsidRPr="006F2A4F" w:rsidRDefault="00CC3BDE">
      <w:pPr>
        <w:rPr>
          <w:color w:val="000000" w:themeColor="text1"/>
        </w:rPr>
      </w:pPr>
      <w:r w:rsidRPr="006F2A4F">
        <w:rPr>
          <w:rFonts w:hint="eastAsia"/>
          <w:color w:val="000000" w:themeColor="text1"/>
        </w:rPr>
        <w:t xml:space="preserve">　　对一些实习工作主要在校内实验室或工程训练中心等场所完成的，可不要求学生在校外进行定点实习，但必须有校外参观等环节。毕业分散实习要充分发挥每个学生的积极性和主动性，实习地点由学生自主联系，自我管理实习和生活。</w:t>
      </w:r>
    </w:p>
    <w:p w:rsidR="008F7146" w:rsidRPr="006F2A4F" w:rsidRDefault="00CC3BDE">
      <w:pPr>
        <w:pStyle w:val="af0"/>
        <w:rPr>
          <w:color w:val="000000" w:themeColor="text1"/>
        </w:rPr>
      </w:pPr>
      <w:r w:rsidRPr="006F2A4F">
        <w:rPr>
          <w:rFonts w:hint="eastAsia"/>
          <w:color w:val="000000" w:themeColor="text1"/>
        </w:rPr>
        <w:t xml:space="preserve">　　三、实习教学大纲与实习计划</w:t>
      </w:r>
    </w:p>
    <w:p w:rsidR="008F7146" w:rsidRPr="006F2A4F" w:rsidRDefault="00CC3BDE">
      <w:pPr>
        <w:rPr>
          <w:color w:val="000000" w:themeColor="text1"/>
        </w:rPr>
      </w:pPr>
      <w:r w:rsidRPr="006F2A4F">
        <w:rPr>
          <w:rFonts w:hint="eastAsia"/>
          <w:color w:val="000000" w:themeColor="text1"/>
        </w:rPr>
        <w:t xml:space="preserve">　　各专业应根据自身特点和具体要求，制定相应的学生的实习教学大纲和实习计划，保证实习达到预期效果。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1</w:t>
      </w:r>
      <w:r w:rsidRPr="006F2A4F">
        <w:rPr>
          <w:rFonts w:hint="eastAsia"/>
          <w:b/>
          <w:bCs/>
          <w:color w:val="000000" w:themeColor="text1"/>
        </w:rPr>
        <w:t>．</w:t>
      </w:r>
      <w:r w:rsidRPr="006F2A4F">
        <w:rPr>
          <w:rFonts w:hint="eastAsia"/>
          <w:color w:val="000000" w:themeColor="text1"/>
        </w:rPr>
        <w:t>实习教学大纲是根据人才培养方案制定的重要指导性文件，体现了实践教学环节的基本要求和目标，是制定实习计划、组织学生实习和成绩考核的重要依据。其内容主要包括：实习的目的和性质、实习的基本要求、实习的主要内容、实习方式和安排、实习参考资料和教学建议、成绩考核方式等。具体格式参见附件</w:t>
      </w:r>
      <w:r w:rsidRPr="006F2A4F">
        <w:rPr>
          <w:rFonts w:hint="eastAsia"/>
          <w:color w:val="000000" w:themeColor="text1"/>
        </w:rPr>
        <w:t>1</w:t>
      </w:r>
      <w:r w:rsidRPr="006F2A4F">
        <w:rPr>
          <w:rFonts w:hint="eastAsia"/>
          <w:color w:val="000000" w:themeColor="text1"/>
        </w:rPr>
        <w:t>：实践环节教学大纲格式及样本。</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2</w:t>
      </w:r>
      <w:r w:rsidRPr="006F2A4F">
        <w:rPr>
          <w:rFonts w:hint="eastAsia"/>
          <w:b/>
          <w:bCs/>
          <w:color w:val="000000" w:themeColor="text1"/>
        </w:rPr>
        <w:t>．</w:t>
      </w:r>
      <w:r w:rsidRPr="006F2A4F">
        <w:rPr>
          <w:rFonts w:hint="eastAsia"/>
          <w:color w:val="000000" w:themeColor="text1"/>
        </w:rPr>
        <w:t>实习计划是按照实习教学大纲的要求，结合实习单位的具体条件拟定的执行程序。其主要内容包括：指导教师基本情况、学生基本情况、实习内容、实习方式、实习单位、实习地点、实习时间、实习日程安排等。</w:t>
      </w:r>
    </w:p>
    <w:p w:rsidR="008F7146" w:rsidRPr="006F2A4F" w:rsidRDefault="00CC3BDE">
      <w:pPr>
        <w:pStyle w:val="af0"/>
        <w:rPr>
          <w:color w:val="000000" w:themeColor="text1"/>
        </w:rPr>
      </w:pPr>
      <w:r w:rsidRPr="006F2A4F">
        <w:rPr>
          <w:rFonts w:hint="eastAsia"/>
          <w:color w:val="000000" w:themeColor="text1"/>
        </w:rPr>
        <w:t xml:space="preserve">　　四、学生实习的组织与管理</w:t>
      </w:r>
    </w:p>
    <w:p w:rsidR="008F7146" w:rsidRPr="006F2A4F" w:rsidRDefault="00CC3BDE">
      <w:pPr>
        <w:rPr>
          <w:color w:val="000000" w:themeColor="text1"/>
        </w:rPr>
      </w:pPr>
      <w:r w:rsidRPr="006F2A4F">
        <w:rPr>
          <w:rFonts w:hint="eastAsia"/>
          <w:color w:val="000000" w:themeColor="text1"/>
        </w:rPr>
        <w:t xml:space="preserve">　　学生实习工作在主管教学工作的校长领导下，实行学校、学院二级管理。</w:t>
      </w:r>
    </w:p>
    <w:p w:rsidR="008F7146" w:rsidRPr="006F2A4F" w:rsidRDefault="00CC3BDE">
      <w:pPr>
        <w:ind w:left="460"/>
        <w:rPr>
          <w:color w:val="000000" w:themeColor="text1"/>
        </w:rPr>
      </w:pPr>
      <w:r w:rsidRPr="006F2A4F">
        <w:rPr>
          <w:rFonts w:hint="eastAsia"/>
          <w:b/>
          <w:bCs/>
          <w:color w:val="000000" w:themeColor="text1"/>
        </w:rPr>
        <w:t>1</w:t>
      </w:r>
      <w:r w:rsidRPr="006F2A4F">
        <w:rPr>
          <w:rFonts w:hint="eastAsia"/>
          <w:b/>
          <w:bCs/>
          <w:color w:val="000000" w:themeColor="text1"/>
        </w:rPr>
        <w:t>．</w:t>
      </w:r>
      <w:r w:rsidRPr="006F2A4F">
        <w:rPr>
          <w:rFonts w:hint="eastAsia"/>
          <w:color w:val="000000" w:themeColor="text1"/>
        </w:rPr>
        <w:t>教务处主要职责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）负责全校实习教学宏观管理，制定实习教学的相关规章制度。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）审核各教学院实习计划，提出指导性意见，并组织、监督检查实习教学工作，协调处理实习中的重要问题。</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b/>
          <w:bCs/>
          <w:color w:val="000000" w:themeColor="text1"/>
        </w:rPr>
        <w:t>2</w:t>
      </w:r>
      <w:r w:rsidRPr="006F2A4F">
        <w:rPr>
          <w:rFonts w:hint="eastAsia"/>
          <w:b/>
          <w:bCs/>
          <w:color w:val="000000" w:themeColor="text1"/>
        </w:rPr>
        <w:t>．</w:t>
      </w:r>
      <w:r w:rsidRPr="006F2A4F">
        <w:rPr>
          <w:rFonts w:hint="eastAsia"/>
          <w:color w:val="000000" w:themeColor="text1"/>
        </w:rPr>
        <w:t>教学院主要职责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）教学院成立学生</w:t>
      </w:r>
      <w:proofErr w:type="gramStart"/>
      <w:r w:rsidRPr="006F2A4F">
        <w:rPr>
          <w:rFonts w:hint="eastAsia"/>
          <w:color w:val="000000" w:themeColor="text1"/>
        </w:rPr>
        <w:t>生</w:t>
      </w:r>
      <w:proofErr w:type="gramEnd"/>
      <w:r w:rsidRPr="006F2A4F">
        <w:rPr>
          <w:rFonts w:hint="eastAsia"/>
          <w:color w:val="000000" w:themeColor="text1"/>
        </w:rPr>
        <w:t>实习领导小组，由院领导、教研室主任、专业负责人、指导教师等人员组成，负责本单位学生实习教学工作。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）按人才培养方案中培养目标的要求编制学生实习教学大纲和实习计划。</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选择、联系实习基地，督促检查实习教学工作，及时发现和处理实习中出现的问题，并将相关情况向教务处反馈。教学院选择、联系实习基地应遵循以下原则：一是就近选择，相对稳定，能满足实习大纲的要求；二是选择生产较正常、技术管理较先进、对学生</w:t>
      </w:r>
      <w:proofErr w:type="gramStart"/>
      <w:r w:rsidRPr="006F2A4F">
        <w:rPr>
          <w:rFonts w:hint="eastAsia"/>
          <w:color w:val="000000" w:themeColor="text1"/>
        </w:rPr>
        <w:t>实习较</w:t>
      </w:r>
      <w:proofErr w:type="gramEnd"/>
      <w:r w:rsidRPr="006F2A4F">
        <w:rPr>
          <w:rFonts w:hint="eastAsia"/>
          <w:color w:val="000000" w:themeColor="text1"/>
        </w:rPr>
        <w:t>重视的场所，且便于安排师生食宿；三是充分利用学校现有的校内、外实习基地，并加强建设。</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）选派学生实习指导教师，其师生比一般不超过</w:t>
      </w:r>
      <w:r w:rsidRPr="006F2A4F">
        <w:rPr>
          <w:rFonts w:hint="eastAsia"/>
          <w:color w:val="000000" w:themeColor="text1"/>
        </w:rPr>
        <w:t>1:25</w:t>
      </w:r>
      <w:r w:rsidRPr="006F2A4F">
        <w:rPr>
          <w:rFonts w:hint="eastAsia"/>
          <w:color w:val="000000" w:themeColor="text1"/>
        </w:rPr>
        <w:t>。带队教师应由教学经验丰富、对生产较熟悉、有一定组织领导能力的讲师及以上职称教师担任。对于初次承担指导学生实习任务的教师，应指定专人进行帮助。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）做好学实习动员工作。实习前应向学生进行实习动员，讲明实习目的及要求，宣布纪律，并对实习学生进行安全教育。</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）组织实习学生考核与成绩评定及实习总结工作。实习结束后各教学院要召开实习总结会议，听取指导教师的汇报，做好实习总结工作。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）做好实习经费使用预算，并严格按照财务管理有关规定做好实习经费管理。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）积极探索实习教学规律，不断创新实习教学内容与形式，保证实习教学科学、合理、规范。</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3</w:t>
      </w:r>
      <w:r w:rsidRPr="006F2A4F">
        <w:rPr>
          <w:rFonts w:hint="eastAsia"/>
          <w:b/>
          <w:bCs/>
          <w:color w:val="000000" w:themeColor="text1"/>
        </w:rPr>
        <w:t>．</w:t>
      </w:r>
      <w:r w:rsidRPr="006F2A4F">
        <w:rPr>
          <w:rFonts w:hint="eastAsia"/>
          <w:color w:val="000000" w:themeColor="text1"/>
        </w:rPr>
        <w:t>实习指导教师主要职责</w:t>
      </w:r>
    </w:p>
    <w:p w:rsidR="008F7146" w:rsidRPr="00593A6D" w:rsidRDefault="00CC3BDE">
      <w:pPr>
        <w:rPr>
          <w:color w:val="000000" w:themeColor="text1"/>
          <w:spacing w:val="4"/>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w:t>
      </w:r>
      <w:r w:rsidRPr="00593A6D">
        <w:rPr>
          <w:rFonts w:hint="eastAsia"/>
          <w:color w:val="000000" w:themeColor="text1"/>
          <w:spacing w:val="4"/>
        </w:rPr>
        <w:t>根据实习教学大纲要求，结合实习地点的实际情况，拟订实习计划，做好实习准备工作。</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）加强对实习学生的管理和指导，严格要求，认真组织，保质保量完成实习任务。</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）以身作则，言传身教，全面关心学生的思想、学习、生活、健康与安全。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）对违反纪律或犯错误的学生，要及时给予批评教育。对情节严重、影响极坏者，要及时处理，并向教学院本科生实习领导小组汇报。</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）定期与实习单位领导沟通、汇报实习情况，争取实习单位更多的指导和帮助。</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w:t>
      </w:r>
      <w:r w:rsidRPr="006F2A4F">
        <w:rPr>
          <w:rFonts w:hint="eastAsia"/>
          <w:color w:val="000000" w:themeColor="text1"/>
        </w:rPr>
        <w:t>）做好实习考核和总结工作，并将总结报告报所在教学院。</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4</w:t>
      </w:r>
      <w:r w:rsidRPr="006F2A4F">
        <w:rPr>
          <w:rFonts w:hint="eastAsia"/>
          <w:b/>
          <w:bCs/>
          <w:color w:val="000000" w:themeColor="text1"/>
        </w:rPr>
        <w:t>．</w:t>
      </w:r>
      <w:r w:rsidRPr="006F2A4F">
        <w:rPr>
          <w:rFonts w:hint="eastAsia"/>
          <w:color w:val="000000" w:themeColor="text1"/>
        </w:rPr>
        <w:t>实习学生职责</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）按照实习教学大纲、实习计划的要求和规定，听从学校和实习单位安排和指导，认真完成实习任务，做好实习笔记，并结合自己的体会撰写、提交实习报告。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）尊重实习单位领导和职工，虚心向他们学习，主动做一些力所能及的工作（如帮助开展技术革新、参加公益劳动等）。</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往返实习地点要遵守交通规则，注意交通安全，防止交通事故的发生。参加集中实习并同意住宿者，未经实习指导老师批准，一律不准离队单独活动。实习结束恰遇假期要回家者，应在出发前向教学院提交书面申请，并由指导教师统一报学院批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）严格遵守国家法律，遵守学校和实习单位的安全制度、操作规程、保密制度等各项规章制度。</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5</w:t>
      </w:r>
      <w:r w:rsidRPr="006F2A4F">
        <w:rPr>
          <w:rFonts w:hint="eastAsia"/>
          <w:color w:val="000000" w:themeColor="text1"/>
        </w:rPr>
        <w:t>）服从指导教师领导，听从指挥，做到不迟到、不早退。实习期间一般不得请假，如因病、因故不能参加实习者，要有医院证明和书面申请，并到学院办理请假手续，可补修一次实习。实习期间请假，应经指导老师同意，未经批准擅自离开实习单位者，按旷课处理。</w:t>
      </w:r>
    </w:p>
    <w:p w:rsidR="008F7146" w:rsidRPr="006F2A4F" w:rsidRDefault="00CC3BDE">
      <w:pPr>
        <w:rPr>
          <w:color w:val="000000" w:themeColor="text1"/>
        </w:rPr>
      </w:pPr>
      <w:r w:rsidRPr="006F2A4F">
        <w:rPr>
          <w:rFonts w:hint="eastAsia"/>
          <w:color w:val="000000" w:themeColor="text1"/>
        </w:rPr>
        <w:lastRenderedPageBreak/>
        <w:t xml:space="preserve">　　（</w:t>
      </w:r>
      <w:r w:rsidRPr="006F2A4F">
        <w:rPr>
          <w:rFonts w:hint="eastAsia"/>
          <w:color w:val="000000" w:themeColor="text1"/>
        </w:rPr>
        <w:t>6</w:t>
      </w:r>
      <w:r w:rsidRPr="006F2A4F">
        <w:rPr>
          <w:rFonts w:hint="eastAsia"/>
          <w:color w:val="000000" w:themeColor="text1"/>
        </w:rPr>
        <w:t>）爱护公共财物，未经允许不得擅自动用实习单位的仪器设备和实习用品。同时，节约用水用电，保持公共卫生。</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7</w:t>
      </w:r>
      <w:r w:rsidRPr="006F2A4F">
        <w:rPr>
          <w:rFonts w:hint="eastAsia"/>
          <w:color w:val="000000" w:themeColor="text1"/>
        </w:rPr>
        <w:t>）团结友爱，文明礼貌，严禁酗酒闹事、打架斗殴及其他不文明行为，违者按学校有关规定处理。严重违法者，移交当地司法部门依法处理。</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8</w:t>
      </w:r>
      <w:r w:rsidRPr="006F2A4F">
        <w:rPr>
          <w:rFonts w:hint="eastAsia"/>
          <w:color w:val="000000" w:themeColor="text1"/>
        </w:rPr>
        <w:t>）不得私自到江、河、湖、海中游泳。</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9</w:t>
      </w:r>
      <w:r w:rsidRPr="006F2A4F">
        <w:rPr>
          <w:rFonts w:hint="eastAsia"/>
          <w:color w:val="000000" w:themeColor="text1"/>
        </w:rPr>
        <w:t>）凡违反上述第（</w:t>
      </w:r>
      <w:r w:rsidRPr="006F2A4F">
        <w:rPr>
          <w:rFonts w:hint="eastAsia"/>
          <w:color w:val="000000" w:themeColor="text1"/>
        </w:rPr>
        <w:t>4</w:t>
      </w:r>
      <w:r w:rsidRPr="006F2A4F">
        <w:rPr>
          <w:rFonts w:hint="eastAsia"/>
          <w:color w:val="000000" w:themeColor="text1"/>
        </w:rPr>
        <w:t>）、（</w:t>
      </w:r>
      <w:r w:rsidRPr="006F2A4F">
        <w:rPr>
          <w:rFonts w:hint="eastAsia"/>
          <w:color w:val="000000" w:themeColor="text1"/>
        </w:rPr>
        <w:t>5</w:t>
      </w:r>
      <w:r w:rsidRPr="006F2A4F">
        <w:rPr>
          <w:rFonts w:hint="eastAsia"/>
          <w:color w:val="000000" w:themeColor="text1"/>
        </w:rPr>
        <w:t>）、（</w:t>
      </w:r>
      <w:r w:rsidRPr="006F2A4F">
        <w:rPr>
          <w:rFonts w:hint="eastAsia"/>
          <w:color w:val="000000" w:themeColor="text1"/>
        </w:rPr>
        <w:t>6</w:t>
      </w:r>
      <w:r w:rsidRPr="006F2A4F">
        <w:rPr>
          <w:rFonts w:hint="eastAsia"/>
          <w:color w:val="000000" w:themeColor="text1"/>
        </w:rPr>
        <w:t>）、（</w:t>
      </w:r>
      <w:r w:rsidRPr="006F2A4F">
        <w:rPr>
          <w:rFonts w:hint="eastAsia"/>
          <w:color w:val="000000" w:themeColor="text1"/>
        </w:rPr>
        <w:t>7</w:t>
      </w:r>
      <w:r w:rsidRPr="006F2A4F">
        <w:rPr>
          <w:rFonts w:hint="eastAsia"/>
          <w:color w:val="000000" w:themeColor="text1"/>
        </w:rPr>
        <w:t>）、（</w:t>
      </w:r>
      <w:r w:rsidRPr="006F2A4F">
        <w:rPr>
          <w:rFonts w:hint="eastAsia"/>
          <w:color w:val="000000" w:themeColor="text1"/>
        </w:rPr>
        <w:t>8</w:t>
      </w:r>
      <w:r w:rsidRPr="006F2A4F">
        <w:rPr>
          <w:rFonts w:hint="eastAsia"/>
          <w:color w:val="000000" w:themeColor="text1"/>
        </w:rPr>
        <w:t>）项规定，造成个人人身安全事故和损失的，由个人负责。造成集体和国家财产损失的，按照学校和实习单位的有关规定或国家有关法纪、法规处理。</w:t>
      </w:r>
    </w:p>
    <w:p w:rsidR="008F7146" w:rsidRPr="006F2A4F" w:rsidRDefault="00CC3BDE">
      <w:pPr>
        <w:pStyle w:val="af0"/>
        <w:rPr>
          <w:color w:val="000000" w:themeColor="text1"/>
        </w:rPr>
      </w:pPr>
      <w:r w:rsidRPr="006F2A4F">
        <w:rPr>
          <w:rFonts w:hint="eastAsia"/>
          <w:color w:val="000000" w:themeColor="text1"/>
        </w:rPr>
        <w:t xml:space="preserve">　　五、实习成绩考核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 xml:space="preserve">1. </w:t>
      </w:r>
      <w:r w:rsidRPr="006F2A4F">
        <w:rPr>
          <w:rFonts w:hint="eastAsia"/>
          <w:color w:val="000000" w:themeColor="text1"/>
        </w:rPr>
        <w:t>实习考核采用目标考核和过程考核相结合的办法进行。教学院可根据学生技能操作、实习成果、实习日记、实习作业、实习报告、实习表现及实习单位的鉴定或证明等，在实习结束后两周内，也可采用口试、笔试或小型答辩等形式对学生进行考核。</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 xml:space="preserve">  </w:t>
      </w:r>
      <w:r w:rsidRPr="006F2A4F">
        <w:rPr>
          <w:rFonts w:hint="eastAsia"/>
          <w:b/>
          <w:bCs/>
          <w:color w:val="000000" w:themeColor="text1"/>
        </w:rPr>
        <w:t xml:space="preserve">2. </w:t>
      </w:r>
      <w:r w:rsidRPr="006F2A4F">
        <w:rPr>
          <w:rFonts w:hint="eastAsia"/>
          <w:color w:val="000000" w:themeColor="text1"/>
        </w:rPr>
        <w:t>实习成绩按百分制或等级制记分，成绩参考下列意见评定：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w:t>
      </w:r>
      <w:r w:rsidRPr="006F2A4F">
        <w:rPr>
          <w:rFonts w:hint="eastAsia"/>
          <w:color w:val="000000" w:themeColor="text1"/>
        </w:rPr>
        <w:t>90-100</w:t>
      </w:r>
      <w:r w:rsidRPr="006F2A4F">
        <w:rPr>
          <w:rFonts w:hint="eastAsia"/>
          <w:color w:val="000000" w:themeColor="text1"/>
        </w:rPr>
        <w:t>分</w:t>
      </w:r>
      <w:r w:rsidRPr="006F2A4F">
        <w:rPr>
          <w:rFonts w:hint="eastAsia"/>
          <w:color w:val="000000" w:themeColor="text1"/>
        </w:rPr>
        <w:t>(</w:t>
      </w:r>
      <w:r w:rsidRPr="006F2A4F">
        <w:rPr>
          <w:rFonts w:hint="eastAsia"/>
          <w:color w:val="000000" w:themeColor="text1"/>
        </w:rPr>
        <w:t>优秀）：达到实习计划中规定的全部要求。实习报告能对实习内容进行全面、系统总结，并能运用所学理论对某些问题加以分析；考核时能准确回答问题，并有某些独到见解。实习中无违法乱纪行为。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w:t>
      </w:r>
      <w:r w:rsidRPr="006F2A4F">
        <w:rPr>
          <w:rFonts w:hint="eastAsia"/>
          <w:color w:val="000000" w:themeColor="text1"/>
        </w:rPr>
        <w:t>80-90</w:t>
      </w:r>
      <w:r w:rsidRPr="006F2A4F">
        <w:rPr>
          <w:rFonts w:hint="eastAsia"/>
          <w:color w:val="000000" w:themeColor="text1"/>
        </w:rPr>
        <w:t>分（良好）：达到实习计划中规定的全部要求。实习报告能对实习内容进行全面、系统总结，考核时能较准确回答问题；实习中无违法乱纪行为。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w:t>
      </w:r>
      <w:r w:rsidRPr="006F2A4F">
        <w:rPr>
          <w:rFonts w:hint="eastAsia"/>
          <w:color w:val="000000" w:themeColor="text1"/>
        </w:rPr>
        <w:t>70-80</w:t>
      </w:r>
      <w:r w:rsidRPr="006F2A4F">
        <w:rPr>
          <w:rFonts w:hint="eastAsia"/>
          <w:color w:val="000000" w:themeColor="text1"/>
        </w:rPr>
        <w:t>分（中等）：达到实习计划中规定的主要要求。实习报告能对实习内容进行比较全面总结，考核时能正确回答主要问题。实习中无违法乱纪行为。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w:t>
      </w:r>
      <w:r w:rsidRPr="006F2A4F">
        <w:rPr>
          <w:rFonts w:hint="eastAsia"/>
          <w:color w:val="000000" w:themeColor="text1"/>
        </w:rPr>
        <w:t>60-70</w:t>
      </w:r>
      <w:r w:rsidRPr="006F2A4F">
        <w:rPr>
          <w:rFonts w:hint="eastAsia"/>
          <w:color w:val="000000" w:themeColor="text1"/>
        </w:rPr>
        <w:t>分（及格）：达到实习计划中规定的基本要求，能够完成实习报告，内容基本正确，但不够系统完整，考核时能基本回答主要问题，但有少数错误；实习中无违法乱纪行为。</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60</w:t>
      </w:r>
      <w:r w:rsidRPr="006F2A4F">
        <w:rPr>
          <w:rFonts w:hint="eastAsia"/>
          <w:color w:val="000000" w:themeColor="text1"/>
        </w:rPr>
        <w:t>分以下（不及格）：未达到实习计划中所规定的基本要求，实习报告马虎或内容有明显错误；考核时不能回答主要问题，或有原则性错误。实习不及格者，须重新实习，经费自理。</w:t>
      </w:r>
    </w:p>
    <w:p w:rsidR="008F7146" w:rsidRPr="006F2A4F" w:rsidRDefault="00CC3BDE">
      <w:pPr>
        <w:rPr>
          <w:color w:val="000000" w:themeColor="text1"/>
        </w:rPr>
      </w:pPr>
      <w:r w:rsidRPr="006F2A4F">
        <w:rPr>
          <w:rFonts w:hint="eastAsia"/>
          <w:color w:val="000000" w:themeColor="text1"/>
        </w:rPr>
        <w:t xml:space="preserve">　　学生有下列情形之一者，其实习成绩可直接记不及格：</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1</w:t>
      </w:r>
      <w:r w:rsidRPr="006F2A4F">
        <w:rPr>
          <w:rFonts w:hint="eastAsia"/>
          <w:color w:val="000000" w:themeColor="text1"/>
        </w:rPr>
        <w:t>）未参加实习或实习缺勤时间超过规定实习时间的三分之一及以上者；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2</w:t>
      </w:r>
      <w:r w:rsidRPr="006F2A4F">
        <w:rPr>
          <w:rFonts w:hint="eastAsia"/>
          <w:color w:val="000000" w:themeColor="text1"/>
        </w:rPr>
        <w:t>）实习总结报告、实习单位出具的实习鉴定、实习日记和学校规定的其他实习材料经查实有弄虚作假（包括网上下载或抄袭）行为或有任何一项缺失者；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3</w:t>
      </w:r>
      <w:r w:rsidRPr="006F2A4F">
        <w:rPr>
          <w:rFonts w:hint="eastAsia"/>
          <w:color w:val="000000" w:themeColor="text1"/>
        </w:rPr>
        <w:t>）实习期</w:t>
      </w:r>
      <w:proofErr w:type="gramStart"/>
      <w:r w:rsidRPr="006F2A4F">
        <w:rPr>
          <w:rFonts w:hint="eastAsia"/>
          <w:color w:val="000000" w:themeColor="text1"/>
        </w:rPr>
        <w:t>间违反</w:t>
      </w:r>
      <w:proofErr w:type="gramEnd"/>
      <w:r w:rsidRPr="006F2A4F">
        <w:rPr>
          <w:rFonts w:hint="eastAsia"/>
          <w:color w:val="000000" w:themeColor="text1"/>
        </w:rPr>
        <w:t>学校实习纪律、实习单位工作纪律或工作不负责造成严重后果和恶劣影响者；</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4</w:t>
      </w:r>
      <w:r w:rsidRPr="006F2A4F">
        <w:rPr>
          <w:rFonts w:hint="eastAsia"/>
          <w:color w:val="000000" w:themeColor="text1"/>
        </w:rPr>
        <w:t>）实习期间违纪违法并受到司法机关追究责任者。</w:t>
      </w:r>
    </w:p>
    <w:p w:rsidR="008F7146" w:rsidRPr="006F2A4F" w:rsidRDefault="00CC3BDE">
      <w:pPr>
        <w:pStyle w:val="af0"/>
        <w:rPr>
          <w:color w:val="000000" w:themeColor="text1"/>
        </w:rPr>
      </w:pPr>
      <w:r w:rsidRPr="006F2A4F">
        <w:rPr>
          <w:rFonts w:hint="eastAsia"/>
          <w:color w:val="000000" w:themeColor="text1"/>
        </w:rPr>
        <w:t xml:space="preserve">　　六、指导教师工作量核算</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1.</w:t>
      </w:r>
      <w:r w:rsidRPr="006F2A4F">
        <w:rPr>
          <w:rFonts w:hint="eastAsia"/>
          <w:color w:val="000000" w:themeColor="text1"/>
        </w:rPr>
        <w:t xml:space="preserve"> </w:t>
      </w:r>
      <w:r w:rsidRPr="006F2A4F">
        <w:rPr>
          <w:rFonts w:hint="eastAsia"/>
          <w:color w:val="000000" w:themeColor="text1"/>
        </w:rPr>
        <w:t>认识实习、课程实习、生产实习、综合实习、特殊专业专项实习等实习实训环节的教学工作量主要包括实习、见习、社会调查、野外写生等工作，联系地点、制定计划、带队指导、批改报告、考核成绩、撰写总结等教学环节。</w:t>
      </w:r>
    </w:p>
    <w:p w:rsidR="008F7146" w:rsidRPr="006F2A4F" w:rsidRDefault="00CC3BDE">
      <w:pPr>
        <w:rPr>
          <w:color w:val="000000" w:themeColor="text1"/>
        </w:rPr>
      </w:pPr>
      <w:r w:rsidRPr="006F2A4F">
        <w:rPr>
          <w:rFonts w:hint="eastAsia"/>
          <w:color w:val="000000" w:themeColor="text1"/>
        </w:rPr>
        <w:t xml:space="preserve">　　每位教师指导学生人数原则上不超过</w:t>
      </w:r>
      <w:r w:rsidRPr="006F2A4F">
        <w:rPr>
          <w:rFonts w:hint="eastAsia"/>
          <w:color w:val="000000" w:themeColor="text1"/>
        </w:rPr>
        <w:t>25</w:t>
      </w:r>
      <w:r w:rsidRPr="006F2A4F">
        <w:rPr>
          <w:rFonts w:hint="eastAsia"/>
          <w:color w:val="000000" w:themeColor="text1"/>
        </w:rPr>
        <w:t>人。</w:t>
      </w:r>
    </w:p>
    <w:p w:rsidR="008F7146" w:rsidRPr="006F2A4F" w:rsidRDefault="00CC3BDE">
      <w:pPr>
        <w:rPr>
          <w:color w:val="000000" w:themeColor="text1"/>
        </w:rPr>
      </w:pPr>
      <w:r w:rsidRPr="006F2A4F">
        <w:rPr>
          <w:rFonts w:hint="eastAsia"/>
          <w:color w:val="000000" w:themeColor="text1"/>
        </w:rPr>
        <w:t xml:space="preserve">　　计算公式：实习教学工作量</w:t>
      </w:r>
      <w:r w:rsidRPr="006F2A4F">
        <w:rPr>
          <w:rFonts w:hint="eastAsia"/>
          <w:color w:val="000000" w:themeColor="text1"/>
        </w:rPr>
        <w:t>=4</w:t>
      </w:r>
      <w:r w:rsidRPr="006F2A4F">
        <w:rPr>
          <w:rFonts w:hint="eastAsia"/>
          <w:color w:val="000000" w:themeColor="text1"/>
        </w:rPr>
        <w:t>×指导天数</w:t>
      </w:r>
      <w:r w:rsidRPr="006F2A4F">
        <w:rPr>
          <w:rFonts w:hint="eastAsia"/>
          <w:color w:val="000000" w:themeColor="text1"/>
        </w:rPr>
        <w:t>T</w:t>
      </w:r>
      <w:r w:rsidRPr="006F2A4F">
        <w:rPr>
          <w:rFonts w:hint="eastAsia"/>
          <w:color w:val="000000" w:themeColor="text1"/>
        </w:rPr>
        <w:t>×指导学生人数</w:t>
      </w:r>
      <w:r w:rsidRPr="006F2A4F">
        <w:rPr>
          <w:rFonts w:hint="eastAsia"/>
          <w:color w:val="000000" w:themeColor="text1"/>
        </w:rPr>
        <w:t>N/25(</w:t>
      </w:r>
      <w:r w:rsidRPr="006F2A4F">
        <w:rPr>
          <w:rFonts w:hint="eastAsia"/>
          <w:color w:val="000000" w:themeColor="text1"/>
        </w:rPr>
        <w:t>不足</w:t>
      </w:r>
      <w:r w:rsidRPr="006F2A4F">
        <w:rPr>
          <w:rFonts w:hint="eastAsia"/>
          <w:color w:val="000000" w:themeColor="text1"/>
        </w:rPr>
        <w:t>25</w:t>
      </w:r>
      <w:r w:rsidRPr="006F2A4F">
        <w:rPr>
          <w:rFonts w:hint="eastAsia"/>
          <w:color w:val="000000" w:themeColor="text1"/>
        </w:rPr>
        <w:t>人的按</w:t>
      </w:r>
      <w:r w:rsidRPr="006F2A4F">
        <w:rPr>
          <w:rFonts w:hint="eastAsia"/>
          <w:color w:val="000000" w:themeColor="text1"/>
        </w:rPr>
        <w:t>25</w:t>
      </w:r>
      <w:r w:rsidRPr="006F2A4F">
        <w:rPr>
          <w:rFonts w:hint="eastAsia"/>
          <w:color w:val="000000" w:themeColor="text1"/>
        </w:rPr>
        <w:t>人计</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2.</w:t>
      </w:r>
      <w:r w:rsidRPr="006F2A4F">
        <w:rPr>
          <w:rFonts w:hint="eastAsia"/>
          <w:color w:val="000000" w:themeColor="text1"/>
        </w:rPr>
        <w:t xml:space="preserve"> </w:t>
      </w:r>
      <w:r w:rsidRPr="006F2A4F">
        <w:rPr>
          <w:rFonts w:hint="eastAsia"/>
          <w:color w:val="000000" w:themeColor="text1"/>
        </w:rPr>
        <w:t>毕业实习的指导老师教学工作量，原则上按每个学生</w:t>
      </w:r>
      <w:r w:rsidRPr="006F2A4F">
        <w:rPr>
          <w:rFonts w:hint="eastAsia"/>
          <w:color w:val="000000" w:themeColor="text1"/>
        </w:rPr>
        <w:t>1.5</w:t>
      </w:r>
      <w:r w:rsidRPr="006F2A4F">
        <w:rPr>
          <w:rFonts w:hint="eastAsia"/>
          <w:color w:val="000000" w:themeColor="text1"/>
        </w:rPr>
        <w:t>学时核算。对于采用集中实习方式开展毕业实习的，指导老师现场指导的工作量按每天</w:t>
      </w:r>
      <w:r w:rsidRPr="006F2A4F">
        <w:rPr>
          <w:rFonts w:hint="eastAsia"/>
          <w:color w:val="000000" w:themeColor="text1"/>
        </w:rPr>
        <w:t>4</w:t>
      </w:r>
      <w:r w:rsidRPr="006F2A4F">
        <w:rPr>
          <w:rFonts w:hint="eastAsia"/>
          <w:color w:val="000000" w:themeColor="text1"/>
        </w:rPr>
        <w:t>个学时核算，最多不超过</w:t>
      </w:r>
      <w:r w:rsidRPr="006F2A4F">
        <w:rPr>
          <w:rFonts w:hint="eastAsia"/>
          <w:color w:val="000000" w:themeColor="text1"/>
        </w:rPr>
        <w:t>96</w:t>
      </w:r>
      <w:r w:rsidRPr="006F2A4F">
        <w:rPr>
          <w:rFonts w:hint="eastAsia"/>
          <w:color w:val="000000" w:themeColor="text1"/>
        </w:rPr>
        <w:t>个课时。</w:t>
      </w:r>
    </w:p>
    <w:p w:rsidR="008F7146" w:rsidRPr="006F2A4F" w:rsidRDefault="00CC3BDE">
      <w:pPr>
        <w:pStyle w:val="af0"/>
        <w:rPr>
          <w:color w:val="000000" w:themeColor="text1"/>
        </w:rPr>
      </w:pPr>
      <w:r w:rsidRPr="006F2A4F">
        <w:rPr>
          <w:rFonts w:hint="eastAsia"/>
          <w:color w:val="000000" w:themeColor="text1"/>
        </w:rPr>
        <w:lastRenderedPageBreak/>
        <w:t xml:space="preserve">　　七、实习经费的使用</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 xml:space="preserve">　</w:t>
      </w:r>
      <w:r w:rsidRPr="006F2A4F">
        <w:rPr>
          <w:rFonts w:hint="eastAsia"/>
          <w:b/>
          <w:bCs/>
          <w:color w:val="000000" w:themeColor="text1"/>
        </w:rPr>
        <w:t>1.</w:t>
      </w:r>
      <w:r w:rsidRPr="006F2A4F">
        <w:rPr>
          <w:rFonts w:hint="eastAsia"/>
          <w:color w:val="000000" w:themeColor="text1"/>
        </w:rPr>
        <w:t xml:space="preserve"> </w:t>
      </w:r>
      <w:r w:rsidRPr="006F2A4F">
        <w:rPr>
          <w:rFonts w:hint="eastAsia"/>
          <w:b/>
          <w:bCs/>
          <w:color w:val="000000" w:themeColor="text1"/>
        </w:rPr>
        <w:t>.</w:t>
      </w:r>
      <w:r w:rsidRPr="006F2A4F">
        <w:rPr>
          <w:rFonts w:hint="eastAsia"/>
          <w:color w:val="000000" w:themeColor="text1"/>
        </w:rPr>
        <w:t>实习经费包括实验实训见习经费、实习工作经费等。实习经费本着节约开支、多办实事、包干使用的原则，使实习经费发挥最大的效益。</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 xml:space="preserve">2. </w:t>
      </w:r>
      <w:r w:rsidRPr="006F2A4F">
        <w:rPr>
          <w:rFonts w:hint="eastAsia"/>
          <w:color w:val="000000" w:themeColor="text1"/>
        </w:rPr>
        <w:t>实习经费除用于日常实验实训见习的耗材外，其他使用范围为：实习师生开展实习过程的差旅费、保险费、实习单位指导费、检查实习差旅费等。教务处、计划财务处对实习经费的使用情况进行宏观管理和监督。</w:t>
      </w:r>
    </w:p>
    <w:p w:rsidR="008F7146" w:rsidRPr="006F2A4F" w:rsidRDefault="00CC3BDE">
      <w:pPr>
        <w:pStyle w:val="af0"/>
        <w:rPr>
          <w:color w:val="000000" w:themeColor="text1"/>
        </w:rPr>
      </w:pPr>
      <w:r w:rsidRPr="006F2A4F">
        <w:rPr>
          <w:rFonts w:hint="eastAsia"/>
          <w:color w:val="000000" w:themeColor="text1"/>
        </w:rPr>
        <w:t xml:space="preserve">　　八、附 则</w:t>
      </w:r>
      <w:r w:rsidRPr="006F2A4F">
        <w:rPr>
          <w:rFonts w:hint="eastAsia"/>
          <w:color w:val="000000" w:themeColor="text1"/>
        </w:rPr>
        <w:tab/>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 xml:space="preserve">1. </w:t>
      </w:r>
      <w:r w:rsidRPr="006F2A4F">
        <w:rPr>
          <w:rFonts w:hint="eastAsia"/>
          <w:color w:val="000000" w:themeColor="text1"/>
        </w:rPr>
        <w:t>本办法适用于宜春学院实习工作，针对毕业实习、教育实习、医学类专业实习的特殊要求，学校另行规定。</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b/>
          <w:bCs/>
          <w:color w:val="000000" w:themeColor="text1"/>
        </w:rPr>
        <w:t xml:space="preserve">2. </w:t>
      </w:r>
      <w:r w:rsidRPr="006F2A4F">
        <w:rPr>
          <w:rFonts w:hint="eastAsia"/>
          <w:color w:val="000000" w:themeColor="text1"/>
        </w:rPr>
        <w:t>本办法自颁布之日起生效，由教务处负责解释。</w:t>
      </w:r>
    </w:p>
    <w:p w:rsidR="008F7146" w:rsidRPr="006F2A4F" w:rsidRDefault="00CC3BDE">
      <w:pPr>
        <w:rPr>
          <w:color w:val="000000" w:themeColor="text1"/>
        </w:rPr>
      </w:pPr>
      <w:r w:rsidRPr="006F2A4F">
        <w:rPr>
          <w:rFonts w:hint="eastAsia"/>
          <w:color w:val="000000" w:themeColor="text1"/>
        </w:rPr>
        <w:t xml:space="preserve">　　</w:t>
      </w:r>
    </w:p>
    <w:p w:rsidR="008F7146" w:rsidRPr="006F2A4F" w:rsidRDefault="00CC3BDE">
      <w:pPr>
        <w:widowControl/>
        <w:jc w:val="left"/>
        <w:rPr>
          <w:color w:val="000000" w:themeColor="text1"/>
        </w:rPr>
      </w:pPr>
      <w:r w:rsidRPr="006F2A4F">
        <w:rPr>
          <w:color w:val="000000" w:themeColor="text1"/>
        </w:rPr>
        <w:br w:type="page"/>
      </w:r>
      <w:bookmarkStart w:id="116" w:name="_GoBack"/>
      <w:bookmarkEnd w:id="116"/>
    </w:p>
    <w:p w:rsidR="008F7146" w:rsidRPr="006F2A4F" w:rsidRDefault="00CC3BDE">
      <w:pPr>
        <w:spacing w:line="320" w:lineRule="exact"/>
        <w:rPr>
          <w:rFonts w:asciiTheme="minorHAnsi" w:eastAsia="仿宋_GB2312" w:hAnsiTheme="minorHAnsi" w:cs="Times New Roman"/>
          <w:color w:val="000000" w:themeColor="text1"/>
          <w:sz w:val="24"/>
          <w:szCs w:val="24"/>
        </w:rPr>
      </w:pPr>
      <w:r w:rsidRPr="006F2A4F">
        <w:rPr>
          <w:rFonts w:ascii="仿宋_GB2312" w:eastAsia="仿宋_GB2312" w:hAnsi="Calibri" w:cs="Times New Roman" w:hint="eastAsia"/>
          <w:b/>
          <w:bCs/>
          <w:color w:val="000000" w:themeColor="text1"/>
          <w:sz w:val="24"/>
          <w:szCs w:val="24"/>
        </w:rPr>
        <w:lastRenderedPageBreak/>
        <w:t>附件1</w:t>
      </w:r>
      <w:r w:rsidRPr="006F2A4F">
        <w:rPr>
          <w:rFonts w:ascii="仿宋_GB2312" w:eastAsia="仿宋_GB2312" w:hAnsi="Calibri" w:cs="Times New Roman" w:hint="eastAsia"/>
          <w:color w:val="000000" w:themeColor="text1"/>
          <w:sz w:val="24"/>
          <w:szCs w:val="24"/>
        </w:rPr>
        <w:t>：实践环节教学大纲格式及样本</w:t>
      </w:r>
    </w:p>
    <w:p w:rsidR="008F7146" w:rsidRPr="006F2A4F" w:rsidRDefault="008F7146">
      <w:pPr>
        <w:spacing w:line="320" w:lineRule="exact"/>
        <w:rPr>
          <w:rFonts w:asciiTheme="minorHAnsi" w:eastAsia="仿宋_GB2312" w:hAnsiTheme="minorHAnsi" w:cs="Times New Roman"/>
          <w:color w:val="000000" w:themeColor="text1"/>
          <w:sz w:val="24"/>
          <w:szCs w:val="24"/>
        </w:rPr>
      </w:pPr>
    </w:p>
    <w:p w:rsidR="008F7146" w:rsidRPr="006F2A4F" w:rsidRDefault="008F7146">
      <w:pPr>
        <w:spacing w:line="320" w:lineRule="exact"/>
        <w:rPr>
          <w:rFonts w:asciiTheme="minorHAnsi" w:eastAsia="仿宋_GB2312" w:hAnsiTheme="minorHAnsi" w:cs="Times New Roman"/>
          <w:color w:val="000000" w:themeColor="text1"/>
          <w:sz w:val="24"/>
          <w:szCs w:val="24"/>
        </w:rPr>
      </w:pPr>
    </w:p>
    <w:p w:rsidR="008F7146" w:rsidRPr="006F2A4F" w:rsidRDefault="00CC3BDE">
      <w:pPr>
        <w:spacing w:line="320" w:lineRule="exact"/>
        <w:jc w:val="center"/>
        <w:rPr>
          <w:rFonts w:ascii="宋体" w:eastAsia="仿宋_GB2312" w:hAnsi="华文中宋" w:cs="Times New Roman"/>
          <w:color w:val="000000" w:themeColor="text1"/>
          <w:sz w:val="24"/>
          <w:szCs w:val="24"/>
        </w:rPr>
      </w:pPr>
      <w:r w:rsidRPr="006F2A4F">
        <w:rPr>
          <w:rFonts w:ascii="黑体" w:eastAsia="黑体" w:hAnsi="华文中宋" w:cs="Times New Roman" w:hint="eastAsia"/>
          <w:b/>
          <w:bCs/>
          <w:color w:val="000000" w:themeColor="text1"/>
          <w:sz w:val="32"/>
          <w:szCs w:val="24"/>
        </w:rPr>
        <w:t>×××实践教学大纲</w:t>
      </w:r>
      <w:r w:rsidRPr="006F2A4F">
        <w:rPr>
          <w:rFonts w:ascii="宋体" w:eastAsia="仿宋_GB2312" w:hAnsi="华文中宋" w:cs="Times New Roman" w:hint="eastAsia"/>
          <w:color w:val="000000" w:themeColor="text1"/>
          <w:sz w:val="24"/>
          <w:szCs w:val="24"/>
        </w:rPr>
        <w:t>（黑体三号加粗，居中）</w:t>
      </w:r>
    </w:p>
    <w:p w:rsidR="008F7146" w:rsidRPr="006F2A4F" w:rsidRDefault="008F7146">
      <w:pPr>
        <w:spacing w:line="320" w:lineRule="exact"/>
        <w:jc w:val="center"/>
        <w:rPr>
          <w:rFonts w:ascii="宋体" w:eastAsia="仿宋_GB2312" w:hAnsi="华文中宋" w:cs="Times New Roman"/>
          <w:color w:val="000000" w:themeColor="text1"/>
          <w:sz w:val="24"/>
          <w:szCs w:val="24"/>
        </w:rPr>
      </w:pPr>
    </w:p>
    <w:p w:rsidR="008F7146" w:rsidRPr="006F2A4F" w:rsidRDefault="00CC3BDE">
      <w:pPr>
        <w:tabs>
          <w:tab w:val="left" w:pos="1995"/>
        </w:tabs>
        <w:spacing w:line="320" w:lineRule="exact"/>
        <w:rPr>
          <w:rFonts w:ascii="楷体_GB2312" w:eastAsia="楷体_GB2312" w:hAnsi="Calibri" w:cs="Times New Roman"/>
          <w:color w:val="000000" w:themeColor="text1"/>
          <w:sz w:val="24"/>
          <w:szCs w:val="24"/>
        </w:rPr>
      </w:pPr>
      <w:r w:rsidRPr="006F2A4F">
        <w:rPr>
          <w:rFonts w:ascii="黑体" w:eastAsia="黑体" w:hAnsi="Calibri" w:cs="Times New Roman" w:hint="eastAsia"/>
          <w:bCs/>
          <w:color w:val="000000" w:themeColor="text1"/>
          <w:sz w:val="24"/>
          <w:szCs w:val="24"/>
        </w:rPr>
        <w:t>实践课程编号：</w:t>
      </w:r>
      <w:r w:rsidRPr="006F2A4F">
        <w:rPr>
          <w:rFonts w:ascii="宋体" w:eastAsia="仿宋_GB2312" w:hAnsi="宋体" w:cs="Times New Roman" w:hint="eastAsia"/>
          <w:color w:val="000000" w:themeColor="text1"/>
          <w:sz w:val="24"/>
          <w:szCs w:val="24"/>
        </w:rPr>
        <w:t>（小四号黑体）（下同）：</w:t>
      </w:r>
      <w:r w:rsidRPr="006F2A4F">
        <w:rPr>
          <w:rFonts w:ascii="宋体" w:eastAsia="仿宋_GB2312" w:hAnsi="宋体" w:cs="Times New Roman" w:hint="eastAsia"/>
          <w:color w:val="000000" w:themeColor="text1"/>
          <w:sz w:val="24"/>
          <w:szCs w:val="24"/>
        </w:rPr>
        <w:t>XXX</w:t>
      </w:r>
      <w:r w:rsidRPr="006F2A4F">
        <w:rPr>
          <w:rFonts w:ascii="宋体" w:eastAsia="仿宋_GB2312" w:hAnsi="宋体" w:cs="Times New Roman" w:hint="eastAsia"/>
          <w:color w:val="000000" w:themeColor="text1"/>
          <w:sz w:val="24"/>
          <w:szCs w:val="24"/>
        </w:rPr>
        <w:t>（小四号宋体）</w:t>
      </w:r>
    </w:p>
    <w:p w:rsidR="008F7146" w:rsidRPr="006F2A4F" w:rsidRDefault="00CC3BDE">
      <w:pPr>
        <w:tabs>
          <w:tab w:val="left" w:pos="1995"/>
        </w:tabs>
        <w:spacing w:line="320" w:lineRule="exact"/>
        <w:rPr>
          <w:rFonts w:ascii="宋体" w:eastAsia="仿宋_GB2312" w:hAnsi="宋体" w:cs="Times New Roman"/>
          <w:color w:val="000000" w:themeColor="text1"/>
          <w:sz w:val="24"/>
          <w:szCs w:val="24"/>
        </w:rPr>
      </w:pPr>
      <w:r w:rsidRPr="006F2A4F">
        <w:rPr>
          <w:rFonts w:ascii="黑体" w:eastAsia="黑体" w:hAnsi="Calibri" w:cs="Times New Roman" w:hint="eastAsia"/>
          <w:bCs/>
          <w:color w:val="000000" w:themeColor="text1"/>
          <w:sz w:val="24"/>
          <w:szCs w:val="24"/>
        </w:rPr>
        <w:t>学分：</w:t>
      </w:r>
    </w:p>
    <w:p w:rsidR="008F7146" w:rsidRPr="006F2A4F" w:rsidRDefault="00CC3BDE">
      <w:pPr>
        <w:tabs>
          <w:tab w:val="left" w:pos="1995"/>
        </w:tabs>
        <w:spacing w:line="320" w:lineRule="exact"/>
        <w:rPr>
          <w:rFonts w:ascii="宋体" w:eastAsia="仿宋_GB2312" w:hAnsi="宋体" w:cs="Times New Roman"/>
          <w:bCs/>
          <w:color w:val="000000" w:themeColor="text1"/>
          <w:sz w:val="24"/>
          <w:szCs w:val="24"/>
        </w:rPr>
      </w:pPr>
      <w:r w:rsidRPr="006F2A4F">
        <w:rPr>
          <w:rFonts w:ascii="黑体" w:eastAsia="黑体" w:hAnsi="Calibri" w:cs="Times New Roman" w:hint="eastAsia"/>
          <w:bCs/>
          <w:color w:val="000000" w:themeColor="text1"/>
          <w:sz w:val="24"/>
          <w:szCs w:val="24"/>
        </w:rPr>
        <w:t>适用专业：</w:t>
      </w:r>
    </w:p>
    <w:p w:rsidR="008F7146" w:rsidRPr="006F2A4F" w:rsidRDefault="00CC3BDE">
      <w:pPr>
        <w:tabs>
          <w:tab w:val="left" w:pos="1995"/>
        </w:tabs>
        <w:spacing w:line="320" w:lineRule="exact"/>
        <w:rPr>
          <w:rFonts w:ascii="宋体" w:eastAsia="仿宋_GB2312" w:hAnsi="宋体" w:cs="Times New Roman"/>
          <w:bCs/>
          <w:color w:val="000000" w:themeColor="text1"/>
          <w:sz w:val="24"/>
          <w:szCs w:val="24"/>
        </w:rPr>
      </w:pPr>
      <w:r w:rsidRPr="006F2A4F">
        <w:rPr>
          <w:rFonts w:ascii="黑体" w:eastAsia="黑体" w:hAnsi="Calibri" w:cs="Times New Roman" w:hint="eastAsia"/>
          <w:bCs/>
          <w:color w:val="000000" w:themeColor="text1"/>
          <w:sz w:val="24"/>
          <w:szCs w:val="24"/>
        </w:rPr>
        <w:t>开设学期：</w:t>
      </w:r>
    </w:p>
    <w:p w:rsidR="008F7146" w:rsidRPr="006F2A4F" w:rsidRDefault="00CC3BDE">
      <w:pPr>
        <w:tabs>
          <w:tab w:val="left" w:pos="1995"/>
        </w:tabs>
        <w:spacing w:line="320" w:lineRule="exact"/>
        <w:rPr>
          <w:rFonts w:ascii="宋体" w:eastAsia="仿宋_GB2312" w:hAnsi="宋体" w:cs="Times New Roman"/>
          <w:color w:val="000000" w:themeColor="text1"/>
          <w:sz w:val="24"/>
          <w:szCs w:val="24"/>
        </w:rPr>
      </w:pPr>
      <w:r w:rsidRPr="006F2A4F">
        <w:rPr>
          <w:rFonts w:ascii="黑体" w:eastAsia="黑体" w:hAnsi="Calibri" w:cs="Times New Roman" w:hint="eastAsia"/>
          <w:bCs/>
          <w:color w:val="000000" w:themeColor="text1"/>
          <w:sz w:val="24"/>
          <w:szCs w:val="24"/>
        </w:rPr>
        <w:t>实践周数：</w:t>
      </w:r>
      <w:r w:rsidRPr="006F2A4F">
        <w:rPr>
          <w:rFonts w:ascii="宋体" w:eastAsia="仿宋_GB2312" w:hAnsi="宋体" w:cs="Times New Roman" w:hint="eastAsia"/>
          <w:color w:val="000000" w:themeColor="text1"/>
          <w:sz w:val="24"/>
          <w:szCs w:val="24"/>
        </w:rPr>
        <w:t xml:space="preserve"> </w:t>
      </w:r>
    </w:p>
    <w:p w:rsidR="008F7146" w:rsidRPr="006F2A4F" w:rsidRDefault="00CC3BDE">
      <w:pPr>
        <w:tabs>
          <w:tab w:val="left" w:pos="1995"/>
        </w:tabs>
        <w:spacing w:line="320" w:lineRule="exact"/>
        <w:rPr>
          <w:rFonts w:ascii="黑体" w:eastAsia="黑体" w:hAnsi="Calibri" w:cs="Times New Roman"/>
          <w:b/>
          <w:bCs/>
          <w:color w:val="000000" w:themeColor="text1"/>
          <w:sz w:val="24"/>
          <w:szCs w:val="24"/>
        </w:rPr>
      </w:pPr>
      <w:r w:rsidRPr="006F2A4F">
        <w:rPr>
          <w:rFonts w:ascii="黑体" w:eastAsia="黑体" w:hAnsi="Calibri" w:cs="Times New Roman" w:hint="eastAsia"/>
          <w:bCs/>
          <w:color w:val="000000" w:themeColor="text1"/>
          <w:sz w:val="24"/>
          <w:szCs w:val="24"/>
        </w:rPr>
        <w:t>先修课程</w:t>
      </w:r>
      <w:r w:rsidRPr="006F2A4F">
        <w:rPr>
          <w:rFonts w:ascii="黑体" w:eastAsia="黑体" w:hAnsi="Calibri" w:cs="Times New Roman" w:hint="eastAsia"/>
          <w:b/>
          <w:bCs/>
          <w:color w:val="000000" w:themeColor="text1"/>
          <w:sz w:val="24"/>
          <w:szCs w:val="24"/>
        </w:rPr>
        <w:t>：</w:t>
      </w:r>
    </w:p>
    <w:p w:rsidR="008F7146" w:rsidRPr="006F2A4F" w:rsidRDefault="008F7146">
      <w:pPr>
        <w:tabs>
          <w:tab w:val="left" w:pos="1995"/>
        </w:tabs>
        <w:spacing w:line="320" w:lineRule="exact"/>
        <w:rPr>
          <w:rFonts w:ascii="宋体" w:eastAsia="仿宋_GB2312" w:hAnsi="宋体" w:cs="Times New Roman"/>
          <w:color w:val="000000" w:themeColor="text1"/>
          <w:sz w:val="24"/>
          <w:szCs w:val="24"/>
        </w:rPr>
      </w:pPr>
    </w:p>
    <w:p w:rsidR="008F7146" w:rsidRPr="006F2A4F" w:rsidRDefault="00CC3BDE">
      <w:pPr>
        <w:tabs>
          <w:tab w:val="left" w:pos="0"/>
        </w:tabs>
        <w:spacing w:line="320" w:lineRule="exact"/>
        <w:rPr>
          <w:rFonts w:ascii="黑体" w:eastAsia="黑体" w:hAnsi="Calibri" w:cs="Times New Roman"/>
          <w:color w:val="000000" w:themeColor="text1"/>
          <w:sz w:val="24"/>
          <w:szCs w:val="24"/>
        </w:rPr>
      </w:pPr>
      <w:r w:rsidRPr="006F2A4F">
        <w:rPr>
          <w:rFonts w:ascii="黑体" w:eastAsia="黑体" w:hAnsi="Calibri" w:cs="Times New Roman" w:hint="eastAsia"/>
          <w:bCs/>
          <w:color w:val="000000" w:themeColor="text1"/>
          <w:sz w:val="24"/>
          <w:szCs w:val="24"/>
        </w:rPr>
        <w:t>一、实践教学的目标与任务</w:t>
      </w:r>
      <w:r w:rsidRPr="006F2A4F">
        <w:rPr>
          <w:rFonts w:ascii="黑体" w:eastAsia="黑体" w:hAnsi="华文中宋" w:cs="Times New Roman" w:hint="eastAsia"/>
          <w:color w:val="000000" w:themeColor="text1"/>
          <w:sz w:val="24"/>
          <w:szCs w:val="24"/>
        </w:rPr>
        <w:t>（小四号黑体）（下同）</w:t>
      </w:r>
    </w:p>
    <w:p w:rsidR="008F7146" w:rsidRPr="006F2A4F" w:rsidRDefault="00CC3BDE">
      <w:pPr>
        <w:spacing w:line="320" w:lineRule="exact"/>
        <w:ind w:firstLineChars="200" w:firstLine="480"/>
        <w:rPr>
          <w:rFonts w:ascii="宋体" w:eastAsia="仿宋_GB2312" w:hAnsi="宋体" w:cs="宋体"/>
          <w:bCs/>
          <w:color w:val="000000" w:themeColor="text1"/>
          <w:kern w:val="0"/>
          <w:sz w:val="24"/>
          <w:szCs w:val="24"/>
        </w:rPr>
      </w:pPr>
      <w:r w:rsidRPr="006F2A4F">
        <w:rPr>
          <w:rFonts w:ascii="宋体" w:eastAsia="仿宋_GB2312" w:hAnsi="宋体" w:cs="宋体"/>
          <w:bCs/>
          <w:color w:val="000000" w:themeColor="text1"/>
          <w:kern w:val="0"/>
          <w:sz w:val="24"/>
          <w:szCs w:val="24"/>
        </w:rPr>
        <w:t>正文为</w:t>
      </w:r>
      <w:r w:rsidRPr="006F2A4F">
        <w:rPr>
          <w:rFonts w:ascii="宋体" w:eastAsia="仿宋_GB2312" w:hAnsi="宋体" w:cs="宋体" w:hint="eastAsia"/>
          <w:bCs/>
          <w:color w:val="000000" w:themeColor="text1"/>
          <w:kern w:val="0"/>
          <w:sz w:val="24"/>
          <w:szCs w:val="24"/>
        </w:rPr>
        <w:t>小四号</w:t>
      </w:r>
      <w:r w:rsidRPr="006F2A4F">
        <w:rPr>
          <w:rFonts w:ascii="宋体" w:eastAsia="仿宋_GB2312" w:hAnsi="宋体" w:cs="宋体"/>
          <w:bCs/>
          <w:color w:val="000000" w:themeColor="text1"/>
          <w:kern w:val="0"/>
          <w:sz w:val="24"/>
          <w:szCs w:val="24"/>
        </w:rPr>
        <w:t>宋体</w:t>
      </w:r>
      <w:r w:rsidRPr="006F2A4F">
        <w:rPr>
          <w:rFonts w:ascii="宋体" w:eastAsia="仿宋_GB2312" w:hAnsi="宋体" w:cs="宋体" w:hint="eastAsia"/>
          <w:bCs/>
          <w:color w:val="000000" w:themeColor="text1"/>
          <w:kern w:val="0"/>
          <w:sz w:val="24"/>
          <w:szCs w:val="24"/>
        </w:rPr>
        <w:t>，行距</w:t>
      </w:r>
      <w:r w:rsidRPr="006F2A4F">
        <w:rPr>
          <w:rFonts w:ascii="宋体" w:eastAsia="仿宋_GB2312" w:hAnsi="宋体" w:cs="宋体" w:hint="eastAsia"/>
          <w:bCs/>
          <w:color w:val="000000" w:themeColor="text1"/>
          <w:kern w:val="0"/>
          <w:sz w:val="24"/>
          <w:szCs w:val="24"/>
        </w:rPr>
        <w:t>20</w:t>
      </w:r>
      <w:r w:rsidRPr="006F2A4F">
        <w:rPr>
          <w:rFonts w:ascii="宋体" w:eastAsia="仿宋_GB2312" w:hAnsi="宋体" w:cs="宋体" w:hint="eastAsia"/>
          <w:bCs/>
          <w:color w:val="000000" w:themeColor="text1"/>
          <w:kern w:val="0"/>
          <w:sz w:val="24"/>
          <w:szCs w:val="24"/>
        </w:rPr>
        <w:t>磅</w:t>
      </w:r>
      <w:r w:rsidRPr="006F2A4F">
        <w:rPr>
          <w:rFonts w:ascii="宋体" w:eastAsia="仿宋_GB2312" w:hAnsi="宋体" w:cs="宋体"/>
          <w:bCs/>
          <w:color w:val="000000" w:themeColor="text1"/>
          <w:kern w:val="0"/>
          <w:sz w:val="24"/>
          <w:szCs w:val="24"/>
        </w:rPr>
        <w:t>。</w:t>
      </w:r>
      <w:r w:rsidRPr="006F2A4F">
        <w:rPr>
          <w:rFonts w:ascii="宋体" w:eastAsia="仿宋_GB2312" w:hAnsi="宋体" w:cs="宋体" w:hint="eastAsia"/>
          <w:bCs/>
          <w:color w:val="000000" w:themeColor="text1"/>
          <w:kern w:val="0"/>
          <w:sz w:val="24"/>
          <w:szCs w:val="24"/>
        </w:rPr>
        <w:t>写明</w:t>
      </w:r>
      <w:proofErr w:type="gramStart"/>
      <w:r w:rsidRPr="006F2A4F">
        <w:rPr>
          <w:rFonts w:ascii="宋体" w:eastAsia="仿宋_GB2312" w:hAnsi="宋体" w:cs="宋体" w:hint="eastAsia"/>
          <w:bCs/>
          <w:color w:val="000000" w:themeColor="text1"/>
          <w:kern w:val="0"/>
          <w:sz w:val="24"/>
          <w:szCs w:val="24"/>
        </w:rPr>
        <w:t>本实践</w:t>
      </w:r>
      <w:proofErr w:type="gramEnd"/>
      <w:r w:rsidRPr="006F2A4F">
        <w:rPr>
          <w:rFonts w:ascii="宋体" w:eastAsia="仿宋_GB2312" w:hAnsi="宋体" w:cs="宋体" w:hint="eastAsia"/>
          <w:bCs/>
          <w:color w:val="000000" w:themeColor="text1"/>
          <w:kern w:val="0"/>
          <w:sz w:val="24"/>
          <w:szCs w:val="24"/>
        </w:rPr>
        <w:t>教学环节在人才培养过程（专业人才培养方案）中的地位及作用，学生通过实践锻炼后在素质、知识和能力等方面应达到的要求。</w:t>
      </w:r>
    </w:p>
    <w:p w:rsidR="008F7146" w:rsidRPr="006F2A4F" w:rsidRDefault="00CC3BDE">
      <w:pPr>
        <w:tabs>
          <w:tab w:val="left" w:pos="0"/>
        </w:tabs>
        <w:spacing w:line="320" w:lineRule="exact"/>
        <w:rPr>
          <w:rFonts w:ascii="黑体" w:eastAsia="黑体" w:hAnsi="Calibri" w:cs="Times New Roman"/>
          <w:bCs/>
          <w:color w:val="000000" w:themeColor="text1"/>
          <w:sz w:val="24"/>
          <w:szCs w:val="24"/>
        </w:rPr>
      </w:pPr>
      <w:r w:rsidRPr="006F2A4F">
        <w:rPr>
          <w:rFonts w:ascii="黑体" w:eastAsia="黑体" w:hAnsi="Calibri" w:cs="Times New Roman" w:hint="eastAsia"/>
          <w:bCs/>
          <w:color w:val="000000" w:themeColor="text1"/>
          <w:sz w:val="24"/>
          <w:szCs w:val="24"/>
        </w:rPr>
        <w:t xml:space="preserve">二、教学组织 </w:t>
      </w:r>
    </w:p>
    <w:p w:rsidR="008F7146" w:rsidRPr="006F2A4F" w:rsidRDefault="00CC3BDE">
      <w:pPr>
        <w:spacing w:line="320" w:lineRule="exact"/>
        <w:ind w:firstLineChars="200" w:firstLine="480"/>
        <w:rPr>
          <w:rFonts w:ascii="宋体" w:eastAsia="仿宋_GB2312" w:hAnsi="宋体" w:cs="宋体"/>
          <w:bCs/>
          <w:color w:val="000000" w:themeColor="text1"/>
          <w:kern w:val="0"/>
          <w:sz w:val="24"/>
          <w:szCs w:val="24"/>
        </w:rPr>
      </w:pPr>
      <w:r w:rsidRPr="006F2A4F">
        <w:rPr>
          <w:rFonts w:ascii="宋体" w:eastAsia="仿宋_GB2312" w:hAnsi="宋体" w:cs="宋体"/>
          <w:bCs/>
          <w:color w:val="000000" w:themeColor="text1"/>
          <w:kern w:val="0"/>
          <w:sz w:val="24"/>
          <w:szCs w:val="24"/>
        </w:rPr>
        <w:t>正文为</w:t>
      </w:r>
      <w:r w:rsidRPr="006F2A4F">
        <w:rPr>
          <w:rFonts w:ascii="宋体" w:eastAsia="仿宋_GB2312" w:hAnsi="宋体" w:cs="宋体" w:hint="eastAsia"/>
          <w:bCs/>
          <w:color w:val="000000" w:themeColor="text1"/>
          <w:kern w:val="0"/>
          <w:sz w:val="24"/>
          <w:szCs w:val="24"/>
        </w:rPr>
        <w:t>小四号</w:t>
      </w:r>
      <w:r w:rsidRPr="006F2A4F">
        <w:rPr>
          <w:rFonts w:ascii="宋体" w:eastAsia="仿宋_GB2312" w:hAnsi="宋体" w:cs="宋体"/>
          <w:bCs/>
          <w:color w:val="000000" w:themeColor="text1"/>
          <w:kern w:val="0"/>
          <w:sz w:val="24"/>
          <w:szCs w:val="24"/>
        </w:rPr>
        <w:t>宋体</w:t>
      </w:r>
      <w:r w:rsidRPr="006F2A4F">
        <w:rPr>
          <w:rFonts w:ascii="宋体" w:eastAsia="仿宋_GB2312" w:hAnsi="宋体" w:cs="宋体" w:hint="eastAsia"/>
          <w:bCs/>
          <w:color w:val="000000" w:themeColor="text1"/>
          <w:kern w:val="0"/>
          <w:sz w:val="24"/>
          <w:szCs w:val="24"/>
        </w:rPr>
        <w:t>，行距</w:t>
      </w:r>
      <w:r w:rsidRPr="006F2A4F">
        <w:rPr>
          <w:rFonts w:ascii="宋体" w:eastAsia="仿宋_GB2312" w:hAnsi="宋体" w:cs="宋体" w:hint="eastAsia"/>
          <w:bCs/>
          <w:color w:val="000000" w:themeColor="text1"/>
          <w:kern w:val="0"/>
          <w:sz w:val="24"/>
          <w:szCs w:val="24"/>
        </w:rPr>
        <w:t>20</w:t>
      </w:r>
      <w:r w:rsidRPr="006F2A4F">
        <w:rPr>
          <w:rFonts w:ascii="宋体" w:eastAsia="仿宋_GB2312" w:hAnsi="宋体" w:cs="宋体" w:hint="eastAsia"/>
          <w:bCs/>
          <w:color w:val="000000" w:themeColor="text1"/>
          <w:kern w:val="0"/>
          <w:sz w:val="24"/>
          <w:szCs w:val="24"/>
        </w:rPr>
        <w:t>磅</w:t>
      </w:r>
      <w:r w:rsidRPr="006F2A4F">
        <w:rPr>
          <w:rFonts w:ascii="宋体" w:eastAsia="仿宋_GB2312" w:hAnsi="宋体" w:cs="宋体"/>
          <w:bCs/>
          <w:color w:val="000000" w:themeColor="text1"/>
          <w:kern w:val="0"/>
          <w:sz w:val="24"/>
          <w:szCs w:val="24"/>
        </w:rPr>
        <w:t>。</w:t>
      </w:r>
      <w:r w:rsidRPr="006F2A4F">
        <w:rPr>
          <w:rFonts w:ascii="宋体" w:eastAsia="仿宋_GB2312" w:hAnsi="宋体" w:cs="宋体" w:hint="eastAsia"/>
          <w:bCs/>
          <w:color w:val="000000" w:themeColor="text1"/>
          <w:kern w:val="0"/>
          <w:sz w:val="24"/>
          <w:szCs w:val="24"/>
        </w:rPr>
        <w:t>根据学生人数和实习基地的实际情况，说明如何组织实施教学内容，确保教学实践能够达到预期的效果。</w:t>
      </w:r>
    </w:p>
    <w:p w:rsidR="008F7146" w:rsidRPr="006F2A4F" w:rsidRDefault="00CC3BDE">
      <w:pPr>
        <w:tabs>
          <w:tab w:val="left" w:pos="0"/>
        </w:tabs>
        <w:spacing w:line="320" w:lineRule="exact"/>
        <w:rPr>
          <w:rFonts w:ascii="黑体" w:eastAsia="黑体" w:hAnsi="Calibri" w:cs="Times New Roman"/>
          <w:bCs/>
          <w:color w:val="000000" w:themeColor="text1"/>
          <w:sz w:val="24"/>
          <w:szCs w:val="24"/>
        </w:rPr>
      </w:pPr>
      <w:r w:rsidRPr="006F2A4F">
        <w:rPr>
          <w:rFonts w:ascii="黑体" w:eastAsia="黑体" w:hAnsi="Calibri" w:cs="Times New Roman" w:hint="eastAsia"/>
          <w:bCs/>
          <w:color w:val="000000" w:themeColor="text1"/>
          <w:sz w:val="24"/>
          <w:szCs w:val="24"/>
        </w:rPr>
        <w:t>三、实践教学地点</w:t>
      </w:r>
    </w:p>
    <w:p w:rsidR="008F7146" w:rsidRPr="006F2A4F" w:rsidRDefault="00CC3BDE">
      <w:pPr>
        <w:spacing w:line="320" w:lineRule="exact"/>
        <w:ind w:firstLineChars="200" w:firstLine="480"/>
        <w:rPr>
          <w:rFonts w:ascii="宋体" w:eastAsia="仿宋_GB2312" w:hAnsi="宋体" w:cs="宋体"/>
          <w:bCs/>
          <w:color w:val="000000" w:themeColor="text1"/>
          <w:kern w:val="0"/>
          <w:sz w:val="24"/>
          <w:szCs w:val="24"/>
        </w:rPr>
      </w:pPr>
      <w:r w:rsidRPr="006F2A4F">
        <w:rPr>
          <w:rFonts w:ascii="宋体" w:eastAsia="仿宋_GB2312" w:hAnsi="宋体" w:cs="宋体"/>
          <w:bCs/>
          <w:color w:val="000000" w:themeColor="text1"/>
          <w:kern w:val="0"/>
          <w:sz w:val="24"/>
          <w:szCs w:val="24"/>
        </w:rPr>
        <w:t>正文为</w:t>
      </w:r>
      <w:r w:rsidRPr="006F2A4F">
        <w:rPr>
          <w:rFonts w:ascii="宋体" w:eastAsia="仿宋_GB2312" w:hAnsi="宋体" w:cs="宋体" w:hint="eastAsia"/>
          <w:bCs/>
          <w:color w:val="000000" w:themeColor="text1"/>
          <w:kern w:val="0"/>
          <w:sz w:val="24"/>
          <w:szCs w:val="24"/>
        </w:rPr>
        <w:t>小四号</w:t>
      </w:r>
      <w:r w:rsidRPr="006F2A4F">
        <w:rPr>
          <w:rFonts w:ascii="宋体" w:eastAsia="仿宋_GB2312" w:hAnsi="宋体" w:cs="宋体"/>
          <w:bCs/>
          <w:color w:val="000000" w:themeColor="text1"/>
          <w:kern w:val="0"/>
          <w:sz w:val="24"/>
          <w:szCs w:val="24"/>
        </w:rPr>
        <w:t>宋体</w:t>
      </w:r>
      <w:r w:rsidRPr="006F2A4F">
        <w:rPr>
          <w:rFonts w:ascii="宋体" w:eastAsia="仿宋_GB2312" w:hAnsi="宋体" w:cs="宋体" w:hint="eastAsia"/>
          <w:bCs/>
          <w:color w:val="000000" w:themeColor="text1"/>
          <w:kern w:val="0"/>
          <w:sz w:val="24"/>
          <w:szCs w:val="24"/>
        </w:rPr>
        <w:t>，行距</w:t>
      </w:r>
      <w:r w:rsidRPr="006F2A4F">
        <w:rPr>
          <w:rFonts w:ascii="宋体" w:eastAsia="仿宋_GB2312" w:hAnsi="宋体" w:cs="宋体" w:hint="eastAsia"/>
          <w:bCs/>
          <w:color w:val="000000" w:themeColor="text1"/>
          <w:kern w:val="0"/>
          <w:sz w:val="24"/>
          <w:szCs w:val="24"/>
        </w:rPr>
        <w:t>20</w:t>
      </w:r>
      <w:r w:rsidRPr="006F2A4F">
        <w:rPr>
          <w:rFonts w:ascii="宋体" w:eastAsia="仿宋_GB2312" w:hAnsi="宋体" w:cs="宋体" w:hint="eastAsia"/>
          <w:bCs/>
          <w:color w:val="000000" w:themeColor="text1"/>
          <w:kern w:val="0"/>
          <w:sz w:val="24"/>
          <w:szCs w:val="24"/>
        </w:rPr>
        <w:t>磅</w:t>
      </w:r>
      <w:r w:rsidRPr="006F2A4F">
        <w:rPr>
          <w:rFonts w:ascii="宋体" w:eastAsia="仿宋_GB2312" w:hAnsi="宋体" w:cs="宋体"/>
          <w:bCs/>
          <w:color w:val="000000" w:themeColor="text1"/>
          <w:kern w:val="0"/>
          <w:sz w:val="24"/>
          <w:szCs w:val="24"/>
        </w:rPr>
        <w:t>。</w:t>
      </w:r>
      <w:r w:rsidRPr="006F2A4F">
        <w:rPr>
          <w:rFonts w:ascii="宋体" w:eastAsia="仿宋_GB2312" w:hAnsi="宋体" w:cs="宋体" w:hint="eastAsia"/>
          <w:bCs/>
          <w:color w:val="000000" w:themeColor="text1"/>
          <w:kern w:val="0"/>
          <w:sz w:val="24"/>
          <w:szCs w:val="24"/>
        </w:rPr>
        <w:t>根据校内外教学实践基地说明实践教学环节的地点。</w:t>
      </w:r>
    </w:p>
    <w:p w:rsidR="008F7146" w:rsidRPr="006F2A4F" w:rsidRDefault="00CC3BDE">
      <w:pPr>
        <w:spacing w:line="320" w:lineRule="exact"/>
        <w:rPr>
          <w:rFonts w:ascii="黑体" w:eastAsia="黑体" w:hAnsi="Calibri" w:cs="Times New Roman"/>
          <w:bCs/>
          <w:color w:val="000000" w:themeColor="text1"/>
          <w:sz w:val="24"/>
          <w:szCs w:val="24"/>
        </w:rPr>
      </w:pPr>
      <w:r w:rsidRPr="006F2A4F">
        <w:rPr>
          <w:rFonts w:ascii="黑体" w:eastAsia="黑体" w:hAnsi="Calibri" w:cs="Times New Roman" w:hint="eastAsia"/>
          <w:bCs/>
          <w:color w:val="000000" w:themeColor="text1"/>
          <w:sz w:val="24"/>
          <w:szCs w:val="24"/>
        </w:rPr>
        <w:t>四、实践考核的方式与评分办法</w:t>
      </w:r>
      <w:r w:rsidRPr="006F2A4F">
        <w:rPr>
          <w:rFonts w:ascii="黑体" w:eastAsia="黑体" w:hAnsi="华文中宋" w:cs="Times New Roman" w:hint="eastAsia"/>
          <w:color w:val="000000" w:themeColor="text1"/>
          <w:sz w:val="24"/>
          <w:szCs w:val="24"/>
        </w:rPr>
        <w:t>）</w:t>
      </w:r>
    </w:p>
    <w:p w:rsidR="008F7146" w:rsidRPr="006F2A4F" w:rsidRDefault="00CC3BDE">
      <w:pPr>
        <w:spacing w:line="320" w:lineRule="exact"/>
        <w:ind w:firstLineChars="200" w:firstLine="480"/>
        <w:rPr>
          <w:rFonts w:ascii="宋体" w:eastAsia="仿宋_GB2312" w:hAnsi="宋体" w:cs="宋体"/>
          <w:bCs/>
          <w:color w:val="000000" w:themeColor="text1"/>
          <w:kern w:val="0"/>
          <w:sz w:val="24"/>
          <w:szCs w:val="24"/>
        </w:rPr>
      </w:pPr>
      <w:r w:rsidRPr="006F2A4F">
        <w:rPr>
          <w:rFonts w:ascii="宋体" w:eastAsia="仿宋_GB2312" w:hAnsi="宋体" w:cs="宋体"/>
          <w:bCs/>
          <w:color w:val="000000" w:themeColor="text1"/>
          <w:kern w:val="0"/>
          <w:sz w:val="24"/>
          <w:szCs w:val="24"/>
        </w:rPr>
        <w:t>正文为</w:t>
      </w:r>
      <w:r w:rsidRPr="006F2A4F">
        <w:rPr>
          <w:rFonts w:ascii="宋体" w:eastAsia="仿宋_GB2312" w:hAnsi="宋体" w:cs="宋体" w:hint="eastAsia"/>
          <w:bCs/>
          <w:color w:val="000000" w:themeColor="text1"/>
          <w:kern w:val="0"/>
          <w:sz w:val="24"/>
          <w:szCs w:val="24"/>
        </w:rPr>
        <w:t>小四号</w:t>
      </w:r>
      <w:r w:rsidRPr="006F2A4F">
        <w:rPr>
          <w:rFonts w:ascii="宋体" w:eastAsia="仿宋_GB2312" w:hAnsi="宋体" w:cs="宋体"/>
          <w:bCs/>
          <w:color w:val="000000" w:themeColor="text1"/>
          <w:kern w:val="0"/>
          <w:sz w:val="24"/>
          <w:szCs w:val="24"/>
        </w:rPr>
        <w:t>宋体</w:t>
      </w:r>
      <w:r w:rsidRPr="006F2A4F">
        <w:rPr>
          <w:rFonts w:ascii="宋体" w:eastAsia="仿宋_GB2312" w:hAnsi="宋体" w:cs="宋体" w:hint="eastAsia"/>
          <w:bCs/>
          <w:color w:val="000000" w:themeColor="text1"/>
          <w:kern w:val="0"/>
          <w:sz w:val="24"/>
          <w:szCs w:val="24"/>
        </w:rPr>
        <w:t>，行距</w:t>
      </w:r>
      <w:r w:rsidRPr="006F2A4F">
        <w:rPr>
          <w:rFonts w:ascii="宋体" w:eastAsia="仿宋_GB2312" w:hAnsi="宋体" w:cs="宋体" w:hint="eastAsia"/>
          <w:bCs/>
          <w:color w:val="000000" w:themeColor="text1"/>
          <w:kern w:val="0"/>
          <w:sz w:val="24"/>
          <w:szCs w:val="24"/>
        </w:rPr>
        <w:t>20</w:t>
      </w:r>
      <w:r w:rsidRPr="006F2A4F">
        <w:rPr>
          <w:rFonts w:ascii="宋体" w:eastAsia="仿宋_GB2312" w:hAnsi="宋体" w:cs="宋体" w:hint="eastAsia"/>
          <w:bCs/>
          <w:color w:val="000000" w:themeColor="text1"/>
          <w:kern w:val="0"/>
          <w:sz w:val="24"/>
          <w:szCs w:val="24"/>
        </w:rPr>
        <w:t>磅。写明</w:t>
      </w:r>
      <w:proofErr w:type="gramStart"/>
      <w:r w:rsidRPr="006F2A4F">
        <w:rPr>
          <w:rFonts w:ascii="宋体" w:eastAsia="仿宋_GB2312" w:hAnsi="宋体" w:cs="宋体" w:hint="eastAsia"/>
          <w:bCs/>
          <w:color w:val="000000" w:themeColor="text1"/>
          <w:kern w:val="0"/>
          <w:sz w:val="24"/>
          <w:szCs w:val="24"/>
        </w:rPr>
        <w:t>本实践</w:t>
      </w:r>
      <w:proofErr w:type="gramEnd"/>
      <w:r w:rsidRPr="006F2A4F">
        <w:rPr>
          <w:rFonts w:ascii="宋体" w:eastAsia="仿宋_GB2312" w:hAnsi="宋体" w:cs="宋体" w:hint="eastAsia"/>
          <w:bCs/>
          <w:color w:val="000000" w:themeColor="text1"/>
          <w:kern w:val="0"/>
          <w:sz w:val="24"/>
          <w:szCs w:val="24"/>
        </w:rPr>
        <w:t>教学环节的考核方式、要求等，对于综合性实践教学环节要注重对学生实践的过程考核，加大实践过程成绩的比例。</w:t>
      </w:r>
    </w:p>
    <w:p w:rsidR="008F7146" w:rsidRPr="006F2A4F" w:rsidRDefault="00CC3BDE">
      <w:pPr>
        <w:spacing w:line="320" w:lineRule="exact"/>
        <w:rPr>
          <w:rFonts w:ascii="黑体" w:eastAsia="黑体" w:hAnsi="Calibri" w:cs="Times New Roman"/>
          <w:bCs/>
          <w:color w:val="000000" w:themeColor="text1"/>
          <w:sz w:val="24"/>
          <w:szCs w:val="24"/>
        </w:rPr>
      </w:pPr>
      <w:r w:rsidRPr="006F2A4F">
        <w:rPr>
          <w:rFonts w:ascii="黑体" w:eastAsia="黑体" w:hAnsi="Calibri" w:cs="Times New Roman" w:hint="eastAsia"/>
          <w:bCs/>
          <w:color w:val="000000" w:themeColor="text1"/>
          <w:sz w:val="24"/>
          <w:szCs w:val="24"/>
        </w:rPr>
        <w:t>五、教学内容与时间安排</w:t>
      </w:r>
    </w:p>
    <w:p w:rsidR="008F7146" w:rsidRPr="006F2A4F" w:rsidRDefault="00CC3BDE">
      <w:pPr>
        <w:spacing w:line="320" w:lineRule="exact"/>
        <w:ind w:firstLineChars="200" w:firstLine="480"/>
        <w:rPr>
          <w:rFonts w:ascii="宋体" w:eastAsia="仿宋_GB2312" w:hAnsi="宋体" w:cs="宋体"/>
          <w:bCs/>
          <w:color w:val="000000" w:themeColor="text1"/>
          <w:kern w:val="0"/>
          <w:sz w:val="24"/>
          <w:szCs w:val="24"/>
        </w:rPr>
      </w:pPr>
      <w:r w:rsidRPr="006F2A4F">
        <w:rPr>
          <w:rFonts w:ascii="宋体" w:eastAsia="仿宋_GB2312" w:hAnsi="宋体" w:cs="宋体"/>
          <w:bCs/>
          <w:color w:val="000000" w:themeColor="text1"/>
          <w:kern w:val="0"/>
          <w:sz w:val="24"/>
          <w:szCs w:val="24"/>
        </w:rPr>
        <w:t>正文为</w:t>
      </w:r>
      <w:r w:rsidRPr="006F2A4F">
        <w:rPr>
          <w:rFonts w:ascii="宋体" w:eastAsia="仿宋_GB2312" w:hAnsi="宋体" w:cs="宋体" w:hint="eastAsia"/>
          <w:bCs/>
          <w:color w:val="000000" w:themeColor="text1"/>
          <w:kern w:val="0"/>
          <w:sz w:val="24"/>
          <w:szCs w:val="24"/>
        </w:rPr>
        <w:t>小四号</w:t>
      </w:r>
      <w:r w:rsidRPr="006F2A4F">
        <w:rPr>
          <w:rFonts w:ascii="宋体" w:eastAsia="仿宋_GB2312" w:hAnsi="宋体" w:cs="宋体"/>
          <w:bCs/>
          <w:color w:val="000000" w:themeColor="text1"/>
          <w:kern w:val="0"/>
          <w:sz w:val="24"/>
          <w:szCs w:val="24"/>
        </w:rPr>
        <w:t>宋体</w:t>
      </w:r>
      <w:r w:rsidRPr="006F2A4F">
        <w:rPr>
          <w:rFonts w:ascii="宋体" w:eastAsia="仿宋_GB2312" w:hAnsi="宋体" w:cs="宋体" w:hint="eastAsia"/>
          <w:bCs/>
          <w:color w:val="000000" w:themeColor="text1"/>
          <w:kern w:val="0"/>
          <w:sz w:val="24"/>
          <w:szCs w:val="24"/>
        </w:rPr>
        <w:t>，行距</w:t>
      </w:r>
      <w:r w:rsidRPr="006F2A4F">
        <w:rPr>
          <w:rFonts w:ascii="宋体" w:eastAsia="仿宋_GB2312" w:hAnsi="宋体" w:cs="宋体" w:hint="eastAsia"/>
          <w:bCs/>
          <w:color w:val="000000" w:themeColor="text1"/>
          <w:kern w:val="0"/>
          <w:sz w:val="24"/>
          <w:szCs w:val="24"/>
        </w:rPr>
        <w:t>20</w:t>
      </w:r>
      <w:r w:rsidRPr="006F2A4F">
        <w:rPr>
          <w:rFonts w:ascii="宋体" w:eastAsia="仿宋_GB2312" w:hAnsi="宋体" w:cs="宋体" w:hint="eastAsia"/>
          <w:bCs/>
          <w:color w:val="000000" w:themeColor="text1"/>
          <w:kern w:val="0"/>
          <w:sz w:val="24"/>
          <w:szCs w:val="24"/>
        </w:rPr>
        <w:t>磅</w:t>
      </w:r>
      <w:r w:rsidRPr="006F2A4F">
        <w:rPr>
          <w:rFonts w:ascii="宋体" w:eastAsia="仿宋_GB2312" w:hAnsi="宋体" w:cs="宋体"/>
          <w:bCs/>
          <w:color w:val="000000" w:themeColor="text1"/>
          <w:kern w:val="0"/>
          <w:sz w:val="24"/>
          <w:szCs w:val="24"/>
        </w:rPr>
        <w:t>。</w:t>
      </w:r>
      <w:r w:rsidRPr="006F2A4F">
        <w:rPr>
          <w:rFonts w:ascii="宋体" w:eastAsia="仿宋_GB2312" w:hAnsi="宋体" w:cs="宋体" w:hint="eastAsia"/>
          <w:bCs/>
          <w:color w:val="000000" w:themeColor="text1"/>
          <w:kern w:val="0"/>
          <w:sz w:val="24"/>
          <w:szCs w:val="24"/>
        </w:rPr>
        <w:t>写明实践教学环节的主要内容、要求、时间等。并按“了解”、“理解”、“掌握”三个层次写明</w:t>
      </w:r>
      <w:proofErr w:type="gramStart"/>
      <w:r w:rsidRPr="006F2A4F">
        <w:rPr>
          <w:rFonts w:ascii="宋体" w:eastAsia="仿宋_GB2312" w:hAnsi="宋体" w:cs="宋体" w:hint="eastAsia"/>
          <w:bCs/>
          <w:color w:val="000000" w:themeColor="text1"/>
          <w:kern w:val="0"/>
          <w:sz w:val="24"/>
          <w:szCs w:val="24"/>
        </w:rPr>
        <w:t>本实践</w:t>
      </w:r>
      <w:proofErr w:type="gramEnd"/>
      <w:r w:rsidRPr="006F2A4F">
        <w:rPr>
          <w:rFonts w:ascii="宋体" w:eastAsia="仿宋_GB2312" w:hAnsi="宋体" w:cs="宋体" w:hint="eastAsia"/>
          <w:bCs/>
          <w:color w:val="000000" w:themeColor="text1"/>
          <w:kern w:val="0"/>
          <w:sz w:val="24"/>
          <w:szCs w:val="24"/>
        </w:rPr>
        <w:t>的教学要求。对于实习教学环节，要做到实习内容规范、有序，避免随意。</w:t>
      </w:r>
    </w:p>
    <w:p w:rsidR="008F7146" w:rsidRPr="006F2A4F" w:rsidRDefault="00CC3BDE">
      <w:pPr>
        <w:spacing w:line="320" w:lineRule="exact"/>
        <w:jc w:val="center"/>
        <w:rPr>
          <w:rFonts w:ascii="宋体" w:eastAsia="仿宋_GB2312" w:hAnsi="华文中宋" w:cs="Times New Roman"/>
          <w:color w:val="000000" w:themeColor="text1"/>
          <w:sz w:val="24"/>
          <w:szCs w:val="24"/>
        </w:rPr>
      </w:pPr>
      <w:r w:rsidRPr="006F2A4F">
        <w:rPr>
          <w:rFonts w:ascii="宋体" w:eastAsia="仿宋_GB2312" w:hAnsi="宋体" w:cs="Times New Roman"/>
          <w:b/>
          <w:bCs/>
          <w:color w:val="000000" w:themeColor="text1"/>
          <w:sz w:val="24"/>
          <w:szCs w:val="24"/>
        </w:rPr>
        <w:t>xxx</w:t>
      </w:r>
      <w:r w:rsidRPr="006F2A4F">
        <w:rPr>
          <w:rFonts w:ascii="宋体" w:eastAsia="仿宋_GB2312" w:hAnsi="宋体" w:cs="Times New Roman" w:hint="eastAsia"/>
          <w:b/>
          <w:bCs/>
          <w:color w:val="000000" w:themeColor="text1"/>
          <w:sz w:val="24"/>
          <w:szCs w:val="24"/>
        </w:rPr>
        <w:t>安排一览表</w:t>
      </w:r>
      <w:r w:rsidRPr="006F2A4F">
        <w:rPr>
          <w:rFonts w:ascii="宋体" w:eastAsia="仿宋_GB2312" w:hAnsi="宋体" w:cs="Times New Roman" w:hint="eastAsia"/>
          <w:color w:val="000000" w:themeColor="text1"/>
          <w:sz w:val="24"/>
          <w:szCs w:val="24"/>
        </w:rPr>
        <w:t>（</w:t>
      </w:r>
      <w:r w:rsidRPr="006F2A4F">
        <w:rPr>
          <w:rFonts w:ascii="宋体" w:eastAsia="仿宋_GB2312" w:hAnsi="华文中宋" w:cs="Times New Roman" w:hint="eastAsia"/>
          <w:color w:val="000000" w:themeColor="text1"/>
          <w:sz w:val="24"/>
          <w:szCs w:val="24"/>
        </w:rPr>
        <w:t>小四号宋体，加粗，居中）</w:t>
      </w:r>
    </w:p>
    <w:tbl>
      <w:tblPr>
        <w:tblStyle w:val="31"/>
        <w:tblW w:w="9072" w:type="dxa"/>
        <w:jc w:val="center"/>
        <w:tblLayout w:type="fixed"/>
        <w:tblLook w:val="04A0"/>
      </w:tblPr>
      <w:tblGrid>
        <w:gridCol w:w="840"/>
        <w:gridCol w:w="4503"/>
        <w:gridCol w:w="813"/>
        <w:gridCol w:w="1196"/>
        <w:gridCol w:w="1720"/>
      </w:tblGrid>
      <w:tr w:rsidR="008F7146" w:rsidRPr="006F2A4F" w:rsidTr="008F7146">
        <w:trPr>
          <w:cnfStyle w:val="100000000000"/>
          <w:trHeight w:val="295"/>
          <w:jc w:val="center"/>
        </w:trPr>
        <w:tc>
          <w:tcPr>
            <w:tcW w:w="840" w:type="dxa"/>
            <w:vAlign w:val="center"/>
          </w:tcPr>
          <w:p w:rsidR="008F7146" w:rsidRPr="006F2A4F" w:rsidRDefault="00CC3BDE">
            <w:pPr>
              <w:jc w:val="center"/>
              <w:rPr>
                <w:bCs w:val="0"/>
                <w:color w:val="000000" w:themeColor="text1"/>
                <w:kern w:val="0"/>
                <w:szCs w:val="20"/>
              </w:rPr>
            </w:pPr>
            <w:r w:rsidRPr="006F2A4F">
              <w:rPr>
                <w:rFonts w:hint="eastAsia"/>
                <w:b w:val="0"/>
                <w:color w:val="000000" w:themeColor="text1"/>
                <w:kern w:val="0"/>
                <w:szCs w:val="20"/>
              </w:rPr>
              <w:t>阶段</w:t>
            </w:r>
          </w:p>
        </w:tc>
        <w:tc>
          <w:tcPr>
            <w:tcW w:w="4503" w:type="dxa"/>
            <w:vAlign w:val="center"/>
          </w:tcPr>
          <w:p w:rsidR="008F7146" w:rsidRPr="006F2A4F" w:rsidRDefault="00CC3BDE">
            <w:pPr>
              <w:jc w:val="center"/>
              <w:rPr>
                <w:bCs w:val="0"/>
                <w:color w:val="000000" w:themeColor="text1"/>
                <w:kern w:val="0"/>
                <w:szCs w:val="20"/>
              </w:rPr>
            </w:pPr>
            <w:r w:rsidRPr="006F2A4F">
              <w:rPr>
                <w:rFonts w:hint="eastAsia"/>
                <w:b w:val="0"/>
                <w:color w:val="000000" w:themeColor="text1"/>
                <w:kern w:val="0"/>
                <w:szCs w:val="20"/>
              </w:rPr>
              <w:t>内容</w:t>
            </w:r>
          </w:p>
        </w:tc>
        <w:tc>
          <w:tcPr>
            <w:tcW w:w="813" w:type="dxa"/>
            <w:vAlign w:val="center"/>
          </w:tcPr>
          <w:p w:rsidR="008F7146" w:rsidRPr="006F2A4F" w:rsidRDefault="00CC3BDE">
            <w:pPr>
              <w:jc w:val="center"/>
              <w:rPr>
                <w:bCs w:val="0"/>
                <w:color w:val="000000" w:themeColor="text1"/>
                <w:kern w:val="0"/>
                <w:szCs w:val="20"/>
              </w:rPr>
            </w:pPr>
            <w:r w:rsidRPr="006F2A4F">
              <w:rPr>
                <w:rFonts w:hint="eastAsia"/>
                <w:b w:val="0"/>
                <w:color w:val="000000" w:themeColor="text1"/>
                <w:kern w:val="0"/>
                <w:szCs w:val="20"/>
              </w:rPr>
              <w:t>要求</w:t>
            </w:r>
          </w:p>
        </w:tc>
        <w:tc>
          <w:tcPr>
            <w:tcW w:w="1196" w:type="dxa"/>
            <w:vAlign w:val="center"/>
          </w:tcPr>
          <w:p w:rsidR="008F7146" w:rsidRPr="006F2A4F" w:rsidRDefault="00CC3BDE">
            <w:pPr>
              <w:jc w:val="center"/>
              <w:rPr>
                <w:bCs w:val="0"/>
                <w:color w:val="000000" w:themeColor="text1"/>
                <w:kern w:val="0"/>
                <w:szCs w:val="20"/>
              </w:rPr>
            </w:pPr>
            <w:r w:rsidRPr="006F2A4F">
              <w:rPr>
                <w:rFonts w:hint="eastAsia"/>
                <w:b w:val="0"/>
                <w:color w:val="000000" w:themeColor="text1"/>
                <w:kern w:val="0"/>
                <w:szCs w:val="20"/>
              </w:rPr>
              <w:t>时间安排</w:t>
            </w:r>
          </w:p>
        </w:tc>
        <w:tc>
          <w:tcPr>
            <w:tcW w:w="1720" w:type="dxa"/>
            <w:vAlign w:val="center"/>
          </w:tcPr>
          <w:p w:rsidR="008F7146" w:rsidRPr="006F2A4F" w:rsidRDefault="00CC3BDE">
            <w:pPr>
              <w:jc w:val="center"/>
              <w:rPr>
                <w:bCs w:val="0"/>
                <w:color w:val="000000" w:themeColor="text1"/>
                <w:kern w:val="0"/>
                <w:szCs w:val="20"/>
              </w:rPr>
            </w:pPr>
            <w:r w:rsidRPr="006F2A4F">
              <w:rPr>
                <w:rFonts w:hint="eastAsia"/>
                <w:b w:val="0"/>
                <w:color w:val="000000" w:themeColor="text1"/>
                <w:kern w:val="0"/>
                <w:szCs w:val="20"/>
              </w:rPr>
              <w:t>周数（学时数）</w:t>
            </w:r>
          </w:p>
        </w:tc>
      </w:tr>
      <w:tr w:rsidR="008F7146" w:rsidRPr="006F2A4F" w:rsidTr="008F7146">
        <w:trPr>
          <w:trHeight w:val="295"/>
          <w:jc w:val="center"/>
        </w:trPr>
        <w:tc>
          <w:tcPr>
            <w:tcW w:w="840" w:type="dxa"/>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t>1</w:t>
            </w:r>
          </w:p>
        </w:tc>
        <w:tc>
          <w:tcPr>
            <w:tcW w:w="4503" w:type="dxa"/>
            <w:vAlign w:val="center"/>
          </w:tcPr>
          <w:p w:rsidR="008F7146" w:rsidRPr="006F2A4F" w:rsidRDefault="008F7146">
            <w:pPr>
              <w:jc w:val="center"/>
              <w:rPr>
                <w:color w:val="000000" w:themeColor="text1"/>
                <w:kern w:val="0"/>
                <w:szCs w:val="20"/>
              </w:rPr>
            </w:pPr>
          </w:p>
        </w:tc>
        <w:tc>
          <w:tcPr>
            <w:tcW w:w="813" w:type="dxa"/>
            <w:vAlign w:val="center"/>
          </w:tcPr>
          <w:p w:rsidR="008F7146" w:rsidRPr="006F2A4F" w:rsidRDefault="008F7146">
            <w:pPr>
              <w:jc w:val="center"/>
              <w:rPr>
                <w:color w:val="000000" w:themeColor="text1"/>
                <w:kern w:val="0"/>
                <w:szCs w:val="20"/>
              </w:rPr>
            </w:pPr>
          </w:p>
        </w:tc>
        <w:tc>
          <w:tcPr>
            <w:tcW w:w="1196" w:type="dxa"/>
            <w:vAlign w:val="center"/>
          </w:tcPr>
          <w:p w:rsidR="008F7146" w:rsidRPr="006F2A4F" w:rsidRDefault="008F7146">
            <w:pPr>
              <w:jc w:val="center"/>
              <w:rPr>
                <w:color w:val="000000" w:themeColor="text1"/>
                <w:kern w:val="0"/>
                <w:szCs w:val="20"/>
              </w:rPr>
            </w:pPr>
          </w:p>
        </w:tc>
        <w:tc>
          <w:tcPr>
            <w:tcW w:w="1720" w:type="dxa"/>
            <w:vAlign w:val="center"/>
          </w:tcPr>
          <w:p w:rsidR="008F7146" w:rsidRPr="006F2A4F" w:rsidRDefault="008F7146">
            <w:pPr>
              <w:jc w:val="center"/>
              <w:rPr>
                <w:color w:val="000000" w:themeColor="text1"/>
                <w:kern w:val="0"/>
                <w:szCs w:val="20"/>
              </w:rPr>
            </w:pPr>
          </w:p>
        </w:tc>
      </w:tr>
      <w:tr w:rsidR="008F7146" w:rsidRPr="006F2A4F" w:rsidTr="008F7146">
        <w:trPr>
          <w:trHeight w:val="295"/>
          <w:jc w:val="center"/>
        </w:trPr>
        <w:tc>
          <w:tcPr>
            <w:tcW w:w="840" w:type="dxa"/>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t>2</w:t>
            </w:r>
          </w:p>
        </w:tc>
        <w:tc>
          <w:tcPr>
            <w:tcW w:w="4503" w:type="dxa"/>
            <w:vAlign w:val="center"/>
          </w:tcPr>
          <w:p w:rsidR="008F7146" w:rsidRPr="006F2A4F" w:rsidRDefault="008F7146">
            <w:pPr>
              <w:jc w:val="center"/>
              <w:rPr>
                <w:color w:val="000000" w:themeColor="text1"/>
                <w:kern w:val="0"/>
                <w:szCs w:val="20"/>
              </w:rPr>
            </w:pPr>
          </w:p>
        </w:tc>
        <w:tc>
          <w:tcPr>
            <w:tcW w:w="813" w:type="dxa"/>
            <w:vAlign w:val="center"/>
          </w:tcPr>
          <w:p w:rsidR="008F7146" w:rsidRPr="006F2A4F" w:rsidRDefault="008F7146">
            <w:pPr>
              <w:jc w:val="center"/>
              <w:rPr>
                <w:color w:val="000000" w:themeColor="text1"/>
                <w:kern w:val="0"/>
                <w:szCs w:val="20"/>
              </w:rPr>
            </w:pPr>
          </w:p>
        </w:tc>
        <w:tc>
          <w:tcPr>
            <w:tcW w:w="1196" w:type="dxa"/>
            <w:vAlign w:val="center"/>
          </w:tcPr>
          <w:p w:rsidR="008F7146" w:rsidRPr="006F2A4F" w:rsidRDefault="008F7146">
            <w:pPr>
              <w:jc w:val="center"/>
              <w:rPr>
                <w:color w:val="000000" w:themeColor="text1"/>
                <w:kern w:val="0"/>
                <w:szCs w:val="20"/>
              </w:rPr>
            </w:pPr>
          </w:p>
        </w:tc>
        <w:tc>
          <w:tcPr>
            <w:tcW w:w="1720" w:type="dxa"/>
            <w:vAlign w:val="center"/>
          </w:tcPr>
          <w:p w:rsidR="008F7146" w:rsidRPr="006F2A4F" w:rsidRDefault="008F7146">
            <w:pPr>
              <w:jc w:val="center"/>
              <w:rPr>
                <w:color w:val="000000" w:themeColor="text1"/>
                <w:kern w:val="0"/>
                <w:szCs w:val="20"/>
              </w:rPr>
            </w:pPr>
          </w:p>
        </w:tc>
      </w:tr>
    </w:tbl>
    <w:p w:rsidR="008F7146" w:rsidRPr="006F2A4F" w:rsidRDefault="008F7146">
      <w:pPr>
        <w:spacing w:line="320" w:lineRule="exact"/>
        <w:rPr>
          <w:rFonts w:ascii="黑体" w:eastAsia="黑体" w:hAnsi="Calibri" w:cs="Times New Roman"/>
          <w:bCs/>
          <w:color w:val="000000" w:themeColor="text1"/>
          <w:sz w:val="24"/>
          <w:szCs w:val="24"/>
        </w:rPr>
      </w:pPr>
    </w:p>
    <w:p w:rsidR="008F7146" w:rsidRPr="006F2A4F" w:rsidRDefault="00CC3BDE">
      <w:pPr>
        <w:spacing w:line="320" w:lineRule="exact"/>
        <w:rPr>
          <w:rFonts w:ascii="黑体" w:eastAsia="黑体" w:hAnsi="Calibri" w:cs="Times New Roman"/>
          <w:bCs/>
          <w:color w:val="000000" w:themeColor="text1"/>
          <w:sz w:val="24"/>
          <w:szCs w:val="24"/>
        </w:rPr>
      </w:pPr>
      <w:r w:rsidRPr="006F2A4F">
        <w:rPr>
          <w:rFonts w:ascii="黑体" w:eastAsia="黑体" w:hAnsi="Calibri" w:cs="Times New Roman" w:hint="eastAsia"/>
          <w:bCs/>
          <w:color w:val="000000" w:themeColor="text1"/>
          <w:sz w:val="24"/>
          <w:szCs w:val="24"/>
        </w:rPr>
        <w:t>七、教材及主要参考资料</w:t>
      </w:r>
    </w:p>
    <w:p w:rsidR="008F7146" w:rsidRPr="006F2A4F" w:rsidRDefault="008F7146">
      <w:pPr>
        <w:snapToGrid w:val="0"/>
        <w:rPr>
          <w:rFonts w:ascii="仿宋_GB2312" w:eastAsia="黑体" w:hAnsi="Calibri" w:cs="Times New Roman"/>
          <w:bCs/>
          <w:color w:val="000000" w:themeColor="text1"/>
          <w:sz w:val="24"/>
          <w:szCs w:val="24"/>
        </w:rPr>
      </w:pPr>
    </w:p>
    <w:p w:rsidR="008F7146" w:rsidRPr="006F2A4F" w:rsidRDefault="00CC3BDE">
      <w:pPr>
        <w:widowControl/>
        <w:spacing w:line="320" w:lineRule="exact"/>
        <w:jc w:val="left"/>
        <w:rPr>
          <w:rFonts w:ascii="宋体" w:eastAsia="仿宋_GB2312" w:hAnsi="宋体" w:cs="宋体"/>
          <w:color w:val="000000" w:themeColor="text1"/>
          <w:kern w:val="0"/>
          <w:sz w:val="24"/>
          <w:szCs w:val="24"/>
        </w:rPr>
      </w:pPr>
      <w:r w:rsidRPr="006F2A4F">
        <w:rPr>
          <w:rFonts w:ascii="黑体" w:eastAsia="黑体" w:hAnsi="Calibri" w:cs="Times New Roman" w:hint="eastAsia"/>
          <w:bCs/>
          <w:color w:val="000000" w:themeColor="text1"/>
          <w:sz w:val="24"/>
          <w:szCs w:val="24"/>
        </w:rPr>
        <w:t>八、说明</w:t>
      </w:r>
    </w:p>
    <w:p w:rsidR="008F7146" w:rsidRPr="006F2A4F" w:rsidRDefault="00CC3BDE">
      <w:pPr>
        <w:spacing w:line="320" w:lineRule="exact"/>
        <w:ind w:firstLineChars="200" w:firstLine="480"/>
        <w:rPr>
          <w:rFonts w:ascii="仿宋_GB2312" w:eastAsia="黑体" w:hAnsi="Calibri" w:cs="Times New Roman"/>
          <w:bCs/>
          <w:color w:val="000000" w:themeColor="text1"/>
          <w:sz w:val="24"/>
          <w:szCs w:val="24"/>
        </w:rPr>
      </w:pPr>
      <w:r w:rsidRPr="006F2A4F">
        <w:rPr>
          <w:rFonts w:ascii="宋体" w:eastAsia="仿宋_GB2312" w:hAnsi="宋体" w:cs="宋体"/>
          <w:bCs/>
          <w:color w:val="000000" w:themeColor="text1"/>
          <w:kern w:val="0"/>
          <w:sz w:val="24"/>
          <w:szCs w:val="24"/>
        </w:rPr>
        <w:t>正文为</w:t>
      </w:r>
      <w:r w:rsidRPr="006F2A4F">
        <w:rPr>
          <w:rFonts w:ascii="宋体" w:eastAsia="仿宋_GB2312" w:hAnsi="宋体" w:cs="宋体" w:hint="eastAsia"/>
          <w:bCs/>
          <w:color w:val="000000" w:themeColor="text1"/>
          <w:kern w:val="0"/>
          <w:sz w:val="24"/>
          <w:szCs w:val="24"/>
        </w:rPr>
        <w:t>小四号</w:t>
      </w:r>
      <w:r w:rsidRPr="006F2A4F">
        <w:rPr>
          <w:rFonts w:ascii="宋体" w:eastAsia="仿宋_GB2312" w:hAnsi="宋体" w:cs="宋体"/>
          <w:bCs/>
          <w:color w:val="000000" w:themeColor="text1"/>
          <w:kern w:val="0"/>
          <w:sz w:val="24"/>
          <w:szCs w:val="24"/>
        </w:rPr>
        <w:t>宋体</w:t>
      </w:r>
      <w:r w:rsidRPr="006F2A4F">
        <w:rPr>
          <w:rFonts w:ascii="宋体" w:eastAsia="仿宋_GB2312" w:hAnsi="宋体" w:cs="宋体" w:hint="eastAsia"/>
          <w:bCs/>
          <w:color w:val="000000" w:themeColor="text1"/>
          <w:kern w:val="0"/>
          <w:sz w:val="24"/>
          <w:szCs w:val="24"/>
        </w:rPr>
        <w:t>，行距</w:t>
      </w:r>
      <w:r w:rsidRPr="006F2A4F">
        <w:rPr>
          <w:rFonts w:ascii="宋体" w:eastAsia="仿宋_GB2312" w:hAnsi="宋体" w:cs="宋体" w:hint="eastAsia"/>
          <w:bCs/>
          <w:color w:val="000000" w:themeColor="text1"/>
          <w:kern w:val="0"/>
          <w:sz w:val="24"/>
          <w:szCs w:val="24"/>
        </w:rPr>
        <w:t>20</w:t>
      </w:r>
      <w:r w:rsidRPr="006F2A4F">
        <w:rPr>
          <w:rFonts w:ascii="宋体" w:eastAsia="仿宋_GB2312" w:hAnsi="宋体" w:cs="宋体" w:hint="eastAsia"/>
          <w:bCs/>
          <w:color w:val="000000" w:themeColor="text1"/>
          <w:kern w:val="0"/>
          <w:sz w:val="24"/>
          <w:szCs w:val="24"/>
        </w:rPr>
        <w:t>磅</w:t>
      </w:r>
      <w:r w:rsidRPr="006F2A4F">
        <w:rPr>
          <w:rFonts w:ascii="宋体" w:eastAsia="仿宋_GB2312" w:hAnsi="宋体" w:cs="宋体"/>
          <w:bCs/>
          <w:color w:val="000000" w:themeColor="text1"/>
          <w:kern w:val="0"/>
          <w:sz w:val="24"/>
          <w:szCs w:val="24"/>
        </w:rPr>
        <w:t>。在此部分可做一些补充说明</w:t>
      </w:r>
      <w:r w:rsidRPr="006F2A4F">
        <w:rPr>
          <w:rFonts w:ascii="宋体" w:eastAsia="仿宋_GB2312" w:hAnsi="宋体" w:cs="宋体" w:hint="eastAsia"/>
          <w:bCs/>
          <w:color w:val="000000" w:themeColor="text1"/>
          <w:kern w:val="0"/>
          <w:sz w:val="24"/>
          <w:szCs w:val="24"/>
        </w:rPr>
        <w:t>，若无需说明则可省略该项</w:t>
      </w:r>
      <w:r w:rsidRPr="006F2A4F">
        <w:rPr>
          <w:rFonts w:ascii="宋体" w:eastAsia="仿宋_GB2312" w:hAnsi="宋体" w:cs="宋体"/>
          <w:bCs/>
          <w:color w:val="000000" w:themeColor="text1"/>
          <w:kern w:val="0"/>
          <w:sz w:val="24"/>
          <w:szCs w:val="24"/>
        </w:rPr>
        <w:t>。</w:t>
      </w:r>
    </w:p>
    <w:p w:rsidR="008F7146" w:rsidRPr="006F2A4F" w:rsidRDefault="008F7146">
      <w:pPr>
        <w:spacing w:line="320" w:lineRule="exact"/>
        <w:rPr>
          <w:rFonts w:ascii="仿宋_GB2312" w:eastAsia="黑体" w:hAnsi="Calibri" w:cs="Times New Roman"/>
          <w:bCs/>
          <w:color w:val="000000" w:themeColor="text1"/>
          <w:sz w:val="24"/>
          <w:szCs w:val="24"/>
        </w:rPr>
      </w:pPr>
    </w:p>
    <w:p w:rsidR="008F7146" w:rsidRPr="006F2A4F" w:rsidRDefault="00CC3BDE">
      <w:pPr>
        <w:spacing w:line="320" w:lineRule="exact"/>
        <w:ind w:firstLineChars="2828" w:firstLine="6787"/>
        <w:rPr>
          <w:rFonts w:ascii="宋体" w:eastAsia="仿宋_GB2312" w:hAnsi="宋体" w:cs="Times New Roman"/>
          <w:color w:val="000000" w:themeColor="text1"/>
          <w:sz w:val="24"/>
          <w:szCs w:val="24"/>
        </w:rPr>
      </w:pPr>
      <w:r w:rsidRPr="006F2A4F">
        <w:rPr>
          <w:rFonts w:ascii="宋体" w:eastAsia="仿宋_GB2312" w:hAnsi="宋体" w:cs="Times New Roman" w:hint="eastAsia"/>
          <w:color w:val="000000" w:themeColor="text1"/>
          <w:sz w:val="24"/>
          <w:szCs w:val="24"/>
        </w:rPr>
        <w:t>撰写人：</w:t>
      </w:r>
    </w:p>
    <w:p w:rsidR="008F7146" w:rsidRPr="006F2A4F" w:rsidRDefault="00CC3BDE">
      <w:pPr>
        <w:spacing w:line="320" w:lineRule="exact"/>
        <w:ind w:firstLineChars="2828" w:firstLine="6787"/>
        <w:rPr>
          <w:rFonts w:ascii="宋体" w:eastAsia="仿宋_GB2312" w:hAnsi="宋体" w:cs="Times New Roman"/>
          <w:color w:val="000000" w:themeColor="text1"/>
          <w:sz w:val="24"/>
          <w:szCs w:val="24"/>
        </w:rPr>
      </w:pPr>
      <w:r w:rsidRPr="006F2A4F">
        <w:rPr>
          <w:rFonts w:ascii="宋体" w:eastAsia="仿宋_GB2312" w:hAnsi="宋体" w:cs="Times New Roman" w:hint="eastAsia"/>
          <w:color w:val="000000" w:themeColor="text1"/>
          <w:sz w:val="24"/>
          <w:szCs w:val="24"/>
        </w:rPr>
        <w:t>审核人：</w:t>
      </w:r>
    </w:p>
    <w:p w:rsidR="008F7146" w:rsidRPr="006F2A4F" w:rsidRDefault="00CC3BDE">
      <w:pPr>
        <w:spacing w:line="320" w:lineRule="exact"/>
        <w:ind w:firstLineChars="2550" w:firstLine="6120"/>
        <w:rPr>
          <w:rFonts w:ascii="宋体" w:eastAsia="仿宋_GB2312" w:hAnsi="宋体" w:cs="Times New Roman"/>
          <w:color w:val="000000" w:themeColor="text1"/>
          <w:sz w:val="24"/>
          <w:szCs w:val="24"/>
        </w:rPr>
      </w:pPr>
      <w:r w:rsidRPr="006F2A4F">
        <w:rPr>
          <w:rFonts w:ascii="宋体" w:eastAsia="仿宋_GB2312" w:hAnsi="宋体" w:cs="Times New Roman" w:hint="eastAsia"/>
          <w:color w:val="000000" w:themeColor="text1"/>
          <w:sz w:val="24"/>
          <w:szCs w:val="24"/>
        </w:rPr>
        <w:t>分管教学院长：</w:t>
      </w:r>
    </w:p>
    <w:p w:rsidR="008F7146" w:rsidRPr="006F2A4F" w:rsidRDefault="00CC3BDE">
      <w:pPr>
        <w:snapToGrid w:val="0"/>
        <w:ind w:firstLineChars="200" w:firstLine="480"/>
        <w:rPr>
          <w:color w:val="000000" w:themeColor="text1"/>
          <w:sz w:val="8"/>
        </w:rPr>
      </w:pPr>
      <w:r w:rsidRPr="006F2A4F">
        <w:rPr>
          <w:rFonts w:ascii="宋体" w:hAnsi="宋体" w:cs="Times New Roman"/>
          <w:color w:val="000000" w:themeColor="text1"/>
          <w:sz w:val="24"/>
          <w:szCs w:val="24"/>
        </w:rPr>
        <w:t xml:space="preserve">                                                   </w:t>
      </w:r>
      <w:r w:rsidRPr="006F2A4F">
        <w:rPr>
          <w:rFonts w:ascii="宋体" w:hAnsi="宋体" w:cs="Times New Roman" w:hint="eastAsia"/>
          <w:color w:val="000000" w:themeColor="text1"/>
          <w:sz w:val="24"/>
          <w:szCs w:val="24"/>
        </w:rPr>
        <w:t>年    月    日</w:t>
      </w:r>
      <w:r w:rsidRPr="006F2A4F">
        <w:rPr>
          <w:rFonts w:ascii="宋体" w:hAnsi="宋体" w:cs="Times New Roman"/>
          <w:color w:val="000000" w:themeColor="text1"/>
          <w:sz w:val="24"/>
          <w:szCs w:val="24"/>
        </w:rPr>
        <w:br/>
      </w:r>
    </w:p>
    <w:p w:rsidR="008F7146" w:rsidRDefault="00CC3BDE" w:rsidP="00593A6D">
      <w:pPr>
        <w:pStyle w:val="20"/>
        <w:spacing w:before="432" w:afterLines="0"/>
        <w:rPr>
          <w:color w:val="000000" w:themeColor="text1"/>
        </w:rPr>
      </w:pPr>
      <w:bookmarkStart w:id="117" w:name="_Toc525899155"/>
      <w:r w:rsidRPr="006F2A4F">
        <w:rPr>
          <w:rFonts w:hint="eastAsia"/>
          <w:color w:val="000000" w:themeColor="text1"/>
        </w:rPr>
        <w:t>宜春学院非医学类非师范类毕业实习管理办法</w:t>
      </w:r>
      <w:bookmarkEnd w:id="117"/>
    </w:p>
    <w:p w:rsidR="00593A6D" w:rsidRPr="00833714" w:rsidRDefault="00593A6D" w:rsidP="000B7168">
      <w:pPr>
        <w:spacing w:afterLines="150"/>
        <w:jc w:val="center"/>
      </w:pPr>
      <w:r>
        <w:rPr>
          <w:rFonts w:ascii="楷体_GB2312" w:eastAsia="楷体_GB2312" w:hint="eastAsia"/>
          <w:color w:val="000000" w:themeColor="text1"/>
        </w:rPr>
        <w:t>宜学院教字〔2015〕59号</w:t>
      </w:r>
    </w:p>
    <w:p w:rsidR="008F7146" w:rsidRPr="006F2A4F" w:rsidRDefault="00CC3BDE">
      <w:pPr>
        <w:ind w:firstLineChars="200" w:firstLine="460"/>
        <w:rPr>
          <w:color w:val="000000" w:themeColor="text1"/>
        </w:rPr>
      </w:pPr>
      <w:r w:rsidRPr="006F2A4F">
        <w:rPr>
          <w:rFonts w:hint="eastAsia"/>
          <w:color w:val="000000" w:themeColor="text1"/>
        </w:rPr>
        <w:t>毕业实习作为教学的主要实践环节，对于了解社会及专业发展现状、促进理论联系实际、加强学生能力培养、提高学生综合素质具有十分重要的作用。为进一步加强非医学类非师范类专业学生毕业实习的工作管理，提高教学质量和实习效果，</w:t>
      </w:r>
      <w:proofErr w:type="gramStart"/>
      <w:r w:rsidRPr="006F2A4F">
        <w:rPr>
          <w:rFonts w:hint="eastAsia"/>
          <w:color w:val="000000" w:themeColor="text1"/>
        </w:rPr>
        <w:t>特</w:t>
      </w:r>
      <w:proofErr w:type="gramEnd"/>
      <w:r w:rsidRPr="006F2A4F">
        <w:rPr>
          <w:rFonts w:hint="eastAsia"/>
          <w:color w:val="000000" w:themeColor="text1"/>
        </w:rPr>
        <w:t>修订本办法。</w:t>
      </w:r>
    </w:p>
    <w:p w:rsidR="008F7146" w:rsidRPr="006F2A4F" w:rsidRDefault="00CC3BDE">
      <w:pPr>
        <w:pStyle w:val="af0"/>
        <w:rPr>
          <w:color w:val="000000" w:themeColor="text1"/>
        </w:rPr>
      </w:pPr>
      <w:r w:rsidRPr="006F2A4F">
        <w:rPr>
          <w:rFonts w:hint="eastAsia"/>
          <w:color w:val="000000" w:themeColor="text1"/>
        </w:rPr>
        <w:t xml:space="preserve">　　一、组织与领导</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毕业实习工作由主管教学工作的校长领导，教务处宏观管理，各教学</w:t>
      </w:r>
      <w:proofErr w:type="gramStart"/>
      <w:r w:rsidRPr="006F2A4F">
        <w:rPr>
          <w:rFonts w:hint="eastAsia"/>
          <w:color w:val="000000" w:themeColor="text1"/>
        </w:rPr>
        <w:t>院具体</w:t>
      </w:r>
      <w:proofErr w:type="gramEnd"/>
      <w:r w:rsidRPr="006F2A4F">
        <w:rPr>
          <w:rFonts w:hint="eastAsia"/>
          <w:color w:val="000000" w:themeColor="text1"/>
        </w:rPr>
        <w:t>实施各专业的毕业实习教学工作和管理工作。</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教务处负责毕业实习规划和规章制度的制订与修订，审核各专业毕业实习计划，协调与处理相关重要问题，进行毕业时质量检查，组织经验交流和评估，对全校的毕业实习工作进行总结。</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各教学院负责本学院毕业实习的方案制定、审核各专业拟定的毕业实习大纲、实习计划，安排指导老师，安排实习岗位，组织做好毕业实习动员和安全教育，组织学生签订校外实践安全协议，检查实习效果和质量收集、整理、建立毕业实习资料档案，做好毕业实习总结等工作。</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各教学院各专业必须根据人才培养方案要求制定毕业实习教学大纲（毕业实习质量标准），编制实习教学计划，毕业实习教学大纲（毕业实习质量标准）和教学计划由其分管实践教学的院长审定，教学院教学指导委员会核准后，报教务处备案。</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各教学院可采取集中与分散、校内与校外、产学研相结合等多种组织形式进行实习，鼓励毕业实习于个人创业相结合。不管采取哪种实习方式，都必须达到毕业实习教学大纲所规定的要求。要发挥大学生实习实</w:t>
      </w:r>
      <w:proofErr w:type="gramStart"/>
      <w:r w:rsidRPr="006F2A4F">
        <w:rPr>
          <w:rFonts w:hint="eastAsia"/>
          <w:color w:val="000000" w:themeColor="text1"/>
        </w:rPr>
        <w:t>训管理</w:t>
      </w:r>
      <w:proofErr w:type="gramEnd"/>
      <w:r w:rsidRPr="006F2A4F">
        <w:rPr>
          <w:rFonts w:hint="eastAsia"/>
          <w:color w:val="000000" w:themeColor="text1"/>
        </w:rPr>
        <w:t>平台对学生毕业实习的管理作用，切实加强对学生毕业实习的过程管理，严格毕业实习要求，强化监督检查。</w:t>
      </w:r>
    </w:p>
    <w:p w:rsidR="008F7146" w:rsidRPr="006F2A4F" w:rsidRDefault="00CC3BDE">
      <w:pPr>
        <w:pStyle w:val="af0"/>
        <w:rPr>
          <w:color w:val="000000" w:themeColor="text1"/>
        </w:rPr>
      </w:pPr>
      <w:r w:rsidRPr="006F2A4F">
        <w:rPr>
          <w:rFonts w:hint="eastAsia"/>
          <w:color w:val="000000" w:themeColor="text1"/>
        </w:rPr>
        <w:t xml:space="preserve">　　二、毕业实习工作程序</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拟定毕业实习工作计划</w:t>
      </w:r>
    </w:p>
    <w:p w:rsidR="008F7146" w:rsidRPr="006F2A4F" w:rsidRDefault="00CC3BDE">
      <w:pPr>
        <w:ind w:firstLineChars="200" w:firstLine="460"/>
        <w:rPr>
          <w:color w:val="000000" w:themeColor="text1"/>
        </w:rPr>
      </w:pPr>
      <w:r w:rsidRPr="006F2A4F">
        <w:rPr>
          <w:rFonts w:hint="eastAsia"/>
          <w:color w:val="000000" w:themeColor="text1"/>
        </w:rPr>
        <w:t>在进行毕业实习的前一个学期末，各教学院应以各专业的毕业实习大纲为基础，制订毕业实习工作计划，内容应包括：实习性质、目的和任务、内容和要求、实习程序、时间安排、组织形式、学生实习报告的内容与要求、成绩考核及评分办法等。</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落实实习单位</w:t>
      </w:r>
    </w:p>
    <w:p w:rsidR="008F7146" w:rsidRPr="006F2A4F" w:rsidRDefault="00CC3BDE">
      <w:pPr>
        <w:ind w:firstLineChars="200" w:firstLine="460"/>
        <w:rPr>
          <w:color w:val="000000" w:themeColor="text1"/>
        </w:rPr>
      </w:pPr>
      <w:r w:rsidRPr="006F2A4F">
        <w:rPr>
          <w:rFonts w:hint="eastAsia"/>
          <w:color w:val="000000" w:themeColor="text1"/>
        </w:rPr>
        <w:t>采用集中实习的学生，各教学院与实习单位一同根据自身的实习计划和实习单位的具体情况，为学生落实实习岗位；采用分散实习的学生，应及时将自己的实习岗位上报至各教学</w:t>
      </w:r>
      <w:proofErr w:type="gramStart"/>
      <w:r w:rsidRPr="006F2A4F">
        <w:rPr>
          <w:rFonts w:hint="eastAsia"/>
          <w:color w:val="000000" w:themeColor="text1"/>
        </w:rPr>
        <w:t>院实践科</w:t>
      </w:r>
      <w:proofErr w:type="gramEnd"/>
      <w:r w:rsidRPr="006F2A4F">
        <w:rPr>
          <w:rFonts w:hint="eastAsia"/>
          <w:color w:val="000000" w:themeColor="text1"/>
        </w:rPr>
        <w:t>。</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确定毕业实习指导老师</w:t>
      </w:r>
    </w:p>
    <w:p w:rsidR="008F7146" w:rsidRPr="006F2A4F" w:rsidRDefault="00CC3BDE">
      <w:pPr>
        <w:ind w:firstLineChars="200" w:firstLine="460"/>
        <w:rPr>
          <w:color w:val="000000" w:themeColor="text1"/>
        </w:rPr>
      </w:pPr>
      <w:r w:rsidRPr="006F2A4F">
        <w:rPr>
          <w:rFonts w:hint="eastAsia"/>
          <w:color w:val="000000" w:themeColor="text1"/>
        </w:rPr>
        <w:t>毕业实习原则上实行双导师制，校内指导老师在各教学院进行安排，校外指导老师由实习单位进行安排。</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做好毕业实习动员</w:t>
      </w:r>
    </w:p>
    <w:p w:rsidR="008F7146" w:rsidRPr="006F2A4F" w:rsidRDefault="00CC3BDE">
      <w:pPr>
        <w:ind w:firstLineChars="200" w:firstLine="460"/>
        <w:rPr>
          <w:color w:val="000000" w:themeColor="text1"/>
        </w:rPr>
      </w:pPr>
      <w:r w:rsidRPr="006F2A4F">
        <w:rPr>
          <w:rFonts w:hint="eastAsia"/>
          <w:color w:val="000000" w:themeColor="text1"/>
        </w:rPr>
        <w:t>各教学院要做好实习前的动员工作，通过动员，使学生了解毕业实习的目的、任务、内容、方法与时间安排等。同时，在实习前，各教学院要认真组织师生学习毕业实习的教学大纲，落实</w:t>
      </w:r>
      <w:r w:rsidRPr="006F2A4F">
        <w:rPr>
          <w:rFonts w:hint="eastAsia"/>
          <w:color w:val="000000" w:themeColor="text1"/>
        </w:rPr>
        <w:lastRenderedPageBreak/>
        <w:t>实习计划；还要向学生进行纪律教育、安全教育及保密教育等。</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做好毕业实习过程管理</w:t>
      </w:r>
    </w:p>
    <w:p w:rsidR="008F7146" w:rsidRPr="006F2A4F" w:rsidRDefault="00CC3BDE">
      <w:pPr>
        <w:ind w:firstLineChars="200" w:firstLine="460"/>
        <w:rPr>
          <w:color w:val="000000" w:themeColor="text1"/>
        </w:rPr>
      </w:pPr>
      <w:r w:rsidRPr="006F2A4F">
        <w:rPr>
          <w:rFonts w:hint="eastAsia"/>
          <w:color w:val="000000" w:themeColor="text1"/>
        </w:rPr>
        <w:t>学校通过“校友邦”大学生实习实训平台对教育实习的过程进行管理，学生需通过平台提交毕业实习的过程材料（包括实习周志、实习报告等），指导老师按时对学生提交的过程材料进行审阅，并适时提出指导性的意见。</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毕业实习的考核与成绩评定</w:t>
      </w:r>
    </w:p>
    <w:p w:rsidR="008F7146" w:rsidRPr="006F2A4F" w:rsidRDefault="00CC3BDE">
      <w:pPr>
        <w:ind w:firstLineChars="200" w:firstLine="460"/>
        <w:rPr>
          <w:color w:val="000000" w:themeColor="text1"/>
        </w:rPr>
      </w:pPr>
      <w:r w:rsidRPr="006F2A4F">
        <w:rPr>
          <w:rFonts w:hint="eastAsia"/>
          <w:color w:val="000000" w:themeColor="text1"/>
        </w:rPr>
        <w:t>各教学院在毕业实习结束时对学生的实习成绩进行评定，根据实习单位的初评成绩、实习周志、实习报告等材料，以及指导老师对学生实习过程的评价，由教学院实习工作领导小组最终审定学生的毕业实习成绩。实习成绩“优秀（</w:t>
      </w:r>
      <w:r w:rsidRPr="006F2A4F">
        <w:rPr>
          <w:rFonts w:hint="eastAsia"/>
          <w:color w:val="000000" w:themeColor="text1"/>
        </w:rPr>
        <w:t>90-100</w:t>
      </w:r>
      <w:r w:rsidRPr="006F2A4F">
        <w:rPr>
          <w:rFonts w:hint="eastAsia"/>
          <w:color w:val="000000" w:themeColor="text1"/>
        </w:rPr>
        <w:t>份）”等级的评定比例不超过本专业实习生总数的</w:t>
      </w:r>
      <w:r w:rsidRPr="006F2A4F">
        <w:rPr>
          <w:rFonts w:hint="eastAsia"/>
          <w:color w:val="000000" w:themeColor="text1"/>
        </w:rPr>
        <w:t>25%</w:t>
      </w:r>
      <w:r w:rsidRPr="006F2A4F">
        <w:rPr>
          <w:rFonts w:hint="eastAsia"/>
          <w:color w:val="000000" w:themeColor="text1"/>
        </w:rPr>
        <w:t>。</w:t>
      </w:r>
      <w:r w:rsidRPr="006F2A4F">
        <w:rPr>
          <w:rFonts w:hint="eastAsia"/>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做好毕业实习总结与材料归档工作</w:t>
      </w:r>
    </w:p>
    <w:p w:rsidR="008F7146" w:rsidRPr="006F2A4F" w:rsidRDefault="00CC3BDE">
      <w:pPr>
        <w:ind w:firstLineChars="200" w:firstLine="460"/>
        <w:rPr>
          <w:color w:val="000000" w:themeColor="text1"/>
        </w:rPr>
      </w:pPr>
      <w:r w:rsidRPr="006F2A4F">
        <w:rPr>
          <w:rFonts w:hint="eastAsia"/>
          <w:color w:val="000000" w:themeColor="text1"/>
        </w:rPr>
        <w:t>为了不断提高毕业实习质量，有利于交流和积累教育实习教学经验，实习结束后，各教学院应组织实习的师生对实习工作进行全面总结，创造条件召开实习工作总结会，书面总结于实习结束两周内</w:t>
      </w:r>
      <w:proofErr w:type="gramStart"/>
      <w:r w:rsidRPr="006F2A4F">
        <w:rPr>
          <w:rFonts w:hint="eastAsia"/>
          <w:color w:val="000000" w:themeColor="text1"/>
        </w:rPr>
        <w:t>交学校</w:t>
      </w:r>
      <w:proofErr w:type="gramEnd"/>
      <w:r w:rsidRPr="006F2A4F">
        <w:rPr>
          <w:rFonts w:hint="eastAsia"/>
          <w:color w:val="000000" w:themeColor="text1"/>
        </w:rPr>
        <w:t>教务处。同时做好毕业实习材料归档工作。</w:t>
      </w:r>
    </w:p>
    <w:p w:rsidR="008F7146" w:rsidRPr="006F2A4F" w:rsidRDefault="00CC3BDE">
      <w:pPr>
        <w:pStyle w:val="af0"/>
        <w:rPr>
          <w:color w:val="000000" w:themeColor="text1"/>
        </w:rPr>
      </w:pPr>
      <w:r w:rsidRPr="006F2A4F">
        <w:rPr>
          <w:rFonts w:hint="eastAsia"/>
          <w:color w:val="000000" w:themeColor="text1"/>
        </w:rPr>
        <w:t xml:space="preserve">　　三、其他</w:t>
      </w:r>
    </w:p>
    <w:p w:rsidR="008F7146" w:rsidRPr="006F2A4F" w:rsidRDefault="00CC3BDE">
      <w:pPr>
        <w:ind w:firstLineChars="200" w:firstLine="460"/>
        <w:rPr>
          <w:color w:val="000000" w:themeColor="text1"/>
        </w:rPr>
      </w:pPr>
      <w:r w:rsidRPr="006F2A4F">
        <w:rPr>
          <w:rFonts w:hint="eastAsia"/>
          <w:color w:val="000000" w:themeColor="text1"/>
        </w:rPr>
        <w:t>本办法自发文之日起施行，由教务处负责解释。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0B7168">
      <w:pPr>
        <w:pStyle w:val="20"/>
        <w:spacing w:beforeLines="50" w:afterLines="0"/>
        <w:rPr>
          <w:color w:val="000000" w:themeColor="text1"/>
        </w:rPr>
      </w:pPr>
      <w:bookmarkStart w:id="118" w:name="_Toc525899156"/>
      <w:r w:rsidRPr="006F2A4F">
        <w:rPr>
          <w:rFonts w:hint="eastAsia"/>
          <w:color w:val="000000" w:themeColor="text1"/>
        </w:rPr>
        <w:t>宜春学院师范类专业教育实习管理办法</w:t>
      </w:r>
      <w:bookmarkEnd w:id="118"/>
    </w:p>
    <w:p w:rsidR="00593A6D" w:rsidRPr="00593A6D" w:rsidRDefault="00593A6D" w:rsidP="000B7168">
      <w:pPr>
        <w:spacing w:afterLines="100"/>
        <w:jc w:val="center"/>
      </w:pPr>
      <w:r>
        <w:rPr>
          <w:rFonts w:ascii="楷体_GB2312" w:eastAsia="楷体_GB2312" w:hint="eastAsia"/>
          <w:color w:val="000000" w:themeColor="text1"/>
        </w:rPr>
        <w:t>宜学院教字〔2015〕60号</w:t>
      </w:r>
    </w:p>
    <w:p w:rsidR="008F7146" w:rsidRPr="006F2A4F" w:rsidRDefault="00CC3BDE">
      <w:pPr>
        <w:ind w:firstLineChars="200" w:firstLine="460"/>
        <w:rPr>
          <w:color w:val="000000" w:themeColor="text1"/>
        </w:rPr>
      </w:pPr>
      <w:r w:rsidRPr="006F2A4F">
        <w:rPr>
          <w:rFonts w:hint="eastAsia"/>
          <w:color w:val="000000" w:themeColor="text1"/>
        </w:rPr>
        <w:t>教育实习是高等师范教育的重要组成部分，是为提高学生的从教能力和综合运用知识能力而开设的一门教育实践类专业必修课；通过教育实习可以使学生受到教育教学工作的实际锻炼，有利于培养学生较高的教师素养，为将来从事教育教学工作奠定良好的基础。为进一步加强教育实习工作管理，特制定本办法。</w:t>
      </w:r>
    </w:p>
    <w:p w:rsidR="008F7146" w:rsidRPr="006F2A4F" w:rsidRDefault="00CC3BDE">
      <w:pPr>
        <w:pStyle w:val="af0"/>
        <w:rPr>
          <w:color w:val="000000" w:themeColor="text1"/>
        </w:rPr>
      </w:pPr>
      <w:r w:rsidRPr="006F2A4F">
        <w:rPr>
          <w:rFonts w:hint="eastAsia"/>
          <w:color w:val="000000" w:themeColor="text1"/>
        </w:rPr>
        <w:t xml:space="preserve">　　一、实习的组织领导</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教育实习工作在主管教学校长领导下，由教务处代表学校进行总体统筹部署。教务处主要职责是：</w:t>
      </w:r>
    </w:p>
    <w:p w:rsidR="008F7146" w:rsidRPr="006F2A4F" w:rsidRDefault="00CC3BDE">
      <w:pPr>
        <w:ind w:firstLineChars="200" w:firstLine="460"/>
        <w:rPr>
          <w:color w:val="000000" w:themeColor="text1"/>
        </w:rPr>
      </w:pPr>
      <w:r w:rsidRPr="006F2A4F">
        <w:rPr>
          <w:rFonts w:hint="eastAsia"/>
          <w:color w:val="000000" w:themeColor="text1"/>
        </w:rPr>
        <w:t>制定教育实习工作计划和指导性文件，确定实习工作日程，审查经费预算，印制有关资料；与当地教育主管部门一同确定各实习单位的实习名额；审查各教学</w:t>
      </w:r>
      <w:proofErr w:type="gramStart"/>
      <w:r w:rsidRPr="006F2A4F">
        <w:rPr>
          <w:rFonts w:hint="eastAsia"/>
          <w:color w:val="000000" w:themeColor="text1"/>
        </w:rPr>
        <w:t>院教育</w:t>
      </w:r>
      <w:proofErr w:type="gramEnd"/>
      <w:r w:rsidRPr="006F2A4F">
        <w:rPr>
          <w:rFonts w:hint="eastAsia"/>
          <w:color w:val="000000" w:themeColor="text1"/>
        </w:rPr>
        <w:t>实习的工作计划，研究和处理教育实习中的各种问题；研究和总结教育实习工作，决定改革教育实习的有关措施以及其它有关工作。</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各教学院负责本学院教育实习的组织工作，包括：推荐指导老师；安排实习学生；召开教育实习动员会；参加中期走访；核定实习成绩；总结交流检验等。</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各实习学校学生应成立实习小组。组长由实习学生担任，其任务是协助指导老师管理实习生的思想、工作和生活。</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各</w:t>
      </w:r>
      <w:r w:rsidRPr="00EF3B87">
        <w:rPr>
          <w:rFonts w:hint="eastAsia"/>
          <w:color w:val="000000" w:themeColor="text1"/>
          <w:spacing w:val="-4"/>
        </w:rPr>
        <w:t>实习学校应成立实习工作管理小组。小组由实习学校相关领导、教研组组长、年级（班）主任和我校实习指导老师组成，其任务是研究安排教育实习各项工作，组织有关报告会和观摩活动，解决实习工作生活中的有关问题。同时，提请实习学校安排本校老师</w:t>
      </w:r>
      <w:proofErr w:type="gramStart"/>
      <w:r w:rsidRPr="00EF3B87">
        <w:rPr>
          <w:rFonts w:hint="eastAsia"/>
          <w:color w:val="000000" w:themeColor="text1"/>
          <w:spacing w:val="-4"/>
        </w:rPr>
        <w:t>做为</w:t>
      </w:r>
      <w:proofErr w:type="gramEnd"/>
      <w:r w:rsidRPr="00EF3B87">
        <w:rPr>
          <w:rFonts w:hint="eastAsia"/>
          <w:color w:val="000000" w:themeColor="text1"/>
          <w:spacing w:val="-4"/>
        </w:rPr>
        <w:t>实习生的校外指导老师。</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实习期间，学校组织教学管理人员走访实习学校，通过实地听课、召开座谈会等方式了解实习状况，与实习学校交流探讨教育实习的相关问题，加强与实习学校的联系，改进学校的教育实习工作和教育教学工作。</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教育实习原则上安排在第七或第八学期，为期一学期（不少于</w:t>
      </w:r>
      <w:r w:rsidRPr="006F2A4F">
        <w:rPr>
          <w:rFonts w:hint="eastAsia"/>
          <w:color w:val="000000" w:themeColor="text1"/>
        </w:rPr>
        <w:t>18</w:t>
      </w:r>
      <w:r w:rsidRPr="006F2A4F">
        <w:rPr>
          <w:rFonts w:hint="eastAsia"/>
          <w:color w:val="000000" w:themeColor="text1"/>
        </w:rPr>
        <w:t>周），主要采用集中实习（包括顶岗实习和支教实习）的方式进行。要充分发挥大学生实习实</w:t>
      </w:r>
      <w:proofErr w:type="gramStart"/>
      <w:r w:rsidRPr="006F2A4F">
        <w:rPr>
          <w:rFonts w:hint="eastAsia"/>
          <w:color w:val="000000" w:themeColor="text1"/>
        </w:rPr>
        <w:t>训管理</w:t>
      </w:r>
      <w:proofErr w:type="gramEnd"/>
      <w:r w:rsidRPr="006F2A4F">
        <w:rPr>
          <w:rFonts w:hint="eastAsia"/>
          <w:color w:val="000000" w:themeColor="text1"/>
        </w:rPr>
        <w:t>平台对学生教育实习的管理作用，切实加强对学生教育实习的过程管理，严格教育实习要求，强化监督检查（平台使用说明及要求见附件</w:t>
      </w:r>
      <w:r w:rsidRPr="006F2A4F">
        <w:rPr>
          <w:rFonts w:hint="eastAsia"/>
          <w:color w:val="000000" w:themeColor="text1"/>
        </w:rPr>
        <w:t>1</w:t>
      </w:r>
      <w:r w:rsidRPr="006F2A4F">
        <w:rPr>
          <w:rFonts w:hint="eastAsia"/>
          <w:color w:val="000000" w:themeColor="text1"/>
        </w:rPr>
        <w:t>）。</w:t>
      </w:r>
    </w:p>
    <w:p w:rsidR="008F7146" w:rsidRPr="006F2A4F" w:rsidRDefault="00CC3BDE">
      <w:pPr>
        <w:pStyle w:val="af0"/>
        <w:rPr>
          <w:color w:val="000000" w:themeColor="text1"/>
        </w:rPr>
      </w:pPr>
      <w:r w:rsidRPr="006F2A4F">
        <w:rPr>
          <w:rFonts w:hint="eastAsia"/>
          <w:color w:val="000000" w:themeColor="text1"/>
        </w:rPr>
        <w:t xml:space="preserve">　　二、实习的任务、内容及要求</w:t>
      </w:r>
    </w:p>
    <w:p w:rsidR="008F7146" w:rsidRPr="006F2A4F" w:rsidRDefault="00CC3BDE">
      <w:pPr>
        <w:ind w:firstLineChars="200" w:firstLine="460"/>
        <w:rPr>
          <w:color w:val="000000" w:themeColor="text1"/>
        </w:rPr>
      </w:pPr>
      <w:r w:rsidRPr="006F2A4F">
        <w:rPr>
          <w:rFonts w:hint="eastAsia"/>
          <w:color w:val="000000" w:themeColor="text1"/>
        </w:rPr>
        <w:t>教育实习主要有教学工作实习、班主任工作实习和教育调查与研究三项任务。各项任务的主要内容及具体要求见下表：</w:t>
      </w:r>
    </w:p>
    <w:tbl>
      <w:tblPr>
        <w:tblStyle w:val="32"/>
        <w:tblW w:w="9356" w:type="dxa"/>
        <w:jc w:val="center"/>
        <w:tblLayout w:type="fixed"/>
        <w:tblLook w:val="04A0"/>
      </w:tblPr>
      <w:tblGrid>
        <w:gridCol w:w="426"/>
        <w:gridCol w:w="1225"/>
        <w:gridCol w:w="3892"/>
        <w:gridCol w:w="3813"/>
      </w:tblGrid>
      <w:tr w:rsidR="008F7146" w:rsidRPr="006F2A4F" w:rsidTr="00EF3B87">
        <w:trPr>
          <w:tblHeader/>
          <w:jc w:val="center"/>
        </w:trPr>
        <w:tc>
          <w:tcPr>
            <w:tcW w:w="1651" w:type="dxa"/>
            <w:gridSpan w:val="2"/>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t>教育实习任务</w:t>
            </w:r>
          </w:p>
        </w:tc>
        <w:tc>
          <w:tcPr>
            <w:tcW w:w="3892" w:type="dxa"/>
          </w:tcPr>
          <w:p w:rsidR="008F7146" w:rsidRPr="006F2A4F" w:rsidRDefault="00CC3BDE">
            <w:pPr>
              <w:jc w:val="center"/>
              <w:rPr>
                <w:color w:val="000000" w:themeColor="text1"/>
                <w:kern w:val="0"/>
                <w:szCs w:val="20"/>
              </w:rPr>
            </w:pPr>
            <w:r w:rsidRPr="006F2A4F">
              <w:rPr>
                <w:rFonts w:hint="eastAsia"/>
                <w:color w:val="000000" w:themeColor="text1"/>
                <w:kern w:val="0"/>
                <w:szCs w:val="20"/>
              </w:rPr>
              <w:t>实习内容</w:t>
            </w:r>
          </w:p>
        </w:tc>
        <w:tc>
          <w:tcPr>
            <w:tcW w:w="3813" w:type="dxa"/>
          </w:tcPr>
          <w:p w:rsidR="008F7146" w:rsidRPr="006F2A4F" w:rsidRDefault="00CC3BDE">
            <w:pPr>
              <w:jc w:val="center"/>
              <w:rPr>
                <w:color w:val="000000" w:themeColor="text1"/>
                <w:kern w:val="0"/>
                <w:szCs w:val="20"/>
              </w:rPr>
            </w:pPr>
            <w:r w:rsidRPr="006F2A4F">
              <w:rPr>
                <w:rFonts w:hint="eastAsia"/>
                <w:color w:val="000000" w:themeColor="text1"/>
                <w:kern w:val="0"/>
                <w:szCs w:val="20"/>
              </w:rPr>
              <w:t>具体要求</w:t>
            </w:r>
          </w:p>
        </w:tc>
      </w:tr>
      <w:tr w:rsidR="008F7146" w:rsidRPr="006F2A4F" w:rsidTr="00903B58">
        <w:trPr>
          <w:jc w:val="center"/>
        </w:trPr>
        <w:tc>
          <w:tcPr>
            <w:tcW w:w="426" w:type="dxa"/>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t>1</w:t>
            </w:r>
          </w:p>
        </w:tc>
        <w:tc>
          <w:tcPr>
            <w:tcW w:w="1225" w:type="dxa"/>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t>教学工作实习</w:t>
            </w:r>
          </w:p>
        </w:tc>
        <w:tc>
          <w:tcPr>
            <w:tcW w:w="3892" w:type="dxa"/>
          </w:tcPr>
          <w:p w:rsidR="008F7146" w:rsidRPr="00EF3B87" w:rsidRDefault="00CC3BDE">
            <w:pPr>
              <w:rPr>
                <w:color w:val="000000" w:themeColor="text1"/>
                <w:spacing w:val="-4"/>
                <w:kern w:val="0"/>
                <w:szCs w:val="20"/>
              </w:rPr>
            </w:pPr>
            <w:r w:rsidRPr="00EF3B87">
              <w:rPr>
                <w:rFonts w:hint="eastAsia"/>
                <w:color w:val="000000" w:themeColor="text1"/>
                <w:spacing w:val="-4"/>
                <w:kern w:val="0"/>
                <w:szCs w:val="20"/>
              </w:rPr>
              <w:t>备课、写教案、试讲、上课、实验、作业批改与讲评、课后辅导、考试与成绩评定等教学工作基本环节；</w:t>
            </w:r>
          </w:p>
          <w:p w:rsidR="008F7146" w:rsidRPr="00EF3B87" w:rsidRDefault="00CC3BDE">
            <w:pPr>
              <w:rPr>
                <w:color w:val="000000" w:themeColor="text1"/>
                <w:spacing w:val="-4"/>
                <w:kern w:val="0"/>
                <w:szCs w:val="20"/>
              </w:rPr>
            </w:pPr>
            <w:r w:rsidRPr="00EF3B87">
              <w:rPr>
                <w:rFonts w:hint="eastAsia"/>
                <w:color w:val="000000" w:themeColor="text1"/>
                <w:spacing w:val="-4"/>
                <w:kern w:val="0"/>
                <w:szCs w:val="20"/>
              </w:rPr>
              <w:t>参加听课、评课、教学观摩等教研活动；</w:t>
            </w:r>
          </w:p>
          <w:p w:rsidR="008F7146" w:rsidRPr="006F2A4F" w:rsidRDefault="00CC3BDE">
            <w:pPr>
              <w:rPr>
                <w:color w:val="000000" w:themeColor="text1"/>
                <w:kern w:val="0"/>
                <w:szCs w:val="20"/>
              </w:rPr>
            </w:pPr>
            <w:r w:rsidRPr="006F2A4F">
              <w:rPr>
                <w:rFonts w:hint="eastAsia"/>
                <w:color w:val="000000" w:themeColor="text1"/>
                <w:kern w:val="0"/>
                <w:szCs w:val="20"/>
              </w:rPr>
              <w:t>组织课外活动、开展第二课堂活动</w:t>
            </w:r>
          </w:p>
        </w:tc>
        <w:tc>
          <w:tcPr>
            <w:tcW w:w="3813" w:type="dxa"/>
          </w:tcPr>
          <w:p w:rsidR="008F7146" w:rsidRPr="006F2A4F" w:rsidRDefault="00CC3BDE">
            <w:pPr>
              <w:rPr>
                <w:color w:val="000000" w:themeColor="text1"/>
                <w:kern w:val="0"/>
                <w:szCs w:val="20"/>
              </w:rPr>
            </w:pPr>
            <w:r w:rsidRPr="006F2A4F">
              <w:rPr>
                <w:rFonts w:hint="eastAsia"/>
                <w:color w:val="000000" w:themeColor="text1"/>
                <w:kern w:val="0"/>
                <w:szCs w:val="20"/>
              </w:rPr>
              <w:t>认真备课，撰写教学详案；</w:t>
            </w:r>
          </w:p>
          <w:p w:rsidR="008F7146" w:rsidRPr="006F2A4F" w:rsidRDefault="00CC3BDE">
            <w:pPr>
              <w:rPr>
                <w:color w:val="000000" w:themeColor="text1"/>
                <w:kern w:val="0"/>
                <w:szCs w:val="20"/>
              </w:rPr>
            </w:pPr>
            <w:r w:rsidRPr="006F2A4F">
              <w:rPr>
                <w:rFonts w:hint="eastAsia"/>
                <w:color w:val="000000" w:themeColor="text1"/>
                <w:kern w:val="0"/>
                <w:szCs w:val="20"/>
              </w:rPr>
              <w:t>课堂教学时数不少于</w:t>
            </w:r>
            <w:r w:rsidRPr="006F2A4F">
              <w:rPr>
                <w:rFonts w:hint="eastAsia"/>
                <w:color w:val="000000" w:themeColor="text1"/>
                <w:kern w:val="0"/>
                <w:szCs w:val="20"/>
              </w:rPr>
              <w:t>18</w:t>
            </w:r>
            <w:r w:rsidRPr="006F2A4F">
              <w:rPr>
                <w:rFonts w:hint="eastAsia"/>
                <w:color w:val="000000" w:themeColor="text1"/>
                <w:kern w:val="0"/>
                <w:szCs w:val="20"/>
              </w:rPr>
              <w:t>课时；</w:t>
            </w:r>
          </w:p>
          <w:p w:rsidR="008F7146" w:rsidRPr="006F2A4F" w:rsidRDefault="00CC3BDE">
            <w:pPr>
              <w:rPr>
                <w:color w:val="000000" w:themeColor="text1"/>
                <w:kern w:val="0"/>
                <w:szCs w:val="20"/>
              </w:rPr>
            </w:pPr>
            <w:r w:rsidRPr="006F2A4F">
              <w:rPr>
                <w:rFonts w:hint="eastAsia"/>
                <w:color w:val="000000" w:themeColor="text1"/>
                <w:kern w:val="0"/>
                <w:szCs w:val="20"/>
              </w:rPr>
              <w:t>公开教学课不少于</w:t>
            </w:r>
            <w:r w:rsidRPr="006F2A4F">
              <w:rPr>
                <w:rFonts w:hint="eastAsia"/>
                <w:color w:val="000000" w:themeColor="text1"/>
                <w:kern w:val="0"/>
                <w:szCs w:val="20"/>
              </w:rPr>
              <w:t>2</w:t>
            </w:r>
            <w:r w:rsidRPr="006F2A4F">
              <w:rPr>
                <w:rFonts w:hint="eastAsia"/>
                <w:color w:val="000000" w:themeColor="text1"/>
                <w:kern w:val="0"/>
                <w:szCs w:val="20"/>
              </w:rPr>
              <w:t>课时；</w:t>
            </w:r>
          </w:p>
          <w:p w:rsidR="008F7146" w:rsidRPr="006F2A4F" w:rsidRDefault="00CC3BDE">
            <w:pPr>
              <w:rPr>
                <w:color w:val="000000" w:themeColor="text1"/>
                <w:kern w:val="0"/>
                <w:szCs w:val="20"/>
              </w:rPr>
            </w:pPr>
            <w:r w:rsidRPr="006F2A4F">
              <w:rPr>
                <w:rFonts w:hint="eastAsia"/>
                <w:color w:val="000000" w:themeColor="text1"/>
                <w:kern w:val="0"/>
                <w:szCs w:val="20"/>
              </w:rPr>
              <w:t>积极撰写教学日志、教学反思、上交不少于</w:t>
            </w:r>
            <w:r w:rsidRPr="006F2A4F">
              <w:rPr>
                <w:rFonts w:hint="eastAsia"/>
                <w:color w:val="000000" w:themeColor="text1"/>
                <w:kern w:val="0"/>
                <w:szCs w:val="20"/>
              </w:rPr>
              <w:t>10</w:t>
            </w:r>
            <w:r w:rsidRPr="006F2A4F">
              <w:rPr>
                <w:rFonts w:hint="eastAsia"/>
                <w:color w:val="000000" w:themeColor="text1"/>
                <w:kern w:val="0"/>
                <w:szCs w:val="20"/>
              </w:rPr>
              <w:t>篇。</w:t>
            </w:r>
          </w:p>
        </w:tc>
      </w:tr>
      <w:tr w:rsidR="008F7146" w:rsidRPr="006F2A4F" w:rsidTr="00903B58">
        <w:trPr>
          <w:jc w:val="center"/>
        </w:trPr>
        <w:tc>
          <w:tcPr>
            <w:tcW w:w="426" w:type="dxa"/>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lastRenderedPageBreak/>
              <w:t>2</w:t>
            </w:r>
          </w:p>
        </w:tc>
        <w:tc>
          <w:tcPr>
            <w:tcW w:w="1225" w:type="dxa"/>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t>班主任工作实习</w:t>
            </w:r>
          </w:p>
        </w:tc>
        <w:tc>
          <w:tcPr>
            <w:tcW w:w="3892" w:type="dxa"/>
            <w:vAlign w:val="center"/>
          </w:tcPr>
          <w:p w:rsidR="008F7146" w:rsidRPr="006F2A4F" w:rsidRDefault="00CC3BDE" w:rsidP="00903B58">
            <w:pPr>
              <w:rPr>
                <w:color w:val="000000" w:themeColor="text1"/>
                <w:kern w:val="0"/>
                <w:szCs w:val="20"/>
              </w:rPr>
            </w:pPr>
            <w:r w:rsidRPr="006F2A4F">
              <w:rPr>
                <w:rFonts w:hint="eastAsia"/>
                <w:color w:val="000000" w:themeColor="text1"/>
                <w:kern w:val="0"/>
                <w:szCs w:val="20"/>
              </w:rPr>
              <w:t>调查了解班集体及学生基本情况；</w:t>
            </w:r>
          </w:p>
          <w:p w:rsidR="008F7146" w:rsidRPr="006F2A4F" w:rsidRDefault="00CC3BDE" w:rsidP="00903B58">
            <w:pPr>
              <w:rPr>
                <w:color w:val="000000" w:themeColor="text1"/>
                <w:kern w:val="0"/>
                <w:szCs w:val="20"/>
              </w:rPr>
            </w:pPr>
            <w:r w:rsidRPr="006F2A4F">
              <w:rPr>
                <w:rFonts w:hint="eastAsia"/>
                <w:color w:val="000000" w:themeColor="text1"/>
                <w:kern w:val="0"/>
                <w:szCs w:val="20"/>
              </w:rPr>
              <w:t>制定班主任工作实习计划；</w:t>
            </w:r>
          </w:p>
          <w:p w:rsidR="008F7146" w:rsidRPr="006F2A4F" w:rsidRDefault="00CC3BDE" w:rsidP="00903B58">
            <w:pPr>
              <w:rPr>
                <w:color w:val="000000" w:themeColor="text1"/>
                <w:kern w:val="0"/>
                <w:szCs w:val="20"/>
              </w:rPr>
            </w:pPr>
            <w:r w:rsidRPr="006F2A4F">
              <w:rPr>
                <w:rFonts w:hint="eastAsia"/>
                <w:color w:val="000000" w:themeColor="text1"/>
                <w:kern w:val="0"/>
                <w:szCs w:val="20"/>
              </w:rPr>
              <w:t>运用各种方法如集体教育、个别教育、主题班会、家长会等进行思想品德教育及组织班级各种教育活动</w:t>
            </w:r>
          </w:p>
        </w:tc>
        <w:tc>
          <w:tcPr>
            <w:tcW w:w="3813" w:type="dxa"/>
          </w:tcPr>
          <w:p w:rsidR="008F7146" w:rsidRPr="006F2A4F" w:rsidRDefault="00CC3BDE">
            <w:pPr>
              <w:rPr>
                <w:color w:val="000000" w:themeColor="text1"/>
                <w:kern w:val="0"/>
                <w:szCs w:val="20"/>
              </w:rPr>
            </w:pPr>
            <w:r w:rsidRPr="006F2A4F">
              <w:rPr>
                <w:rFonts w:hint="eastAsia"/>
                <w:color w:val="000000" w:themeColor="text1"/>
                <w:kern w:val="0"/>
                <w:szCs w:val="20"/>
              </w:rPr>
              <w:t>熟悉班主任工作的基本内容和工作方法</w:t>
            </w:r>
          </w:p>
          <w:p w:rsidR="008F7146" w:rsidRPr="006F2A4F" w:rsidRDefault="00CC3BDE">
            <w:pPr>
              <w:rPr>
                <w:color w:val="000000" w:themeColor="text1"/>
                <w:kern w:val="0"/>
                <w:szCs w:val="20"/>
              </w:rPr>
            </w:pPr>
            <w:r w:rsidRPr="006F2A4F">
              <w:rPr>
                <w:rFonts w:hint="eastAsia"/>
                <w:color w:val="000000" w:themeColor="text1"/>
                <w:kern w:val="0"/>
                <w:szCs w:val="20"/>
              </w:rPr>
              <w:t>班主任工作实习计划符合班级实际、可操作，有实效</w:t>
            </w:r>
          </w:p>
          <w:p w:rsidR="008F7146" w:rsidRPr="006F2A4F" w:rsidRDefault="00CC3BDE">
            <w:pPr>
              <w:rPr>
                <w:color w:val="000000" w:themeColor="text1"/>
                <w:kern w:val="0"/>
                <w:szCs w:val="20"/>
              </w:rPr>
            </w:pPr>
            <w:r w:rsidRPr="006F2A4F">
              <w:rPr>
                <w:rFonts w:hint="eastAsia"/>
                <w:color w:val="000000" w:themeColor="text1"/>
                <w:kern w:val="0"/>
                <w:szCs w:val="20"/>
              </w:rPr>
              <w:t>主题班会不少于</w:t>
            </w:r>
            <w:r w:rsidRPr="006F2A4F">
              <w:rPr>
                <w:rFonts w:hint="eastAsia"/>
                <w:color w:val="000000" w:themeColor="text1"/>
                <w:kern w:val="0"/>
                <w:szCs w:val="20"/>
              </w:rPr>
              <w:t>2</w:t>
            </w:r>
            <w:r w:rsidRPr="006F2A4F">
              <w:rPr>
                <w:rFonts w:hint="eastAsia"/>
                <w:color w:val="000000" w:themeColor="text1"/>
                <w:kern w:val="0"/>
                <w:szCs w:val="20"/>
              </w:rPr>
              <w:t>次，主持家长会不少于</w:t>
            </w:r>
            <w:r w:rsidRPr="006F2A4F">
              <w:rPr>
                <w:rFonts w:hint="eastAsia"/>
                <w:color w:val="000000" w:themeColor="text1"/>
                <w:kern w:val="0"/>
                <w:szCs w:val="20"/>
              </w:rPr>
              <w:t>1</w:t>
            </w:r>
            <w:r w:rsidRPr="006F2A4F">
              <w:rPr>
                <w:rFonts w:hint="eastAsia"/>
                <w:color w:val="000000" w:themeColor="text1"/>
                <w:kern w:val="0"/>
                <w:szCs w:val="20"/>
              </w:rPr>
              <w:t>次</w:t>
            </w:r>
          </w:p>
          <w:p w:rsidR="008F7146" w:rsidRPr="006F2A4F" w:rsidRDefault="00CC3BDE">
            <w:pPr>
              <w:rPr>
                <w:color w:val="000000" w:themeColor="text1"/>
                <w:kern w:val="0"/>
                <w:szCs w:val="20"/>
              </w:rPr>
            </w:pPr>
            <w:r w:rsidRPr="006F2A4F">
              <w:rPr>
                <w:rFonts w:hint="eastAsia"/>
                <w:color w:val="000000" w:themeColor="text1"/>
                <w:kern w:val="0"/>
                <w:szCs w:val="20"/>
              </w:rPr>
              <w:t>积极撰写班主任工作日志，上交不少于</w:t>
            </w:r>
            <w:r w:rsidRPr="006F2A4F">
              <w:rPr>
                <w:rFonts w:hint="eastAsia"/>
                <w:color w:val="000000" w:themeColor="text1"/>
                <w:kern w:val="0"/>
                <w:szCs w:val="20"/>
              </w:rPr>
              <w:t>10</w:t>
            </w:r>
            <w:r w:rsidRPr="006F2A4F">
              <w:rPr>
                <w:rFonts w:hint="eastAsia"/>
                <w:color w:val="000000" w:themeColor="text1"/>
                <w:kern w:val="0"/>
                <w:szCs w:val="20"/>
              </w:rPr>
              <w:t>篇</w:t>
            </w:r>
          </w:p>
          <w:p w:rsidR="008F7146" w:rsidRPr="006F2A4F" w:rsidRDefault="00CC3BDE">
            <w:pPr>
              <w:rPr>
                <w:color w:val="000000" w:themeColor="text1"/>
                <w:kern w:val="0"/>
                <w:szCs w:val="20"/>
              </w:rPr>
            </w:pPr>
            <w:r w:rsidRPr="006F2A4F">
              <w:rPr>
                <w:rFonts w:hint="eastAsia"/>
                <w:color w:val="000000" w:themeColor="text1"/>
                <w:kern w:val="0"/>
                <w:szCs w:val="20"/>
              </w:rPr>
              <w:t>积极通过各种渠道开展家访，并有详细记录。</w:t>
            </w:r>
          </w:p>
        </w:tc>
      </w:tr>
      <w:tr w:rsidR="008F7146" w:rsidRPr="006F2A4F" w:rsidTr="00903B58">
        <w:trPr>
          <w:jc w:val="center"/>
        </w:trPr>
        <w:tc>
          <w:tcPr>
            <w:tcW w:w="426" w:type="dxa"/>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t>3</w:t>
            </w:r>
          </w:p>
        </w:tc>
        <w:tc>
          <w:tcPr>
            <w:tcW w:w="1225" w:type="dxa"/>
            <w:vAlign w:val="center"/>
          </w:tcPr>
          <w:p w:rsidR="008F7146" w:rsidRPr="006F2A4F" w:rsidRDefault="00CC3BDE">
            <w:pPr>
              <w:jc w:val="center"/>
              <w:rPr>
                <w:color w:val="000000" w:themeColor="text1"/>
                <w:kern w:val="0"/>
                <w:szCs w:val="20"/>
              </w:rPr>
            </w:pPr>
            <w:r w:rsidRPr="006F2A4F">
              <w:rPr>
                <w:rFonts w:hint="eastAsia"/>
                <w:color w:val="000000" w:themeColor="text1"/>
                <w:kern w:val="0"/>
                <w:szCs w:val="20"/>
              </w:rPr>
              <w:t>教育调查与研究</w:t>
            </w:r>
          </w:p>
        </w:tc>
        <w:tc>
          <w:tcPr>
            <w:tcW w:w="3892" w:type="dxa"/>
          </w:tcPr>
          <w:p w:rsidR="008F7146" w:rsidRPr="006F2A4F" w:rsidRDefault="00CC3BDE">
            <w:pPr>
              <w:rPr>
                <w:color w:val="000000" w:themeColor="text1"/>
                <w:kern w:val="0"/>
                <w:szCs w:val="20"/>
              </w:rPr>
            </w:pPr>
            <w:r w:rsidRPr="006F2A4F">
              <w:rPr>
                <w:rFonts w:hint="eastAsia"/>
                <w:color w:val="000000" w:themeColor="text1"/>
                <w:kern w:val="0"/>
                <w:szCs w:val="20"/>
              </w:rPr>
              <w:t>以各级各类教育改革发展的历史与现状、教学改革与实验、优秀教师的专业成长或教育教学经验、学生身心发展特点、师范生的教师职业技能培养等为主题，开展调查研究，撰写调研报告</w:t>
            </w:r>
          </w:p>
        </w:tc>
        <w:tc>
          <w:tcPr>
            <w:tcW w:w="3813" w:type="dxa"/>
            <w:vAlign w:val="center"/>
          </w:tcPr>
          <w:p w:rsidR="008F7146" w:rsidRPr="006F2A4F" w:rsidRDefault="00CC3BDE" w:rsidP="00903B58">
            <w:pPr>
              <w:rPr>
                <w:color w:val="000000" w:themeColor="text1"/>
                <w:kern w:val="0"/>
                <w:szCs w:val="20"/>
              </w:rPr>
            </w:pPr>
            <w:r w:rsidRPr="006F2A4F">
              <w:rPr>
                <w:rFonts w:hint="eastAsia"/>
                <w:color w:val="000000" w:themeColor="text1"/>
                <w:kern w:val="0"/>
                <w:szCs w:val="20"/>
              </w:rPr>
              <w:t>熟练掌握教育调查与研究的方法与步骤</w:t>
            </w:r>
          </w:p>
          <w:p w:rsidR="008F7146" w:rsidRPr="006F2A4F" w:rsidRDefault="00CC3BDE" w:rsidP="00903B58">
            <w:pPr>
              <w:rPr>
                <w:color w:val="000000" w:themeColor="text1"/>
                <w:kern w:val="0"/>
                <w:szCs w:val="20"/>
              </w:rPr>
            </w:pPr>
            <w:r w:rsidRPr="006F2A4F">
              <w:rPr>
                <w:rFonts w:hint="eastAsia"/>
                <w:color w:val="000000" w:themeColor="text1"/>
                <w:kern w:val="0"/>
                <w:szCs w:val="20"/>
              </w:rPr>
              <w:t>严谨认真地开展教育调查与研究，撰写</w:t>
            </w:r>
            <w:r w:rsidRPr="006F2A4F">
              <w:rPr>
                <w:rFonts w:hint="eastAsia"/>
                <w:color w:val="000000" w:themeColor="text1"/>
                <w:kern w:val="0"/>
                <w:szCs w:val="20"/>
              </w:rPr>
              <w:t>1</w:t>
            </w:r>
            <w:r w:rsidRPr="006F2A4F">
              <w:rPr>
                <w:rFonts w:hint="eastAsia"/>
                <w:color w:val="000000" w:themeColor="text1"/>
                <w:kern w:val="0"/>
                <w:szCs w:val="20"/>
              </w:rPr>
              <w:t>篇主题鲜明、格式规范、</w:t>
            </w:r>
            <w:r w:rsidRPr="006F2A4F">
              <w:rPr>
                <w:rFonts w:hint="eastAsia"/>
                <w:color w:val="000000" w:themeColor="text1"/>
                <w:kern w:val="0"/>
                <w:szCs w:val="20"/>
              </w:rPr>
              <w:t>3000</w:t>
            </w:r>
            <w:r w:rsidRPr="006F2A4F">
              <w:rPr>
                <w:rFonts w:hint="eastAsia"/>
                <w:color w:val="000000" w:themeColor="text1"/>
                <w:kern w:val="0"/>
                <w:szCs w:val="20"/>
              </w:rPr>
              <w:t>字左右的调研报告。</w:t>
            </w:r>
          </w:p>
        </w:tc>
      </w:tr>
    </w:tbl>
    <w:p w:rsidR="008F7146" w:rsidRPr="006F2A4F" w:rsidRDefault="008F7146">
      <w:pPr>
        <w:widowControl/>
        <w:shd w:val="clear" w:color="auto" w:fill="FFFFFF"/>
        <w:spacing w:line="384" w:lineRule="atLeast"/>
        <w:ind w:firstLine="562"/>
        <w:jc w:val="left"/>
        <w:rPr>
          <w:rFonts w:ascii="仿宋_GB2312" w:eastAsia="仿宋_GB2312" w:hAnsi="Verdana" w:cs="宋体"/>
          <w:b/>
          <w:bCs/>
          <w:color w:val="000000" w:themeColor="text1"/>
          <w:kern w:val="0"/>
          <w:sz w:val="24"/>
          <w:szCs w:val="24"/>
        </w:rPr>
      </w:pPr>
    </w:p>
    <w:p w:rsidR="008F7146" w:rsidRPr="006F2A4F" w:rsidRDefault="00CC3BDE">
      <w:pPr>
        <w:pStyle w:val="af0"/>
        <w:rPr>
          <w:color w:val="000000" w:themeColor="text1"/>
        </w:rPr>
      </w:pPr>
      <w:r w:rsidRPr="006F2A4F">
        <w:rPr>
          <w:rFonts w:hint="eastAsia"/>
          <w:color w:val="000000" w:themeColor="text1"/>
        </w:rPr>
        <w:t xml:space="preserve">　　三、教育实习工作程序</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拟定教育实习工作计划</w:t>
      </w:r>
    </w:p>
    <w:p w:rsidR="008F7146" w:rsidRPr="006F2A4F" w:rsidRDefault="00CC3BDE">
      <w:pPr>
        <w:ind w:firstLineChars="200" w:firstLine="460"/>
        <w:rPr>
          <w:color w:val="000000" w:themeColor="text1"/>
        </w:rPr>
      </w:pPr>
      <w:r w:rsidRPr="006F2A4F">
        <w:rPr>
          <w:rFonts w:hint="eastAsia"/>
          <w:color w:val="000000" w:themeColor="text1"/>
        </w:rPr>
        <w:t>在进行教育实习的前一个学期末，各教学院应以师范类专业的教育实习大纲为基础，制订教育实习工作计划，内容应包括：实习性质、目的和任务、内容和要求、实习程序、时间安排、组织形式、学生实习报告的内容与要求、成绩考核及评分办法等。</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落实实习单位</w:t>
      </w:r>
    </w:p>
    <w:p w:rsidR="008F7146" w:rsidRPr="006F2A4F" w:rsidRDefault="00CC3BDE">
      <w:pPr>
        <w:ind w:firstLineChars="200" w:firstLine="460"/>
        <w:rPr>
          <w:color w:val="000000" w:themeColor="text1"/>
        </w:rPr>
      </w:pPr>
      <w:r w:rsidRPr="006F2A4F">
        <w:rPr>
          <w:rFonts w:hint="eastAsia"/>
          <w:color w:val="000000" w:themeColor="text1"/>
        </w:rPr>
        <w:t>教务处与当地教育主管部门一同根据自身的实习计划和实习学校的具体情况，落实具体的实习学校及各实习学校接受实习学生的指标数。教务处与相关教学院一同根据学生的实际情况将学生安排至各实习学校。</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确定教育实习指导老师</w:t>
      </w:r>
    </w:p>
    <w:p w:rsidR="008F7146" w:rsidRPr="006F2A4F" w:rsidRDefault="00CC3BDE">
      <w:pPr>
        <w:ind w:firstLineChars="200" w:firstLine="460"/>
        <w:rPr>
          <w:color w:val="000000" w:themeColor="text1"/>
        </w:rPr>
      </w:pPr>
      <w:r w:rsidRPr="006F2A4F">
        <w:rPr>
          <w:rFonts w:hint="eastAsia"/>
          <w:color w:val="000000" w:themeColor="text1"/>
        </w:rPr>
        <w:t>教育实习实行双导师制，校内指导老师在各教学院推荐的基础上由教务处统一调配，校外指导老师由各实习学校根据不同的学科进行安排。</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做好教育实习动员</w:t>
      </w:r>
    </w:p>
    <w:p w:rsidR="008F7146" w:rsidRPr="006F2A4F" w:rsidRDefault="00CC3BDE">
      <w:pPr>
        <w:ind w:firstLineChars="200" w:firstLine="460"/>
        <w:rPr>
          <w:color w:val="000000" w:themeColor="text1"/>
        </w:rPr>
      </w:pPr>
      <w:r w:rsidRPr="006F2A4F">
        <w:rPr>
          <w:rFonts w:hint="eastAsia"/>
          <w:color w:val="000000" w:themeColor="text1"/>
        </w:rPr>
        <w:t>各教学院要做好实习前的动员工作，通过动员，使学生了解教育实习的目的、任务、内容、方法与时间安排等。同时，在实习前，各教学院要认真组织师生学习教育实习的教学大纲，落实实习计划；还要向学生进行纪律教育、安全教育及保密教育等。</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做好教育实习过程管理</w:t>
      </w:r>
    </w:p>
    <w:p w:rsidR="008F7146" w:rsidRPr="006F2A4F" w:rsidRDefault="00CC3BDE">
      <w:pPr>
        <w:ind w:firstLineChars="200" w:firstLine="460"/>
        <w:rPr>
          <w:color w:val="000000" w:themeColor="text1"/>
        </w:rPr>
      </w:pPr>
      <w:r w:rsidRPr="006F2A4F">
        <w:rPr>
          <w:rFonts w:hint="eastAsia"/>
          <w:color w:val="000000" w:themeColor="text1"/>
        </w:rPr>
        <w:t>学校通过“校友邦”大学生实习实训平台对教育实习的过程进行管理，学生需通过平台提交教育实习的过程材料（包括实习周志、实习报告等），指导老师按时对学生提交的过程材料进行审阅，并适时提出指导性的意见。</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教育实习的考核与成绩评定</w:t>
      </w:r>
    </w:p>
    <w:p w:rsidR="008F7146" w:rsidRPr="006F2A4F" w:rsidRDefault="00CC3BDE">
      <w:pPr>
        <w:ind w:firstLineChars="200" w:firstLine="460"/>
        <w:rPr>
          <w:color w:val="000000" w:themeColor="text1"/>
        </w:rPr>
      </w:pPr>
      <w:r w:rsidRPr="006F2A4F">
        <w:rPr>
          <w:rFonts w:hint="eastAsia"/>
          <w:color w:val="000000" w:themeColor="text1"/>
        </w:rPr>
        <w:lastRenderedPageBreak/>
        <w:t>教育实习的成绩评定包括思想政治工作、教学工作、班主任工作和教育调查研究工作等几个方面，由校内外指导老师根据学生实习的情况写出评语和评分，最后由教学院实习工作领导小组审定。实习成绩“优秀（</w:t>
      </w:r>
      <w:r w:rsidRPr="006F2A4F">
        <w:rPr>
          <w:rFonts w:hint="eastAsia"/>
          <w:color w:val="000000" w:themeColor="text1"/>
        </w:rPr>
        <w:t>90-100</w:t>
      </w:r>
      <w:r w:rsidRPr="006F2A4F">
        <w:rPr>
          <w:rFonts w:hint="eastAsia"/>
          <w:color w:val="000000" w:themeColor="text1"/>
        </w:rPr>
        <w:t>份）”等级的评定比例不超过本专业实习生总数的</w:t>
      </w:r>
      <w:r w:rsidRPr="006F2A4F">
        <w:rPr>
          <w:rFonts w:hint="eastAsia"/>
          <w:color w:val="000000" w:themeColor="text1"/>
        </w:rPr>
        <w:t>25%</w:t>
      </w:r>
      <w:r w:rsidRPr="006F2A4F">
        <w:rPr>
          <w:rFonts w:hint="eastAsia"/>
          <w:color w:val="000000" w:themeColor="text1"/>
        </w:rPr>
        <w:t>。</w:t>
      </w:r>
      <w:r w:rsidRPr="006F2A4F">
        <w:rPr>
          <w:rFonts w:hint="eastAsia"/>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做好教育实习总结与材料归档工作</w:t>
      </w:r>
    </w:p>
    <w:p w:rsidR="008F7146" w:rsidRPr="006F2A4F" w:rsidRDefault="00CC3BDE">
      <w:pPr>
        <w:ind w:firstLineChars="200" w:firstLine="460"/>
        <w:rPr>
          <w:color w:val="000000" w:themeColor="text1"/>
        </w:rPr>
      </w:pPr>
      <w:r w:rsidRPr="006F2A4F">
        <w:rPr>
          <w:rFonts w:hint="eastAsia"/>
          <w:color w:val="000000" w:themeColor="text1"/>
        </w:rPr>
        <w:t>为了不断提高教育实习质量，有利于交流和积累教育实习教学经验，实习结束后，各教学院应组织实习的师生对实习工作进行全面总结，创造条件召开实习工作总结会，书面总结于实习结束两周内</w:t>
      </w:r>
      <w:proofErr w:type="gramStart"/>
      <w:r w:rsidRPr="006F2A4F">
        <w:rPr>
          <w:rFonts w:hint="eastAsia"/>
          <w:color w:val="000000" w:themeColor="text1"/>
        </w:rPr>
        <w:t>交学校</w:t>
      </w:r>
      <w:proofErr w:type="gramEnd"/>
      <w:r w:rsidRPr="006F2A4F">
        <w:rPr>
          <w:rFonts w:hint="eastAsia"/>
          <w:color w:val="000000" w:themeColor="text1"/>
        </w:rPr>
        <w:t>教务处。</w:t>
      </w:r>
    </w:p>
    <w:p w:rsidR="008F7146" w:rsidRPr="006F2A4F" w:rsidRDefault="00CC3BDE">
      <w:pPr>
        <w:ind w:firstLineChars="200" w:firstLine="460"/>
        <w:rPr>
          <w:color w:val="000000" w:themeColor="text1"/>
        </w:rPr>
      </w:pPr>
      <w:r w:rsidRPr="006F2A4F">
        <w:rPr>
          <w:rFonts w:hint="eastAsia"/>
          <w:color w:val="000000" w:themeColor="text1"/>
        </w:rPr>
        <w:t>同时，为每位学生建立完善以实习计划、实习教案、听课评课记录、班主任实习工作记录、教育调查工作记录、实习总结与考核等为主要内容的师范</w:t>
      </w:r>
      <w:proofErr w:type="gramStart"/>
      <w:r w:rsidRPr="006F2A4F">
        <w:rPr>
          <w:rFonts w:hint="eastAsia"/>
          <w:color w:val="000000" w:themeColor="text1"/>
        </w:rPr>
        <w:t>生教育</w:t>
      </w:r>
      <w:proofErr w:type="gramEnd"/>
      <w:r w:rsidRPr="006F2A4F">
        <w:rPr>
          <w:rFonts w:hint="eastAsia"/>
          <w:color w:val="000000" w:themeColor="text1"/>
        </w:rPr>
        <w:t>实习档案袋制度。</w:t>
      </w:r>
    </w:p>
    <w:p w:rsidR="008F7146" w:rsidRPr="006F2A4F" w:rsidRDefault="00CC3BDE">
      <w:pPr>
        <w:pStyle w:val="af0"/>
        <w:rPr>
          <w:color w:val="000000" w:themeColor="text1"/>
        </w:rPr>
      </w:pPr>
      <w:r w:rsidRPr="006F2A4F">
        <w:rPr>
          <w:rFonts w:hint="eastAsia"/>
          <w:color w:val="000000" w:themeColor="text1"/>
        </w:rPr>
        <w:t xml:space="preserve">　　四、其他</w:t>
      </w:r>
    </w:p>
    <w:p w:rsidR="008F7146" w:rsidRPr="006F2A4F" w:rsidRDefault="00CC3BDE">
      <w:pPr>
        <w:ind w:firstLineChars="200" w:firstLine="460"/>
        <w:rPr>
          <w:color w:val="000000" w:themeColor="text1"/>
        </w:rPr>
      </w:pPr>
      <w:r w:rsidRPr="006F2A4F">
        <w:rPr>
          <w:rFonts w:hint="eastAsia"/>
          <w:color w:val="000000" w:themeColor="text1"/>
        </w:rPr>
        <w:t>本办法自发文之日起施行，由教务处负责解释</w:t>
      </w:r>
    </w:p>
    <w:p w:rsidR="008F7146" w:rsidRPr="006F2A4F" w:rsidRDefault="008F7146">
      <w:pPr>
        <w:ind w:firstLineChars="200" w:firstLine="460"/>
        <w:rPr>
          <w:color w:val="000000" w:themeColor="text1"/>
        </w:rPr>
      </w:pPr>
    </w:p>
    <w:p w:rsidR="008F7146" w:rsidRPr="006F2A4F" w:rsidRDefault="008F7146">
      <w:pPr>
        <w:ind w:firstLineChars="200" w:firstLine="460"/>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ind w:firstLineChars="200" w:firstLine="40"/>
        <w:rPr>
          <w:color w:val="000000" w:themeColor="text1"/>
          <w:sz w:val="2"/>
        </w:rPr>
      </w:pPr>
    </w:p>
    <w:p w:rsidR="008F7146" w:rsidRDefault="00CC3BDE" w:rsidP="00903B58">
      <w:pPr>
        <w:pStyle w:val="20"/>
        <w:spacing w:before="432" w:afterLines="0"/>
        <w:rPr>
          <w:color w:val="000000" w:themeColor="text1"/>
        </w:rPr>
      </w:pPr>
      <w:bookmarkStart w:id="119" w:name="_Toc525899157"/>
      <w:r w:rsidRPr="006F2A4F">
        <w:rPr>
          <w:rFonts w:hint="eastAsia"/>
          <w:color w:val="000000" w:themeColor="text1"/>
        </w:rPr>
        <w:t>宜春学院医学类专业毕业实习管理办法</w:t>
      </w:r>
      <w:bookmarkEnd w:id="119"/>
    </w:p>
    <w:p w:rsidR="00903B58" w:rsidRPr="00593A6D" w:rsidRDefault="00903B58" w:rsidP="000B7168">
      <w:pPr>
        <w:spacing w:afterLines="150"/>
        <w:jc w:val="center"/>
      </w:pPr>
      <w:r>
        <w:rPr>
          <w:rFonts w:ascii="楷体_GB2312" w:eastAsia="楷体_GB2312" w:hint="eastAsia"/>
          <w:color w:val="000000" w:themeColor="text1"/>
        </w:rPr>
        <w:t>宜学院教字〔2015〕61号</w:t>
      </w:r>
    </w:p>
    <w:p w:rsidR="008F7146" w:rsidRPr="006F2A4F" w:rsidRDefault="00CC3BDE">
      <w:pPr>
        <w:ind w:firstLineChars="200" w:firstLine="460"/>
        <w:rPr>
          <w:color w:val="000000" w:themeColor="text1"/>
        </w:rPr>
      </w:pPr>
      <w:r w:rsidRPr="006F2A4F">
        <w:rPr>
          <w:rFonts w:hint="eastAsia"/>
          <w:color w:val="000000" w:themeColor="text1"/>
        </w:rPr>
        <w:t>医学类专业毕业实习是医学类专业本科生培养方案中所规定的内容，是临床教学不可缺少的部分，对于了解医学类专业发展现状、促进理论联系实际、加强学生能力培养、提高学生综合素质具有十分重要的作用。为进一步加强医学类专业毕业实习的工作管理，提高教学质量和实习效果，根据国际医学教育标准和中国本科医学教育标准，结合学校实际，特制定本办法。</w:t>
      </w:r>
    </w:p>
    <w:p w:rsidR="008F7146" w:rsidRPr="006F2A4F" w:rsidRDefault="00CC3BDE">
      <w:pPr>
        <w:pStyle w:val="af0"/>
        <w:rPr>
          <w:color w:val="000000" w:themeColor="text1"/>
        </w:rPr>
      </w:pPr>
      <w:r w:rsidRPr="006F2A4F">
        <w:rPr>
          <w:rFonts w:hint="eastAsia"/>
          <w:color w:val="000000" w:themeColor="text1"/>
        </w:rPr>
        <w:t xml:space="preserve">　　一、组织与领导</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医学类专业毕业实习工作在主管教学工作的校长领导下，由教务处宏观管理，相关教学</w:t>
      </w:r>
      <w:proofErr w:type="gramStart"/>
      <w:r w:rsidRPr="006F2A4F">
        <w:rPr>
          <w:rFonts w:hint="eastAsia"/>
          <w:color w:val="000000" w:themeColor="text1"/>
        </w:rPr>
        <w:t>院具体</w:t>
      </w:r>
      <w:proofErr w:type="gramEnd"/>
      <w:r w:rsidRPr="006F2A4F">
        <w:rPr>
          <w:rFonts w:hint="eastAsia"/>
          <w:color w:val="000000" w:themeColor="text1"/>
        </w:rPr>
        <w:t>实施各医学类专业的毕业实习教学工作和管理工作。</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教务处负责毕业实习规划和规章制度的制订与修订，审核各专业毕业实习计划，协调与处理相关重要问题，进行毕业时质量检查，组织经验交流和评估，对全校的毕业实习工作进行总结。</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相关教学院负责本学院毕业实习的方案制定、审核各专业拟定的毕业实习大纲、实习计划，安排实习岗位，组织做好毕业实习动员和安全教育，组织学生签订校外实践安全协议，检查实习效果和质量收集、整理、建立毕业实习资料档案，做好毕业实习总结等工作。</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相关教学院各专业必须根据人才培养方案要求制定毕业实习教学大纲（毕业实习质量标准），编制实习教学计划，毕业实习教学大纲（毕业实习质量标准）和教学计划由其分管实践教学的院长审定，教学院教学指导委员会核准后，报教务处备案。</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各附属医院（基地）教学主管部门负责安排实习指导老师，按照临床实习轮转计划安排临床实习，同时做好实习检查、监督及实习成绩管理工作。</w:t>
      </w:r>
    </w:p>
    <w:p w:rsidR="008F7146" w:rsidRPr="006F2A4F" w:rsidRDefault="00CC3BDE">
      <w:pPr>
        <w:pStyle w:val="af0"/>
        <w:rPr>
          <w:color w:val="000000" w:themeColor="text1"/>
        </w:rPr>
      </w:pPr>
      <w:r w:rsidRPr="006F2A4F">
        <w:rPr>
          <w:rFonts w:hint="eastAsia"/>
          <w:color w:val="000000" w:themeColor="text1"/>
        </w:rPr>
        <w:t xml:space="preserve">　　二、毕业实习工作程序</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拟定毕业实习工作计划</w:t>
      </w:r>
    </w:p>
    <w:p w:rsidR="008F7146" w:rsidRPr="006F2A4F" w:rsidRDefault="00CC3BDE">
      <w:pPr>
        <w:ind w:firstLineChars="200" w:firstLine="460"/>
        <w:rPr>
          <w:color w:val="000000" w:themeColor="text1"/>
        </w:rPr>
      </w:pPr>
      <w:r w:rsidRPr="006F2A4F">
        <w:rPr>
          <w:rFonts w:hint="eastAsia"/>
          <w:color w:val="000000" w:themeColor="text1"/>
        </w:rPr>
        <w:t>在进行毕业实习的前一个学期末，各教学院应以各专业的毕业实习大纲为基础，制订毕业实习工作计划，内容应包括：实习性质、目的和任务、内容和要求、实习程序、时间安排、组织形式、学生实习报告的内容与要求、成绩考核及评分办法等。</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开展毕业实习资格考核，落实实习单位</w:t>
      </w:r>
    </w:p>
    <w:p w:rsidR="008F7146" w:rsidRPr="006F2A4F" w:rsidRDefault="00CC3BDE">
      <w:pPr>
        <w:ind w:firstLineChars="200" w:firstLine="460"/>
        <w:rPr>
          <w:color w:val="000000" w:themeColor="text1"/>
        </w:rPr>
      </w:pPr>
      <w:r w:rsidRPr="006F2A4F">
        <w:rPr>
          <w:rFonts w:hint="eastAsia"/>
          <w:color w:val="000000" w:themeColor="text1"/>
        </w:rPr>
        <w:t>根据医科本科生培养方案，在临床见习结束时，实习开始前需进行实习资格考试，考试合格者，获得临床实习资格。实习资格考试不合格者，可安排一次重考，</w:t>
      </w:r>
      <w:proofErr w:type="gramStart"/>
      <w:r w:rsidRPr="006F2A4F">
        <w:rPr>
          <w:rFonts w:hint="eastAsia"/>
          <w:color w:val="000000" w:themeColor="text1"/>
        </w:rPr>
        <w:t>重考仍不合格</w:t>
      </w:r>
      <w:proofErr w:type="gramEnd"/>
      <w:r w:rsidRPr="006F2A4F">
        <w:rPr>
          <w:rFonts w:hint="eastAsia"/>
          <w:color w:val="000000" w:themeColor="text1"/>
        </w:rPr>
        <w:t>者，为未获得临床实习资格，需重修见习。</w:t>
      </w:r>
    </w:p>
    <w:p w:rsidR="008F7146" w:rsidRPr="006F2A4F" w:rsidRDefault="00CC3BDE">
      <w:pPr>
        <w:ind w:firstLineChars="200" w:firstLine="460"/>
        <w:rPr>
          <w:color w:val="000000" w:themeColor="text1"/>
        </w:rPr>
      </w:pPr>
      <w:r w:rsidRPr="006F2A4F">
        <w:rPr>
          <w:rFonts w:hint="eastAsia"/>
          <w:color w:val="000000" w:themeColor="text1"/>
        </w:rPr>
        <w:t>实习资格考试完成后，相关教学院与各附属医院（基地）一同根据自身的实习计划和实习单位的具体情况，为学生落实实习岗位。</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做好毕业实习动员</w:t>
      </w:r>
    </w:p>
    <w:p w:rsidR="008F7146" w:rsidRPr="006F2A4F" w:rsidRDefault="00CC3BDE">
      <w:pPr>
        <w:ind w:firstLineChars="200" w:firstLine="460"/>
        <w:rPr>
          <w:color w:val="000000" w:themeColor="text1"/>
        </w:rPr>
      </w:pPr>
      <w:r w:rsidRPr="006F2A4F">
        <w:rPr>
          <w:rFonts w:hint="eastAsia"/>
          <w:color w:val="000000" w:themeColor="text1"/>
        </w:rPr>
        <w:t>相关教学院要做好实习前的动员工作，通过动员，使学生了解毕业实习的目的、任务、内容、方法与时间安排等。同时，在实习前，各教学院要认真组织师生学习毕业实习的教学大纲，落实实习计划；还要向学生进行纪律教育、安全教育及保密教育等。</w:t>
      </w:r>
    </w:p>
    <w:p w:rsidR="008F7146" w:rsidRPr="006F2A4F" w:rsidRDefault="00CC3BDE" w:rsidP="00D75476">
      <w:pPr>
        <w:keepNext/>
        <w:ind w:firstLineChars="200" w:firstLine="460"/>
        <w:rPr>
          <w:color w:val="000000" w:themeColor="text1"/>
        </w:rPr>
      </w:pPr>
      <w:r w:rsidRPr="006F2A4F">
        <w:rPr>
          <w:rFonts w:hint="eastAsia"/>
          <w:color w:val="000000" w:themeColor="text1"/>
        </w:rPr>
        <w:lastRenderedPageBreak/>
        <w:t>4.</w:t>
      </w:r>
      <w:r w:rsidRPr="006F2A4F">
        <w:rPr>
          <w:rFonts w:hint="eastAsia"/>
          <w:color w:val="000000" w:themeColor="text1"/>
        </w:rPr>
        <w:t>做好毕业实习过程管理</w:t>
      </w:r>
    </w:p>
    <w:p w:rsidR="008F7146" w:rsidRPr="006F2A4F" w:rsidRDefault="00CC3BDE">
      <w:pPr>
        <w:ind w:firstLineChars="200" w:firstLine="460"/>
        <w:rPr>
          <w:color w:val="000000" w:themeColor="text1"/>
        </w:rPr>
      </w:pPr>
      <w:r w:rsidRPr="006F2A4F">
        <w:rPr>
          <w:rFonts w:hint="eastAsia"/>
          <w:color w:val="000000" w:themeColor="text1"/>
        </w:rPr>
        <w:t>医科实习生在各科实习结束前应进行实习出科考核，实习出科考核按各专业实习大纲要求进行，成绩按百分制计分。实习出科考核包括职业态度（医德）考核与学业考核。职业态度（医德）考核合格者才有资格参加学业考试。实习出科学业考核不及格，允许在规定时间内重考一次。</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开展毕业综合考试</w:t>
      </w:r>
    </w:p>
    <w:p w:rsidR="008F7146" w:rsidRPr="006F2A4F" w:rsidRDefault="00CC3BDE">
      <w:pPr>
        <w:ind w:firstLineChars="200" w:firstLine="460"/>
        <w:rPr>
          <w:color w:val="000000" w:themeColor="text1"/>
        </w:rPr>
      </w:pPr>
      <w:r w:rsidRPr="006F2A4F">
        <w:rPr>
          <w:rFonts w:hint="eastAsia"/>
          <w:color w:val="000000" w:themeColor="text1"/>
        </w:rPr>
        <w:t>按医科本科生培养方案，未安排做毕业论文的医科各专业，均要进行毕业综合考试，毕业综合考试一般安排在毕业实习中末期进行。考前需结合实习期间实习生的医德考核、实习学业考核情况等做好毕业综合考试的资格甄别。毕业综合考试不合格者允许在规定时间内重考一次，</w:t>
      </w:r>
      <w:proofErr w:type="gramStart"/>
      <w:r w:rsidRPr="006F2A4F">
        <w:rPr>
          <w:rFonts w:hint="eastAsia"/>
          <w:color w:val="000000" w:themeColor="text1"/>
        </w:rPr>
        <w:t>重考仍不</w:t>
      </w:r>
      <w:proofErr w:type="gramEnd"/>
      <w:r w:rsidRPr="006F2A4F">
        <w:rPr>
          <w:rFonts w:hint="eastAsia"/>
          <w:color w:val="000000" w:themeColor="text1"/>
        </w:rPr>
        <w:t>及格者及不参加重考者，按结业处理。</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毕业实习成绩的评定</w:t>
      </w:r>
    </w:p>
    <w:p w:rsidR="008F7146" w:rsidRPr="006F2A4F" w:rsidRDefault="00CC3BDE">
      <w:pPr>
        <w:ind w:firstLineChars="200" w:firstLine="460"/>
        <w:rPr>
          <w:color w:val="000000" w:themeColor="text1"/>
        </w:rPr>
      </w:pPr>
      <w:r w:rsidRPr="006F2A4F">
        <w:rPr>
          <w:rFonts w:hint="eastAsia"/>
          <w:color w:val="000000" w:themeColor="text1"/>
        </w:rPr>
        <w:t>对安排有毕业实习综合考试的医科各专业实习成绩评定，采用综合评定办法。毕业实习成绩综合评定，可按平时实习成绩（各科实习成绩）占</w:t>
      </w:r>
      <w:r w:rsidRPr="006F2A4F">
        <w:rPr>
          <w:color w:val="000000" w:themeColor="text1"/>
        </w:rPr>
        <w:t>50-60</w:t>
      </w:r>
      <w:r w:rsidRPr="006F2A4F">
        <w:rPr>
          <w:rFonts w:hint="eastAsia"/>
          <w:color w:val="000000" w:themeColor="text1"/>
        </w:rPr>
        <w:t>分</w:t>
      </w:r>
      <w:r w:rsidRPr="006F2A4F">
        <w:rPr>
          <w:color w:val="000000" w:themeColor="text1"/>
        </w:rPr>
        <w:t>%</w:t>
      </w:r>
      <w:r w:rsidRPr="006F2A4F">
        <w:rPr>
          <w:rFonts w:hint="eastAsia"/>
          <w:color w:val="000000" w:themeColor="text1"/>
        </w:rPr>
        <w:t>，毕业实习综合考试成绩占</w:t>
      </w:r>
      <w:r w:rsidRPr="006F2A4F">
        <w:rPr>
          <w:color w:val="000000" w:themeColor="text1"/>
        </w:rPr>
        <w:t>40-50%</w:t>
      </w:r>
      <w:r w:rsidRPr="006F2A4F">
        <w:rPr>
          <w:rFonts w:hint="eastAsia"/>
          <w:color w:val="000000" w:themeColor="text1"/>
        </w:rPr>
        <w:t>计算。毕业实习成绩综合评定由各学院根据具体情况及实习要求确定计算标准报教务处备案，并向本专业学生公示。对未安排有毕业综合考试的医科各专业毕业实习成绩或在非毕业学年安排的临床实习成绩，则按实习科目登录报送。</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做好毕业实习总结与材料归档工作</w:t>
      </w:r>
    </w:p>
    <w:p w:rsidR="008F7146" w:rsidRPr="006F2A4F" w:rsidRDefault="00CC3BDE">
      <w:pPr>
        <w:ind w:firstLineChars="200" w:firstLine="460"/>
        <w:rPr>
          <w:color w:val="000000" w:themeColor="text1"/>
        </w:rPr>
      </w:pPr>
      <w:r w:rsidRPr="006F2A4F">
        <w:rPr>
          <w:rFonts w:hint="eastAsia"/>
          <w:color w:val="000000" w:themeColor="text1"/>
        </w:rPr>
        <w:t>为了不断提高毕业实习质量，有利于交流和积累教育实习教学经验，实习结束后，各教学院应组织实习的师生对实习工作进行全面总结，创造条件召开实习工作总结会，书面总结于实习结束两周内</w:t>
      </w:r>
      <w:proofErr w:type="gramStart"/>
      <w:r w:rsidRPr="006F2A4F">
        <w:rPr>
          <w:rFonts w:hint="eastAsia"/>
          <w:color w:val="000000" w:themeColor="text1"/>
        </w:rPr>
        <w:t>交学校</w:t>
      </w:r>
      <w:proofErr w:type="gramEnd"/>
      <w:r w:rsidRPr="006F2A4F">
        <w:rPr>
          <w:rFonts w:hint="eastAsia"/>
          <w:color w:val="000000" w:themeColor="text1"/>
        </w:rPr>
        <w:t>教务处。同时做好毕业实习材料归档工作。</w:t>
      </w:r>
    </w:p>
    <w:p w:rsidR="008F7146" w:rsidRPr="006F2A4F" w:rsidRDefault="00CC3BDE">
      <w:pPr>
        <w:pStyle w:val="af0"/>
        <w:rPr>
          <w:color w:val="000000" w:themeColor="text1"/>
        </w:rPr>
      </w:pPr>
      <w:r w:rsidRPr="006F2A4F">
        <w:rPr>
          <w:rFonts w:hint="eastAsia"/>
          <w:color w:val="000000" w:themeColor="text1"/>
        </w:rPr>
        <w:t xml:space="preserve">　　三、其他</w:t>
      </w:r>
    </w:p>
    <w:p w:rsidR="008F7146" w:rsidRPr="006F2A4F" w:rsidRDefault="00CC3BDE">
      <w:pPr>
        <w:ind w:firstLineChars="200" w:firstLine="460"/>
        <w:rPr>
          <w:color w:val="000000" w:themeColor="text1"/>
        </w:rPr>
      </w:pPr>
      <w:r w:rsidRPr="006F2A4F">
        <w:rPr>
          <w:rFonts w:hint="eastAsia"/>
          <w:color w:val="000000" w:themeColor="text1"/>
        </w:rPr>
        <w:t>本办法自发文之日起施行，由教务处负责解释。</w:t>
      </w:r>
      <w:r w:rsidRPr="006F2A4F">
        <w:rPr>
          <w:color w:val="000000" w:themeColor="text1"/>
        </w:rPr>
        <w:br/>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D75476">
      <w:pPr>
        <w:pStyle w:val="20"/>
        <w:spacing w:before="432" w:afterLines="0"/>
        <w:rPr>
          <w:color w:val="000000" w:themeColor="text1"/>
        </w:rPr>
      </w:pPr>
      <w:bookmarkStart w:id="120" w:name="_Toc525899158"/>
      <w:r w:rsidRPr="006F2A4F">
        <w:rPr>
          <w:rFonts w:hint="eastAsia"/>
          <w:color w:val="000000" w:themeColor="text1"/>
        </w:rPr>
        <w:t>宜春学院课程设计管理办法</w:t>
      </w:r>
      <w:bookmarkEnd w:id="120"/>
    </w:p>
    <w:p w:rsidR="00D75476" w:rsidRPr="00593A6D" w:rsidRDefault="00D75476" w:rsidP="000B7168">
      <w:pPr>
        <w:spacing w:afterLines="150"/>
        <w:jc w:val="center"/>
      </w:pPr>
      <w:r>
        <w:rPr>
          <w:rFonts w:ascii="楷体_GB2312" w:eastAsia="楷体_GB2312" w:hint="eastAsia"/>
          <w:color w:val="000000" w:themeColor="text1"/>
        </w:rPr>
        <w:t>宜学院教字〔2015〕62号</w:t>
      </w:r>
    </w:p>
    <w:p w:rsidR="008F7146" w:rsidRPr="006F2A4F" w:rsidRDefault="00CC3BDE">
      <w:pPr>
        <w:ind w:firstLineChars="200" w:firstLine="460"/>
        <w:rPr>
          <w:color w:val="000000" w:themeColor="text1"/>
        </w:rPr>
      </w:pPr>
      <w:r w:rsidRPr="006F2A4F">
        <w:rPr>
          <w:rFonts w:hint="eastAsia"/>
          <w:color w:val="000000" w:themeColor="text1"/>
        </w:rPr>
        <w:t>课程设计是学生在教师指导下运用所学课程的知识与技能，研究、解决具有一定综合性问题的重要实践性教学环节。其目的是为了提高学生综合运用所学知识解决实际问题、使用文献资料及进行科学实验或技术设计的初步能力。为加强课程设计管理，提高课程设计质量，结合我校实际，特制定本办法。</w:t>
      </w:r>
    </w:p>
    <w:p w:rsidR="008F7146" w:rsidRPr="006F2A4F" w:rsidRDefault="00CC3BDE">
      <w:pPr>
        <w:pStyle w:val="af0"/>
        <w:rPr>
          <w:color w:val="000000" w:themeColor="text1"/>
        </w:rPr>
      </w:pPr>
      <w:r w:rsidRPr="006F2A4F">
        <w:rPr>
          <w:rFonts w:hint="eastAsia"/>
          <w:color w:val="000000" w:themeColor="text1"/>
        </w:rPr>
        <w:t xml:space="preserve">　　一、课程设计的目的和意义</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．培养学生正确的设计思想与方法、严谨的科学态度和良好的工作作风。</w:t>
      </w:r>
    </w:p>
    <w:p w:rsidR="008F7146" w:rsidRPr="00D75476" w:rsidRDefault="00CC3BDE">
      <w:pPr>
        <w:ind w:firstLineChars="200" w:firstLine="460"/>
        <w:rPr>
          <w:color w:val="000000" w:themeColor="text1"/>
          <w:spacing w:val="4"/>
        </w:rPr>
      </w:pPr>
      <w:r w:rsidRPr="006F2A4F">
        <w:rPr>
          <w:rFonts w:hint="eastAsia"/>
          <w:color w:val="000000" w:themeColor="text1"/>
        </w:rPr>
        <w:t>2</w:t>
      </w:r>
      <w:r w:rsidRPr="006F2A4F">
        <w:rPr>
          <w:rFonts w:hint="eastAsia"/>
          <w:color w:val="000000" w:themeColor="text1"/>
        </w:rPr>
        <w:t>．培</w:t>
      </w:r>
      <w:r w:rsidRPr="00D75476">
        <w:rPr>
          <w:rFonts w:hint="eastAsia"/>
          <w:color w:val="000000" w:themeColor="text1"/>
          <w:spacing w:val="4"/>
        </w:rPr>
        <w:t>养学生运用所学的理论知识和技能解决实际问题的能力，提高基本工程素质和科学素养。</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．培养学生获取信息、搜集文献资料和运用文献资料的能力、文字与语言表达能力以及合作工作能力。</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．巩固、深化和扩展学生的理论知识与初步的专业技术技能。</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．培养学生的创新能力。</w:t>
      </w:r>
    </w:p>
    <w:p w:rsidR="008F7146" w:rsidRPr="006F2A4F" w:rsidRDefault="00CC3BDE">
      <w:pPr>
        <w:pStyle w:val="af0"/>
        <w:rPr>
          <w:color w:val="000000" w:themeColor="text1"/>
        </w:rPr>
      </w:pPr>
      <w:r w:rsidRPr="006F2A4F">
        <w:rPr>
          <w:rFonts w:hint="eastAsia"/>
          <w:color w:val="000000" w:themeColor="text1"/>
        </w:rPr>
        <w:t xml:space="preserve">　　二、组织管理</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．课程设计的组织与管理由各教学院负责。教学院院长为</w:t>
      </w:r>
      <w:proofErr w:type="gramStart"/>
      <w:r w:rsidRPr="006F2A4F">
        <w:rPr>
          <w:rFonts w:hint="eastAsia"/>
          <w:color w:val="000000" w:themeColor="text1"/>
        </w:rPr>
        <w:t>本教学</w:t>
      </w:r>
      <w:proofErr w:type="gramEnd"/>
      <w:r w:rsidRPr="006F2A4F">
        <w:rPr>
          <w:rFonts w:hint="eastAsia"/>
          <w:color w:val="000000" w:themeColor="text1"/>
        </w:rPr>
        <w:t>院课程设计管理工作的第一负责人，负责制定本教学院课程设计的实施细则。</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．每学期开学初，各教学院将本学期课程设计安排汇总表会同其他实践教学任务安排表报送教务处，教务处将组织有关人员对各教学院的课程设计情况进行随机检查。</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．各系（教研室）要根据教学计划、教学大纲、课程教学的基本要求，结合专业特点，制定课程设计大纲，审定指导教师下达的课程设计任务书，并督促落实。</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．系（教研室）主任负责对课程设计题目、指导书和对学生考核方式进行审定；承担课程设计教学任务的教师负责课程设计工作的组织、实施、考核和审查。</w:t>
      </w:r>
    </w:p>
    <w:p w:rsidR="008F7146" w:rsidRPr="006F2A4F" w:rsidRDefault="00CC3BDE">
      <w:pPr>
        <w:pStyle w:val="af0"/>
        <w:rPr>
          <w:color w:val="000000" w:themeColor="text1"/>
        </w:rPr>
      </w:pPr>
      <w:r w:rsidRPr="006F2A4F">
        <w:rPr>
          <w:rFonts w:hint="eastAsia"/>
          <w:color w:val="000000" w:themeColor="text1"/>
        </w:rPr>
        <w:t xml:space="preserve">　　三、课程设计选题要求</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．课程设计选题要严格按照实践教学计划的要求进行。</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．课程设计选题在满足教学要求的同时，深度、广度和难易度要适当。</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．注重理论联系实际，优先选择与生产、科研等密切相关，具有实际应用价值的题目。</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．每门课的课程设计，可选用多个题目，以培养学生的独立思考的品质和创新能力。</w:t>
      </w:r>
    </w:p>
    <w:p w:rsidR="008F7146" w:rsidRPr="006F2A4F" w:rsidRDefault="00CC3BDE">
      <w:pPr>
        <w:ind w:firstLineChars="200" w:firstLine="460"/>
        <w:rPr>
          <w:color w:val="000000" w:themeColor="text1"/>
        </w:rPr>
      </w:pPr>
      <w:r w:rsidRPr="006F2A4F">
        <w:rPr>
          <w:rFonts w:hint="eastAsia"/>
          <w:color w:val="000000" w:themeColor="text1"/>
        </w:rPr>
        <w:t>四、对课程设计指导教师的要求</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．课程设计指导教师应由教风严谨、学术业务水平较高、责任心强，并具有主讲教师资格的教师担任。</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在校外进行的课程设计，在本专业指导教师力量不足或设计内容需要时，可聘请所在单位相当于助教职称以上的科研人员、工程技术人员担任指导教师，须有学校本专业的教师参加指导，以便掌握教学要求和课程设计进度，保证课程设计质量。</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．每名指导教师指导的学生不应超过</w:t>
      </w:r>
      <w:r w:rsidRPr="006F2A4F">
        <w:rPr>
          <w:rFonts w:hint="eastAsia"/>
          <w:color w:val="000000" w:themeColor="text1"/>
        </w:rPr>
        <w:t>25</w:t>
      </w:r>
      <w:r w:rsidRPr="006F2A4F">
        <w:rPr>
          <w:rFonts w:hint="eastAsia"/>
          <w:color w:val="000000" w:themeColor="text1"/>
        </w:rPr>
        <w:t>人。</w:t>
      </w:r>
    </w:p>
    <w:p w:rsidR="008F7146" w:rsidRPr="006F2A4F" w:rsidRDefault="00CC3BDE">
      <w:pPr>
        <w:ind w:firstLineChars="200" w:firstLine="460"/>
        <w:rPr>
          <w:color w:val="000000" w:themeColor="text1"/>
        </w:rPr>
      </w:pPr>
      <w:r w:rsidRPr="006F2A4F">
        <w:rPr>
          <w:rFonts w:hint="eastAsia"/>
          <w:color w:val="000000" w:themeColor="text1"/>
        </w:rPr>
        <w:lastRenderedPageBreak/>
        <w:t>4</w:t>
      </w:r>
      <w:r w:rsidRPr="006F2A4F">
        <w:rPr>
          <w:rFonts w:hint="eastAsia"/>
          <w:color w:val="000000" w:themeColor="text1"/>
        </w:rPr>
        <w:t>．每位学生都必须有确定的指导教师对其课程设计全面负责。指导教师必须熟悉所指导的课程设计内容和设计资料，并提前做好准备工作。对初次担任指导工作的青年教师，要指派有经验的教师帮助指导。</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严格要求学生，要使其独立完成课程设计任务。课程设计教学自始至终要有布置、有检查、有考核。在设计过程中，指导教师要保证每天指导学生，检查学生课程设计工作的情况，及时发现和解决问题，督促和检查课程设计工作的进度和质量。指导教师出差，必须由系（教研室）主任安排其它指导教师。</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．对</w:t>
      </w:r>
      <w:r w:rsidRPr="00623F80">
        <w:rPr>
          <w:rFonts w:hint="eastAsia"/>
          <w:color w:val="000000" w:themeColor="text1"/>
          <w:spacing w:val="4"/>
        </w:rPr>
        <w:t>学生要严格考勤。课程设计期间学生应遵守作息时间和学校各项管理规章制度。对在课程设计期间违反纪律或课程设计不努力的学生，应给予相应的纪律处分，直至取消课程设计资格</w:t>
      </w:r>
      <w:r w:rsidRPr="006F2A4F">
        <w:rPr>
          <w:rFonts w:hint="eastAsia"/>
          <w:color w:val="000000" w:themeColor="text1"/>
        </w:rPr>
        <w:t>。</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．课程设计结束后，指导教师要认真审核学生课程设计的全部材料，写出评语，并评定成绩，必要时可要求学生进行答辩。</w:t>
      </w:r>
    </w:p>
    <w:p w:rsidR="008F7146" w:rsidRPr="006F2A4F" w:rsidRDefault="00CC3BDE">
      <w:pPr>
        <w:ind w:firstLineChars="200" w:firstLine="460"/>
        <w:rPr>
          <w:color w:val="000000" w:themeColor="text1"/>
        </w:rPr>
      </w:pPr>
      <w:r w:rsidRPr="006F2A4F">
        <w:rPr>
          <w:rFonts w:hint="eastAsia"/>
          <w:color w:val="000000" w:themeColor="text1"/>
        </w:rPr>
        <w:t>8</w:t>
      </w:r>
      <w:r w:rsidRPr="006F2A4F">
        <w:rPr>
          <w:rFonts w:hint="eastAsia"/>
          <w:color w:val="000000" w:themeColor="text1"/>
        </w:rPr>
        <w:t>．为使系（教研室）掌握学生课程设计教学环节的总体情况，指导教师在课程设计结束后，要认真撰写课程设计总结报告，并将整理好的课程设计有关资料（课程设计大纲、指导书、课程设计总结报告、学生课程设计原件、指导教师在课程设计中的检查考核情况记录等资料）保存到资料室，保存期限为学生毕业后不少于</w:t>
      </w:r>
      <w:r w:rsidRPr="006F2A4F">
        <w:rPr>
          <w:rFonts w:hint="eastAsia"/>
          <w:color w:val="000000" w:themeColor="text1"/>
        </w:rPr>
        <w:t>5</w:t>
      </w:r>
      <w:r w:rsidRPr="006F2A4F">
        <w:rPr>
          <w:rFonts w:hint="eastAsia"/>
          <w:color w:val="000000" w:themeColor="text1"/>
        </w:rPr>
        <w:t>年。单列的课程设计，在设计结束后</w:t>
      </w:r>
      <w:r w:rsidRPr="006F2A4F">
        <w:rPr>
          <w:rFonts w:hint="eastAsia"/>
          <w:color w:val="000000" w:themeColor="text1"/>
        </w:rPr>
        <w:t>7</w:t>
      </w:r>
      <w:r w:rsidRPr="006F2A4F">
        <w:rPr>
          <w:rFonts w:hint="eastAsia"/>
          <w:color w:val="000000" w:themeColor="text1"/>
        </w:rPr>
        <w:t>天内，在网上提交成绩并报送成绩报告单。</w:t>
      </w:r>
    </w:p>
    <w:p w:rsidR="008F7146" w:rsidRPr="006F2A4F" w:rsidRDefault="00CC3BDE">
      <w:pPr>
        <w:ind w:firstLineChars="200" w:firstLine="460"/>
        <w:rPr>
          <w:color w:val="000000" w:themeColor="text1"/>
        </w:rPr>
      </w:pPr>
      <w:r w:rsidRPr="006F2A4F">
        <w:rPr>
          <w:rFonts w:hint="eastAsia"/>
          <w:color w:val="000000" w:themeColor="text1"/>
        </w:rPr>
        <w:t>9</w:t>
      </w:r>
      <w:r w:rsidRPr="006F2A4F">
        <w:rPr>
          <w:rFonts w:hint="eastAsia"/>
          <w:color w:val="000000" w:themeColor="text1"/>
        </w:rPr>
        <w:t>．指导教师未履行指导责任的，不得计算指导工作量，并按《宜春学院教学事故处理办法》进行处理。</w:t>
      </w:r>
    </w:p>
    <w:p w:rsidR="008F7146" w:rsidRPr="006F2A4F" w:rsidRDefault="00CC3BDE">
      <w:pPr>
        <w:pStyle w:val="af0"/>
        <w:rPr>
          <w:color w:val="000000" w:themeColor="text1"/>
        </w:rPr>
      </w:pPr>
      <w:r w:rsidRPr="006F2A4F">
        <w:rPr>
          <w:rFonts w:hint="eastAsia"/>
          <w:color w:val="000000" w:themeColor="text1"/>
        </w:rPr>
        <w:t xml:space="preserve">　　五、对课程设计学生的要求</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．学生必须按照课程设计大纲和课程设计指导书的要求，按时、独立完成课程设计任务。对于抄袭或照搬他人课程设计的学生，将按考试作弊论处。</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．虚心接受教师及有关工程技术人员的指导。</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．严格遵守纪律，确保课程设计时间。设计期间一般不准请假，凡随机抽查三次不到者，评定成绩降低一级；累计缺勤时间达到或超过全过程的</w:t>
      </w:r>
      <w:r w:rsidRPr="006F2A4F">
        <w:rPr>
          <w:rFonts w:hint="eastAsia"/>
          <w:color w:val="000000" w:themeColor="text1"/>
        </w:rPr>
        <w:t>1/5</w:t>
      </w:r>
      <w:r w:rsidRPr="006F2A4F">
        <w:rPr>
          <w:rFonts w:hint="eastAsia"/>
          <w:color w:val="000000" w:themeColor="text1"/>
        </w:rPr>
        <w:t>者，</w:t>
      </w:r>
      <w:proofErr w:type="gramStart"/>
      <w:r w:rsidRPr="006F2A4F">
        <w:rPr>
          <w:rFonts w:hint="eastAsia"/>
          <w:color w:val="000000" w:themeColor="text1"/>
        </w:rPr>
        <w:t>取消做</w:t>
      </w:r>
      <w:proofErr w:type="gramEnd"/>
      <w:r w:rsidRPr="006F2A4F">
        <w:rPr>
          <w:rFonts w:hint="eastAsia"/>
          <w:color w:val="000000" w:themeColor="text1"/>
        </w:rPr>
        <w:t>课程设计资格，按“缺考”处理。</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．节约材料，爱护仪器设备，严格遵守操作规程及实验室有关规章制度。</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．定期打扫设计室卫生，保持良好的设计工作环境。</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．按要求撰写课程设计说明书，装订成册。</w:t>
      </w:r>
      <w:proofErr w:type="gramStart"/>
      <w:r w:rsidRPr="006F2A4F">
        <w:rPr>
          <w:rFonts w:hint="eastAsia"/>
          <w:color w:val="000000" w:themeColor="text1"/>
        </w:rPr>
        <w:t>可附图</w:t>
      </w:r>
      <w:proofErr w:type="gramEnd"/>
      <w:r w:rsidRPr="006F2A4F">
        <w:rPr>
          <w:rFonts w:hint="eastAsia"/>
          <w:color w:val="000000" w:themeColor="text1"/>
        </w:rPr>
        <w:t>纸或附件。</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．课程设计结束后，要将课程设计成果、有关资料及时交给指导教师收存，学生不得擅自带离学校。</w:t>
      </w:r>
      <w:r w:rsidRPr="006F2A4F">
        <w:rPr>
          <w:color w:val="000000" w:themeColor="text1"/>
        </w:rPr>
        <w:br w:type="page"/>
      </w:r>
    </w:p>
    <w:p w:rsidR="008F7146" w:rsidRPr="006F2A4F" w:rsidRDefault="008F7146">
      <w:pPr>
        <w:widowControl/>
        <w:jc w:val="left"/>
        <w:rPr>
          <w:color w:val="000000" w:themeColor="text1"/>
        </w:rPr>
      </w:pPr>
    </w:p>
    <w:p w:rsidR="008F7146" w:rsidRPr="006F2A4F" w:rsidRDefault="00906E4B">
      <w:pPr>
        <w:rPr>
          <w:color w:val="000000" w:themeColor="text1"/>
        </w:rPr>
      </w:pPr>
      <w:r>
        <w:rPr>
          <w:color w:val="000000" w:themeColor="text1"/>
        </w:rPr>
        <w:pict>
          <v:rect id="_x0000_s2170" style="position:absolute;left:0;text-align:left;margin-left:-13.7pt;margin-top:-60.15pt;width:510.45pt;height:91.35pt;z-index:251682304" stroked="f"/>
        </w:pic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pStyle w:val="1"/>
        <w:rPr>
          <w:color w:val="000000" w:themeColor="text1"/>
        </w:rPr>
      </w:pPr>
      <w:bookmarkStart w:id="121" w:name="_Toc525899159"/>
      <w:r w:rsidRPr="006F2A4F">
        <w:rPr>
          <w:rFonts w:hint="eastAsia"/>
          <w:color w:val="000000" w:themeColor="text1"/>
        </w:rPr>
        <w:t>五、学籍管理</w:t>
      </w:r>
      <w:bookmarkEnd w:id="121"/>
    </w:p>
    <w:p w:rsidR="008F7146" w:rsidRPr="006F2A4F" w:rsidRDefault="00906E4B">
      <w:pPr>
        <w:rPr>
          <w:rFonts w:eastAsia="方正大黑_GBK"/>
          <w:color w:val="000000" w:themeColor="text1"/>
          <w:kern w:val="0"/>
          <w:sz w:val="60"/>
          <w:szCs w:val="44"/>
        </w:rPr>
      </w:pPr>
      <w:r w:rsidRPr="00906E4B">
        <w:rPr>
          <w:color w:val="000000" w:themeColor="text1"/>
        </w:rPr>
        <w:pict>
          <v:rect id="_x0000_s2172" style="position:absolute;left:0;text-align:left;margin-left:-19.05pt;margin-top:353.55pt;width:510.45pt;height:91.35pt;z-index:251684352" stroked="f"/>
        </w:pict>
      </w:r>
      <w:r w:rsidR="00CC3BDE" w:rsidRPr="006F2A4F">
        <w:rPr>
          <w:color w:val="000000" w:themeColor="text1"/>
        </w:rPr>
        <w:br w:type="page"/>
      </w:r>
    </w:p>
    <w:p w:rsidR="008F7146" w:rsidRPr="006F2A4F" w:rsidRDefault="00906E4B">
      <w:pPr>
        <w:widowControl/>
        <w:jc w:val="left"/>
        <w:rPr>
          <w:color w:val="000000" w:themeColor="text1"/>
        </w:rPr>
      </w:pPr>
      <w:r>
        <w:rPr>
          <w:color w:val="000000" w:themeColor="text1"/>
        </w:rPr>
        <w:lastRenderedPageBreak/>
        <w:pict>
          <v:rect id="_x0000_s2173" style="position:absolute;margin-left:-12.6pt;margin-top:623.35pt;width:510.45pt;height:91.35pt;z-index:251685376" stroked="f"/>
        </w:pict>
      </w:r>
      <w:r>
        <w:rPr>
          <w:color w:val="000000" w:themeColor="text1"/>
        </w:rPr>
        <w:pict>
          <v:rect id="_x0000_s2171" style="position:absolute;margin-left:-16.95pt;margin-top:-63.4pt;width:510.45pt;height:91.35pt;z-index:251683328" stroked="f"/>
        </w:pict>
      </w:r>
      <w:r w:rsidR="00CC3BDE" w:rsidRPr="006F2A4F">
        <w:rPr>
          <w:color w:val="000000" w:themeColor="text1"/>
        </w:rPr>
        <w:br w:type="page"/>
      </w:r>
    </w:p>
    <w:p w:rsidR="008F7146" w:rsidRPr="006F2A4F" w:rsidRDefault="008F7146">
      <w:pPr>
        <w:snapToGrid w:val="0"/>
        <w:rPr>
          <w:color w:val="000000" w:themeColor="text1"/>
          <w:sz w:val="4"/>
        </w:rPr>
      </w:pPr>
    </w:p>
    <w:p w:rsidR="008F7146" w:rsidRPr="006F2A4F" w:rsidRDefault="00CC3BDE">
      <w:pPr>
        <w:pStyle w:val="20"/>
        <w:spacing w:before="432" w:afterLines="0"/>
        <w:rPr>
          <w:color w:val="000000" w:themeColor="text1"/>
        </w:rPr>
      </w:pPr>
      <w:bookmarkStart w:id="122" w:name="_Toc525899160"/>
      <w:r w:rsidRPr="006F2A4F">
        <w:rPr>
          <w:rFonts w:hint="eastAsia"/>
          <w:color w:val="000000" w:themeColor="text1"/>
        </w:rPr>
        <w:t>宜春学院学生学籍管理办法</w:t>
      </w:r>
      <w:bookmarkEnd w:id="122"/>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宜学院办字〔2018〕6号</w:t>
      </w:r>
    </w:p>
    <w:p w:rsidR="008F7146" w:rsidRPr="006F2A4F" w:rsidRDefault="00CC3BDE">
      <w:pPr>
        <w:ind w:firstLineChars="200" w:firstLine="460"/>
        <w:rPr>
          <w:color w:val="000000" w:themeColor="text1"/>
        </w:rPr>
      </w:pPr>
      <w:r w:rsidRPr="006F2A4F">
        <w:rPr>
          <w:rFonts w:hint="eastAsia"/>
          <w:color w:val="000000" w:themeColor="text1"/>
        </w:rPr>
        <w:t>为全面贯彻国家教育方针，维护宜春学院正常的教育教学秩序，规范学籍管理，保障学生合法权益，促进学生德、智、体、美全面发展，根据《普通高等学校学生管理规定》（教育部令第</w:t>
      </w:r>
      <w:r w:rsidRPr="006F2A4F">
        <w:rPr>
          <w:color w:val="000000" w:themeColor="text1"/>
        </w:rPr>
        <w:t>41</w:t>
      </w:r>
      <w:r w:rsidRPr="006F2A4F">
        <w:rPr>
          <w:rFonts w:hint="eastAsia"/>
          <w:color w:val="000000" w:themeColor="text1"/>
        </w:rPr>
        <w:t>号），结合《宜春学院章程》及学校实际，特制定本办法。</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第一章　入学与注册</w:t>
      </w:r>
    </w:p>
    <w:p w:rsidR="008F7146" w:rsidRPr="006F2A4F" w:rsidRDefault="00CC3BDE">
      <w:pPr>
        <w:ind w:firstLineChars="200" w:firstLine="460"/>
        <w:rPr>
          <w:color w:val="000000" w:themeColor="text1"/>
        </w:rPr>
      </w:pPr>
      <w:r w:rsidRPr="006F2A4F">
        <w:rPr>
          <w:rFonts w:hint="eastAsia"/>
          <w:color w:val="000000" w:themeColor="text1"/>
        </w:rPr>
        <w:t>第一条　按国家招生规定由学校录取的新生，持学校签发的录取通知书，在规定的期限内到校办理入学手续。因故不能按期入学者，应当事先书面向学校请假，假期一般不能超过两周。未请假或请假逾期不报到者，除因不可抗力等正当事由以外，视为放弃入学资格。</w:t>
      </w:r>
    </w:p>
    <w:p w:rsidR="008F7146" w:rsidRPr="006F2A4F" w:rsidRDefault="00CC3BDE">
      <w:pPr>
        <w:ind w:firstLineChars="200" w:firstLine="460"/>
        <w:rPr>
          <w:color w:val="000000" w:themeColor="text1"/>
        </w:rPr>
      </w:pPr>
      <w:r w:rsidRPr="006F2A4F">
        <w:rPr>
          <w:rFonts w:hint="eastAsia"/>
          <w:color w:val="000000" w:themeColor="text1"/>
        </w:rPr>
        <w:t>第二条　新生报到时学校对新生入学资格进行初步审查；审查合格的办理入学手续</w:t>
      </w:r>
      <w:r w:rsidRPr="006F2A4F">
        <w:rPr>
          <w:color w:val="000000" w:themeColor="text1"/>
        </w:rPr>
        <w:t>,</w:t>
      </w:r>
      <w:r w:rsidRPr="006F2A4F">
        <w:rPr>
          <w:rFonts w:hint="eastAsia"/>
          <w:color w:val="000000" w:themeColor="text1"/>
        </w:rPr>
        <w:t>予以注册学籍</w:t>
      </w:r>
      <w:r w:rsidRPr="006F2A4F">
        <w:rPr>
          <w:color w:val="000000" w:themeColor="text1"/>
        </w:rPr>
        <w:t xml:space="preserve">; </w:t>
      </w:r>
      <w:r w:rsidRPr="006F2A4F">
        <w:rPr>
          <w:rFonts w:hint="eastAsia"/>
          <w:color w:val="000000" w:themeColor="text1"/>
        </w:rPr>
        <w:t>审查发现新生的录取通知、考生信息等证明材料，与本人实际情况不符，或者有其他违反国家招生考试规定情形的，取消入学资格。</w:t>
      </w:r>
    </w:p>
    <w:p w:rsidR="008F7146" w:rsidRPr="006F2A4F" w:rsidRDefault="00CC3BDE">
      <w:pPr>
        <w:ind w:firstLineChars="200" w:firstLine="460"/>
        <w:rPr>
          <w:color w:val="000000" w:themeColor="text1"/>
        </w:rPr>
      </w:pPr>
      <w:r w:rsidRPr="006F2A4F">
        <w:rPr>
          <w:rFonts w:hint="eastAsia"/>
          <w:color w:val="000000" w:themeColor="text1"/>
        </w:rPr>
        <w:t>第三条　新生符合以下情况者可申请保留入学资格，保留入学资格期间不具有学籍：</w:t>
      </w:r>
    </w:p>
    <w:p w:rsidR="008F7146" w:rsidRPr="006F2A4F" w:rsidRDefault="00CC3BDE">
      <w:pPr>
        <w:ind w:firstLineChars="200" w:firstLine="460"/>
        <w:rPr>
          <w:color w:val="000000" w:themeColor="text1"/>
        </w:rPr>
      </w:pPr>
      <w:r w:rsidRPr="006F2A4F">
        <w:rPr>
          <w:rFonts w:hint="eastAsia"/>
          <w:color w:val="000000" w:themeColor="text1"/>
        </w:rPr>
        <w:t>（一）患有疾病的新生，经学校指定的二级甲等以上医院（下同）诊断不宜在校学习，但可在短期内治愈的新生，由本人申请，所在教学院审核，教务处批准，可以保留入学资格一年。保留入学资格的学生，在保留入学资格期内经治疗康复，可以在下一学年开学前向学校申请入学，入学时出具由二级甲等以上医院诊断恢复健康的证明，经学校复查合格后，按当年新生重新办理入学手续。</w:t>
      </w:r>
    </w:p>
    <w:p w:rsidR="008F7146" w:rsidRPr="006F2A4F" w:rsidRDefault="00CC3BDE">
      <w:pPr>
        <w:ind w:firstLineChars="200" w:firstLine="460"/>
        <w:rPr>
          <w:color w:val="000000" w:themeColor="text1"/>
        </w:rPr>
      </w:pPr>
      <w:r w:rsidRPr="006F2A4F">
        <w:rPr>
          <w:rFonts w:hint="eastAsia"/>
          <w:color w:val="000000" w:themeColor="text1"/>
        </w:rPr>
        <w:t>（二）新生应征参加中国人民解放军（含中国人民武装警察部队），学生本人提供相关材料并办理相关手续后，保留其入学资格至退役后两年。</w:t>
      </w:r>
    </w:p>
    <w:p w:rsidR="008F7146" w:rsidRPr="006F2A4F" w:rsidRDefault="00CC3BDE">
      <w:pPr>
        <w:ind w:firstLineChars="200" w:firstLine="460"/>
        <w:rPr>
          <w:color w:val="000000" w:themeColor="text1"/>
        </w:rPr>
      </w:pPr>
      <w:r w:rsidRPr="006F2A4F">
        <w:rPr>
          <w:rFonts w:hint="eastAsia"/>
          <w:color w:val="000000" w:themeColor="text1"/>
        </w:rPr>
        <w:t>（三）新生因创新创业等其他原因申请保留入学资格，学生本人提供相关材料并办理相关手续后，可以保留入学资格一年。</w:t>
      </w:r>
    </w:p>
    <w:p w:rsidR="008F7146" w:rsidRPr="006F2A4F" w:rsidRDefault="00CC3BDE">
      <w:pPr>
        <w:ind w:firstLineChars="200" w:firstLine="460"/>
        <w:rPr>
          <w:color w:val="000000" w:themeColor="text1"/>
        </w:rPr>
      </w:pPr>
      <w:r w:rsidRPr="006F2A4F">
        <w:rPr>
          <w:rFonts w:hint="eastAsia"/>
          <w:color w:val="000000" w:themeColor="text1"/>
        </w:rPr>
        <w:t>新生保留入学资格期满前两周应向学校申请入学，经学校审查合格后，办理入学手续。审查不合格的，取消入学资格；逾期不办理入学手续且未有因不可抗力延迟等正当理由的，视为放弃入学资格。</w:t>
      </w:r>
    </w:p>
    <w:p w:rsidR="008F7146" w:rsidRPr="006F2A4F" w:rsidRDefault="00CC3BDE">
      <w:pPr>
        <w:ind w:firstLineChars="200" w:firstLine="460"/>
        <w:rPr>
          <w:color w:val="000000" w:themeColor="text1"/>
        </w:rPr>
      </w:pPr>
      <w:r w:rsidRPr="006F2A4F">
        <w:rPr>
          <w:rFonts w:hint="eastAsia"/>
          <w:color w:val="000000" w:themeColor="text1"/>
        </w:rPr>
        <w:t>第四条　新生入学后三个月内，由学校按照国家招生规定对其进行复查。</w:t>
      </w:r>
    </w:p>
    <w:p w:rsidR="008F7146" w:rsidRPr="006F2A4F" w:rsidRDefault="00CC3BDE">
      <w:pPr>
        <w:ind w:firstLineChars="200" w:firstLine="460"/>
        <w:rPr>
          <w:color w:val="000000" w:themeColor="text1"/>
        </w:rPr>
      </w:pPr>
      <w:r w:rsidRPr="006F2A4F">
        <w:rPr>
          <w:rFonts w:hint="eastAsia"/>
          <w:color w:val="000000" w:themeColor="text1"/>
        </w:rPr>
        <w:t>复查的内容主要包括以下方面：</w:t>
      </w:r>
    </w:p>
    <w:p w:rsidR="008F7146" w:rsidRPr="006F2A4F" w:rsidRDefault="00CC3BDE">
      <w:pPr>
        <w:ind w:firstLineChars="200" w:firstLine="460"/>
        <w:rPr>
          <w:color w:val="000000" w:themeColor="text1"/>
        </w:rPr>
      </w:pPr>
      <w:r w:rsidRPr="006F2A4F">
        <w:rPr>
          <w:rFonts w:hint="eastAsia"/>
          <w:color w:val="000000" w:themeColor="text1"/>
        </w:rPr>
        <w:t>（一）录取手续及程序等是否合乎国家招生规定。</w:t>
      </w:r>
    </w:p>
    <w:p w:rsidR="008F7146" w:rsidRPr="006F2A4F" w:rsidRDefault="00CC3BDE">
      <w:pPr>
        <w:ind w:firstLineChars="200" w:firstLine="460"/>
        <w:rPr>
          <w:color w:val="000000" w:themeColor="text1"/>
        </w:rPr>
      </w:pPr>
      <w:r w:rsidRPr="006F2A4F">
        <w:rPr>
          <w:rFonts w:hint="eastAsia"/>
          <w:color w:val="000000" w:themeColor="text1"/>
        </w:rPr>
        <w:t>（二）所获得的录取资格是否真实、合乎相关规定。</w:t>
      </w:r>
    </w:p>
    <w:p w:rsidR="008F7146" w:rsidRPr="006F2A4F" w:rsidRDefault="00CC3BDE">
      <w:pPr>
        <w:ind w:firstLineChars="200" w:firstLine="460"/>
        <w:rPr>
          <w:color w:val="000000" w:themeColor="text1"/>
        </w:rPr>
      </w:pPr>
      <w:r w:rsidRPr="006F2A4F">
        <w:rPr>
          <w:rFonts w:hint="eastAsia"/>
          <w:color w:val="000000" w:themeColor="text1"/>
        </w:rPr>
        <w:t>（三）本人及身份证明与录取通知、考生档案等是否一致。</w:t>
      </w:r>
    </w:p>
    <w:p w:rsidR="008F7146" w:rsidRPr="003A5B16" w:rsidRDefault="00CC3BDE">
      <w:pPr>
        <w:ind w:firstLineChars="200" w:firstLine="460"/>
        <w:rPr>
          <w:color w:val="000000" w:themeColor="text1"/>
          <w:spacing w:val="4"/>
        </w:rPr>
      </w:pPr>
      <w:r w:rsidRPr="006F2A4F">
        <w:rPr>
          <w:rFonts w:hint="eastAsia"/>
          <w:color w:val="000000" w:themeColor="text1"/>
        </w:rPr>
        <w:t>（四）</w:t>
      </w:r>
      <w:r w:rsidRPr="003A5B16">
        <w:rPr>
          <w:rFonts w:hint="eastAsia"/>
          <w:color w:val="000000" w:themeColor="text1"/>
          <w:spacing w:val="4"/>
        </w:rPr>
        <w:t>身心健康状况是否符合报考专业或者专业类别体检要求，能否保证在校正常学习、生活。</w:t>
      </w:r>
    </w:p>
    <w:p w:rsidR="008F7146" w:rsidRPr="006F2A4F" w:rsidRDefault="00CC3BDE">
      <w:pPr>
        <w:ind w:firstLineChars="200" w:firstLine="460"/>
        <w:rPr>
          <w:color w:val="000000" w:themeColor="text1"/>
        </w:rPr>
      </w:pPr>
      <w:r w:rsidRPr="006F2A4F">
        <w:rPr>
          <w:rFonts w:hint="eastAsia"/>
          <w:color w:val="000000" w:themeColor="text1"/>
        </w:rPr>
        <w:t>（五）艺术、体育类等特殊类型录取学生的专业水平是否符合录取要求。</w:t>
      </w:r>
    </w:p>
    <w:p w:rsidR="008F7146" w:rsidRPr="006F2A4F" w:rsidRDefault="00CC3BDE">
      <w:pPr>
        <w:ind w:firstLineChars="200" w:firstLine="460"/>
        <w:rPr>
          <w:color w:val="000000" w:themeColor="text1"/>
        </w:rPr>
      </w:pPr>
      <w:r w:rsidRPr="006F2A4F">
        <w:rPr>
          <w:rFonts w:hint="eastAsia"/>
          <w:color w:val="000000" w:themeColor="text1"/>
        </w:rPr>
        <w:t>各教学院对新生录取通知书、身份证、户口迁移证、高考加分资格证明等材料与纸质档案、</w:t>
      </w:r>
      <w:r w:rsidRPr="006F2A4F">
        <w:rPr>
          <w:rFonts w:hint="eastAsia"/>
          <w:color w:val="000000" w:themeColor="text1"/>
        </w:rPr>
        <w:lastRenderedPageBreak/>
        <w:t>录取名册、电子档案进行逐一比对、严格核查，并如实填写《新生资格复查情况表》。</w:t>
      </w:r>
    </w:p>
    <w:p w:rsidR="008F7146" w:rsidRPr="006F2A4F" w:rsidRDefault="00CC3BDE">
      <w:pPr>
        <w:ind w:firstLineChars="200" w:firstLine="460"/>
        <w:rPr>
          <w:color w:val="000000" w:themeColor="text1"/>
        </w:rPr>
      </w:pPr>
      <w:r w:rsidRPr="006F2A4F">
        <w:rPr>
          <w:rFonts w:hint="eastAsia"/>
          <w:color w:val="000000" w:themeColor="text1"/>
        </w:rPr>
        <w:t>艺术类、体育类专业除上述内容外，相关教学院还需安排专业复测，对复测专业成绩与高考专业成绩有较大差异的学生，查明原因，提出处理意见，报送教务处。</w:t>
      </w:r>
    </w:p>
    <w:p w:rsidR="008F7146" w:rsidRPr="006F2A4F" w:rsidRDefault="00CC3BDE">
      <w:pPr>
        <w:ind w:firstLineChars="200" w:firstLine="460"/>
        <w:rPr>
          <w:color w:val="000000" w:themeColor="text1"/>
        </w:rPr>
      </w:pPr>
      <w:r w:rsidRPr="006F2A4F">
        <w:rPr>
          <w:rFonts w:hint="eastAsia"/>
          <w:color w:val="000000" w:themeColor="text1"/>
        </w:rPr>
        <w:t>复查中发现学生身心状况不适宜在校学习，经学校指定的二级甲等以上医院诊断，需要在家休养的，可保留入学资格一年，应立即办理离校手续，回家治疗。</w:t>
      </w:r>
    </w:p>
    <w:p w:rsidR="008F7146" w:rsidRPr="006F2A4F" w:rsidRDefault="00CC3BDE">
      <w:pPr>
        <w:ind w:firstLineChars="200" w:firstLine="460"/>
        <w:rPr>
          <w:color w:val="000000" w:themeColor="text1"/>
        </w:rPr>
      </w:pPr>
      <w:r w:rsidRPr="006F2A4F">
        <w:rPr>
          <w:rFonts w:hint="eastAsia"/>
          <w:color w:val="000000" w:themeColor="text1"/>
        </w:rPr>
        <w:t>凡属弄虚作假、徇私舞弊取得学籍者，一经查实，学校立即取消其学籍。情节严重的，移交有关部门调查处理。</w:t>
      </w:r>
    </w:p>
    <w:p w:rsidR="008F7146" w:rsidRPr="006F2A4F" w:rsidRDefault="00CC3BDE">
      <w:pPr>
        <w:ind w:firstLineChars="200" w:firstLine="460"/>
        <w:rPr>
          <w:color w:val="000000" w:themeColor="text1"/>
        </w:rPr>
      </w:pPr>
      <w:r w:rsidRPr="006F2A4F">
        <w:rPr>
          <w:rFonts w:hint="eastAsia"/>
          <w:color w:val="000000" w:themeColor="text1"/>
        </w:rPr>
        <w:t>第五条　每学期开学时，学生应当按时持学生证到所在教学院办</w:t>
      </w:r>
      <w:proofErr w:type="gramStart"/>
      <w:r w:rsidRPr="006F2A4F">
        <w:rPr>
          <w:rFonts w:hint="eastAsia"/>
          <w:color w:val="000000" w:themeColor="text1"/>
        </w:rPr>
        <w:t>理注册</w:t>
      </w:r>
      <w:proofErr w:type="gramEnd"/>
      <w:r w:rsidRPr="006F2A4F">
        <w:rPr>
          <w:rFonts w:hint="eastAsia"/>
          <w:color w:val="000000" w:themeColor="text1"/>
        </w:rPr>
        <w:t>手续。因故不能按期到校注册者，应当向所在教学院请假，履行暂缓注册手续。未经请假或者请假未获批准逾期两周不注册者，或者到校后逾期两</w:t>
      </w:r>
      <w:proofErr w:type="gramStart"/>
      <w:r w:rsidRPr="006F2A4F">
        <w:rPr>
          <w:rFonts w:hint="eastAsia"/>
          <w:color w:val="000000" w:themeColor="text1"/>
        </w:rPr>
        <w:t>周未</w:t>
      </w:r>
      <w:proofErr w:type="gramEnd"/>
      <w:r w:rsidRPr="006F2A4F">
        <w:rPr>
          <w:rFonts w:hint="eastAsia"/>
          <w:color w:val="000000" w:themeColor="text1"/>
        </w:rPr>
        <w:t>办理注册手续者，视为放弃学籍，按自动退学处理。</w:t>
      </w:r>
    </w:p>
    <w:p w:rsidR="008F7146" w:rsidRPr="006F2A4F" w:rsidRDefault="00CC3BDE">
      <w:pPr>
        <w:ind w:firstLineChars="200" w:firstLine="460"/>
        <w:rPr>
          <w:color w:val="000000" w:themeColor="text1"/>
        </w:rPr>
      </w:pPr>
      <w:r w:rsidRPr="006F2A4F">
        <w:rPr>
          <w:rFonts w:hint="eastAsia"/>
          <w:color w:val="000000" w:themeColor="text1"/>
        </w:rPr>
        <w:t>未按学校规定按时缴纳学习费用且未办理缓交手续或者其他不符合注册条件的，不予注册。未注册学生不参加正常的教育教学活动，不享受在校生待遇。</w:t>
      </w:r>
    </w:p>
    <w:p w:rsidR="008F7146" w:rsidRPr="006F2A4F" w:rsidRDefault="00CC3BDE">
      <w:pPr>
        <w:ind w:firstLineChars="200" w:firstLine="460"/>
        <w:rPr>
          <w:color w:val="000000" w:themeColor="text1"/>
        </w:rPr>
      </w:pPr>
      <w:r w:rsidRPr="006F2A4F">
        <w:rPr>
          <w:rFonts w:hint="eastAsia"/>
          <w:color w:val="000000" w:themeColor="text1"/>
        </w:rPr>
        <w:t>家庭经济困难的学生可以申请生源地信用贷款或者学校提供的其他形式资助，办理有关手续后注册。</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学制、学习年限、学分</w:t>
      </w:r>
    </w:p>
    <w:p w:rsidR="008F7146" w:rsidRPr="006F2A4F" w:rsidRDefault="00CC3BDE">
      <w:pPr>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学校实行弹性学习年限。本科专业学制一般为</w:t>
      </w:r>
      <w:r w:rsidRPr="006F2A4F">
        <w:rPr>
          <w:color w:val="000000" w:themeColor="text1"/>
        </w:rPr>
        <w:t>4</w:t>
      </w:r>
      <w:r w:rsidRPr="006F2A4F">
        <w:rPr>
          <w:rFonts w:hint="eastAsia"/>
          <w:color w:val="000000" w:themeColor="text1"/>
        </w:rPr>
        <w:t>年，医学类本科专业为</w:t>
      </w:r>
      <w:r w:rsidRPr="006F2A4F">
        <w:rPr>
          <w:color w:val="000000" w:themeColor="text1"/>
        </w:rPr>
        <w:t>5</w:t>
      </w:r>
      <w:r w:rsidRPr="006F2A4F">
        <w:rPr>
          <w:rFonts w:hint="eastAsia"/>
          <w:color w:val="000000" w:themeColor="text1"/>
        </w:rPr>
        <w:t>年，专科专业学制为</w:t>
      </w:r>
      <w:r w:rsidRPr="006F2A4F">
        <w:rPr>
          <w:color w:val="000000" w:themeColor="text1"/>
        </w:rPr>
        <w:t>3</w:t>
      </w:r>
      <w:r w:rsidRPr="006F2A4F">
        <w:rPr>
          <w:rFonts w:hint="eastAsia"/>
          <w:color w:val="000000" w:themeColor="text1"/>
        </w:rPr>
        <w:t>年。在符合条件的情况下，学生可以按学校有关规定申请提前毕业或者延长学习年限，以累积学分形式分阶段完成学业。提前毕业时间为在规定学制年限的基础上提前一年，在校最长学习年限（含休学、保留学籍）专科为</w:t>
      </w:r>
      <w:r w:rsidRPr="006F2A4F">
        <w:rPr>
          <w:color w:val="000000" w:themeColor="text1"/>
        </w:rPr>
        <w:t>5</w:t>
      </w:r>
      <w:r w:rsidRPr="006F2A4F">
        <w:rPr>
          <w:rFonts w:hint="eastAsia"/>
          <w:color w:val="000000" w:themeColor="text1"/>
        </w:rPr>
        <w:t>年、本科为</w:t>
      </w:r>
      <w:r w:rsidRPr="006F2A4F">
        <w:rPr>
          <w:color w:val="000000" w:themeColor="text1"/>
        </w:rPr>
        <w:t>7</w:t>
      </w:r>
      <w:r w:rsidRPr="006F2A4F">
        <w:rPr>
          <w:rFonts w:hint="eastAsia"/>
          <w:color w:val="000000" w:themeColor="text1"/>
        </w:rPr>
        <w:t>年（医学专业</w:t>
      </w:r>
      <w:r w:rsidRPr="006F2A4F">
        <w:rPr>
          <w:color w:val="000000" w:themeColor="text1"/>
        </w:rPr>
        <w:t>8</w:t>
      </w:r>
      <w:r w:rsidRPr="006F2A4F">
        <w:rPr>
          <w:rFonts w:hint="eastAsia"/>
          <w:color w:val="000000" w:themeColor="text1"/>
        </w:rPr>
        <w:t>年）、“专升本”为</w:t>
      </w:r>
      <w:r w:rsidRPr="006F2A4F">
        <w:rPr>
          <w:color w:val="000000" w:themeColor="text1"/>
        </w:rPr>
        <w:t>4</w:t>
      </w:r>
      <w:r w:rsidRPr="006F2A4F">
        <w:rPr>
          <w:rFonts w:hint="eastAsia"/>
          <w:color w:val="000000" w:themeColor="text1"/>
        </w:rPr>
        <w:t>年（医学专业</w:t>
      </w:r>
      <w:r w:rsidRPr="006F2A4F">
        <w:rPr>
          <w:color w:val="000000" w:themeColor="text1"/>
        </w:rPr>
        <w:t>5</w:t>
      </w:r>
      <w:r w:rsidRPr="006F2A4F">
        <w:rPr>
          <w:rFonts w:hint="eastAsia"/>
          <w:color w:val="000000" w:themeColor="text1"/>
        </w:rPr>
        <w:t>年）。</w:t>
      </w:r>
    </w:p>
    <w:p w:rsidR="008F7146" w:rsidRPr="006F2A4F" w:rsidRDefault="00CC3BDE">
      <w:pPr>
        <w:ind w:firstLineChars="200" w:firstLine="460"/>
        <w:rPr>
          <w:color w:val="000000" w:themeColor="text1"/>
        </w:rPr>
      </w:pPr>
      <w:r w:rsidRPr="006F2A4F">
        <w:rPr>
          <w:rFonts w:hint="eastAsia"/>
          <w:color w:val="000000" w:themeColor="text1"/>
        </w:rPr>
        <w:t>第七条　学校实行学分制。在规定的学习年限内，获得的学分累积达到专业培养方案的毕业学分要求，是学生取得毕业资格的必要条件。具体毕业学分按照各专业培养方案执行。</w:t>
      </w:r>
    </w:p>
    <w:p w:rsidR="008F7146" w:rsidRPr="006F2A4F" w:rsidRDefault="00CC3BDE">
      <w:pPr>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凡在基本学制内难以达到毕业要求而不能按期毕业的，可申请延长在校学习时间，但不能超过学校规定的最长学习年限。延长学习年限或留级后学生学籍转入本专业（或相近专业）随后相应年级，并缴纳相应年限学习费用。</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考核与成绩记载</w:t>
      </w:r>
    </w:p>
    <w:p w:rsidR="008F7146" w:rsidRPr="006F2A4F" w:rsidRDefault="00CC3BDE">
      <w:pPr>
        <w:ind w:firstLineChars="200" w:firstLine="460"/>
        <w:rPr>
          <w:color w:val="000000" w:themeColor="text1"/>
        </w:rPr>
      </w:pPr>
      <w:r w:rsidRPr="006F2A4F">
        <w:rPr>
          <w:rFonts w:hint="eastAsia"/>
          <w:color w:val="000000" w:themeColor="text1"/>
        </w:rPr>
        <w:t>第九条　学生应当参加学校教育教学计划规定的课程和各种教育教学环节（以下统称课程）的考核，考核成绩记入学生成绩册，并归入学籍档案。</w:t>
      </w:r>
    </w:p>
    <w:p w:rsidR="008F7146" w:rsidRPr="006F2A4F" w:rsidRDefault="00CC3BDE">
      <w:pPr>
        <w:ind w:firstLineChars="200" w:firstLine="460"/>
        <w:rPr>
          <w:color w:val="000000" w:themeColor="text1"/>
        </w:rPr>
      </w:pPr>
      <w:r w:rsidRPr="006F2A4F">
        <w:rPr>
          <w:rFonts w:hint="eastAsia"/>
          <w:color w:val="000000" w:themeColor="text1"/>
        </w:rPr>
        <w:t>第十条　考核分为考试和考查两种。考核方法可采取笔试（开卷和闭卷）、口试、人机对话、作业、专题论文（设计）、实践测试等方式进行。</w:t>
      </w:r>
    </w:p>
    <w:p w:rsidR="008F7146" w:rsidRPr="006F2A4F" w:rsidRDefault="00CC3BDE">
      <w:pPr>
        <w:ind w:firstLineChars="200" w:firstLine="460"/>
        <w:rPr>
          <w:color w:val="000000" w:themeColor="text1"/>
        </w:rPr>
      </w:pPr>
      <w:r w:rsidRPr="006F2A4F">
        <w:rPr>
          <w:rFonts w:hint="eastAsia"/>
          <w:color w:val="000000" w:themeColor="text1"/>
        </w:rPr>
        <w:t>第十一条　课程考</w:t>
      </w:r>
      <w:r w:rsidRPr="003A5B16">
        <w:rPr>
          <w:rFonts w:hint="eastAsia"/>
          <w:color w:val="000000" w:themeColor="text1"/>
          <w:spacing w:val="6"/>
        </w:rPr>
        <w:t>核成绩采用百分制或等级制评定。考试课程成绩按百分制评定，考核总评成绩包括平时考核成绩和课程结束（期末）考核成绩两部分，课程结束（期末）考核成绩一般占</w:t>
      </w:r>
      <w:r w:rsidRPr="003A5B16">
        <w:rPr>
          <w:color w:val="000000" w:themeColor="text1"/>
          <w:spacing w:val="6"/>
        </w:rPr>
        <w:t>50%</w:t>
      </w:r>
      <w:r w:rsidRPr="003A5B16">
        <w:rPr>
          <w:rFonts w:hint="eastAsia"/>
          <w:color w:val="000000" w:themeColor="text1"/>
          <w:spacing w:val="6"/>
        </w:rPr>
        <w:t>～</w:t>
      </w:r>
      <w:r w:rsidRPr="003A5B16">
        <w:rPr>
          <w:color w:val="000000" w:themeColor="text1"/>
          <w:spacing w:val="6"/>
        </w:rPr>
        <w:t>70%</w:t>
      </w:r>
      <w:r w:rsidRPr="003A5B16">
        <w:rPr>
          <w:rFonts w:hint="eastAsia"/>
          <w:color w:val="000000" w:themeColor="text1"/>
          <w:spacing w:val="6"/>
        </w:rPr>
        <w:t>，平时考核成绩一般占</w:t>
      </w:r>
      <w:r w:rsidRPr="003A5B16">
        <w:rPr>
          <w:color w:val="000000" w:themeColor="text1"/>
          <w:spacing w:val="6"/>
        </w:rPr>
        <w:t>30%</w:t>
      </w:r>
      <w:r w:rsidRPr="003A5B16">
        <w:rPr>
          <w:rFonts w:hint="eastAsia"/>
          <w:color w:val="000000" w:themeColor="text1"/>
          <w:spacing w:val="6"/>
        </w:rPr>
        <w:t>～</w:t>
      </w:r>
      <w:r w:rsidRPr="003A5B16">
        <w:rPr>
          <w:color w:val="000000" w:themeColor="text1"/>
          <w:spacing w:val="6"/>
        </w:rPr>
        <w:t>50%</w:t>
      </w:r>
      <w:r w:rsidRPr="003A5B16">
        <w:rPr>
          <w:rFonts w:hint="eastAsia"/>
          <w:color w:val="000000" w:themeColor="text1"/>
          <w:spacing w:val="6"/>
        </w:rPr>
        <w:t>。考核总评成绩</w:t>
      </w:r>
      <w:r w:rsidRPr="003A5B16">
        <w:rPr>
          <w:color w:val="000000" w:themeColor="text1"/>
          <w:spacing w:val="6"/>
        </w:rPr>
        <w:t>60</w:t>
      </w:r>
      <w:r w:rsidRPr="003A5B16">
        <w:rPr>
          <w:rFonts w:hint="eastAsia"/>
          <w:color w:val="000000" w:themeColor="text1"/>
          <w:spacing w:val="6"/>
        </w:rPr>
        <w:t>分以上，即获得该门课程学分。考查课程成绩按五级制记，即优、良、中、及格和不及格进行评定，总评成绩达“及格”以上的即获得该门课程学分。专业实习和毕业论文（设计）考核成绩按有关规定评</w:t>
      </w:r>
      <w:r w:rsidRPr="006F2A4F">
        <w:rPr>
          <w:rFonts w:hint="eastAsia"/>
          <w:color w:val="000000" w:themeColor="text1"/>
        </w:rPr>
        <w:t>定。</w:t>
      </w:r>
    </w:p>
    <w:p w:rsidR="008F7146" w:rsidRPr="006F2A4F" w:rsidRDefault="00CC3BDE">
      <w:pPr>
        <w:ind w:firstLineChars="200" w:firstLine="460"/>
        <w:rPr>
          <w:color w:val="000000" w:themeColor="text1"/>
        </w:rPr>
      </w:pPr>
      <w:r w:rsidRPr="006F2A4F">
        <w:rPr>
          <w:rFonts w:hint="eastAsia"/>
          <w:color w:val="000000" w:themeColor="text1"/>
        </w:rPr>
        <w:t>实行</w:t>
      </w:r>
      <w:proofErr w:type="gramStart"/>
      <w:r w:rsidRPr="006F2A4F">
        <w:rPr>
          <w:rFonts w:hint="eastAsia"/>
          <w:color w:val="000000" w:themeColor="text1"/>
        </w:rPr>
        <w:t>学分绩点制</w:t>
      </w:r>
      <w:proofErr w:type="gramEnd"/>
      <w:r w:rsidRPr="006F2A4F">
        <w:rPr>
          <w:rFonts w:hint="eastAsia"/>
          <w:color w:val="000000" w:themeColor="text1"/>
        </w:rPr>
        <w:t>。用平均</w:t>
      </w:r>
      <w:proofErr w:type="gramStart"/>
      <w:r w:rsidRPr="006F2A4F">
        <w:rPr>
          <w:rFonts w:hint="eastAsia"/>
          <w:color w:val="000000" w:themeColor="text1"/>
        </w:rPr>
        <w:t>学分绩点作为</w:t>
      </w:r>
      <w:proofErr w:type="gramEnd"/>
      <w:r w:rsidRPr="006F2A4F">
        <w:rPr>
          <w:rFonts w:hint="eastAsia"/>
          <w:color w:val="000000" w:themeColor="text1"/>
        </w:rPr>
        <w:t>衡量学生学习成绩优劣的指标。累计学分作为学生学籍处理、毕（结）业的依据。</w:t>
      </w:r>
    </w:p>
    <w:p w:rsidR="008F7146" w:rsidRPr="006F2A4F" w:rsidRDefault="00CC3BDE">
      <w:pPr>
        <w:ind w:firstLineChars="200" w:firstLine="460"/>
        <w:rPr>
          <w:color w:val="000000" w:themeColor="text1"/>
        </w:rPr>
      </w:pPr>
      <w:r w:rsidRPr="006F2A4F">
        <w:rPr>
          <w:rFonts w:hint="eastAsia"/>
          <w:color w:val="000000" w:themeColor="text1"/>
        </w:rPr>
        <w:lastRenderedPageBreak/>
        <w:t>平均</w:t>
      </w:r>
      <w:proofErr w:type="gramStart"/>
      <w:r w:rsidRPr="006F2A4F">
        <w:rPr>
          <w:rFonts w:hint="eastAsia"/>
          <w:color w:val="000000" w:themeColor="text1"/>
        </w:rPr>
        <w:t>学分绩点的</w:t>
      </w:r>
      <w:proofErr w:type="gramEnd"/>
      <w:r w:rsidRPr="006F2A4F">
        <w:rPr>
          <w:rFonts w:hint="eastAsia"/>
          <w:color w:val="000000" w:themeColor="text1"/>
        </w:rPr>
        <w:t>计算：</w:t>
      </w:r>
    </w:p>
    <w:p w:rsidR="008F7146" w:rsidRPr="006F2A4F" w:rsidRDefault="00CC3BDE">
      <w:pPr>
        <w:ind w:firstLineChars="200" w:firstLine="460"/>
        <w:rPr>
          <w:color w:val="000000" w:themeColor="text1"/>
        </w:rPr>
      </w:pPr>
      <w:r w:rsidRPr="006F2A4F">
        <w:rPr>
          <w:rFonts w:hint="eastAsia"/>
          <w:color w:val="000000" w:themeColor="text1"/>
        </w:rPr>
        <w:t>平均</w:t>
      </w:r>
      <w:proofErr w:type="gramStart"/>
      <w:r w:rsidRPr="006F2A4F">
        <w:rPr>
          <w:rFonts w:hint="eastAsia"/>
          <w:color w:val="000000" w:themeColor="text1"/>
        </w:rPr>
        <w:t>学分绩点</w:t>
      </w:r>
      <w:proofErr w:type="gramEnd"/>
      <w:r w:rsidRPr="006F2A4F">
        <w:rPr>
          <w:color w:val="000000" w:themeColor="text1"/>
        </w:rPr>
        <w:t>=</w:t>
      </w:r>
      <w:r w:rsidRPr="006F2A4F">
        <w:rPr>
          <w:rFonts w:hint="eastAsia"/>
          <w:color w:val="000000" w:themeColor="text1"/>
        </w:rPr>
        <w:t>∑（</w:t>
      </w:r>
      <w:proofErr w:type="gramStart"/>
      <w:r w:rsidRPr="006F2A4F">
        <w:rPr>
          <w:rFonts w:hint="eastAsia"/>
          <w:color w:val="000000" w:themeColor="text1"/>
        </w:rPr>
        <w:t>课程绩点</w:t>
      </w:r>
      <w:proofErr w:type="gramEnd"/>
      <w:r w:rsidRPr="006F2A4F">
        <w:rPr>
          <w:rFonts w:hint="eastAsia"/>
          <w:color w:val="000000" w:themeColor="text1"/>
        </w:rPr>
        <w:t>×课程学分）／∑课程学分</w:t>
      </w:r>
    </w:p>
    <w:p w:rsidR="008F7146" w:rsidRPr="006F2A4F" w:rsidRDefault="00CC3BDE">
      <w:pPr>
        <w:ind w:firstLineChars="200" w:firstLine="460"/>
        <w:rPr>
          <w:color w:val="000000" w:themeColor="text1"/>
        </w:rPr>
      </w:pPr>
      <w:r w:rsidRPr="006F2A4F">
        <w:rPr>
          <w:rFonts w:hint="eastAsia"/>
          <w:color w:val="000000" w:themeColor="text1"/>
        </w:rPr>
        <w:t>百分制、等级制、</w:t>
      </w:r>
      <w:proofErr w:type="gramStart"/>
      <w:r w:rsidRPr="006F2A4F">
        <w:rPr>
          <w:rFonts w:hint="eastAsia"/>
          <w:color w:val="000000" w:themeColor="text1"/>
        </w:rPr>
        <w:t>绩点三</w:t>
      </w:r>
      <w:proofErr w:type="gramEnd"/>
      <w:r w:rsidRPr="006F2A4F">
        <w:rPr>
          <w:rFonts w:hint="eastAsia"/>
          <w:color w:val="000000" w:themeColor="text1"/>
        </w:rPr>
        <w:t>者的对应关系如下表：</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7"/>
        <w:gridCol w:w="2861"/>
        <w:gridCol w:w="2843"/>
      </w:tblGrid>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rFonts w:hint="eastAsia"/>
                <w:color w:val="000000" w:themeColor="text1"/>
              </w:rPr>
              <w:t>百分制</w:t>
            </w:r>
          </w:p>
        </w:tc>
        <w:tc>
          <w:tcPr>
            <w:tcW w:w="2861" w:type="dxa"/>
            <w:vAlign w:val="center"/>
          </w:tcPr>
          <w:p w:rsidR="008F7146" w:rsidRPr="006F2A4F" w:rsidRDefault="00CC3BDE">
            <w:pPr>
              <w:jc w:val="center"/>
              <w:rPr>
                <w:color w:val="000000" w:themeColor="text1"/>
              </w:rPr>
            </w:pPr>
            <w:r w:rsidRPr="006F2A4F">
              <w:rPr>
                <w:rFonts w:hint="eastAsia"/>
                <w:color w:val="000000" w:themeColor="text1"/>
              </w:rPr>
              <w:t>等级制</w:t>
            </w:r>
          </w:p>
        </w:tc>
        <w:tc>
          <w:tcPr>
            <w:tcW w:w="2843" w:type="dxa"/>
            <w:vAlign w:val="center"/>
          </w:tcPr>
          <w:p w:rsidR="008F7146" w:rsidRPr="006F2A4F" w:rsidRDefault="00CC3BDE">
            <w:pPr>
              <w:jc w:val="center"/>
              <w:rPr>
                <w:color w:val="000000" w:themeColor="text1"/>
              </w:rPr>
            </w:pPr>
            <w:proofErr w:type="gramStart"/>
            <w:r w:rsidRPr="006F2A4F">
              <w:rPr>
                <w:rFonts w:hint="eastAsia"/>
                <w:color w:val="000000" w:themeColor="text1"/>
              </w:rPr>
              <w:t>绩点</w:t>
            </w:r>
            <w:proofErr w:type="gramEnd"/>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90--100</w:t>
            </w:r>
          </w:p>
        </w:tc>
        <w:tc>
          <w:tcPr>
            <w:tcW w:w="2861" w:type="dxa"/>
            <w:vAlign w:val="center"/>
          </w:tcPr>
          <w:p w:rsidR="008F7146" w:rsidRPr="006F2A4F" w:rsidRDefault="00CC3BDE">
            <w:pPr>
              <w:jc w:val="center"/>
              <w:rPr>
                <w:color w:val="000000" w:themeColor="text1"/>
              </w:rPr>
            </w:pPr>
            <w:r w:rsidRPr="006F2A4F">
              <w:rPr>
                <w:color w:val="000000" w:themeColor="text1"/>
              </w:rPr>
              <w:t>A</w:t>
            </w:r>
          </w:p>
        </w:tc>
        <w:tc>
          <w:tcPr>
            <w:tcW w:w="2843" w:type="dxa"/>
            <w:vAlign w:val="center"/>
          </w:tcPr>
          <w:p w:rsidR="008F7146" w:rsidRPr="006F2A4F" w:rsidRDefault="00CC3BDE">
            <w:pPr>
              <w:jc w:val="center"/>
              <w:rPr>
                <w:color w:val="000000" w:themeColor="text1"/>
              </w:rPr>
            </w:pPr>
            <w:r w:rsidRPr="006F2A4F">
              <w:rPr>
                <w:color w:val="000000" w:themeColor="text1"/>
              </w:rPr>
              <w:t>4.0</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85--89</w:t>
            </w:r>
          </w:p>
        </w:tc>
        <w:tc>
          <w:tcPr>
            <w:tcW w:w="2861" w:type="dxa"/>
            <w:vAlign w:val="center"/>
          </w:tcPr>
          <w:p w:rsidR="008F7146" w:rsidRPr="006F2A4F" w:rsidRDefault="00CC3BDE">
            <w:pPr>
              <w:jc w:val="center"/>
              <w:rPr>
                <w:color w:val="000000" w:themeColor="text1"/>
              </w:rPr>
            </w:pPr>
            <w:r w:rsidRPr="006F2A4F">
              <w:rPr>
                <w:color w:val="000000" w:themeColor="text1"/>
              </w:rPr>
              <w:t>A</w:t>
            </w:r>
            <w:r w:rsidRPr="006F2A4F">
              <w:rPr>
                <w:rFonts w:hint="eastAsia"/>
                <w:color w:val="000000" w:themeColor="text1"/>
              </w:rPr>
              <w:t>－</w:t>
            </w:r>
          </w:p>
        </w:tc>
        <w:tc>
          <w:tcPr>
            <w:tcW w:w="2843" w:type="dxa"/>
            <w:vAlign w:val="center"/>
          </w:tcPr>
          <w:p w:rsidR="008F7146" w:rsidRPr="006F2A4F" w:rsidRDefault="00CC3BDE">
            <w:pPr>
              <w:jc w:val="center"/>
              <w:rPr>
                <w:color w:val="000000" w:themeColor="text1"/>
              </w:rPr>
            </w:pPr>
            <w:r w:rsidRPr="006F2A4F">
              <w:rPr>
                <w:color w:val="000000" w:themeColor="text1"/>
              </w:rPr>
              <w:t>3.7</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82--84</w:t>
            </w:r>
          </w:p>
        </w:tc>
        <w:tc>
          <w:tcPr>
            <w:tcW w:w="2861" w:type="dxa"/>
            <w:vAlign w:val="center"/>
          </w:tcPr>
          <w:p w:rsidR="008F7146" w:rsidRPr="006F2A4F" w:rsidRDefault="00CC3BDE">
            <w:pPr>
              <w:jc w:val="center"/>
              <w:rPr>
                <w:color w:val="000000" w:themeColor="text1"/>
              </w:rPr>
            </w:pPr>
            <w:r w:rsidRPr="006F2A4F">
              <w:rPr>
                <w:color w:val="000000" w:themeColor="text1"/>
              </w:rPr>
              <w:t>B</w:t>
            </w:r>
            <w:r w:rsidRPr="006F2A4F">
              <w:rPr>
                <w:rFonts w:hint="eastAsia"/>
                <w:color w:val="000000" w:themeColor="text1"/>
              </w:rPr>
              <w:t>＋</w:t>
            </w:r>
          </w:p>
        </w:tc>
        <w:tc>
          <w:tcPr>
            <w:tcW w:w="2843" w:type="dxa"/>
            <w:vAlign w:val="center"/>
          </w:tcPr>
          <w:p w:rsidR="008F7146" w:rsidRPr="006F2A4F" w:rsidRDefault="00CC3BDE">
            <w:pPr>
              <w:jc w:val="center"/>
              <w:rPr>
                <w:color w:val="000000" w:themeColor="text1"/>
              </w:rPr>
            </w:pPr>
            <w:r w:rsidRPr="006F2A4F">
              <w:rPr>
                <w:color w:val="000000" w:themeColor="text1"/>
              </w:rPr>
              <w:t>3.3</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78--81</w:t>
            </w:r>
          </w:p>
        </w:tc>
        <w:tc>
          <w:tcPr>
            <w:tcW w:w="2861" w:type="dxa"/>
            <w:vAlign w:val="center"/>
          </w:tcPr>
          <w:p w:rsidR="008F7146" w:rsidRPr="006F2A4F" w:rsidRDefault="00CC3BDE">
            <w:pPr>
              <w:jc w:val="center"/>
              <w:rPr>
                <w:color w:val="000000" w:themeColor="text1"/>
              </w:rPr>
            </w:pPr>
            <w:r w:rsidRPr="006F2A4F">
              <w:rPr>
                <w:color w:val="000000" w:themeColor="text1"/>
              </w:rPr>
              <w:t>B</w:t>
            </w:r>
          </w:p>
        </w:tc>
        <w:tc>
          <w:tcPr>
            <w:tcW w:w="2843" w:type="dxa"/>
            <w:vAlign w:val="center"/>
          </w:tcPr>
          <w:p w:rsidR="008F7146" w:rsidRPr="006F2A4F" w:rsidRDefault="00CC3BDE">
            <w:pPr>
              <w:jc w:val="center"/>
              <w:rPr>
                <w:color w:val="000000" w:themeColor="text1"/>
              </w:rPr>
            </w:pPr>
            <w:r w:rsidRPr="006F2A4F">
              <w:rPr>
                <w:color w:val="000000" w:themeColor="text1"/>
              </w:rPr>
              <w:t>3.0</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75--77</w:t>
            </w:r>
          </w:p>
        </w:tc>
        <w:tc>
          <w:tcPr>
            <w:tcW w:w="2861" w:type="dxa"/>
            <w:vAlign w:val="center"/>
          </w:tcPr>
          <w:p w:rsidR="008F7146" w:rsidRPr="006F2A4F" w:rsidRDefault="00CC3BDE">
            <w:pPr>
              <w:jc w:val="center"/>
              <w:rPr>
                <w:color w:val="000000" w:themeColor="text1"/>
              </w:rPr>
            </w:pPr>
            <w:r w:rsidRPr="006F2A4F">
              <w:rPr>
                <w:color w:val="000000" w:themeColor="text1"/>
              </w:rPr>
              <w:t>B</w:t>
            </w:r>
            <w:r w:rsidRPr="006F2A4F">
              <w:rPr>
                <w:rFonts w:hint="eastAsia"/>
                <w:color w:val="000000" w:themeColor="text1"/>
              </w:rPr>
              <w:t>－</w:t>
            </w:r>
          </w:p>
        </w:tc>
        <w:tc>
          <w:tcPr>
            <w:tcW w:w="2843" w:type="dxa"/>
            <w:vAlign w:val="center"/>
          </w:tcPr>
          <w:p w:rsidR="008F7146" w:rsidRPr="006F2A4F" w:rsidRDefault="00CC3BDE">
            <w:pPr>
              <w:jc w:val="center"/>
              <w:rPr>
                <w:color w:val="000000" w:themeColor="text1"/>
              </w:rPr>
            </w:pPr>
            <w:r w:rsidRPr="006F2A4F">
              <w:rPr>
                <w:color w:val="000000" w:themeColor="text1"/>
              </w:rPr>
              <w:t>2.7</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72--74</w:t>
            </w:r>
          </w:p>
        </w:tc>
        <w:tc>
          <w:tcPr>
            <w:tcW w:w="2861" w:type="dxa"/>
            <w:vAlign w:val="center"/>
          </w:tcPr>
          <w:p w:rsidR="008F7146" w:rsidRPr="006F2A4F" w:rsidRDefault="00CC3BDE">
            <w:pPr>
              <w:jc w:val="center"/>
              <w:rPr>
                <w:color w:val="000000" w:themeColor="text1"/>
              </w:rPr>
            </w:pPr>
            <w:r w:rsidRPr="006F2A4F">
              <w:rPr>
                <w:color w:val="000000" w:themeColor="text1"/>
              </w:rPr>
              <w:t>C</w:t>
            </w:r>
            <w:r w:rsidRPr="006F2A4F">
              <w:rPr>
                <w:rFonts w:hint="eastAsia"/>
                <w:color w:val="000000" w:themeColor="text1"/>
              </w:rPr>
              <w:t>＋</w:t>
            </w:r>
          </w:p>
        </w:tc>
        <w:tc>
          <w:tcPr>
            <w:tcW w:w="2843" w:type="dxa"/>
            <w:vAlign w:val="center"/>
          </w:tcPr>
          <w:p w:rsidR="008F7146" w:rsidRPr="006F2A4F" w:rsidRDefault="00CC3BDE">
            <w:pPr>
              <w:jc w:val="center"/>
              <w:rPr>
                <w:color w:val="000000" w:themeColor="text1"/>
              </w:rPr>
            </w:pPr>
            <w:r w:rsidRPr="006F2A4F">
              <w:rPr>
                <w:color w:val="000000" w:themeColor="text1"/>
              </w:rPr>
              <w:t>2.3</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68--71</w:t>
            </w:r>
          </w:p>
        </w:tc>
        <w:tc>
          <w:tcPr>
            <w:tcW w:w="2861" w:type="dxa"/>
            <w:vAlign w:val="center"/>
          </w:tcPr>
          <w:p w:rsidR="008F7146" w:rsidRPr="006F2A4F" w:rsidRDefault="00CC3BDE">
            <w:pPr>
              <w:jc w:val="center"/>
              <w:rPr>
                <w:color w:val="000000" w:themeColor="text1"/>
              </w:rPr>
            </w:pPr>
            <w:r w:rsidRPr="006F2A4F">
              <w:rPr>
                <w:color w:val="000000" w:themeColor="text1"/>
              </w:rPr>
              <w:t>C</w:t>
            </w:r>
          </w:p>
        </w:tc>
        <w:tc>
          <w:tcPr>
            <w:tcW w:w="2843" w:type="dxa"/>
            <w:vAlign w:val="center"/>
          </w:tcPr>
          <w:p w:rsidR="008F7146" w:rsidRPr="006F2A4F" w:rsidRDefault="00CC3BDE">
            <w:pPr>
              <w:jc w:val="center"/>
              <w:rPr>
                <w:color w:val="000000" w:themeColor="text1"/>
              </w:rPr>
            </w:pPr>
            <w:r w:rsidRPr="006F2A4F">
              <w:rPr>
                <w:color w:val="000000" w:themeColor="text1"/>
              </w:rPr>
              <w:t>2.0</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66--67</w:t>
            </w:r>
          </w:p>
        </w:tc>
        <w:tc>
          <w:tcPr>
            <w:tcW w:w="2861" w:type="dxa"/>
            <w:vAlign w:val="center"/>
          </w:tcPr>
          <w:p w:rsidR="008F7146" w:rsidRPr="006F2A4F" w:rsidRDefault="00CC3BDE">
            <w:pPr>
              <w:jc w:val="center"/>
              <w:rPr>
                <w:color w:val="000000" w:themeColor="text1"/>
              </w:rPr>
            </w:pPr>
            <w:r w:rsidRPr="006F2A4F">
              <w:rPr>
                <w:color w:val="000000" w:themeColor="text1"/>
              </w:rPr>
              <w:t>C</w:t>
            </w:r>
            <w:r w:rsidRPr="006F2A4F">
              <w:rPr>
                <w:rFonts w:hint="eastAsia"/>
                <w:color w:val="000000" w:themeColor="text1"/>
              </w:rPr>
              <w:t>－</w:t>
            </w:r>
          </w:p>
        </w:tc>
        <w:tc>
          <w:tcPr>
            <w:tcW w:w="2843" w:type="dxa"/>
            <w:vAlign w:val="center"/>
          </w:tcPr>
          <w:p w:rsidR="008F7146" w:rsidRPr="006F2A4F" w:rsidRDefault="00CC3BDE">
            <w:pPr>
              <w:jc w:val="center"/>
              <w:rPr>
                <w:color w:val="000000" w:themeColor="text1"/>
              </w:rPr>
            </w:pPr>
            <w:r w:rsidRPr="006F2A4F">
              <w:rPr>
                <w:color w:val="000000" w:themeColor="text1"/>
              </w:rPr>
              <w:t>1.7</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64--65</w:t>
            </w:r>
          </w:p>
        </w:tc>
        <w:tc>
          <w:tcPr>
            <w:tcW w:w="2861" w:type="dxa"/>
            <w:vAlign w:val="center"/>
          </w:tcPr>
          <w:p w:rsidR="008F7146" w:rsidRPr="006F2A4F" w:rsidRDefault="00CC3BDE">
            <w:pPr>
              <w:jc w:val="center"/>
              <w:rPr>
                <w:color w:val="000000" w:themeColor="text1"/>
              </w:rPr>
            </w:pPr>
            <w:r w:rsidRPr="006F2A4F">
              <w:rPr>
                <w:color w:val="000000" w:themeColor="text1"/>
              </w:rPr>
              <w:t>D</w:t>
            </w:r>
            <w:r w:rsidRPr="006F2A4F">
              <w:rPr>
                <w:rFonts w:hint="eastAsia"/>
                <w:color w:val="000000" w:themeColor="text1"/>
              </w:rPr>
              <w:t>＋</w:t>
            </w:r>
          </w:p>
        </w:tc>
        <w:tc>
          <w:tcPr>
            <w:tcW w:w="2843" w:type="dxa"/>
            <w:vAlign w:val="center"/>
          </w:tcPr>
          <w:p w:rsidR="008F7146" w:rsidRPr="006F2A4F" w:rsidRDefault="00CC3BDE">
            <w:pPr>
              <w:jc w:val="center"/>
              <w:rPr>
                <w:color w:val="000000" w:themeColor="text1"/>
              </w:rPr>
            </w:pPr>
            <w:r w:rsidRPr="006F2A4F">
              <w:rPr>
                <w:color w:val="000000" w:themeColor="text1"/>
              </w:rPr>
              <w:t>1.5</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color w:val="000000" w:themeColor="text1"/>
              </w:rPr>
              <w:t>60--63</w:t>
            </w:r>
          </w:p>
        </w:tc>
        <w:tc>
          <w:tcPr>
            <w:tcW w:w="2861" w:type="dxa"/>
            <w:vAlign w:val="center"/>
          </w:tcPr>
          <w:p w:rsidR="008F7146" w:rsidRPr="006F2A4F" w:rsidRDefault="00CC3BDE">
            <w:pPr>
              <w:jc w:val="center"/>
              <w:rPr>
                <w:color w:val="000000" w:themeColor="text1"/>
              </w:rPr>
            </w:pPr>
            <w:r w:rsidRPr="006F2A4F">
              <w:rPr>
                <w:color w:val="000000" w:themeColor="text1"/>
              </w:rPr>
              <w:t>D</w:t>
            </w:r>
          </w:p>
        </w:tc>
        <w:tc>
          <w:tcPr>
            <w:tcW w:w="2843" w:type="dxa"/>
            <w:vAlign w:val="center"/>
          </w:tcPr>
          <w:p w:rsidR="008F7146" w:rsidRPr="006F2A4F" w:rsidRDefault="00CC3BDE">
            <w:pPr>
              <w:jc w:val="center"/>
              <w:rPr>
                <w:color w:val="000000" w:themeColor="text1"/>
              </w:rPr>
            </w:pPr>
            <w:r w:rsidRPr="006F2A4F">
              <w:rPr>
                <w:color w:val="000000" w:themeColor="text1"/>
              </w:rPr>
              <w:t>1.0</w:t>
            </w:r>
          </w:p>
        </w:tc>
      </w:tr>
      <w:tr w:rsidR="008F7146" w:rsidRPr="006F2A4F">
        <w:trPr>
          <w:trHeight w:hRule="exact" w:val="355"/>
          <w:jc w:val="center"/>
        </w:trPr>
        <w:tc>
          <w:tcPr>
            <w:tcW w:w="2857" w:type="dxa"/>
            <w:vAlign w:val="center"/>
          </w:tcPr>
          <w:p w:rsidR="008F7146" w:rsidRPr="006F2A4F" w:rsidRDefault="00CC3BDE">
            <w:pPr>
              <w:jc w:val="center"/>
              <w:rPr>
                <w:color w:val="000000" w:themeColor="text1"/>
              </w:rPr>
            </w:pPr>
            <w:r w:rsidRPr="006F2A4F">
              <w:rPr>
                <w:rFonts w:hint="eastAsia"/>
                <w:color w:val="000000" w:themeColor="text1"/>
              </w:rPr>
              <w:t>﹤</w:t>
            </w:r>
            <w:r w:rsidRPr="006F2A4F">
              <w:rPr>
                <w:color w:val="000000" w:themeColor="text1"/>
              </w:rPr>
              <w:t>60</w:t>
            </w:r>
          </w:p>
        </w:tc>
        <w:tc>
          <w:tcPr>
            <w:tcW w:w="2861" w:type="dxa"/>
            <w:vAlign w:val="center"/>
          </w:tcPr>
          <w:p w:rsidR="008F7146" w:rsidRPr="006F2A4F" w:rsidRDefault="00CC3BDE">
            <w:pPr>
              <w:jc w:val="center"/>
              <w:rPr>
                <w:color w:val="000000" w:themeColor="text1"/>
              </w:rPr>
            </w:pPr>
            <w:r w:rsidRPr="006F2A4F">
              <w:rPr>
                <w:color w:val="000000" w:themeColor="text1"/>
              </w:rPr>
              <w:t>E</w:t>
            </w:r>
          </w:p>
        </w:tc>
        <w:tc>
          <w:tcPr>
            <w:tcW w:w="2843" w:type="dxa"/>
            <w:vAlign w:val="center"/>
          </w:tcPr>
          <w:p w:rsidR="008F7146" w:rsidRPr="006F2A4F" w:rsidRDefault="00CC3BDE">
            <w:pPr>
              <w:jc w:val="center"/>
              <w:rPr>
                <w:color w:val="000000" w:themeColor="text1"/>
              </w:rPr>
            </w:pPr>
            <w:r w:rsidRPr="006F2A4F">
              <w:rPr>
                <w:color w:val="000000" w:themeColor="text1"/>
              </w:rPr>
              <w:t>0</w:t>
            </w:r>
          </w:p>
        </w:tc>
      </w:tr>
    </w:tbl>
    <w:p w:rsidR="008F7146" w:rsidRPr="006F2A4F" w:rsidRDefault="00CC3BDE">
      <w:pPr>
        <w:ind w:firstLineChars="200" w:firstLine="460"/>
        <w:rPr>
          <w:color w:val="000000" w:themeColor="text1"/>
        </w:rPr>
      </w:pPr>
      <w:r w:rsidRPr="006F2A4F">
        <w:rPr>
          <w:rFonts w:hint="eastAsia"/>
          <w:color w:val="000000" w:themeColor="text1"/>
        </w:rPr>
        <w:t>第十二条　学生课程考核不合格者，给予一次补考机会；补考不合格，可通过重修取得该课程的学分。选修课考核不及格者，允许按照人才培养方案要求改选其他课程，也可重修或放弃。重修分为组班重修、跟班重修和自修等方式。补考成绩</w:t>
      </w:r>
      <w:r w:rsidRPr="006F2A4F">
        <w:rPr>
          <w:color w:val="000000" w:themeColor="text1"/>
        </w:rPr>
        <w:t>60</w:t>
      </w:r>
      <w:r w:rsidRPr="006F2A4F">
        <w:rPr>
          <w:rFonts w:hint="eastAsia"/>
          <w:color w:val="000000" w:themeColor="text1"/>
        </w:rPr>
        <w:t>分以上均计</w:t>
      </w:r>
      <w:r w:rsidRPr="006F2A4F">
        <w:rPr>
          <w:color w:val="000000" w:themeColor="text1"/>
        </w:rPr>
        <w:t>60</w:t>
      </w:r>
      <w:r w:rsidRPr="006F2A4F">
        <w:rPr>
          <w:rFonts w:hint="eastAsia"/>
          <w:color w:val="000000" w:themeColor="text1"/>
        </w:rPr>
        <w:t>分，注明“补考”字样记入课程成绩。重修课程的成绩和</w:t>
      </w:r>
      <w:proofErr w:type="gramStart"/>
      <w:r w:rsidRPr="006F2A4F">
        <w:rPr>
          <w:rFonts w:hint="eastAsia"/>
          <w:color w:val="000000" w:themeColor="text1"/>
        </w:rPr>
        <w:t>绩点</w:t>
      </w:r>
      <w:proofErr w:type="gramEnd"/>
      <w:r w:rsidRPr="006F2A4F">
        <w:rPr>
          <w:rFonts w:hint="eastAsia"/>
          <w:color w:val="000000" w:themeColor="text1"/>
        </w:rPr>
        <w:t>据实记载。</w:t>
      </w:r>
    </w:p>
    <w:p w:rsidR="008F7146" w:rsidRPr="006F2A4F" w:rsidRDefault="00CC3BDE">
      <w:pPr>
        <w:ind w:firstLineChars="200" w:firstLine="460"/>
        <w:rPr>
          <w:color w:val="000000" w:themeColor="text1"/>
        </w:rPr>
      </w:pPr>
      <w:r w:rsidRPr="006F2A4F">
        <w:rPr>
          <w:rFonts w:hint="eastAsia"/>
          <w:color w:val="000000" w:themeColor="text1"/>
        </w:rPr>
        <w:t>第十三条　因故不能按时参加考核的学生，应当事先书面申请缓考，</w:t>
      </w:r>
      <w:proofErr w:type="gramStart"/>
      <w:r w:rsidRPr="006F2A4F">
        <w:rPr>
          <w:rFonts w:hint="eastAsia"/>
          <w:color w:val="000000" w:themeColor="text1"/>
        </w:rPr>
        <w:t>经教学</w:t>
      </w:r>
      <w:proofErr w:type="gramEnd"/>
      <w:r w:rsidRPr="006F2A4F">
        <w:rPr>
          <w:rFonts w:hint="eastAsia"/>
          <w:color w:val="000000" w:themeColor="text1"/>
        </w:rPr>
        <w:t>院审核，报教务处批准后，可以缓考。缓考不单独安排，随补考、重修考试或下一年级同门课程考试进行。缓考课程的成绩一般按考试卷面成绩计。</w:t>
      </w:r>
    </w:p>
    <w:p w:rsidR="008F7146" w:rsidRPr="006F2A4F" w:rsidRDefault="00CC3BDE">
      <w:pPr>
        <w:ind w:firstLineChars="200" w:firstLine="460"/>
        <w:rPr>
          <w:color w:val="000000" w:themeColor="text1"/>
        </w:rPr>
      </w:pPr>
      <w:r w:rsidRPr="006F2A4F">
        <w:rPr>
          <w:rFonts w:hint="eastAsia"/>
          <w:color w:val="000000" w:themeColor="text1"/>
        </w:rPr>
        <w:t>第十四条　学生思想品德考核、鉴定，与综合素质考核同步，每学年进行一次。考核办法按照《宜春学院学生综合素质考评办法》执行。</w:t>
      </w:r>
    </w:p>
    <w:p w:rsidR="008F7146" w:rsidRPr="006F2A4F" w:rsidRDefault="00CC3BDE">
      <w:pPr>
        <w:ind w:firstLineChars="200" w:firstLine="460"/>
        <w:rPr>
          <w:color w:val="000000" w:themeColor="text1"/>
        </w:rPr>
      </w:pPr>
      <w:r w:rsidRPr="006F2A4F">
        <w:rPr>
          <w:rFonts w:hint="eastAsia"/>
          <w:color w:val="000000" w:themeColor="text1"/>
        </w:rPr>
        <w:t>第十五条　体育、军训为必修科目，学生体育成绩评定要突出过程管理，其成绩考核由学校根据考勤、课内教学、课外锻炼活动和体质健康等情况进行综合评定。因身体原因不能参加正常体育课的学生，须本人申请，经校医院或学校指定医院证明，所在学院和体育学院批准，报教务处备案后，可转修保健体育课，其体育课成绩须注明为“保健体育课”，并进行相应的考核和成绩认定。</w:t>
      </w:r>
    </w:p>
    <w:p w:rsidR="008F7146" w:rsidRPr="006F2A4F" w:rsidRDefault="00CC3BDE">
      <w:pPr>
        <w:ind w:firstLineChars="200" w:firstLine="460"/>
        <w:rPr>
          <w:color w:val="000000" w:themeColor="text1"/>
        </w:rPr>
      </w:pPr>
      <w:r w:rsidRPr="006F2A4F">
        <w:rPr>
          <w:rFonts w:hint="eastAsia"/>
          <w:color w:val="000000" w:themeColor="text1"/>
        </w:rPr>
        <w:t>第十六条</w:t>
      </w:r>
      <w:r w:rsidRPr="006F2A4F">
        <w:rPr>
          <w:color w:val="000000" w:themeColor="text1"/>
        </w:rPr>
        <w:t xml:space="preserve">  </w:t>
      </w:r>
      <w:r w:rsidRPr="006F2A4F">
        <w:rPr>
          <w:rFonts w:hint="eastAsia"/>
          <w:color w:val="000000" w:themeColor="text1"/>
        </w:rPr>
        <w:t>学生在完成本专业学业同时，可以申请辅修校内其他专业或者选修其他专业课程；可以申请跨校辅修专业或者修读课程，参加学校认可的开放式网络课程学习。学生修读的课程成绩（学分），学校审核同意后，予以承认。</w:t>
      </w:r>
    </w:p>
    <w:p w:rsidR="008F7146" w:rsidRPr="006F2A4F" w:rsidRDefault="00CC3BDE">
      <w:pPr>
        <w:ind w:firstLineChars="200" w:firstLine="460"/>
        <w:rPr>
          <w:color w:val="000000" w:themeColor="text1"/>
        </w:rPr>
      </w:pPr>
      <w:r w:rsidRPr="006F2A4F">
        <w:rPr>
          <w:rFonts w:hint="eastAsia"/>
          <w:color w:val="000000" w:themeColor="text1"/>
        </w:rPr>
        <w:t>在校期间参加交换学习的学生，可向相关部门和所在教学院提出申请，将在对方学校获得的学分转换为我校的课程学分。教学</w:t>
      </w:r>
      <w:proofErr w:type="gramStart"/>
      <w:r w:rsidRPr="006F2A4F">
        <w:rPr>
          <w:rFonts w:hint="eastAsia"/>
          <w:color w:val="000000" w:themeColor="text1"/>
        </w:rPr>
        <w:t>院依据</w:t>
      </w:r>
      <w:proofErr w:type="gramEnd"/>
      <w:r w:rsidRPr="006F2A4F">
        <w:rPr>
          <w:rFonts w:hint="eastAsia"/>
          <w:color w:val="000000" w:themeColor="text1"/>
        </w:rPr>
        <w:t>学分转换申请单登记成绩，并归档申请单和原始成绩单复印件。</w:t>
      </w:r>
    </w:p>
    <w:p w:rsidR="008F7146" w:rsidRPr="006F2A4F" w:rsidRDefault="00CC3BDE">
      <w:pPr>
        <w:ind w:firstLineChars="200" w:firstLine="460"/>
        <w:rPr>
          <w:color w:val="000000" w:themeColor="text1"/>
        </w:rPr>
      </w:pPr>
      <w:r w:rsidRPr="006F2A4F">
        <w:rPr>
          <w:rFonts w:hint="eastAsia"/>
          <w:color w:val="000000" w:themeColor="text1"/>
        </w:rPr>
        <w:t>学生参加创新创业、社会实践等活动以及发表论文、获得专利授权等与专业学习、学业要求相关的经历、成果，可以折算为学分，计入学业成绩。具体办法按照《宜春学院课程学分转换暂行办法》执行。</w:t>
      </w:r>
    </w:p>
    <w:p w:rsidR="008F7146" w:rsidRPr="006F2A4F" w:rsidRDefault="00CC3BDE">
      <w:pPr>
        <w:ind w:firstLineChars="200" w:firstLine="460"/>
        <w:rPr>
          <w:color w:val="000000" w:themeColor="text1"/>
        </w:rPr>
      </w:pPr>
      <w:r w:rsidRPr="006F2A4F">
        <w:rPr>
          <w:rFonts w:hint="eastAsia"/>
          <w:color w:val="000000" w:themeColor="text1"/>
        </w:rPr>
        <w:t>学生严重违反考核纪律或者作弊的，该课程考核成绩记为无效，并视其违纪或者作弊情节，</w:t>
      </w:r>
      <w:r w:rsidRPr="006F2A4F">
        <w:rPr>
          <w:rFonts w:hint="eastAsia"/>
          <w:color w:val="000000" w:themeColor="text1"/>
        </w:rPr>
        <w:lastRenderedPageBreak/>
        <w:t>给予批评教育或相应的纪律处分。受警告、严重警告处分的，经教育表现较好，可以给予补考机会；受记过以上处分的，经教育表现较好，可以给予重修机会。无故缺考者，该课程成绩以零分记，在学制年限内只给一次重修考试机会。</w:t>
      </w:r>
    </w:p>
    <w:p w:rsidR="008F7146" w:rsidRPr="006F2A4F" w:rsidRDefault="00CC3BDE">
      <w:pPr>
        <w:ind w:firstLineChars="200" w:firstLine="460"/>
        <w:rPr>
          <w:color w:val="000000" w:themeColor="text1"/>
        </w:rPr>
      </w:pPr>
      <w:r w:rsidRPr="006F2A4F">
        <w:rPr>
          <w:color w:val="000000" w:themeColor="text1"/>
        </w:rPr>
        <w:t xml:space="preserve"> </w:t>
      </w:r>
      <w:r w:rsidRPr="006F2A4F">
        <w:rPr>
          <w:rFonts w:hint="eastAsia"/>
          <w:color w:val="000000" w:themeColor="text1"/>
        </w:rPr>
        <w:t>学生因退学等情况中止学业，其在校学习期间所修课程及已获得学分，予以据实记录。如学生重新参加入学考试、符合录取条件，再次进入学校学习的，其原已获得学分，经学校认定，予以承认，学生可以申请免修。</w:t>
      </w:r>
    </w:p>
    <w:p w:rsidR="008F7146" w:rsidRPr="006F2A4F" w:rsidRDefault="00CC3BDE">
      <w:pPr>
        <w:ind w:firstLineChars="200" w:firstLine="460"/>
        <w:rPr>
          <w:color w:val="000000" w:themeColor="text1"/>
        </w:rPr>
      </w:pPr>
      <w:r w:rsidRPr="006F2A4F">
        <w:rPr>
          <w:color w:val="000000" w:themeColor="text1"/>
        </w:rPr>
        <w:t xml:space="preserve"> </w:t>
      </w:r>
      <w:r w:rsidRPr="006F2A4F">
        <w:rPr>
          <w:rFonts w:hint="eastAsia"/>
          <w:color w:val="000000" w:themeColor="text1"/>
        </w:rPr>
        <w:t>学生应当按时参加教育教学计划规定的活动，上课、实习、军训、政治学习等都应实行考勤。因故不能按时参加的，应当按照《宜春学院学生考勤与请假管理规定》事先履行有关请假手续并获得批准。未经请假或者请假未经批准而缺席者，根据情节轻重，给予批评教育、直至纪律处分。学生无故旷课累计超过该门课程学期总学时数的三分之一者，或者该</w:t>
      </w:r>
      <w:proofErr w:type="gramStart"/>
      <w:r w:rsidRPr="006F2A4F">
        <w:rPr>
          <w:rFonts w:hint="eastAsia"/>
          <w:color w:val="000000" w:themeColor="text1"/>
        </w:rPr>
        <w:t>课程缺做实验</w:t>
      </w:r>
      <w:proofErr w:type="gramEnd"/>
      <w:r w:rsidRPr="006F2A4F">
        <w:rPr>
          <w:rFonts w:hint="eastAsia"/>
          <w:color w:val="000000" w:themeColor="text1"/>
        </w:rPr>
        <w:t>时数、缺交作业次数达三分之一者，不得参加该课程考核，该课程成绩以零分记，应予重新学习。</w:t>
      </w:r>
    </w:p>
    <w:p w:rsidR="008F7146" w:rsidRPr="006F2A4F" w:rsidRDefault="00CC3BDE">
      <w:pPr>
        <w:ind w:firstLineChars="200" w:firstLine="460"/>
        <w:rPr>
          <w:color w:val="000000" w:themeColor="text1"/>
        </w:rPr>
      </w:pPr>
      <w:r w:rsidRPr="006F2A4F">
        <w:rPr>
          <w:color w:val="000000" w:themeColor="text1"/>
        </w:rPr>
        <w:t xml:space="preserve"> </w:t>
      </w:r>
      <w:r w:rsidRPr="006F2A4F">
        <w:rPr>
          <w:rFonts w:hint="eastAsia"/>
          <w:color w:val="000000" w:themeColor="text1"/>
        </w:rPr>
        <w:t>学生如对课程考核成绩有异议或疑问，要求复查时，应当在成绩公布后一周内或下学期开学后一周内写出书面申请，</w:t>
      </w:r>
      <w:proofErr w:type="gramStart"/>
      <w:r w:rsidRPr="006F2A4F">
        <w:rPr>
          <w:rFonts w:hint="eastAsia"/>
          <w:color w:val="000000" w:themeColor="text1"/>
        </w:rPr>
        <w:t>经教学</w:t>
      </w:r>
      <w:proofErr w:type="gramEnd"/>
      <w:r w:rsidRPr="006F2A4F">
        <w:rPr>
          <w:rFonts w:hint="eastAsia"/>
          <w:color w:val="000000" w:themeColor="text1"/>
        </w:rPr>
        <w:t>院同意，教务处批准，可以进行复查。考核成绩确有出入的，经教务处批准后予以更改。</w:t>
      </w:r>
    </w:p>
    <w:p w:rsidR="008F7146" w:rsidRPr="006F2A4F" w:rsidRDefault="00CC3BDE">
      <w:pPr>
        <w:ind w:firstLineChars="200" w:firstLine="460"/>
        <w:rPr>
          <w:color w:val="000000" w:themeColor="text1"/>
        </w:rPr>
      </w:pPr>
      <w:r w:rsidRPr="006F2A4F">
        <w:rPr>
          <w:rFonts w:hint="eastAsia"/>
          <w:color w:val="000000" w:themeColor="text1"/>
        </w:rPr>
        <w:t>第二十条</w:t>
      </w:r>
      <w:r w:rsidRPr="006F2A4F">
        <w:rPr>
          <w:color w:val="000000" w:themeColor="text1"/>
        </w:rPr>
        <w:t xml:space="preserve">  </w:t>
      </w:r>
      <w:r w:rsidRPr="006F2A4F">
        <w:rPr>
          <w:rFonts w:hint="eastAsia"/>
          <w:color w:val="000000" w:themeColor="text1"/>
        </w:rPr>
        <w:t>教学院应建立学生诚信档案，记录学生学业、学术、品行等方面的诚信信息，建立对失信行为的约束和惩戒机制，对有严重失信行为的，给予相应的纪律处分；对违背学术诚信的，学校将对其获得学位及学术称号、荣誉等</w:t>
      </w:r>
      <w:proofErr w:type="gramStart"/>
      <w:r w:rsidRPr="006F2A4F">
        <w:rPr>
          <w:rFonts w:hint="eastAsia"/>
          <w:color w:val="000000" w:themeColor="text1"/>
        </w:rPr>
        <w:t>作出</w:t>
      </w:r>
      <w:proofErr w:type="gramEnd"/>
      <w:r w:rsidRPr="006F2A4F">
        <w:rPr>
          <w:rFonts w:hint="eastAsia"/>
          <w:color w:val="000000" w:themeColor="text1"/>
        </w:rPr>
        <w:t>限制。</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转专业与转学</w:t>
      </w:r>
    </w:p>
    <w:p w:rsidR="008F7146" w:rsidRPr="0022138E" w:rsidRDefault="00CC3BDE">
      <w:pPr>
        <w:ind w:firstLineChars="200" w:firstLine="460"/>
        <w:rPr>
          <w:color w:val="000000" w:themeColor="text1"/>
          <w:spacing w:val="4"/>
        </w:rPr>
      </w:pPr>
      <w:r w:rsidRPr="006F2A4F">
        <w:rPr>
          <w:rFonts w:hint="eastAsia"/>
          <w:color w:val="000000" w:themeColor="text1"/>
        </w:rPr>
        <w:t xml:space="preserve">第二十一条　</w:t>
      </w:r>
      <w:r w:rsidRPr="0022138E">
        <w:rPr>
          <w:rFonts w:hint="eastAsia"/>
          <w:color w:val="000000" w:themeColor="text1"/>
          <w:spacing w:val="4"/>
        </w:rPr>
        <w:t>学生在学习期间对其他专业有兴趣和专长的，或因身体原因、教学院专业调整的，可以申请转专业。休学创业或退役后复学的学生，因自身情况需要转专业的，学校将优先考虑。</w:t>
      </w:r>
    </w:p>
    <w:p w:rsidR="008F7146" w:rsidRPr="006F2A4F" w:rsidRDefault="00CC3BDE">
      <w:pPr>
        <w:ind w:firstLineChars="200" w:firstLine="460"/>
        <w:rPr>
          <w:color w:val="000000" w:themeColor="text1"/>
        </w:rPr>
      </w:pPr>
      <w:r w:rsidRPr="006F2A4F">
        <w:rPr>
          <w:rFonts w:hint="eastAsia"/>
          <w:color w:val="000000" w:themeColor="text1"/>
        </w:rPr>
        <w:t>有下列情况之一的，</w:t>
      </w:r>
      <w:proofErr w:type="gramStart"/>
      <w:r w:rsidRPr="006F2A4F">
        <w:rPr>
          <w:rFonts w:hint="eastAsia"/>
          <w:color w:val="000000" w:themeColor="text1"/>
        </w:rPr>
        <w:t>不予转专业</w:t>
      </w:r>
      <w:proofErr w:type="gramEnd"/>
      <w:r w:rsidRPr="006F2A4F">
        <w:rPr>
          <w:rFonts w:hint="eastAsia"/>
          <w:color w:val="000000" w:themeColor="text1"/>
        </w:rPr>
        <w:t>：</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（一）入学未满一学期的。</w:t>
      </w:r>
    </w:p>
    <w:p w:rsidR="008F7146" w:rsidRPr="006F2A4F" w:rsidRDefault="00CC3BDE">
      <w:pPr>
        <w:ind w:firstLineChars="200" w:firstLine="460"/>
        <w:rPr>
          <w:color w:val="000000" w:themeColor="text1"/>
        </w:rPr>
      </w:pPr>
      <w:r w:rsidRPr="006F2A4F">
        <w:rPr>
          <w:rFonts w:hint="eastAsia"/>
          <w:color w:val="000000" w:themeColor="text1"/>
        </w:rPr>
        <w:t>（二）本科三年级（含三年级）以上的、专科二年级第二学期及以上的。</w:t>
      </w:r>
    </w:p>
    <w:p w:rsidR="008F7146" w:rsidRPr="006F2A4F" w:rsidRDefault="00CC3BDE">
      <w:pPr>
        <w:ind w:firstLineChars="200" w:firstLine="460"/>
        <w:rPr>
          <w:color w:val="000000" w:themeColor="text1"/>
        </w:rPr>
      </w:pPr>
      <w:r w:rsidRPr="006F2A4F">
        <w:rPr>
          <w:rFonts w:hint="eastAsia"/>
          <w:color w:val="000000" w:themeColor="text1"/>
        </w:rPr>
        <w:t>（三）特殊形式招生的（如：专升本、定向生、三校生、运动训练等各类单独招生的）。</w:t>
      </w:r>
    </w:p>
    <w:p w:rsidR="008F7146" w:rsidRPr="006F2A4F" w:rsidRDefault="00CC3BDE">
      <w:pPr>
        <w:ind w:firstLineChars="200" w:firstLine="460"/>
        <w:rPr>
          <w:color w:val="000000" w:themeColor="text1"/>
        </w:rPr>
      </w:pPr>
      <w:r w:rsidRPr="006F2A4F">
        <w:rPr>
          <w:rFonts w:hint="eastAsia"/>
          <w:color w:val="000000" w:themeColor="text1"/>
        </w:rPr>
        <w:t>（四）艺术、体育类专业转入其他类专业。</w:t>
      </w:r>
    </w:p>
    <w:p w:rsidR="008F7146" w:rsidRPr="006F2A4F" w:rsidRDefault="00CC3BDE">
      <w:pPr>
        <w:ind w:firstLineChars="200" w:firstLine="460"/>
        <w:rPr>
          <w:color w:val="000000" w:themeColor="text1"/>
        </w:rPr>
      </w:pPr>
      <w:r w:rsidRPr="006F2A4F">
        <w:rPr>
          <w:rFonts w:hint="eastAsia"/>
          <w:color w:val="000000" w:themeColor="text1"/>
        </w:rPr>
        <w:t>（五）高考享受政策降分录取专业者。</w:t>
      </w:r>
    </w:p>
    <w:p w:rsidR="008F7146" w:rsidRPr="006F2A4F" w:rsidRDefault="00CC3BDE">
      <w:pPr>
        <w:ind w:firstLineChars="200" w:firstLine="460"/>
        <w:rPr>
          <w:color w:val="000000" w:themeColor="text1"/>
        </w:rPr>
      </w:pPr>
      <w:r w:rsidRPr="006F2A4F">
        <w:rPr>
          <w:rFonts w:hint="eastAsia"/>
          <w:color w:val="000000" w:themeColor="text1"/>
        </w:rPr>
        <w:t>（六）正在休学或保留学籍期间的。</w:t>
      </w:r>
    </w:p>
    <w:p w:rsidR="008F7146" w:rsidRPr="006F2A4F" w:rsidRDefault="00CC3BDE">
      <w:pPr>
        <w:ind w:firstLineChars="200" w:firstLine="460"/>
        <w:rPr>
          <w:color w:val="000000" w:themeColor="text1"/>
        </w:rPr>
      </w:pPr>
      <w:r w:rsidRPr="006F2A4F">
        <w:rPr>
          <w:rFonts w:hint="eastAsia"/>
          <w:color w:val="000000" w:themeColor="text1"/>
        </w:rPr>
        <w:t>（七）已达到退学条件的。</w:t>
      </w:r>
    </w:p>
    <w:p w:rsidR="008F7146" w:rsidRPr="006F2A4F" w:rsidRDefault="00CC3BDE">
      <w:pPr>
        <w:ind w:firstLineChars="200" w:firstLine="460"/>
        <w:rPr>
          <w:color w:val="000000" w:themeColor="text1"/>
        </w:rPr>
      </w:pPr>
      <w:r w:rsidRPr="006F2A4F">
        <w:rPr>
          <w:rFonts w:hint="eastAsia"/>
          <w:color w:val="000000" w:themeColor="text1"/>
        </w:rPr>
        <w:t>（八）上级主管部门相关文件规定</w:t>
      </w:r>
      <w:proofErr w:type="gramStart"/>
      <w:r w:rsidRPr="006F2A4F">
        <w:rPr>
          <w:rFonts w:hint="eastAsia"/>
          <w:color w:val="000000" w:themeColor="text1"/>
        </w:rPr>
        <w:t>不予转专业</w:t>
      </w:r>
      <w:proofErr w:type="gramEnd"/>
      <w:r w:rsidRPr="006F2A4F">
        <w:rPr>
          <w:rFonts w:hint="eastAsia"/>
          <w:color w:val="000000" w:themeColor="text1"/>
        </w:rPr>
        <w:t>的。</w:t>
      </w:r>
    </w:p>
    <w:p w:rsidR="008F7146" w:rsidRPr="006F2A4F" w:rsidRDefault="00CC3BDE">
      <w:pPr>
        <w:ind w:firstLineChars="200" w:firstLine="460"/>
        <w:rPr>
          <w:color w:val="000000" w:themeColor="text1"/>
        </w:rPr>
      </w:pPr>
      <w:r w:rsidRPr="006F2A4F">
        <w:rPr>
          <w:rFonts w:hint="eastAsia"/>
          <w:color w:val="000000" w:themeColor="text1"/>
        </w:rPr>
        <w:t>（九）其它未达到转专业条件的。</w:t>
      </w:r>
    </w:p>
    <w:p w:rsidR="008F7146" w:rsidRPr="006F2A4F" w:rsidRDefault="00CC3BDE">
      <w:pPr>
        <w:ind w:firstLineChars="200" w:firstLine="460"/>
        <w:rPr>
          <w:color w:val="000000" w:themeColor="text1"/>
        </w:rPr>
      </w:pPr>
      <w:r w:rsidRPr="006F2A4F">
        <w:rPr>
          <w:rFonts w:hint="eastAsia"/>
          <w:color w:val="000000" w:themeColor="text1"/>
        </w:rPr>
        <w:t>第二十二条</w:t>
      </w:r>
      <w:r w:rsidRPr="006F2A4F">
        <w:rPr>
          <w:color w:val="000000" w:themeColor="text1"/>
        </w:rPr>
        <w:t xml:space="preserve">  </w:t>
      </w:r>
      <w:r w:rsidRPr="006F2A4F">
        <w:rPr>
          <w:rFonts w:hint="eastAsia"/>
          <w:color w:val="000000" w:themeColor="text1"/>
        </w:rPr>
        <w:t>根据社会对人才需求情况的发展变化，以及国家政策的重大变化，需要适当调整专业的在校生，经学校批准，可以调整到其他相关专业。</w:t>
      </w:r>
    </w:p>
    <w:p w:rsidR="008F7146" w:rsidRPr="006F2A4F" w:rsidRDefault="00CC3BDE">
      <w:pPr>
        <w:ind w:firstLineChars="200" w:firstLine="460"/>
        <w:rPr>
          <w:color w:val="000000" w:themeColor="text1"/>
        </w:rPr>
      </w:pPr>
      <w:r w:rsidRPr="006F2A4F">
        <w:rPr>
          <w:rFonts w:hint="eastAsia"/>
          <w:color w:val="000000" w:themeColor="text1"/>
        </w:rPr>
        <w:t>第二十三条</w:t>
      </w:r>
      <w:r w:rsidRPr="006F2A4F">
        <w:rPr>
          <w:color w:val="000000" w:themeColor="text1"/>
        </w:rPr>
        <w:t xml:space="preserve">  </w:t>
      </w:r>
      <w:r w:rsidRPr="006F2A4F">
        <w:rPr>
          <w:rFonts w:hint="eastAsia"/>
          <w:color w:val="000000" w:themeColor="text1"/>
        </w:rPr>
        <w:t>在校生转专业，按下列程序办理：</w:t>
      </w:r>
    </w:p>
    <w:p w:rsidR="008F7146" w:rsidRPr="006F2A4F" w:rsidRDefault="00CC3BDE">
      <w:pPr>
        <w:ind w:firstLineChars="200" w:firstLine="460"/>
        <w:rPr>
          <w:color w:val="000000" w:themeColor="text1"/>
        </w:rPr>
      </w:pPr>
      <w:r w:rsidRPr="006F2A4F">
        <w:rPr>
          <w:rFonts w:hint="eastAsia"/>
          <w:color w:val="000000" w:themeColor="text1"/>
        </w:rPr>
        <w:t>（一）</w:t>
      </w:r>
      <w:proofErr w:type="gramStart"/>
      <w:r w:rsidRPr="006F2A4F">
        <w:rPr>
          <w:rFonts w:hint="eastAsia"/>
          <w:color w:val="000000" w:themeColor="text1"/>
        </w:rPr>
        <w:t>教学院每学年</w:t>
      </w:r>
      <w:proofErr w:type="gramEnd"/>
      <w:r w:rsidRPr="006F2A4F">
        <w:rPr>
          <w:rFonts w:hint="eastAsia"/>
          <w:color w:val="000000" w:themeColor="text1"/>
        </w:rPr>
        <w:t>根据本院的具体办学条件和专业招生情况，制定接纳转专业计划、转专业条件、转专业考核办法等，报教务处备案，学校批准后公开发布。</w:t>
      </w:r>
    </w:p>
    <w:p w:rsidR="008F7146" w:rsidRPr="006F2A4F" w:rsidRDefault="00CC3BDE">
      <w:pPr>
        <w:ind w:firstLineChars="200" w:firstLine="460"/>
        <w:rPr>
          <w:color w:val="000000" w:themeColor="text1"/>
        </w:rPr>
      </w:pPr>
      <w:r w:rsidRPr="006F2A4F">
        <w:rPr>
          <w:rFonts w:hint="eastAsia"/>
          <w:color w:val="000000" w:themeColor="text1"/>
        </w:rPr>
        <w:t>（二）学生提出书面申请，填写《宜春学院学生转专业申请表》，经转入、转出教学院签字同意后，由学生本人将所有材料一并递交转入教学院。</w:t>
      </w:r>
    </w:p>
    <w:p w:rsidR="008F7146" w:rsidRPr="006F2A4F" w:rsidRDefault="00CC3BDE">
      <w:pPr>
        <w:ind w:firstLineChars="200" w:firstLine="460"/>
        <w:rPr>
          <w:color w:val="000000" w:themeColor="text1"/>
        </w:rPr>
      </w:pPr>
      <w:r w:rsidRPr="006F2A4F">
        <w:rPr>
          <w:rFonts w:hint="eastAsia"/>
          <w:color w:val="000000" w:themeColor="text1"/>
        </w:rPr>
        <w:t>（三）转入教学院根据实际情况对提出转专业申请的学生进行考核或面试，同时组织审查学</w:t>
      </w:r>
      <w:r w:rsidRPr="006F2A4F">
        <w:rPr>
          <w:rFonts w:hint="eastAsia"/>
          <w:color w:val="000000" w:themeColor="text1"/>
        </w:rPr>
        <w:lastRenderedPageBreak/>
        <w:t>生的转专业申请材料。根据审查和考核情况将同意转专业名单及材料报教务处。</w:t>
      </w:r>
    </w:p>
    <w:p w:rsidR="008F7146" w:rsidRPr="006F2A4F" w:rsidRDefault="00CC3BDE">
      <w:pPr>
        <w:ind w:firstLineChars="200" w:firstLine="460"/>
        <w:rPr>
          <w:color w:val="000000" w:themeColor="text1"/>
        </w:rPr>
      </w:pPr>
      <w:r w:rsidRPr="006F2A4F">
        <w:rPr>
          <w:rFonts w:hint="eastAsia"/>
          <w:color w:val="000000" w:themeColor="text1"/>
        </w:rPr>
        <w:t>（四）教务处审核各教学院上报转专业名单及材料，并在本校网站及公告牌上进行公示。公示期为</w:t>
      </w:r>
      <w:r w:rsidRPr="006F2A4F">
        <w:rPr>
          <w:color w:val="000000" w:themeColor="text1"/>
        </w:rPr>
        <w:t>7</w:t>
      </w:r>
      <w:r w:rsidRPr="006F2A4F">
        <w:rPr>
          <w:rFonts w:hint="eastAsia"/>
          <w:color w:val="000000" w:themeColor="text1"/>
        </w:rPr>
        <w:t>天，公示期内，学生如对考核结果有异议，可向申请转入教学院提出质疑，教学院应及时核实情况并给予解释。</w:t>
      </w:r>
    </w:p>
    <w:p w:rsidR="008F7146" w:rsidRPr="006F2A4F" w:rsidRDefault="00CC3BDE">
      <w:pPr>
        <w:ind w:firstLineChars="200" w:firstLine="460"/>
        <w:rPr>
          <w:color w:val="000000" w:themeColor="text1"/>
        </w:rPr>
      </w:pPr>
      <w:r w:rsidRPr="006F2A4F">
        <w:rPr>
          <w:rFonts w:hint="eastAsia"/>
          <w:color w:val="000000" w:themeColor="text1"/>
        </w:rPr>
        <w:t>（五）公示结束后，教务处将转专业名单报学校审批。</w:t>
      </w:r>
    </w:p>
    <w:p w:rsidR="008F7146" w:rsidRPr="006F2A4F" w:rsidRDefault="00CC3BDE">
      <w:pPr>
        <w:ind w:firstLineChars="200" w:firstLine="460"/>
        <w:rPr>
          <w:color w:val="000000" w:themeColor="text1"/>
        </w:rPr>
      </w:pPr>
      <w:r w:rsidRPr="006F2A4F">
        <w:rPr>
          <w:rFonts w:hint="eastAsia"/>
          <w:color w:val="000000" w:themeColor="text1"/>
        </w:rPr>
        <w:t>（六）教务处正式公布转专业学生名单及专业</w:t>
      </w:r>
      <w:r w:rsidRPr="006F2A4F">
        <w:rPr>
          <w:color w:val="000000" w:themeColor="text1"/>
        </w:rPr>
        <w:t>,</w:t>
      </w:r>
      <w:r w:rsidRPr="006F2A4F">
        <w:rPr>
          <w:rFonts w:hint="eastAsia"/>
          <w:color w:val="000000" w:themeColor="text1"/>
        </w:rPr>
        <w:t>同时将已批准转专业的学生编入新的班级。</w:t>
      </w:r>
    </w:p>
    <w:p w:rsidR="008F7146" w:rsidRPr="006F2A4F" w:rsidRDefault="00CC3BDE">
      <w:pPr>
        <w:ind w:firstLineChars="200" w:firstLine="460"/>
        <w:rPr>
          <w:color w:val="000000" w:themeColor="text1"/>
        </w:rPr>
      </w:pPr>
      <w:r w:rsidRPr="006F2A4F">
        <w:rPr>
          <w:rFonts w:hint="eastAsia"/>
          <w:color w:val="000000" w:themeColor="text1"/>
        </w:rPr>
        <w:t>（七）经批准转专业的学生，应及时到教务处办理相关手续，并按时到转入教学院报到，逾期未报到视为放弃转专业资格。转出教学院应及时将相关学生的学习成绩等档案材料移交转入教学院。</w:t>
      </w:r>
    </w:p>
    <w:p w:rsidR="008F7146" w:rsidRPr="006F2A4F" w:rsidRDefault="00CC3BDE">
      <w:pPr>
        <w:ind w:firstLineChars="200" w:firstLine="460"/>
        <w:rPr>
          <w:color w:val="000000" w:themeColor="text1"/>
        </w:rPr>
      </w:pPr>
      <w:r w:rsidRPr="006F2A4F">
        <w:rPr>
          <w:rFonts w:hint="eastAsia"/>
          <w:color w:val="000000" w:themeColor="text1"/>
        </w:rPr>
        <w:t>（八）转专业学生的学费按照转入专业标准收取。</w:t>
      </w:r>
    </w:p>
    <w:p w:rsidR="008F7146" w:rsidRPr="006F2A4F" w:rsidRDefault="00CC3BDE">
      <w:pPr>
        <w:ind w:firstLineChars="200" w:firstLine="460"/>
        <w:rPr>
          <w:color w:val="000000" w:themeColor="text1"/>
        </w:rPr>
      </w:pPr>
      <w:r w:rsidRPr="006F2A4F">
        <w:rPr>
          <w:rFonts w:hint="eastAsia"/>
          <w:color w:val="000000" w:themeColor="text1"/>
        </w:rPr>
        <w:t>第二十四条　学生转专业一般转入同一年级。经本人申请、教学院考核、学校批准，可以延长在校学习年限</w:t>
      </w:r>
      <w:proofErr w:type="gramStart"/>
      <w:r w:rsidRPr="006F2A4F">
        <w:rPr>
          <w:rFonts w:hint="eastAsia"/>
          <w:color w:val="000000" w:themeColor="text1"/>
        </w:rPr>
        <w:t>转入低</w:t>
      </w:r>
      <w:proofErr w:type="gramEnd"/>
      <w:r w:rsidRPr="006F2A4F">
        <w:rPr>
          <w:rFonts w:hint="eastAsia"/>
          <w:color w:val="000000" w:themeColor="text1"/>
        </w:rPr>
        <w:t>一年级。</w:t>
      </w:r>
    </w:p>
    <w:p w:rsidR="008F7146" w:rsidRPr="006F2A4F" w:rsidRDefault="00CC3BDE">
      <w:pPr>
        <w:ind w:firstLineChars="200" w:firstLine="460"/>
        <w:rPr>
          <w:color w:val="000000" w:themeColor="text1"/>
        </w:rPr>
      </w:pPr>
      <w:r w:rsidRPr="006F2A4F">
        <w:rPr>
          <w:rFonts w:hint="eastAsia"/>
          <w:color w:val="000000" w:themeColor="text1"/>
        </w:rPr>
        <w:t>学生在校学习期间，只能转专业一次。</w:t>
      </w:r>
    </w:p>
    <w:p w:rsidR="008F7146" w:rsidRPr="006F2A4F" w:rsidRDefault="00CC3BDE">
      <w:pPr>
        <w:ind w:firstLineChars="200" w:firstLine="460"/>
        <w:rPr>
          <w:color w:val="000000" w:themeColor="text1"/>
        </w:rPr>
      </w:pPr>
      <w:r w:rsidRPr="006F2A4F">
        <w:rPr>
          <w:rFonts w:hint="eastAsia"/>
          <w:color w:val="000000" w:themeColor="text1"/>
        </w:rPr>
        <w:t>第二十五条　学生一般应当在被录取学校完成学业。如患病或者确有特殊困难，特别需要，无法继续在本校学习或者不适应本校学习要求的，可以申请转学。学生转学应转到与原专业相同或相近专业。</w:t>
      </w:r>
    </w:p>
    <w:p w:rsidR="008F7146" w:rsidRPr="006F2A4F" w:rsidRDefault="00CC3BDE">
      <w:pPr>
        <w:ind w:firstLineChars="200" w:firstLine="460"/>
        <w:rPr>
          <w:color w:val="000000" w:themeColor="text1"/>
        </w:rPr>
      </w:pPr>
      <w:r w:rsidRPr="006F2A4F">
        <w:rPr>
          <w:rFonts w:hint="eastAsia"/>
          <w:color w:val="000000" w:themeColor="text1"/>
        </w:rPr>
        <w:t>第二十六条　学生有下列情况之一的，不得转学：</w:t>
      </w:r>
    </w:p>
    <w:p w:rsidR="008F7146" w:rsidRPr="006F2A4F" w:rsidRDefault="00CC3BDE">
      <w:pPr>
        <w:ind w:firstLineChars="200" w:firstLine="460"/>
        <w:rPr>
          <w:color w:val="000000" w:themeColor="text1"/>
        </w:rPr>
      </w:pPr>
      <w:r w:rsidRPr="006F2A4F">
        <w:rPr>
          <w:rFonts w:hint="eastAsia"/>
          <w:color w:val="000000" w:themeColor="text1"/>
        </w:rPr>
        <w:t>（一）入学未满一学期或者毕业前一年的。</w:t>
      </w:r>
    </w:p>
    <w:p w:rsidR="008F7146" w:rsidRPr="006F2A4F" w:rsidRDefault="00CC3BDE">
      <w:pPr>
        <w:ind w:firstLineChars="200" w:firstLine="460"/>
        <w:rPr>
          <w:color w:val="000000" w:themeColor="text1"/>
        </w:rPr>
      </w:pPr>
      <w:r w:rsidRPr="006F2A4F">
        <w:rPr>
          <w:rFonts w:hint="eastAsia"/>
          <w:color w:val="000000" w:themeColor="text1"/>
        </w:rPr>
        <w:t>（二）高考成绩低于拟转入学校相关专业同一生源地相应年份录取成绩的。</w:t>
      </w:r>
    </w:p>
    <w:p w:rsidR="008F7146" w:rsidRPr="006F2A4F" w:rsidRDefault="00CC3BDE">
      <w:pPr>
        <w:ind w:firstLineChars="200" w:firstLine="460"/>
        <w:rPr>
          <w:color w:val="000000" w:themeColor="text1"/>
        </w:rPr>
      </w:pPr>
      <w:r w:rsidRPr="006F2A4F">
        <w:rPr>
          <w:rFonts w:hint="eastAsia"/>
          <w:color w:val="000000" w:themeColor="text1"/>
        </w:rPr>
        <w:t>（三）招生时确定为定向培养的。</w:t>
      </w:r>
    </w:p>
    <w:p w:rsidR="008F7146" w:rsidRPr="006F2A4F" w:rsidRDefault="00CC3BDE">
      <w:pPr>
        <w:ind w:firstLineChars="200" w:firstLine="460"/>
        <w:rPr>
          <w:color w:val="000000" w:themeColor="text1"/>
        </w:rPr>
      </w:pPr>
      <w:r w:rsidRPr="006F2A4F">
        <w:rPr>
          <w:rFonts w:hint="eastAsia"/>
          <w:color w:val="000000" w:themeColor="text1"/>
        </w:rPr>
        <w:t>（四）由低学历层次转为高学历层次的。</w:t>
      </w:r>
    </w:p>
    <w:p w:rsidR="008F7146" w:rsidRPr="006F2A4F" w:rsidRDefault="00CC3BDE">
      <w:pPr>
        <w:ind w:firstLineChars="200" w:firstLine="460"/>
        <w:rPr>
          <w:color w:val="000000" w:themeColor="text1"/>
        </w:rPr>
      </w:pPr>
      <w:r w:rsidRPr="006F2A4F">
        <w:rPr>
          <w:rFonts w:hint="eastAsia"/>
          <w:color w:val="000000" w:themeColor="text1"/>
        </w:rPr>
        <w:t>（五）二次转学的。</w:t>
      </w:r>
    </w:p>
    <w:p w:rsidR="008F7146" w:rsidRPr="006F2A4F" w:rsidRDefault="00CC3BDE">
      <w:pPr>
        <w:ind w:firstLineChars="200" w:firstLine="460"/>
        <w:rPr>
          <w:color w:val="000000" w:themeColor="text1"/>
        </w:rPr>
      </w:pPr>
      <w:r w:rsidRPr="006F2A4F">
        <w:rPr>
          <w:rFonts w:hint="eastAsia"/>
          <w:color w:val="000000" w:themeColor="text1"/>
        </w:rPr>
        <w:t>（六）予以退学和受到开除学籍处分的。</w:t>
      </w:r>
    </w:p>
    <w:p w:rsidR="008F7146" w:rsidRPr="006F2A4F" w:rsidRDefault="00CC3BDE">
      <w:pPr>
        <w:ind w:firstLineChars="200" w:firstLine="460"/>
        <w:rPr>
          <w:color w:val="000000" w:themeColor="text1"/>
        </w:rPr>
      </w:pPr>
      <w:r w:rsidRPr="006F2A4F">
        <w:rPr>
          <w:rFonts w:hint="eastAsia"/>
          <w:color w:val="000000" w:themeColor="text1"/>
        </w:rPr>
        <w:t>（七）其他无正当理由的。</w:t>
      </w:r>
    </w:p>
    <w:p w:rsidR="008F7146" w:rsidRPr="006F2A4F" w:rsidRDefault="00CC3BDE">
      <w:pPr>
        <w:ind w:firstLineChars="200" w:firstLine="460"/>
        <w:rPr>
          <w:color w:val="000000" w:themeColor="text1"/>
        </w:rPr>
      </w:pPr>
      <w:r w:rsidRPr="006F2A4F">
        <w:rPr>
          <w:rFonts w:hint="eastAsia"/>
          <w:color w:val="000000" w:themeColor="text1"/>
        </w:rPr>
        <w:t>第二十七条　学生转学，应由学生本人提出申请，经所在学校和</w:t>
      </w:r>
      <w:proofErr w:type="gramStart"/>
      <w:r w:rsidRPr="006F2A4F">
        <w:rPr>
          <w:rFonts w:hint="eastAsia"/>
          <w:color w:val="000000" w:themeColor="text1"/>
        </w:rPr>
        <w:t>拟转入</w:t>
      </w:r>
      <w:proofErr w:type="gramEnd"/>
      <w:r w:rsidRPr="006F2A4F">
        <w:rPr>
          <w:rFonts w:hint="eastAsia"/>
          <w:color w:val="000000" w:themeColor="text1"/>
        </w:rPr>
        <w:t>学校同意，由转入学校负责审核转学条件及相关证明，认为符合本校培养要求</w:t>
      </w:r>
      <w:proofErr w:type="gramStart"/>
      <w:r w:rsidRPr="006F2A4F">
        <w:rPr>
          <w:rFonts w:hint="eastAsia"/>
          <w:color w:val="000000" w:themeColor="text1"/>
        </w:rPr>
        <w:t>且学校</w:t>
      </w:r>
      <w:proofErr w:type="gramEnd"/>
      <w:r w:rsidRPr="006F2A4F">
        <w:rPr>
          <w:rFonts w:hint="eastAsia"/>
          <w:color w:val="000000" w:themeColor="text1"/>
        </w:rPr>
        <w:t>有培养能力的，经学校校长办公会或者专题会议研究决定，可以转入。具体办法按学校相关规定执行。</w:t>
      </w:r>
    </w:p>
    <w:p w:rsidR="008F7146" w:rsidRPr="006F2A4F" w:rsidRDefault="00CC3BDE">
      <w:pPr>
        <w:ind w:firstLineChars="200" w:firstLine="460"/>
        <w:rPr>
          <w:color w:val="000000" w:themeColor="text1"/>
        </w:rPr>
      </w:pPr>
      <w:r w:rsidRPr="006F2A4F">
        <w:rPr>
          <w:rFonts w:hint="eastAsia"/>
          <w:color w:val="000000" w:themeColor="text1"/>
        </w:rPr>
        <w:t>跨省转学者须由省教育行政部门商转入地省级教育行政部门，按转学条件确认后办理转学手续。须转户口的由转入地省级教育行政部门将有关文件抄送转入学校所在地的公安机关。</w:t>
      </w:r>
    </w:p>
    <w:p w:rsidR="008F7146" w:rsidRPr="006F2A4F" w:rsidRDefault="00CC3BDE">
      <w:pPr>
        <w:ind w:firstLineChars="200" w:firstLine="460"/>
        <w:rPr>
          <w:color w:val="000000" w:themeColor="text1"/>
        </w:rPr>
      </w:pPr>
      <w:r w:rsidRPr="006F2A4F">
        <w:rPr>
          <w:rFonts w:hint="eastAsia"/>
          <w:color w:val="000000" w:themeColor="text1"/>
        </w:rPr>
        <w:t>第二十八条</w:t>
      </w:r>
      <w:r w:rsidRPr="006F2A4F">
        <w:rPr>
          <w:color w:val="000000" w:themeColor="text1"/>
        </w:rPr>
        <w:t xml:space="preserve"> </w:t>
      </w:r>
      <w:r w:rsidRPr="006F2A4F">
        <w:rPr>
          <w:rFonts w:hint="eastAsia"/>
          <w:color w:val="000000" w:themeColor="text1"/>
        </w:rPr>
        <w:t>学校对转学情况进行公示，并在转学完成后</w:t>
      </w:r>
      <w:r w:rsidRPr="006F2A4F">
        <w:rPr>
          <w:color w:val="000000" w:themeColor="text1"/>
        </w:rPr>
        <w:t>3</w:t>
      </w:r>
      <w:r w:rsidRPr="006F2A4F">
        <w:rPr>
          <w:rFonts w:hint="eastAsia"/>
          <w:color w:val="000000" w:themeColor="text1"/>
        </w:rPr>
        <w:t>个月内，由转入学校报省教育厅备案。</w:t>
      </w:r>
    </w:p>
    <w:p w:rsidR="008F7146" w:rsidRPr="006F2A4F" w:rsidRDefault="00CC3BDE">
      <w:pPr>
        <w:ind w:firstLineChars="200" w:firstLine="460"/>
        <w:rPr>
          <w:color w:val="000000" w:themeColor="text1"/>
        </w:rPr>
      </w:pPr>
      <w:r w:rsidRPr="006F2A4F">
        <w:rPr>
          <w:rFonts w:hint="eastAsia"/>
          <w:color w:val="000000" w:themeColor="text1"/>
        </w:rPr>
        <w:t>第二十九条</w:t>
      </w:r>
      <w:r w:rsidRPr="006F2A4F">
        <w:rPr>
          <w:color w:val="000000" w:themeColor="text1"/>
        </w:rPr>
        <w:t xml:space="preserve"> </w:t>
      </w:r>
      <w:r w:rsidRPr="006F2A4F">
        <w:rPr>
          <w:rFonts w:hint="eastAsia"/>
          <w:color w:val="000000" w:themeColor="text1"/>
        </w:rPr>
        <w:t>学生因学校培养条件改变等非本人原因需要转学的，由学校出具证明，报省教育厅协调转学到同层次学校。</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第五章　休学与复学</w:t>
      </w:r>
    </w:p>
    <w:p w:rsidR="008F7146" w:rsidRPr="006F2A4F" w:rsidRDefault="00CC3BDE">
      <w:pPr>
        <w:ind w:firstLineChars="200" w:firstLine="460"/>
        <w:rPr>
          <w:color w:val="000000" w:themeColor="text1"/>
        </w:rPr>
      </w:pPr>
      <w:r w:rsidRPr="006F2A4F">
        <w:rPr>
          <w:rFonts w:hint="eastAsia"/>
          <w:color w:val="000000" w:themeColor="text1"/>
        </w:rPr>
        <w:t>第三十条　学生可以分阶段完成学业，除另有规定外，应当在学校规定的最长学习年限（含休学和保留学籍）内完成学业。</w:t>
      </w:r>
    </w:p>
    <w:p w:rsidR="008F7146" w:rsidRPr="006F2A4F" w:rsidRDefault="00CC3BDE">
      <w:pPr>
        <w:ind w:firstLineChars="200" w:firstLine="460"/>
        <w:rPr>
          <w:color w:val="000000" w:themeColor="text1"/>
        </w:rPr>
      </w:pPr>
      <w:r w:rsidRPr="006F2A4F">
        <w:rPr>
          <w:rFonts w:hint="eastAsia"/>
          <w:color w:val="000000" w:themeColor="text1"/>
        </w:rPr>
        <w:t>第三十一条　学生有下列情况之一者，应予休学：</w:t>
      </w:r>
    </w:p>
    <w:p w:rsidR="008F7146" w:rsidRPr="006F2A4F" w:rsidRDefault="00CC3BDE">
      <w:pPr>
        <w:ind w:firstLineChars="200" w:firstLine="460"/>
        <w:rPr>
          <w:color w:val="000000" w:themeColor="text1"/>
        </w:rPr>
      </w:pPr>
      <w:r w:rsidRPr="006F2A4F">
        <w:rPr>
          <w:rFonts w:hint="eastAsia"/>
          <w:color w:val="000000" w:themeColor="text1"/>
        </w:rPr>
        <w:t>（一）因病经学校指定医院诊断，需停课治疗、休养时间占一学期总学时三分之一以上者。</w:t>
      </w:r>
    </w:p>
    <w:p w:rsidR="008F7146" w:rsidRPr="006F2A4F" w:rsidRDefault="00CC3BDE">
      <w:pPr>
        <w:ind w:firstLineChars="200" w:firstLine="460"/>
        <w:rPr>
          <w:color w:val="000000" w:themeColor="text1"/>
        </w:rPr>
      </w:pPr>
      <w:r w:rsidRPr="006F2A4F">
        <w:rPr>
          <w:rFonts w:hint="eastAsia"/>
          <w:color w:val="000000" w:themeColor="text1"/>
        </w:rPr>
        <w:t>（二）一学期请病假、事假缺课累计超过该学期总学时三分之一者。</w:t>
      </w:r>
    </w:p>
    <w:p w:rsidR="008F7146" w:rsidRPr="006F2A4F" w:rsidRDefault="00CC3BDE">
      <w:pPr>
        <w:ind w:firstLineChars="200" w:firstLine="460"/>
        <w:rPr>
          <w:color w:val="000000" w:themeColor="text1"/>
        </w:rPr>
      </w:pPr>
      <w:r w:rsidRPr="006F2A4F">
        <w:rPr>
          <w:rFonts w:hint="eastAsia"/>
          <w:color w:val="000000" w:themeColor="text1"/>
        </w:rPr>
        <w:lastRenderedPageBreak/>
        <w:t>（三）因其他特殊原因不能坚持正常学习，学校认为应当休学者。</w:t>
      </w:r>
    </w:p>
    <w:p w:rsidR="008F7146" w:rsidRPr="006F2A4F" w:rsidRDefault="00CC3BDE">
      <w:pPr>
        <w:ind w:firstLineChars="200" w:firstLine="460"/>
        <w:rPr>
          <w:color w:val="000000" w:themeColor="text1"/>
        </w:rPr>
      </w:pPr>
      <w:r w:rsidRPr="006F2A4F">
        <w:rPr>
          <w:rFonts w:hint="eastAsia"/>
          <w:color w:val="000000" w:themeColor="text1"/>
        </w:rPr>
        <w:t>第三十二条　学生休学一般由本人提出书面申请（因病休学的应</w:t>
      </w:r>
      <w:proofErr w:type="gramStart"/>
      <w:r w:rsidRPr="006F2A4F">
        <w:rPr>
          <w:rFonts w:hint="eastAsia"/>
          <w:color w:val="000000" w:themeColor="text1"/>
        </w:rPr>
        <w:t>附学校</w:t>
      </w:r>
      <w:proofErr w:type="gramEnd"/>
      <w:r w:rsidRPr="006F2A4F">
        <w:rPr>
          <w:rFonts w:hint="eastAsia"/>
          <w:color w:val="000000" w:themeColor="text1"/>
        </w:rPr>
        <w:t>指定医院诊断证明等材料），所在教学院审核同意，报教务处审批，分管校长审定，学工处、财务处备案。</w:t>
      </w:r>
    </w:p>
    <w:p w:rsidR="008F7146" w:rsidRPr="006F2A4F" w:rsidRDefault="00CC3BDE">
      <w:pPr>
        <w:ind w:firstLineChars="200" w:firstLine="460"/>
        <w:rPr>
          <w:color w:val="000000" w:themeColor="text1"/>
        </w:rPr>
      </w:pPr>
      <w:r w:rsidRPr="006F2A4F">
        <w:rPr>
          <w:rFonts w:hint="eastAsia"/>
          <w:color w:val="000000" w:themeColor="text1"/>
        </w:rPr>
        <w:t>第三十三条　学生休学一般以</w:t>
      </w:r>
      <w:r w:rsidRPr="006F2A4F">
        <w:rPr>
          <w:color w:val="000000" w:themeColor="text1"/>
        </w:rPr>
        <w:t>1</w:t>
      </w:r>
      <w:r w:rsidRPr="006F2A4F">
        <w:rPr>
          <w:rFonts w:hint="eastAsia"/>
          <w:color w:val="000000" w:themeColor="text1"/>
        </w:rPr>
        <w:t>年为期，累计不得超过</w:t>
      </w:r>
      <w:r w:rsidRPr="006F2A4F">
        <w:rPr>
          <w:color w:val="000000" w:themeColor="text1"/>
        </w:rPr>
        <w:t>2</w:t>
      </w:r>
      <w:r w:rsidRPr="006F2A4F">
        <w:rPr>
          <w:rFonts w:hint="eastAsia"/>
          <w:color w:val="000000" w:themeColor="text1"/>
        </w:rPr>
        <w:t>年。因创新创业休学的，在最长学习年限内可休学</w:t>
      </w:r>
      <w:r w:rsidRPr="006F2A4F">
        <w:rPr>
          <w:color w:val="000000" w:themeColor="text1"/>
        </w:rPr>
        <w:t>2-3</w:t>
      </w:r>
      <w:r w:rsidRPr="006F2A4F">
        <w:rPr>
          <w:rFonts w:hint="eastAsia"/>
          <w:color w:val="000000" w:themeColor="text1"/>
        </w:rPr>
        <w:t>年。休学期间学校保留其学籍，休学时间计入在校学习年限。</w:t>
      </w:r>
    </w:p>
    <w:p w:rsidR="008F7146" w:rsidRPr="006F2A4F" w:rsidRDefault="00CC3BDE">
      <w:pPr>
        <w:ind w:firstLineChars="200" w:firstLine="460"/>
        <w:rPr>
          <w:color w:val="000000" w:themeColor="text1"/>
        </w:rPr>
      </w:pPr>
      <w:r w:rsidRPr="006F2A4F">
        <w:rPr>
          <w:rFonts w:hint="eastAsia"/>
          <w:color w:val="000000" w:themeColor="text1"/>
        </w:rPr>
        <w:t>第三十四条　休学学生的有关问题，按照下列规定办理：</w:t>
      </w:r>
    </w:p>
    <w:p w:rsidR="008F7146" w:rsidRPr="006F2A4F" w:rsidRDefault="00CC3BDE">
      <w:pPr>
        <w:ind w:firstLineChars="200" w:firstLine="460"/>
        <w:rPr>
          <w:color w:val="000000" w:themeColor="text1"/>
        </w:rPr>
      </w:pPr>
      <w:r w:rsidRPr="006F2A4F">
        <w:rPr>
          <w:rFonts w:hint="eastAsia"/>
          <w:color w:val="000000" w:themeColor="text1"/>
        </w:rPr>
        <w:t>（一）休学学生应当办理休学手续后离校，往返路费自理。</w:t>
      </w:r>
    </w:p>
    <w:p w:rsidR="008F7146" w:rsidRPr="006F2A4F" w:rsidRDefault="00CC3BDE">
      <w:pPr>
        <w:ind w:firstLineChars="200" w:firstLine="460"/>
        <w:rPr>
          <w:color w:val="000000" w:themeColor="text1"/>
        </w:rPr>
      </w:pPr>
      <w:r w:rsidRPr="006F2A4F">
        <w:rPr>
          <w:rFonts w:hint="eastAsia"/>
          <w:color w:val="000000" w:themeColor="text1"/>
        </w:rPr>
        <w:t>（二）学生休学期间，不享受在校学习学生的待遇。</w:t>
      </w:r>
    </w:p>
    <w:p w:rsidR="008F7146" w:rsidRPr="006F2A4F" w:rsidRDefault="00CC3BDE">
      <w:pPr>
        <w:ind w:firstLineChars="200" w:firstLine="460"/>
        <w:rPr>
          <w:color w:val="000000" w:themeColor="text1"/>
        </w:rPr>
      </w:pPr>
      <w:r w:rsidRPr="006F2A4F">
        <w:rPr>
          <w:rFonts w:hint="eastAsia"/>
          <w:color w:val="000000" w:themeColor="text1"/>
        </w:rPr>
        <w:t>（三）因病休学的学生，其医疗费按国家及当地有关规定处理。</w:t>
      </w:r>
    </w:p>
    <w:p w:rsidR="008F7146" w:rsidRPr="006F2A4F" w:rsidRDefault="00CC3BDE">
      <w:pPr>
        <w:ind w:firstLineChars="200" w:firstLine="460"/>
        <w:rPr>
          <w:color w:val="000000" w:themeColor="text1"/>
        </w:rPr>
      </w:pPr>
      <w:r w:rsidRPr="006F2A4F">
        <w:rPr>
          <w:rFonts w:hint="eastAsia"/>
          <w:color w:val="000000" w:themeColor="text1"/>
        </w:rPr>
        <w:t>（四）休学学生的户口不变更。</w:t>
      </w:r>
    </w:p>
    <w:p w:rsidR="008F7146" w:rsidRPr="006F2A4F" w:rsidRDefault="00CC3BDE">
      <w:pPr>
        <w:ind w:firstLineChars="200" w:firstLine="460"/>
        <w:rPr>
          <w:color w:val="000000" w:themeColor="text1"/>
        </w:rPr>
      </w:pPr>
      <w:r w:rsidRPr="006F2A4F">
        <w:rPr>
          <w:rFonts w:hint="eastAsia"/>
          <w:color w:val="000000" w:themeColor="text1"/>
        </w:rPr>
        <w:t>第三十五条</w:t>
      </w:r>
      <w:r w:rsidRPr="006F2A4F">
        <w:rPr>
          <w:color w:val="000000" w:themeColor="text1"/>
        </w:rPr>
        <w:t xml:space="preserve">  </w:t>
      </w:r>
      <w:r w:rsidRPr="006F2A4F">
        <w:rPr>
          <w:rFonts w:hint="eastAsia"/>
          <w:color w:val="000000" w:themeColor="text1"/>
        </w:rPr>
        <w:t>在校学生应征参加中国人民解放军（含中国人民武装警察部队），学校保留其学籍至退役后两年。其保留学籍时间不计</w:t>
      </w:r>
      <w:proofErr w:type="gramStart"/>
      <w:r w:rsidRPr="006F2A4F">
        <w:rPr>
          <w:rFonts w:hint="eastAsia"/>
          <w:color w:val="000000" w:themeColor="text1"/>
        </w:rPr>
        <w:t>入学校</w:t>
      </w:r>
      <w:proofErr w:type="gramEnd"/>
      <w:r w:rsidRPr="006F2A4F">
        <w:rPr>
          <w:rFonts w:hint="eastAsia"/>
          <w:color w:val="000000" w:themeColor="text1"/>
        </w:rPr>
        <w:t>规定的在校学习年限内。</w:t>
      </w:r>
    </w:p>
    <w:p w:rsidR="008F7146" w:rsidRPr="006F2A4F" w:rsidRDefault="00CC3BDE">
      <w:pPr>
        <w:ind w:firstLineChars="200" w:firstLine="460"/>
        <w:rPr>
          <w:color w:val="000000" w:themeColor="text1"/>
        </w:rPr>
      </w:pPr>
      <w:r w:rsidRPr="006F2A4F">
        <w:rPr>
          <w:rFonts w:hint="eastAsia"/>
          <w:color w:val="000000" w:themeColor="text1"/>
        </w:rPr>
        <w:t>学生参加学校组织的跨校联合培养项目，在联合培养学校学习期间，学校同时为其保留学籍。其保留学籍时间计入学校规定的在校学习年限内。</w:t>
      </w:r>
    </w:p>
    <w:p w:rsidR="008F7146" w:rsidRPr="006F2A4F" w:rsidRDefault="00CC3BDE">
      <w:pPr>
        <w:ind w:firstLineChars="200" w:firstLine="460"/>
        <w:rPr>
          <w:color w:val="000000" w:themeColor="text1"/>
        </w:rPr>
      </w:pPr>
      <w:r w:rsidRPr="006F2A4F">
        <w:rPr>
          <w:rFonts w:hint="eastAsia"/>
          <w:color w:val="000000" w:themeColor="text1"/>
        </w:rPr>
        <w:t>学生保留学籍期间，与其实际所在的部队、学校等组织建立管理关系。</w:t>
      </w:r>
    </w:p>
    <w:p w:rsidR="008F7146" w:rsidRPr="006F2A4F" w:rsidRDefault="00CC3BDE">
      <w:pPr>
        <w:ind w:firstLineChars="200" w:firstLine="460"/>
        <w:rPr>
          <w:color w:val="000000" w:themeColor="text1"/>
        </w:rPr>
      </w:pPr>
      <w:r w:rsidRPr="006F2A4F">
        <w:rPr>
          <w:rFonts w:hint="eastAsia"/>
          <w:color w:val="000000" w:themeColor="text1"/>
        </w:rPr>
        <w:t>第三十六条　复学按下列规定办理：</w:t>
      </w:r>
    </w:p>
    <w:p w:rsidR="008F7146" w:rsidRPr="006F2A4F" w:rsidRDefault="00CC3BDE">
      <w:pPr>
        <w:ind w:firstLineChars="200" w:firstLine="460"/>
        <w:rPr>
          <w:color w:val="000000" w:themeColor="text1"/>
        </w:rPr>
      </w:pPr>
      <w:r w:rsidRPr="006F2A4F">
        <w:rPr>
          <w:rFonts w:hint="eastAsia"/>
          <w:color w:val="000000" w:themeColor="text1"/>
        </w:rPr>
        <w:t>（一）学生休学或保留学籍期满前两周（或学期开学前），应当向所在学院提出复学申请，经学院复查审核合格，报教务处审批，分管校长审定后，学工处、财务处备案，方可复学。</w:t>
      </w:r>
    </w:p>
    <w:p w:rsidR="008F7146" w:rsidRPr="006F2A4F" w:rsidRDefault="00CC3BDE">
      <w:pPr>
        <w:ind w:firstLineChars="200" w:firstLine="460"/>
        <w:rPr>
          <w:color w:val="000000" w:themeColor="text1"/>
        </w:rPr>
      </w:pPr>
      <w:r w:rsidRPr="006F2A4F">
        <w:rPr>
          <w:rFonts w:hint="eastAsia"/>
          <w:color w:val="000000" w:themeColor="text1"/>
        </w:rPr>
        <w:t>（二）因病休学的学生，申请复学时应当出具由二级甲等以上医院诊断恢复健康的证明，并经学校指定医院复查合格，办理复学手续后，方可复学。</w:t>
      </w:r>
    </w:p>
    <w:p w:rsidR="008F7146" w:rsidRPr="006F2A4F" w:rsidRDefault="00CC3BDE">
      <w:pPr>
        <w:ind w:firstLineChars="200" w:firstLine="460"/>
        <w:rPr>
          <w:color w:val="000000" w:themeColor="text1"/>
        </w:rPr>
      </w:pPr>
      <w:r w:rsidRPr="006F2A4F">
        <w:rPr>
          <w:rFonts w:hint="eastAsia"/>
          <w:color w:val="000000" w:themeColor="text1"/>
        </w:rPr>
        <w:t>（三）因其他原因休学的学生，申请复学时，应当提供必要的证明，办理复学手续后，方可复学。</w:t>
      </w:r>
    </w:p>
    <w:p w:rsidR="008F7146" w:rsidRPr="006F2A4F" w:rsidRDefault="00CC3BDE">
      <w:pPr>
        <w:ind w:firstLineChars="200" w:firstLine="460"/>
        <w:rPr>
          <w:color w:val="000000" w:themeColor="text1"/>
        </w:rPr>
      </w:pPr>
      <w:r w:rsidRPr="006F2A4F">
        <w:rPr>
          <w:rFonts w:hint="eastAsia"/>
          <w:color w:val="000000" w:themeColor="text1"/>
        </w:rPr>
        <w:t>（四）学生休学期间，如有严重违法违纪行为的，取消其复学资格。</w:t>
      </w:r>
    </w:p>
    <w:p w:rsidR="008F7146" w:rsidRPr="006F2A4F" w:rsidRDefault="00CC3BDE">
      <w:pPr>
        <w:ind w:firstLineChars="200" w:firstLine="460"/>
        <w:rPr>
          <w:color w:val="000000" w:themeColor="text1"/>
        </w:rPr>
      </w:pPr>
      <w:r w:rsidRPr="006F2A4F">
        <w:rPr>
          <w:rFonts w:hint="eastAsia"/>
          <w:color w:val="000000" w:themeColor="text1"/>
        </w:rPr>
        <w:t>（五）因其他情况保留学籍的学生，其复学程序参照休学学生办理。</w:t>
      </w:r>
    </w:p>
    <w:p w:rsidR="008F7146" w:rsidRPr="006F2A4F" w:rsidRDefault="00CC3BDE">
      <w:pPr>
        <w:ind w:firstLineChars="200" w:firstLine="460"/>
        <w:rPr>
          <w:color w:val="000000" w:themeColor="text1"/>
        </w:rPr>
      </w:pPr>
      <w:r w:rsidRPr="006F2A4F">
        <w:rPr>
          <w:rFonts w:hint="eastAsia"/>
          <w:color w:val="000000" w:themeColor="text1"/>
        </w:rPr>
        <w:t>（六）复学的学生应编入原专业的相应年级学习。</w:t>
      </w:r>
      <w:proofErr w:type="gramStart"/>
      <w:r w:rsidRPr="006F2A4F">
        <w:rPr>
          <w:rFonts w:hint="eastAsia"/>
          <w:color w:val="000000" w:themeColor="text1"/>
        </w:rPr>
        <w:t>若学</w:t>
      </w:r>
      <w:proofErr w:type="gramEnd"/>
      <w:r w:rsidRPr="006F2A4F">
        <w:rPr>
          <w:rFonts w:hint="eastAsia"/>
          <w:color w:val="000000" w:themeColor="text1"/>
        </w:rPr>
        <w:t>生复学时原专业已调整停办或有其他特殊原因，学校可视情况安排转入其他相近专业。</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第六章　留（降）级、退学、留（降）级试读</w:t>
      </w:r>
    </w:p>
    <w:p w:rsidR="008F7146" w:rsidRPr="006F2A4F" w:rsidRDefault="00CC3BDE">
      <w:pPr>
        <w:ind w:firstLineChars="200" w:firstLine="460"/>
        <w:rPr>
          <w:color w:val="000000" w:themeColor="text1"/>
        </w:rPr>
      </w:pPr>
      <w:r w:rsidRPr="006F2A4F">
        <w:rPr>
          <w:rFonts w:hint="eastAsia"/>
          <w:color w:val="000000" w:themeColor="text1"/>
        </w:rPr>
        <w:t>第三十七条</w:t>
      </w:r>
      <w:r w:rsidRPr="006F2A4F">
        <w:rPr>
          <w:color w:val="000000" w:themeColor="text1"/>
        </w:rPr>
        <w:t xml:space="preserve">  </w:t>
      </w:r>
      <w:r w:rsidRPr="006F2A4F">
        <w:rPr>
          <w:rFonts w:hint="eastAsia"/>
          <w:color w:val="000000" w:themeColor="text1"/>
        </w:rPr>
        <w:t>学生在规定学习期限内，未获得规定修读课程学分数，视不同情况分别给予警示、留（降）级或者退学处理。</w:t>
      </w:r>
    </w:p>
    <w:p w:rsidR="008F7146" w:rsidRPr="006F2A4F" w:rsidRDefault="00CC3BDE">
      <w:pPr>
        <w:ind w:firstLineChars="200" w:firstLine="460"/>
        <w:rPr>
          <w:color w:val="000000" w:themeColor="text1"/>
        </w:rPr>
      </w:pPr>
      <w:r w:rsidRPr="006F2A4F">
        <w:rPr>
          <w:rFonts w:hint="eastAsia"/>
          <w:color w:val="000000" w:themeColor="text1"/>
        </w:rPr>
        <w:t>第三十八条</w:t>
      </w:r>
      <w:r w:rsidRPr="006F2A4F">
        <w:rPr>
          <w:color w:val="000000" w:themeColor="text1"/>
        </w:rPr>
        <w:t xml:space="preserve">  </w:t>
      </w:r>
      <w:r w:rsidRPr="006F2A4F">
        <w:rPr>
          <w:rFonts w:hint="eastAsia"/>
          <w:color w:val="000000" w:themeColor="text1"/>
        </w:rPr>
        <w:t>学生连续两学期内累计学分（含补考后学分）低于计划学分</w:t>
      </w:r>
      <w:r w:rsidRPr="006F2A4F">
        <w:rPr>
          <w:color w:val="000000" w:themeColor="text1"/>
        </w:rPr>
        <w:t>70%</w:t>
      </w:r>
      <w:r w:rsidRPr="006F2A4F">
        <w:rPr>
          <w:rFonts w:hint="eastAsia"/>
          <w:color w:val="000000" w:themeColor="text1"/>
        </w:rPr>
        <w:t>者，由学生所在教学院对学生本人给予警示。学生连续两学期内累计学分低于计划学分</w:t>
      </w:r>
      <w:r w:rsidRPr="006F2A4F">
        <w:rPr>
          <w:color w:val="000000" w:themeColor="text1"/>
        </w:rPr>
        <w:t>60%</w:t>
      </w:r>
      <w:r w:rsidRPr="006F2A4F">
        <w:rPr>
          <w:rFonts w:hint="eastAsia"/>
          <w:color w:val="000000" w:themeColor="text1"/>
        </w:rPr>
        <w:t>者，给</w:t>
      </w:r>
      <w:proofErr w:type="gramStart"/>
      <w:r w:rsidRPr="006F2A4F">
        <w:rPr>
          <w:rFonts w:hint="eastAsia"/>
          <w:color w:val="000000" w:themeColor="text1"/>
        </w:rPr>
        <w:t>予留</w:t>
      </w:r>
      <w:proofErr w:type="gramEnd"/>
      <w:r w:rsidRPr="006F2A4F">
        <w:rPr>
          <w:rFonts w:hint="eastAsia"/>
          <w:color w:val="000000" w:themeColor="text1"/>
        </w:rPr>
        <w:t>（降）级处理，若下一年级无相同专业，可转入相近专业或跟班学习，学生可根据本人学习情况自愿要求留（降）级。留（降）级学生原已取得的学分予以认定，学杂费按就读年级收费标准执行。</w:t>
      </w:r>
    </w:p>
    <w:p w:rsidR="008F7146" w:rsidRPr="006F2A4F" w:rsidRDefault="00CC3BDE">
      <w:pPr>
        <w:ind w:firstLineChars="200" w:firstLine="460"/>
        <w:rPr>
          <w:color w:val="000000" w:themeColor="text1"/>
        </w:rPr>
      </w:pPr>
      <w:r w:rsidRPr="006F2A4F">
        <w:rPr>
          <w:rFonts w:hint="eastAsia"/>
          <w:color w:val="000000" w:themeColor="text1"/>
        </w:rPr>
        <w:t>第三十九条</w:t>
      </w:r>
      <w:r w:rsidRPr="006F2A4F">
        <w:rPr>
          <w:color w:val="000000" w:themeColor="text1"/>
        </w:rPr>
        <w:t xml:space="preserve">  </w:t>
      </w:r>
      <w:r w:rsidRPr="006F2A4F">
        <w:rPr>
          <w:rFonts w:hint="eastAsia"/>
          <w:color w:val="000000" w:themeColor="text1"/>
        </w:rPr>
        <w:t>从第三学期开始对在校生实行退学淘汰，获得本专业年级计划学分（含补考后学分）累计低于计划学分</w:t>
      </w:r>
      <w:r w:rsidRPr="006F2A4F">
        <w:rPr>
          <w:color w:val="000000" w:themeColor="text1"/>
        </w:rPr>
        <w:t>30%</w:t>
      </w:r>
      <w:r w:rsidRPr="006F2A4F">
        <w:rPr>
          <w:rFonts w:hint="eastAsia"/>
          <w:color w:val="000000" w:themeColor="text1"/>
        </w:rPr>
        <w:t>者，给予退学处理。退学处理名单由学生所在教学院提出，经教务处核实后报校长办公会或专门会议批准。</w:t>
      </w:r>
    </w:p>
    <w:p w:rsidR="008F7146" w:rsidRPr="006F2A4F" w:rsidRDefault="00CC3BDE">
      <w:pPr>
        <w:ind w:firstLineChars="200" w:firstLine="460"/>
        <w:rPr>
          <w:color w:val="000000" w:themeColor="text1"/>
        </w:rPr>
      </w:pPr>
      <w:r w:rsidRPr="006F2A4F">
        <w:rPr>
          <w:rFonts w:hint="eastAsia"/>
          <w:color w:val="000000" w:themeColor="text1"/>
        </w:rPr>
        <w:t>第四十条</w:t>
      </w:r>
      <w:r w:rsidRPr="006F2A4F">
        <w:rPr>
          <w:color w:val="000000" w:themeColor="text1"/>
        </w:rPr>
        <w:t xml:space="preserve">  </w:t>
      </w:r>
      <w:r w:rsidRPr="006F2A4F">
        <w:rPr>
          <w:rFonts w:hint="eastAsia"/>
          <w:color w:val="000000" w:themeColor="text1"/>
        </w:rPr>
        <w:t>凡符合本办法第三十八条规定退学，但在校期间未受严重警告及以上处分并且未欠交学费者，可给予一次留（降）级试读（以下简称“试读”）机会。申请试读学生应及时填写“宜春学院留（降）级试读申请（审批）表”，向学校提出试读申请。逾期未提出申请者，学校</w:t>
      </w:r>
      <w:r w:rsidRPr="006F2A4F">
        <w:rPr>
          <w:rFonts w:hint="eastAsia"/>
          <w:color w:val="000000" w:themeColor="text1"/>
        </w:rPr>
        <w:lastRenderedPageBreak/>
        <w:t>不再为其办理试读手续。</w:t>
      </w:r>
    </w:p>
    <w:p w:rsidR="008F7146" w:rsidRPr="006F2A4F" w:rsidRDefault="00CC3BDE">
      <w:pPr>
        <w:ind w:firstLineChars="200" w:firstLine="460"/>
        <w:rPr>
          <w:color w:val="000000" w:themeColor="text1"/>
        </w:rPr>
      </w:pPr>
      <w:r w:rsidRPr="006F2A4F">
        <w:rPr>
          <w:rFonts w:hint="eastAsia"/>
          <w:color w:val="000000" w:themeColor="text1"/>
        </w:rPr>
        <w:t>试读期为一年。准予试读的学生，从批准之日起，随下一年级相同专业学习。若下一年级无相同专业，可转入相近专业学习，缴费标准按下</w:t>
      </w:r>
      <w:proofErr w:type="gramStart"/>
      <w:r w:rsidRPr="006F2A4F">
        <w:rPr>
          <w:rFonts w:hint="eastAsia"/>
          <w:color w:val="000000" w:themeColor="text1"/>
        </w:rPr>
        <w:t>一</w:t>
      </w:r>
      <w:proofErr w:type="gramEnd"/>
      <w:r w:rsidRPr="006F2A4F">
        <w:rPr>
          <w:rFonts w:hint="eastAsia"/>
          <w:color w:val="000000" w:themeColor="text1"/>
        </w:rPr>
        <w:t>专业年级收费标准执行。在试读期间，退学试读生不论何种原因中断试读，所交费用一律不退回。试读期间对造成退学的各门课程应重新学习，试读前已合格的课程可免修。转专业试读学生，应在试读期间修读转入专业中以前未修读的课程。</w:t>
      </w:r>
    </w:p>
    <w:p w:rsidR="008F7146" w:rsidRPr="006F2A4F" w:rsidRDefault="00CC3BDE">
      <w:pPr>
        <w:ind w:firstLineChars="200" w:firstLine="460"/>
        <w:rPr>
          <w:color w:val="000000" w:themeColor="text1"/>
        </w:rPr>
      </w:pPr>
      <w:r w:rsidRPr="006F2A4F">
        <w:rPr>
          <w:rFonts w:hint="eastAsia"/>
          <w:color w:val="000000" w:themeColor="text1"/>
        </w:rPr>
        <w:t>学生在试读期间，必须遵守学校的一切规章制度。对违反学校有关规定而受行政处分者，取消试读资格，作退学处理。试读期间一般不休学，不享受各类奖学金。</w:t>
      </w:r>
    </w:p>
    <w:p w:rsidR="008F7146" w:rsidRPr="006F2A4F" w:rsidRDefault="00CC3BDE">
      <w:pPr>
        <w:ind w:firstLineChars="200" w:firstLine="460"/>
        <w:rPr>
          <w:color w:val="000000" w:themeColor="text1"/>
        </w:rPr>
      </w:pPr>
      <w:r w:rsidRPr="006F2A4F">
        <w:rPr>
          <w:rFonts w:hint="eastAsia"/>
          <w:color w:val="000000" w:themeColor="text1"/>
        </w:rPr>
        <w:t>学生在试读期满后，成绩合格，未达到留（降）级规定的学分、思想品德良好者，经教务处和学工处审核后，可随试读所在班级学习；试读期满后，再次达到留（降）级或退学规定学分者，不再给予试读机会，予以退学处理。退学处理名单由学生所在教学院提出，经教务处审核后，报校长办公会或专门会议研究决定。</w:t>
      </w:r>
    </w:p>
    <w:p w:rsidR="008F7146" w:rsidRPr="006F2A4F" w:rsidRDefault="00CC3BDE">
      <w:pPr>
        <w:ind w:firstLineChars="200" w:firstLine="460"/>
        <w:rPr>
          <w:color w:val="000000" w:themeColor="text1"/>
        </w:rPr>
      </w:pPr>
      <w:r w:rsidRPr="006F2A4F">
        <w:rPr>
          <w:rFonts w:hint="eastAsia"/>
          <w:color w:val="000000" w:themeColor="text1"/>
        </w:rPr>
        <w:t>第四十一条　其他情形的退学：</w:t>
      </w:r>
    </w:p>
    <w:p w:rsidR="008F7146" w:rsidRPr="006F2A4F" w:rsidRDefault="00CC3BDE">
      <w:pPr>
        <w:ind w:firstLineChars="200" w:firstLine="460"/>
        <w:rPr>
          <w:color w:val="000000" w:themeColor="text1"/>
        </w:rPr>
      </w:pPr>
      <w:r w:rsidRPr="006F2A4F">
        <w:rPr>
          <w:rFonts w:hint="eastAsia"/>
          <w:color w:val="000000" w:themeColor="text1"/>
        </w:rPr>
        <w:t>（一）在学校规定的在校最长学习年限内（含休学和保留学籍）未完成学业的。</w:t>
      </w:r>
    </w:p>
    <w:p w:rsidR="008F7146" w:rsidRPr="006F2A4F" w:rsidRDefault="00CC3BDE">
      <w:pPr>
        <w:ind w:firstLineChars="200" w:firstLine="460"/>
        <w:rPr>
          <w:color w:val="000000" w:themeColor="text1"/>
        </w:rPr>
      </w:pPr>
      <w:r w:rsidRPr="006F2A4F">
        <w:rPr>
          <w:rFonts w:hint="eastAsia"/>
          <w:color w:val="000000" w:themeColor="text1"/>
        </w:rPr>
        <w:t>（二）休学期满，在学校规定期限内未提出复学申请或者申请复学经复查不合格的。</w:t>
      </w:r>
    </w:p>
    <w:p w:rsidR="008F7146" w:rsidRPr="006F2A4F" w:rsidRDefault="00CC3BDE">
      <w:pPr>
        <w:ind w:firstLineChars="200" w:firstLine="460"/>
        <w:rPr>
          <w:color w:val="000000" w:themeColor="text1"/>
        </w:rPr>
      </w:pPr>
      <w:r w:rsidRPr="006F2A4F">
        <w:rPr>
          <w:rFonts w:hint="eastAsia"/>
          <w:color w:val="000000" w:themeColor="text1"/>
        </w:rPr>
        <w:t>（三）经学校指定医院诊断，患有疾病或者意外伤残无法继续在校学习的。</w:t>
      </w:r>
    </w:p>
    <w:p w:rsidR="008F7146" w:rsidRPr="006F2A4F" w:rsidRDefault="00CC3BDE">
      <w:pPr>
        <w:ind w:firstLineChars="200" w:firstLine="460"/>
        <w:rPr>
          <w:color w:val="000000" w:themeColor="text1"/>
        </w:rPr>
      </w:pPr>
      <w:r w:rsidRPr="006F2A4F">
        <w:rPr>
          <w:rFonts w:hint="eastAsia"/>
          <w:color w:val="000000" w:themeColor="text1"/>
        </w:rPr>
        <w:t>（四）未请假离校连续两</w:t>
      </w:r>
      <w:proofErr w:type="gramStart"/>
      <w:r w:rsidRPr="006F2A4F">
        <w:rPr>
          <w:rFonts w:hint="eastAsia"/>
          <w:color w:val="000000" w:themeColor="text1"/>
        </w:rPr>
        <w:t>周未</w:t>
      </w:r>
      <w:proofErr w:type="gramEnd"/>
      <w:r w:rsidRPr="006F2A4F">
        <w:rPr>
          <w:rFonts w:hint="eastAsia"/>
          <w:color w:val="000000" w:themeColor="text1"/>
        </w:rPr>
        <w:t>参加学校规定的教学活动的。</w:t>
      </w:r>
    </w:p>
    <w:p w:rsidR="008F7146" w:rsidRPr="006F2A4F" w:rsidRDefault="00CC3BDE">
      <w:pPr>
        <w:ind w:firstLineChars="200" w:firstLine="460"/>
        <w:rPr>
          <w:color w:val="000000" w:themeColor="text1"/>
        </w:rPr>
      </w:pPr>
      <w:r w:rsidRPr="006F2A4F">
        <w:rPr>
          <w:rFonts w:hint="eastAsia"/>
          <w:color w:val="000000" w:themeColor="text1"/>
        </w:rPr>
        <w:t>（五）超过学校规定期限（两周）未注册而又未履行暂缓注册手续的。</w:t>
      </w:r>
    </w:p>
    <w:p w:rsidR="008F7146" w:rsidRPr="006F2A4F" w:rsidRDefault="00CC3BDE">
      <w:pPr>
        <w:ind w:firstLineChars="200" w:firstLine="460"/>
        <w:rPr>
          <w:color w:val="000000" w:themeColor="text1"/>
        </w:rPr>
      </w:pPr>
      <w:r w:rsidRPr="006F2A4F">
        <w:rPr>
          <w:rFonts w:hint="eastAsia"/>
          <w:color w:val="000000" w:themeColor="text1"/>
        </w:rPr>
        <w:t>（六）学校规定的不能完成学业、应予以退学的其他情形。</w:t>
      </w:r>
    </w:p>
    <w:p w:rsidR="008F7146" w:rsidRPr="006F2A4F" w:rsidRDefault="00CC3BDE">
      <w:pPr>
        <w:ind w:firstLineChars="200" w:firstLine="460"/>
        <w:rPr>
          <w:color w:val="000000" w:themeColor="text1"/>
        </w:rPr>
      </w:pPr>
      <w:r w:rsidRPr="006F2A4F">
        <w:rPr>
          <w:rFonts w:hint="eastAsia"/>
          <w:color w:val="000000" w:themeColor="text1"/>
        </w:rPr>
        <w:t>（七）本人申请退学的。</w:t>
      </w:r>
    </w:p>
    <w:p w:rsidR="008F7146" w:rsidRPr="006F2A4F" w:rsidRDefault="00CC3BDE">
      <w:pPr>
        <w:ind w:firstLineChars="200" w:firstLine="460"/>
        <w:rPr>
          <w:color w:val="000000" w:themeColor="text1"/>
        </w:rPr>
      </w:pPr>
      <w:r w:rsidRPr="006F2A4F">
        <w:rPr>
          <w:rFonts w:hint="eastAsia"/>
          <w:color w:val="000000" w:themeColor="text1"/>
        </w:rPr>
        <w:t>学生退学，由学生所在教学院提出报告并附有关材料，学院签署意见，经教务处审核后，报校长办公会或专门会议研究决定。</w:t>
      </w:r>
    </w:p>
    <w:p w:rsidR="008F7146" w:rsidRPr="006F2A4F" w:rsidRDefault="00CC3BDE">
      <w:pPr>
        <w:ind w:firstLineChars="200" w:firstLine="460"/>
        <w:rPr>
          <w:color w:val="000000" w:themeColor="text1"/>
        </w:rPr>
      </w:pPr>
      <w:r w:rsidRPr="006F2A4F">
        <w:rPr>
          <w:rFonts w:hint="eastAsia"/>
          <w:color w:val="000000" w:themeColor="text1"/>
        </w:rPr>
        <w:t>第四十二条</w:t>
      </w:r>
      <w:r w:rsidRPr="006F2A4F">
        <w:rPr>
          <w:color w:val="000000" w:themeColor="text1"/>
        </w:rPr>
        <w:t xml:space="preserve">  </w:t>
      </w:r>
      <w:r w:rsidRPr="006F2A4F">
        <w:rPr>
          <w:rFonts w:hint="eastAsia"/>
          <w:color w:val="000000" w:themeColor="text1"/>
        </w:rPr>
        <w:t>对退学的学生，由学校出具退学决定书并由学生所在教学院送达本人，学生拒绝签收的，可以以留置方式送达；已离校的，可以采取邮寄方式送达；难于联系的，可以利用学校网站、新闻媒体等以公告方式送达。同</w:t>
      </w:r>
      <w:proofErr w:type="gramStart"/>
      <w:r w:rsidRPr="006F2A4F">
        <w:rPr>
          <w:rFonts w:hint="eastAsia"/>
          <w:color w:val="000000" w:themeColor="text1"/>
        </w:rPr>
        <w:t>时报省</w:t>
      </w:r>
      <w:proofErr w:type="gramEnd"/>
      <w:r w:rsidRPr="006F2A4F">
        <w:rPr>
          <w:rFonts w:hint="eastAsia"/>
          <w:color w:val="000000" w:themeColor="text1"/>
        </w:rPr>
        <w:t>教育厅备案。</w:t>
      </w:r>
    </w:p>
    <w:p w:rsidR="008F7146" w:rsidRPr="006F2A4F" w:rsidRDefault="00CC3BDE">
      <w:pPr>
        <w:ind w:firstLineChars="200" w:firstLine="460"/>
        <w:rPr>
          <w:color w:val="000000" w:themeColor="text1"/>
        </w:rPr>
      </w:pPr>
      <w:r w:rsidRPr="006F2A4F">
        <w:rPr>
          <w:rFonts w:hint="eastAsia"/>
          <w:color w:val="000000" w:themeColor="text1"/>
        </w:rPr>
        <w:t>第四十三条　学生退学的善后问题，按下列规定办理：</w:t>
      </w:r>
    </w:p>
    <w:p w:rsidR="008F7146" w:rsidRPr="006F2A4F" w:rsidRDefault="00CC3BDE">
      <w:pPr>
        <w:ind w:firstLineChars="200" w:firstLine="460"/>
        <w:rPr>
          <w:color w:val="000000" w:themeColor="text1"/>
        </w:rPr>
      </w:pPr>
      <w:r w:rsidRPr="006F2A4F">
        <w:rPr>
          <w:rFonts w:hint="eastAsia"/>
          <w:color w:val="000000" w:themeColor="text1"/>
        </w:rPr>
        <w:t>（一）退学学生应在退学决定书送达或者公告之日起两周内办理退学手续离校，档案退回其家庭所在地，户口按照国家相关规定</w:t>
      </w:r>
      <w:proofErr w:type="gramStart"/>
      <w:r w:rsidRPr="006F2A4F">
        <w:rPr>
          <w:rFonts w:hint="eastAsia"/>
          <w:color w:val="000000" w:themeColor="text1"/>
        </w:rPr>
        <w:t>迁回</w:t>
      </w:r>
      <w:proofErr w:type="gramEnd"/>
      <w:r w:rsidRPr="006F2A4F">
        <w:rPr>
          <w:rFonts w:hint="eastAsia"/>
          <w:color w:val="000000" w:themeColor="text1"/>
        </w:rPr>
        <w:t>原户籍地或者家庭户籍所在地。</w:t>
      </w:r>
    </w:p>
    <w:p w:rsidR="008F7146" w:rsidRPr="006F2A4F" w:rsidRDefault="00CC3BDE">
      <w:pPr>
        <w:ind w:firstLineChars="200" w:firstLine="460"/>
        <w:rPr>
          <w:color w:val="000000" w:themeColor="text1"/>
        </w:rPr>
      </w:pPr>
      <w:r w:rsidRPr="006F2A4F">
        <w:rPr>
          <w:rFonts w:hint="eastAsia"/>
          <w:color w:val="000000" w:themeColor="text1"/>
        </w:rPr>
        <w:t>（二）退学学生办理完退学手续后，学校根据其实际学习年限可发给</w:t>
      </w:r>
      <w:proofErr w:type="gramStart"/>
      <w:r w:rsidRPr="006F2A4F">
        <w:rPr>
          <w:rFonts w:hint="eastAsia"/>
          <w:color w:val="000000" w:themeColor="text1"/>
        </w:rPr>
        <w:t>肄业</w:t>
      </w:r>
      <w:proofErr w:type="gramEnd"/>
      <w:r w:rsidRPr="006F2A4F">
        <w:rPr>
          <w:rFonts w:hint="eastAsia"/>
          <w:color w:val="000000" w:themeColor="text1"/>
        </w:rPr>
        <w:t>证书或者写实性学习证明</w:t>
      </w:r>
    </w:p>
    <w:p w:rsidR="008F7146" w:rsidRPr="006F2A4F" w:rsidRDefault="00CC3BDE">
      <w:pPr>
        <w:ind w:firstLineChars="200" w:firstLine="460"/>
        <w:rPr>
          <w:color w:val="000000" w:themeColor="text1"/>
        </w:rPr>
      </w:pPr>
      <w:r w:rsidRPr="006F2A4F">
        <w:rPr>
          <w:rFonts w:hint="eastAsia"/>
          <w:color w:val="000000" w:themeColor="text1"/>
        </w:rPr>
        <w:t>（三）经诊断为精神疾病等不符合体检合格标准的疾病（包括意外致残）者，由家长或抚养人负责领回。</w:t>
      </w:r>
    </w:p>
    <w:p w:rsidR="008F7146" w:rsidRPr="006F2A4F" w:rsidRDefault="00CC3BDE">
      <w:pPr>
        <w:ind w:firstLineChars="200" w:firstLine="460"/>
        <w:rPr>
          <w:color w:val="000000" w:themeColor="text1"/>
        </w:rPr>
      </w:pPr>
      <w:r w:rsidRPr="006F2A4F">
        <w:rPr>
          <w:rFonts w:hint="eastAsia"/>
          <w:color w:val="000000" w:themeColor="text1"/>
        </w:rPr>
        <w:t>第四十四条　学生对退学处理有异议的，可以向学校学生申诉处理委员会申诉，申诉程序按照《宜春学院学生申诉处理办法》执行。</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第七章　专科升入本科</w:t>
      </w:r>
    </w:p>
    <w:p w:rsidR="008F7146" w:rsidRPr="006F2A4F" w:rsidRDefault="00CC3BDE">
      <w:pPr>
        <w:ind w:firstLineChars="200" w:firstLine="460"/>
        <w:rPr>
          <w:color w:val="000000" w:themeColor="text1"/>
        </w:rPr>
      </w:pPr>
      <w:r w:rsidRPr="006F2A4F">
        <w:rPr>
          <w:rFonts w:hint="eastAsia"/>
          <w:color w:val="000000" w:themeColor="text1"/>
        </w:rPr>
        <w:t>第四十五条　本校或外校应届专科毕业生升入本校本科专业学习，按照</w:t>
      </w:r>
      <w:bookmarkStart w:id="123" w:name="_Toc387220829"/>
      <w:bookmarkStart w:id="124" w:name="_Toc440207654"/>
      <w:r w:rsidRPr="006F2A4F">
        <w:rPr>
          <w:rFonts w:hint="eastAsia"/>
          <w:color w:val="000000" w:themeColor="text1"/>
        </w:rPr>
        <w:t>宜春学院“专升本”学生学籍和学业管理办法</w:t>
      </w:r>
      <w:bookmarkEnd w:id="123"/>
      <w:bookmarkEnd w:id="124"/>
      <w:r w:rsidRPr="006F2A4F">
        <w:rPr>
          <w:rFonts w:hint="eastAsia"/>
          <w:color w:val="000000" w:themeColor="text1"/>
        </w:rPr>
        <w:t>执行。</w:t>
      </w:r>
    </w:p>
    <w:p w:rsidR="008F7146" w:rsidRPr="006F2A4F" w:rsidRDefault="00CC3BDE">
      <w:pPr>
        <w:ind w:firstLineChars="200" w:firstLine="460"/>
        <w:rPr>
          <w:color w:val="000000" w:themeColor="text1"/>
        </w:rPr>
      </w:pPr>
      <w:r w:rsidRPr="006F2A4F">
        <w:rPr>
          <w:rFonts w:hint="eastAsia"/>
          <w:color w:val="000000" w:themeColor="text1"/>
        </w:rPr>
        <w:t>第四十六条　专科升入本科的学生，应当凭录取通知书及有关证件，按期到校办理入学手续和学籍变更手续。具体参照第一条至第四条规定办理。</w:t>
      </w:r>
    </w:p>
    <w:p w:rsidR="008F7146" w:rsidRPr="006F2A4F" w:rsidRDefault="00CC3BDE">
      <w:pPr>
        <w:ind w:firstLineChars="200" w:firstLine="460"/>
        <w:rPr>
          <w:color w:val="000000" w:themeColor="text1"/>
        </w:rPr>
      </w:pPr>
      <w:r w:rsidRPr="006F2A4F">
        <w:rPr>
          <w:rFonts w:hint="eastAsia"/>
          <w:color w:val="000000" w:themeColor="text1"/>
        </w:rPr>
        <w:t>第四十七条　专科升入本科的学生，其本科毕（结）业时，学校发给注有“专科起点本科”</w:t>
      </w:r>
      <w:r w:rsidRPr="006F2A4F">
        <w:rPr>
          <w:rFonts w:hint="eastAsia"/>
          <w:color w:val="000000" w:themeColor="text1"/>
        </w:rPr>
        <w:lastRenderedPageBreak/>
        <w:t>字样的毕（结）业证书、学位证书，其在校学习年限按入本科学习时间算起。</w:t>
      </w:r>
    </w:p>
    <w:p w:rsidR="008F7146" w:rsidRPr="006F2A4F" w:rsidRDefault="00CC3BDE">
      <w:pPr>
        <w:pStyle w:val="ae"/>
        <w:rPr>
          <w:color w:val="000000" w:themeColor="text1"/>
        </w:rPr>
      </w:pPr>
      <w:r w:rsidRPr="006F2A4F">
        <w:rPr>
          <w:rFonts w:hint="eastAsia"/>
          <w:color w:val="000000" w:themeColor="text1"/>
        </w:rPr>
        <w:t>第八章　毕业与结业</w:t>
      </w:r>
    </w:p>
    <w:p w:rsidR="008F7146" w:rsidRPr="006F2A4F" w:rsidRDefault="00CC3BDE">
      <w:pPr>
        <w:ind w:firstLineChars="200" w:firstLine="460"/>
        <w:rPr>
          <w:color w:val="000000" w:themeColor="text1"/>
        </w:rPr>
      </w:pPr>
      <w:r w:rsidRPr="006F2A4F">
        <w:rPr>
          <w:rFonts w:hint="eastAsia"/>
          <w:color w:val="000000" w:themeColor="text1"/>
        </w:rPr>
        <w:t>第四十八条　学生毕业时，学校对其进行德、智、体等方面的全面鉴定和审核。学生在学校规定年限内，修完教育教学计划规定内容，成绩合格，达到学校毕业要求的，准予毕业。并在学生离校前发给毕业证书。符合学位授予条件的，由学校颁发学位证书。</w:t>
      </w:r>
    </w:p>
    <w:p w:rsidR="008F7146" w:rsidRPr="006F2A4F" w:rsidRDefault="00CC3BDE">
      <w:pPr>
        <w:ind w:firstLineChars="200" w:firstLine="460"/>
        <w:rPr>
          <w:color w:val="000000" w:themeColor="text1"/>
        </w:rPr>
      </w:pPr>
      <w:r w:rsidRPr="006F2A4F">
        <w:rPr>
          <w:rFonts w:hint="eastAsia"/>
          <w:color w:val="000000" w:themeColor="text1"/>
        </w:rPr>
        <w:t>第四十九条　学生在学校规定年限内，修完教育教学计划规定内容，未达到毕业要求，准予结业，学校发给结业证书。有下列情况之一的，予以结业：</w:t>
      </w:r>
    </w:p>
    <w:p w:rsidR="008F7146" w:rsidRPr="006F2A4F" w:rsidRDefault="00CC3BDE">
      <w:pPr>
        <w:ind w:firstLineChars="200" w:firstLine="460"/>
        <w:rPr>
          <w:color w:val="000000" w:themeColor="text1"/>
        </w:rPr>
      </w:pPr>
      <w:r w:rsidRPr="006F2A4F">
        <w:rPr>
          <w:rFonts w:hint="eastAsia"/>
          <w:color w:val="000000" w:themeColor="text1"/>
        </w:rPr>
        <w:t>（一）在校期间所修的必修课程（含毕业实习、毕业设计、论文、答辩等），有一门以上（含一门）经补考仍不及格者。</w:t>
      </w:r>
    </w:p>
    <w:p w:rsidR="008F7146" w:rsidRPr="006F2A4F" w:rsidRDefault="00CC3BDE">
      <w:pPr>
        <w:ind w:firstLineChars="200" w:firstLine="460"/>
        <w:rPr>
          <w:color w:val="000000" w:themeColor="text1"/>
        </w:rPr>
      </w:pPr>
      <w:r w:rsidRPr="006F2A4F">
        <w:rPr>
          <w:rFonts w:hint="eastAsia"/>
          <w:color w:val="000000" w:themeColor="text1"/>
        </w:rPr>
        <w:t>（二）所获得的学分数达到或超过教学计划规定修读课程总学分数的</w:t>
      </w:r>
      <w:r w:rsidRPr="006F2A4F">
        <w:rPr>
          <w:color w:val="000000" w:themeColor="text1"/>
        </w:rPr>
        <w:t>90%</w:t>
      </w:r>
      <w:r w:rsidRPr="006F2A4F">
        <w:rPr>
          <w:rFonts w:hint="eastAsia"/>
          <w:color w:val="000000" w:themeColor="text1"/>
        </w:rPr>
        <w:t>以上者。</w:t>
      </w:r>
    </w:p>
    <w:p w:rsidR="008F7146" w:rsidRPr="006F2A4F" w:rsidRDefault="00CC3BDE">
      <w:pPr>
        <w:ind w:firstLineChars="200" w:firstLine="460"/>
        <w:rPr>
          <w:color w:val="000000" w:themeColor="text1"/>
        </w:rPr>
      </w:pPr>
      <w:r w:rsidRPr="006F2A4F">
        <w:rPr>
          <w:rFonts w:hint="eastAsia"/>
          <w:color w:val="000000" w:themeColor="text1"/>
        </w:rPr>
        <w:t>（三）受留校察看处分尚未解除察看期者。</w:t>
      </w:r>
    </w:p>
    <w:p w:rsidR="008F7146" w:rsidRPr="006F2A4F" w:rsidRDefault="00CC3BDE">
      <w:pPr>
        <w:ind w:firstLineChars="200" w:firstLine="460"/>
        <w:rPr>
          <w:color w:val="000000" w:themeColor="text1"/>
        </w:rPr>
      </w:pPr>
      <w:r w:rsidRPr="006F2A4F">
        <w:rPr>
          <w:rFonts w:hint="eastAsia"/>
          <w:color w:val="000000" w:themeColor="text1"/>
        </w:rPr>
        <w:t>（四）体质测试不达标者。</w:t>
      </w:r>
    </w:p>
    <w:p w:rsidR="008F7146" w:rsidRPr="006F2A4F" w:rsidRDefault="00CC3BDE">
      <w:pPr>
        <w:ind w:firstLineChars="200" w:firstLine="460"/>
        <w:rPr>
          <w:color w:val="000000" w:themeColor="text1"/>
        </w:rPr>
      </w:pPr>
      <w:r w:rsidRPr="006F2A4F">
        <w:rPr>
          <w:rFonts w:hint="eastAsia"/>
          <w:color w:val="000000" w:themeColor="text1"/>
        </w:rPr>
        <w:t>第五十条　结业的学生，在学校规定最长学习年限的前提下，在结业后一年内，给予一次重新学习不合格课程或者补作毕业设计、论文、答辩等（具体按学校有关教学管理规定执行）的机会。由结业生提出申请，教学院和教务处审核后，报分管校长审定。返校重新学习或补作毕业设计、论文、答辩等费用按有关规定缴纳。重新学习或者补</w:t>
      </w:r>
      <w:proofErr w:type="gramStart"/>
      <w:r w:rsidRPr="006F2A4F">
        <w:rPr>
          <w:rFonts w:hint="eastAsia"/>
          <w:color w:val="000000" w:themeColor="text1"/>
        </w:rPr>
        <w:t>作成绩</w:t>
      </w:r>
      <w:proofErr w:type="gramEnd"/>
      <w:r w:rsidRPr="006F2A4F">
        <w:rPr>
          <w:rFonts w:hint="eastAsia"/>
          <w:color w:val="000000" w:themeColor="text1"/>
        </w:rPr>
        <w:t>合格获得规定的学分，达到毕业要求，准予以结业证书换发毕业证书。对合格后换发的毕业证书，毕业时间按发证日期填写。逾期未申请或者未修满学分者，学校不再受理申请，不再换发毕业证书。</w:t>
      </w:r>
    </w:p>
    <w:p w:rsidR="008F7146" w:rsidRPr="006F2A4F" w:rsidRDefault="00CC3BDE">
      <w:pPr>
        <w:ind w:firstLineChars="200" w:firstLine="460"/>
        <w:rPr>
          <w:color w:val="000000" w:themeColor="text1"/>
        </w:rPr>
      </w:pPr>
      <w:r w:rsidRPr="006F2A4F">
        <w:rPr>
          <w:rFonts w:hint="eastAsia"/>
          <w:color w:val="000000" w:themeColor="text1"/>
        </w:rPr>
        <w:t>第五十一条　学生在学制规定年限内，修完教育教学计划规定内容，所获得的</w:t>
      </w:r>
      <w:proofErr w:type="gramStart"/>
      <w:r w:rsidRPr="006F2A4F">
        <w:rPr>
          <w:rFonts w:hint="eastAsia"/>
          <w:color w:val="000000" w:themeColor="text1"/>
        </w:rPr>
        <w:t>学分数未达到</w:t>
      </w:r>
      <w:proofErr w:type="gramEnd"/>
      <w:r w:rsidRPr="006F2A4F">
        <w:rPr>
          <w:rFonts w:hint="eastAsia"/>
          <w:color w:val="000000" w:themeColor="text1"/>
        </w:rPr>
        <w:t>教学计划规定修读课程总学分数的</w:t>
      </w:r>
      <w:r w:rsidRPr="006F2A4F">
        <w:rPr>
          <w:color w:val="000000" w:themeColor="text1"/>
        </w:rPr>
        <w:t>90%</w:t>
      </w:r>
      <w:r w:rsidRPr="006F2A4F">
        <w:rPr>
          <w:rFonts w:hint="eastAsia"/>
          <w:color w:val="000000" w:themeColor="text1"/>
        </w:rPr>
        <w:t>，未达到结业要求，且未达到留（降）级或退学规定的，应当留校重新学习。重新学习费用按有关规定缴纳。在学校规定的最长学习年限内，修满学分达到毕业要求者，准予毕业，发给毕业证书。</w:t>
      </w:r>
    </w:p>
    <w:p w:rsidR="008F7146" w:rsidRPr="006F2A4F" w:rsidRDefault="00CC3BDE">
      <w:pPr>
        <w:ind w:firstLineChars="200" w:firstLine="460"/>
        <w:rPr>
          <w:color w:val="000000" w:themeColor="text1"/>
        </w:rPr>
      </w:pPr>
      <w:r w:rsidRPr="006F2A4F">
        <w:rPr>
          <w:rFonts w:hint="eastAsia"/>
          <w:color w:val="000000" w:themeColor="text1"/>
        </w:rPr>
        <w:t>第五十二条</w:t>
      </w:r>
      <w:r w:rsidRPr="006F2A4F">
        <w:rPr>
          <w:color w:val="000000" w:themeColor="text1"/>
        </w:rPr>
        <w:t xml:space="preserve">  </w:t>
      </w:r>
      <w:r w:rsidRPr="006F2A4F">
        <w:rPr>
          <w:rFonts w:hint="eastAsia"/>
          <w:color w:val="000000" w:themeColor="text1"/>
        </w:rPr>
        <w:t>对退学学生</w:t>
      </w:r>
      <w:r w:rsidRPr="006F2A4F">
        <w:rPr>
          <w:color w:val="000000" w:themeColor="text1"/>
        </w:rPr>
        <w:t>,</w:t>
      </w:r>
      <w:r w:rsidRPr="006F2A4F">
        <w:rPr>
          <w:rFonts w:hint="eastAsia"/>
          <w:color w:val="000000" w:themeColor="text1"/>
        </w:rPr>
        <w:t>学校发给</w:t>
      </w:r>
      <w:proofErr w:type="gramStart"/>
      <w:r w:rsidRPr="006F2A4F">
        <w:rPr>
          <w:rFonts w:hint="eastAsia"/>
          <w:color w:val="000000" w:themeColor="text1"/>
        </w:rPr>
        <w:t>肄业</w:t>
      </w:r>
      <w:proofErr w:type="gramEnd"/>
      <w:r w:rsidRPr="006F2A4F">
        <w:rPr>
          <w:rFonts w:hint="eastAsia"/>
          <w:color w:val="000000" w:themeColor="text1"/>
        </w:rPr>
        <w:t>证书或者写实性学习证明。</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第九章　学籍记载</w:t>
      </w:r>
    </w:p>
    <w:p w:rsidR="008F7146" w:rsidRPr="006F2A4F" w:rsidRDefault="00CC3BDE">
      <w:pPr>
        <w:ind w:firstLineChars="200" w:firstLine="460"/>
        <w:rPr>
          <w:color w:val="000000" w:themeColor="text1"/>
        </w:rPr>
      </w:pPr>
      <w:r w:rsidRPr="006F2A4F">
        <w:rPr>
          <w:rFonts w:hint="eastAsia"/>
          <w:color w:val="000000" w:themeColor="text1"/>
        </w:rPr>
        <w:t>第五十三条　学生学籍管理归口教务处。学籍记载与学生档案管理具体由学生所在教学院负责。</w:t>
      </w:r>
    </w:p>
    <w:p w:rsidR="008F7146" w:rsidRPr="006F2A4F" w:rsidRDefault="00CC3BDE">
      <w:pPr>
        <w:ind w:firstLineChars="200" w:firstLine="460"/>
        <w:rPr>
          <w:color w:val="000000" w:themeColor="text1"/>
        </w:rPr>
      </w:pPr>
      <w:r w:rsidRPr="006F2A4F">
        <w:rPr>
          <w:rFonts w:hint="eastAsia"/>
          <w:color w:val="000000" w:themeColor="text1"/>
        </w:rPr>
        <w:t>第五十四条　新生入学取得学籍后进入系统填写学籍表。学生学籍表一式二份，学生毕业时一份归入学生本人档案，另一份留校档案室存档备案。</w:t>
      </w:r>
    </w:p>
    <w:p w:rsidR="008F7146" w:rsidRPr="006F2A4F" w:rsidRDefault="00CC3BDE">
      <w:pPr>
        <w:ind w:firstLineChars="200" w:firstLine="460"/>
        <w:rPr>
          <w:color w:val="000000" w:themeColor="text1"/>
        </w:rPr>
      </w:pPr>
      <w:r w:rsidRPr="006F2A4F">
        <w:rPr>
          <w:rFonts w:hint="eastAsia"/>
          <w:color w:val="000000" w:themeColor="text1"/>
        </w:rPr>
        <w:t>专科升入本科学习的学生，应当重新填写学籍信息，记载其本科阶段的学籍内容。</w:t>
      </w:r>
    </w:p>
    <w:p w:rsidR="008F7146" w:rsidRPr="006F2A4F" w:rsidRDefault="00CC3BDE">
      <w:pPr>
        <w:ind w:firstLineChars="200" w:firstLine="460"/>
        <w:rPr>
          <w:color w:val="000000" w:themeColor="text1"/>
        </w:rPr>
      </w:pPr>
      <w:r w:rsidRPr="006F2A4F">
        <w:rPr>
          <w:rFonts w:hint="eastAsia"/>
          <w:color w:val="000000" w:themeColor="text1"/>
        </w:rPr>
        <w:t>第五十五条　学生学籍记载要求真实、准确、全面，教学院应指定专人负责。</w:t>
      </w:r>
    </w:p>
    <w:p w:rsidR="008F7146" w:rsidRPr="006F2A4F" w:rsidRDefault="00CC3BDE">
      <w:pPr>
        <w:ind w:firstLineChars="200" w:firstLine="460"/>
        <w:rPr>
          <w:color w:val="000000" w:themeColor="text1"/>
        </w:rPr>
      </w:pPr>
      <w:r w:rsidRPr="006F2A4F">
        <w:rPr>
          <w:rFonts w:hint="eastAsia"/>
          <w:color w:val="000000" w:themeColor="text1"/>
        </w:rPr>
        <w:t>第五十六条　学生所学教学计划规定课程（含实践性教学环节）的学时数、考核成绩、</w:t>
      </w:r>
      <w:proofErr w:type="gramStart"/>
      <w:r w:rsidRPr="006F2A4F">
        <w:rPr>
          <w:rFonts w:hint="eastAsia"/>
          <w:color w:val="000000" w:themeColor="text1"/>
        </w:rPr>
        <w:t>绩点与</w:t>
      </w:r>
      <w:proofErr w:type="gramEnd"/>
      <w:r w:rsidRPr="006F2A4F">
        <w:rPr>
          <w:rFonts w:hint="eastAsia"/>
          <w:color w:val="000000" w:themeColor="text1"/>
        </w:rPr>
        <w:t>获得的相应学分，分学年、学期按时规范地记入学籍表的课程成绩栏。课程正常考核（</w:t>
      </w:r>
      <w:proofErr w:type="gramStart"/>
      <w:r w:rsidRPr="006F2A4F">
        <w:rPr>
          <w:rFonts w:hint="eastAsia"/>
          <w:color w:val="000000" w:themeColor="text1"/>
        </w:rPr>
        <w:t>含缓考</w:t>
      </w:r>
      <w:proofErr w:type="gramEnd"/>
      <w:r w:rsidRPr="006F2A4F">
        <w:rPr>
          <w:rFonts w:hint="eastAsia"/>
          <w:color w:val="000000" w:themeColor="text1"/>
        </w:rPr>
        <w:t>）成绩按实际成绩记载，缺考或取消考试资格课程成绩记零分；学生补考及重修成绩予以记载；学生严重违反考核纪律或作弊的课程，其成绩记零分。经重新学习仍不及格的课程，该课程学分记零分。免修课程成绩注明“免修”字样。</w:t>
      </w:r>
    </w:p>
    <w:p w:rsidR="008F7146" w:rsidRPr="006F2A4F" w:rsidRDefault="00CC3BDE">
      <w:pPr>
        <w:ind w:firstLineChars="200" w:firstLine="460"/>
        <w:rPr>
          <w:color w:val="000000" w:themeColor="text1"/>
        </w:rPr>
      </w:pPr>
      <w:r w:rsidRPr="006F2A4F">
        <w:rPr>
          <w:rFonts w:hint="eastAsia"/>
          <w:color w:val="000000" w:themeColor="text1"/>
        </w:rPr>
        <w:t>第五十七条　学生休学、复学、转专业、转学、退学等学籍异动情况，在学籍表中予以记载。</w:t>
      </w:r>
    </w:p>
    <w:p w:rsidR="008F7146" w:rsidRPr="006F2A4F" w:rsidRDefault="00CC3BDE">
      <w:pPr>
        <w:ind w:firstLineChars="200" w:firstLine="460"/>
        <w:rPr>
          <w:color w:val="000000" w:themeColor="text1"/>
        </w:rPr>
      </w:pPr>
      <w:r w:rsidRPr="006F2A4F">
        <w:rPr>
          <w:rFonts w:hint="eastAsia"/>
          <w:color w:val="000000" w:themeColor="text1"/>
        </w:rPr>
        <w:t>第五十八条　学生在校期间所受到的奖励与处分情况，分学期或者学年记入学籍表的奖惩情况栏。</w:t>
      </w:r>
    </w:p>
    <w:p w:rsidR="008F7146" w:rsidRPr="006F2A4F" w:rsidRDefault="00CC3BDE">
      <w:pPr>
        <w:ind w:firstLineChars="200" w:firstLine="460"/>
        <w:rPr>
          <w:color w:val="000000" w:themeColor="text1"/>
        </w:rPr>
      </w:pPr>
      <w:r w:rsidRPr="006F2A4F">
        <w:rPr>
          <w:rFonts w:hint="eastAsia"/>
          <w:color w:val="000000" w:themeColor="text1"/>
        </w:rPr>
        <w:t>第五十九条　学生军训、实习、体质健康标准、以及毕业设计（论文）等考核成绩，记入学</w:t>
      </w:r>
      <w:r w:rsidRPr="006F2A4F">
        <w:rPr>
          <w:rFonts w:hint="eastAsia"/>
          <w:color w:val="000000" w:themeColor="text1"/>
        </w:rPr>
        <w:lastRenderedPageBreak/>
        <w:t>籍</w:t>
      </w:r>
      <w:proofErr w:type="gramStart"/>
      <w:r w:rsidRPr="006F2A4F">
        <w:rPr>
          <w:rFonts w:hint="eastAsia"/>
          <w:color w:val="000000" w:themeColor="text1"/>
        </w:rPr>
        <w:t>表相应</w:t>
      </w:r>
      <w:proofErr w:type="gramEnd"/>
      <w:r w:rsidRPr="006F2A4F">
        <w:rPr>
          <w:rFonts w:hint="eastAsia"/>
          <w:color w:val="000000" w:themeColor="text1"/>
        </w:rPr>
        <w:t>栏目内。</w:t>
      </w:r>
    </w:p>
    <w:p w:rsidR="008F7146" w:rsidRPr="006F2A4F" w:rsidRDefault="00CC3BDE">
      <w:pPr>
        <w:ind w:firstLineChars="200" w:firstLine="460"/>
        <w:rPr>
          <w:color w:val="000000" w:themeColor="text1"/>
        </w:rPr>
      </w:pPr>
      <w:r w:rsidRPr="006F2A4F">
        <w:rPr>
          <w:rFonts w:hint="eastAsia"/>
          <w:color w:val="000000" w:themeColor="text1"/>
        </w:rPr>
        <w:t>第六十条　每学期学生综合素质考核成绩，记入学籍表的综合素质考核栏。</w:t>
      </w:r>
    </w:p>
    <w:p w:rsidR="008F7146" w:rsidRPr="006F2A4F" w:rsidRDefault="00CC3BDE">
      <w:pPr>
        <w:ind w:firstLineChars="200" w:firstLine="460"/>
        <w:rPr>
          <w:color w:val="000000" w:themeColor="text1"/>
        </w:rPr>
      </w:pPr>
      <w:r w:rsidRPr="006F2A4F">
        <w:rPr>
          <w:rFonts w:hint="eastAsia"/>
          <w:color w:val="000000" w:themeColor="text1"/>
        </w:rPr>
        <w:t>第六十一条　学生毕业资格审查意见、学位授予情况，在学籍表中载明。</w:t>
      </w:r>
    </w:p>
    <w:p w:rsidR="008F7146" w:rsidRPr="006F2A4F" w:rsidRDefault="00CC3BDE">
      <w:pPr>
        <w:ind w:firstLineChars="200" w:firstLine="460"/>
        <w:rPr>
          <w:color w:val="000000" w:themeColor="text1"/>
        </w:rPr>
      </w:pPr>
      <w:r w:rsidRPr="006F2A4F">
        <w:rPr>
          <w:rFonts w:hint="eastAsia"/>
          <w:color w:val="000000" w:themeColor="text1"/>
        </w:rPr>
        <w:t>第六十二条　学生辅修其他专业的考核情况，记入学籍表中辅修专业课程成绩及审查栏目。学生辅修专业的考核情况不作为其毕业资格审查的依据。</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第十章　学业证书管理</w:t>
      </w:r>
    </w:p>
    <w:p w:rsidR="008F7146" w:rsidRPr="006F2A4F" w:rsidRDefault="00CC3BDE">
      <w:pPr>
        <w:ind w:firstLineChars="200" w:firstLine="460"/>
        <w:rPr>
          <w:color w:val="000000" w:themeColor="text1"/>
        </w:rPr>
      </w:pPr>
      <w:r w:rsidRPr="006F2A4F">
        <w:rPr>
          <w:rFonts w:hint="eastAsia"/>
          <w:color w:val="000000" w:themeColor="text1"/>
        </w:rPr>
        <w:t>第六十三条　学校严格按照招生时确定的办学类型和学习形式，以及学生招生录取时填报的个人信息，填写、颁发学历证书、学位证书及其他学业证书。</w:t>
      </w:r>
    </w:p>
    <w:p w:rsidR="008F7146" w:rsidRPr="006F2A4F" w:rsidRDefault="00CC3BDE">
      <w:pPr>
        <w:ind w:firstLineChars="200" w:firstLine="460"/>
        <w:rPr>
          <w:color w:val="000000" w:themeColor="text1"/>
        </w:rPr>
      </w:pPr>
      <w:r w:rsidRPr="006F2A4F">
        <w:rPr>
          <w:rFonts w:hint="eastAsia"/>
          <w:color w:val="000000" w:themeColor="text1"/>
        </w:rPr>
        <w:t>学生学籍中的个人基本信息以高考录取的基本信息为准，一般不予更改，若确属通过公安户籍部门更名，或身份证号错号、重号的，由学生本人提交申请，并提供有法定效力的相应证明文件，由学校审查后，认为理由合理、充分的，按有关规定提交省教育厅更改。</w:t>
      </w:r>
    </w:p>
    <w:p w:rsidR="008F7146" w:rsidRPr="006F2A4F" w:rsidRDefault="00CC3BDE">
      <w:pPr>
        <w:ind w:firstLineChars="200" w:firstLine="460"/>
        <w:rPr>
          <w:color w:val="000000" w:themeColor="text1"/>
        </w:rPr>
      </w:pPr>
      <w:r w:rsidRPr="006F2A4F">
        <w:rPr>
          <w:rFonts w:hint="eastAsia"/>
          <w:color w:val="000000" w:themeColor="text1"/>
        </w:rPr>
        <w:t>第六十四条</w:t>
      </w:r>
      <w:r w:rsidRPr="006F2A4F">
        <w:rPr>
          <w:color w:val="000000" w:themeColor="text1"/>
        </w:rPr>
        <w:t xml:space="preserve"> </w:t>
      </w:r>
      <w:r w:rsidRPr="006F2A4F">
        <w:rPr>
          <w:rFonts w:hint="eastAsia"/>
          <w:color w:val="000000" w:themeColor="text1"/>
        </w:rPr>
        <w:t>学校</w:t>
      </w:r>
      <w:proofErr w:type="gramStart"/>
      <w:r w:rsidRPr="006F2A4F">
        <w:rPr>
          <w:rFonts w:hint="eastAsia"/>
          <w:color w:val="000000" w:themeColor="text1"/>
        </w:rPr>
        <w:t>执行执行</w:t>
      </w:r>
      <w:proofErr w:type="gramEnd"/>
      <w:r w:rsidRPr="006F2A4F">
        <w:rPr>
          <w:rFonts w:hint="eastAsia"/>
          <w:color w:val="000000" w:themeColor="text1"/>
        </w:rPr>
        <w:t>高等教育学籍学历电子注册管理制度，每年按相关规定及时完成学籍学历电子注册。</w:t>
      </w:r>
    </w:p>
    <w:p w:rsidR="008F7146" w:rsidRPr="006F2A4F" w:rsidRDefault="00CC3BDE">
      <w:pPr>
        <w:ind w:firstLineChars="200" w:firstLine="460"/>
        <w:rPr>
          <w:color w:val="000000" w:themeColor="text1"/>
        </w:rPr>
      </w:pPr>
      <w:r w:rsidRPr="006F2A4F">
        <w:rPr>
          <w:rFonts w:hint="eastAsia"/>
          <w:color w:val="000000" w:themeColor="text1"/>
        </w:rPr>
        <w:t>第六十五条</w:t>
      </w:r>
      <w:r w:rsidRPr="006F2A4F">
        <w:rPr>
          <w:color w:val="000000" w:themeColor="text1"/>
        </w:rPr>
        <w:t xml:space="preserve"> </w:t>
      </w:r>
      <w:r w:rsidRPr="006F2A4F">
        <w:rPr>
          <w:rFonts w:hint="eastAsia"/>
          <w:color w:val="000000" w:themeColor="text1"/>
        </w:rPr>
        <w:t>对完成本专业学业同时辅修其他专业并达到该专业辅修要求的学生，由学校发给辅修专业证书。</w:t>
      </w:r>
    </w:p>
    <w:p w:rsidR="008F7146" w:rsidRPr="006F2A4F" w:rsidRDefault="00CC3BDE">
      <w:pPr>
        <w:ind w:firstLineChars="200" w:firstLine="460"/>
        <w:rPr>
          <w:color w:val="000000" w:themeColor="text1"/>
        </w:rPr>
      </w:pPr>
      <w:r w:rsidRPr="006F2A4F">
        <w:rPr>
          <w:rFonts w:hint="eastAsia"/>
          <w:color w:val="000000" w:themeColor="text1"/>
        </w:rPr>
        <w:t>第六十六条</w:t>
      </w:r>
      <w:r w:rsidRPr="006F2A4F">
        <w:rPr>
          <w:color w:val="000000" w:themeColor="text1"/>
        </w:rPr>
        <w:t xml:space="preserve">   </w:t>
      </w:r>
      <w:r w:rsidRPr="006F2A4F">
        <w:rPr>
          <w:rFonts w:hint="eastAsia"/>
          <w:color w:val="000000" w:themeColor="text1"/>
        </w:rPr>
        <w:t>对违反国家招生规定取得入学资格者，学校取消其学籍，不发给学历证书、学位证书；已发的学历证书、学位证书，学校予以追回并报教育行政部门宣布证书无效。对以作弊、剽窃、抄袭等学术不端行为或者其他不正当手段获得学历证书、学位证书的，学校将依法予以撤销。</w:t>
      </w:r>
    </w:p>
    <w:p w:rsidR="008F7146" w:rsidRPr="006F2A4F" w:rsidRDefault="00CC3BDE">
      <w:pPr>
        <w:ind w:firstLineChars="200" w:firstLine="460"/>
        <w:rPr>
          <w:color w:val="000000" w:themeColor="text1"/>
        </w:rPr>
      </w:pPr>
      <w:r w:rsidRPr="006F2A4F">
        <w:rPr>
          <w:rFonts w:hint="eastAsia"/>
          <w:color w:val="000000" w:themeColor="text1"/>
        </w:rPr>
        <w:t>第六十七条　毕业证书、结业证书、</w:t>
      </w:r>
      <w:proofErr w:type="gramStart"/>
      <w:r w:rsidRPr="006F2A4F">
        <w:rPr>
          <w:rFonts w:hint="eastAsia"/>
          <w:color w:val="000000" w:themeColor="text1"/>
        </w:rPr>
        <w:t>肄业</w:t>
      </w:r>
      <w:proofErr w:type="gramEnd"/>
      <w:r w:rsidRPr="006F2A4F">
        <w:rPr>
          <w:rFonts w:hint="eastAsia"/>
          <w:color w:val="000000" w:themeColor="text1"/>
        </w:rPr>
        <w:t>证书和学位证书遗失或者损坏，不能补发，经本人申请，学校核实后可以出具相应的证明书。证明书与原证书具有同等效力。</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第十一章</w:t>
      </w:r>
      <w:r w:rsidRPr="006F2A4F">
        <w:rPr>
          <w:color w:val="000000" w:themeColor="text1"/>
        </w:rPr>
        <w:t xml:space="preserve"> </w:t>
      </w:r>
      <w:r w:rsidRPr="006F2A4F">
        <w:rPr>
          <w:color w:val="000000" w:themeColor="text1"/>
        </w:rPr>
        <w:tab/>
      </w:r>
      <w:r w:rsidRPr="006F2A4F">
        <w:rPr>
          <w:rFonts w:hint="eastAsia"/>
          <w:color w:val="000000" w:themeColor="text1"/>
        </w:rPr>
        <w:t>附　则</w:t>
      </w:r>
    </w:p>
    <w:p w:rsidR="008F7146" w:rsidRPr="006F2A4F" w:rsidRDefault="00CC3BDE">
      <w:pPr>
        <w:ind w:firstLineChars="200" w:firstLine="460"/>
        <w:rPr>
          <w:color w:val="000000" w:themeColor="text1"/>
        </w:rPr>
      </w:pPr>
      <w:r w:rsidRPr="006F2A4F">
        <w:rPr>
          <w:rFonts w:hint="eastAsia"/>
          <w:color w:val="000000" w:themeColor="text1"/>
        </w:rPr>
        <w:t>第六十八条　本办法文字中的“以上”均包括本数或本级，“以下”则不包括本数或本级。</w:t>
      </w:r>
    </w:p>
    <w:p w:rsidR="008F7146" w:rsidRPr="006F2A4F" w:rsidRDefault="00CC3BDE">
      <w:pPr>
        <w:ind w:firstLineChars="200" w:firstLine="460"/>
        <w:rPr>
          <w:color w:val="000000" w:themeColor="text1"/>
        </w:rPr>
      </w:pPr>
      <w:r w:rsidRPr="006F2A4F">
        <w:rPr>
          <w:rFonts w:hint="eastAsia"/>
          <w:color w:val="000000" w:themeColor="text1"/>
        </w:rPr>
        <w:t>第六十九条　本办法适用于学校对接受普通高等学历教育的本专科学生的管理。</w:t>
      </w:r>
    </w:p>
    <w:p w:rsidR="008F7146" w:rsidRPr="006F2A4F" w:rsidRDefault="00CC3BDE">
      <w:pPr>
        <w:ind w:firstLineChars="200" w:firstLine="460"/>
        <w:rPr>
          <w:color w:val="000000" w:themeColor="text1"/>
        </w:rPr>
      </w:pPr>
      <w:r w:rsidRPr="006F2A4F">
        <w:rPr>
          <w:rFonts w:hint="eastAsia"/>
          <w:color w:val="000000" w:themeColor="text1"/>
        </w:rPr>
        <w:t>第七十条　本办法授权由教务处负责解释。</w:t>
      </w:r>
    </w:p>
    <w:p w:rsidR="008F7146" w:rsidRPr="006F2A4F" w:rsidRDefault="00CC3BDE">
      <w:pPr>
        <w:ind w:firstLineChars="200" w:firstLine="460"/>
        <w:rPr>
          <w:color w:val="000000" w:themeColor="text1"/>
        </w:rPr>
      </w:pPr>
      <w:r w:rsidRPr="006F2A4F">
        <w:rPr>
          <w:rFonts w:hint="eastAsia"/>
          <w:color w:val="000000" w:themeColor="text1"/>
        </w:rPr>
        <w:t>第七十一条　本办法经宜春学院</w:t>
      </w:r>
      <w:r w:rsidRPr="006F2A4F">
        <w:rPr>
          <w:color w:val="000000" w:themeColor="text1"/>
        </w:rPr>
        <w:t>2017</w:t>
      </w:r>
      <w:r w:rsidRPr="006F2A4F">
        <w:rPr>
          <w:rFonts w:hint="eastAsia"/>
          <w:color w:val="000000" w:themeColor="text1"/>
        </w:rPr>
        <w:t>年第二十次校长办公会议审核通过，自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日起实施。原《宜春学院学生学籍管理实施细则》同时废止。其他有关文件与本办法不一致的，以本办法为准。</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rsidP="000B7168">
      <w:pPr>
        <w:pStyle w:val="20"/>
        <w:snapToGrid w:val="0"/>
        <w:spacing w:beforeLines="200" w:afterLines="50"/>
        <w:rPr>
          <w:color w:val="000000" w:themeColor="text1"/>
        </w:rPr>
      </w:pPr>
      <w:bookmarkStart w:id="125" w:name="_Toc525899161"/>
      <w:r w:rsidRPr="006F2A4F">
        <w:rPr>
          <w:rFonts w:hint="eastAsia"/>
          <w:color w:val="000000" w:themeColor="text1"/>
        </w:rPr>
        <w:t>宜春学院普通本科毕业生学士学位授予工作</w:t>
      </w:r>
      <w:r w:rsidRPr="006F2A4F">
        <w:rPr>
          <w:color w:val="000000" w:themeColor="text1"/>
        </w:rPr>
        <w:br/>
      </w:r>
      <w:r w:rsidRPr="006F2A4F">
        <w:rPr>
          <w:rFonts w:hint="eastAsia"/>
          <w:color w:val="000000" w:themeColor="text1"/>
        </w:rPr>
        <w:t>实施细则</w:t>
      </w:r>
      <w:bookmarkEnd w:id="125"/>
    </w:p>
    <w:p w:rsidR="008F7146" w:rsidRPr="006F2A4F" w:rsidRDefault="00CC3BDE" w:rsidP="000B7168">
      <w:pPr>
        <w:spacing w:afterLines="200"/>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ind w:firstLineChars="200" w:firstLine="460"/>
        <w:rPr>
          <w:color w:val="000000" w:themeColor="text1"/>
        </w:rPr>
      </w:pPr>
      <w:r w:rsidRPr="006F2A4F">
        <w:rPr>
          <w:rFonts w:hint="eastAsia"/>
          <w:color w:val="000000" w:themeColor="text1"/>
        </w:rPr>
        <w:t>为进一步做好学校普通全日制本科毕业生学士学位授予工作，确保人才培养质量，促进学士学位授予工作规范化，根据《中华人民共和国学位条例》和《中华人民共和国学位条例暂行实施办法》有关精神，结合学校实际，特制定本细则。</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授予条件</w:t>
      </w:r>
    </w:p>
    <w:p w:rsidR="008F7146" w:rsidRPr="006F2A4F" w:rsidRDefault="00CC3BDE">
      <w:pPr>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凡按教育部批准的招生计划招收的、国家承认学历的本校各专业的本科毕业生，符合本实施细则的各项条件，经各教学院学位</w:t>
      </w:r>
      <w:proofErr w:type="gramStart"/>
      <w:r w:rsidRPr="006F2A4F">
        <w:rPr>
          <w:rFonts w:hint="eastAsia"/>
          <w:color w:val="000000" w:themeColor="text1"/>
        </w:rPr>
        <w:t>评定分</w:t>
      </w:r>
      <w:proofErr w:type="gramEnd"/>
      <w:r w:rsidRPr="006F2A4F">
        <w:rPr>
          <w:rFonts w:hint="eastAsia"/>
          <w:color w:val="000000" w:themeColor="text1"/>
        </w:rPr>
        <w:t>委员会推荐，均可向学校学位评定委员会申请授予学士学位。</w:t>
      </w:r>
    </w:p>
    <w:p w:rsidR="008F7146" w:rsidRPr="006F2A4F" w:rsidRDefault="00CC3BDE">
      <w:pPr>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凡具备下列条件者可授予学士学位：</w:t>
      </w:r>
    </w:p>
    <w:p w:rsidR="008F7146" w:rsidRPr="006F2A4F" w:rsidRDefault="00CC3BDE">
      <w:pPr>
        <w:ind w:firstLineChars="200" w:firstLine="460"/>
        <w:rPr>
          <w:color w:val="000000" w:themeColor="text1"/>
        </w:rPr>
      </w:pPr>
      <w:r w:rsidRPr="006F2A4F">
        <w:rPr>
          <w:rFonts w:hint="eastAsia"/>
          <w:color w:val="000000" w:themeColor="text1"/>
        </w:rPr>
        <w:t>（一）拥护中国共产党的领导，热爱社会主义祖国，遵纪守法，品行端正。</w:t>
      </w:r>
    </w:p>
    <w:p w:rsidR="008F7146" w:rsidRPr="006F2A4F" w:rsidRDefault="00CC3BDE">
      <w:pPr>
        <w:ind w:firstLineChars="200" w:firstLine="460"/>
        <w:rPr>
          <w:color w:val="000000" w:themeColor="text1"/>
        </w:rPr>
      </w:pPr>
      <w:r w:rsidRPr="006F2A4F">
        <w:rPr>
          <w:rFonts w:hint="eastAsia"/>
          <w:color w:val="000000" w:themeColor="text1"/>
        </w:rPr>
        <w:t>（二）完成培养方案所规定的各类课程和各个教学环节的学习，成绩合格，经审核准予毕业。</w:t>
      </w:r>
    </w:p>
    <w:p w:rsidR="008F7146" w:rsidRPr="006F2A4F" w:rsidRDefault="00CC3BDE">
      <w:pPr>
        <w:ind w:firstLineChars="200" w:firstLine="460"/>
        <w:rPr>
          <w:color w:val="000000" w:themeColor="text1"/>
        </w:rPr>
      </w:pPr>
      <w:r w:rsidRPr="006F2A4F">
        <w:rPr>
          <w:rFonts w:hint="eastAsia"/>
          <w:color w:val="000000" w:themeColor="text1"/>
        </w:rPr>
        <w:t>（三）较好地掌握本门学科的基础理论、专门知识和基本技能，具有从事本专业专门技术工作和科学研究的初步能力。</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有下列情况之一者，不授予学士学位：</w:t>
      </w:r>
    </w:p>
    <w:p w:rsidR="008F7146" w:rsidRPr="006F2A4F" w:rsidRDefault="00CC3BDE">
      <w:pPr>
        <w:ind w:firstLineChars="200" w:firstLine="460"/>
        <w:rPr>
          <w:color w:val="000000" w:themeColor="text1"/>
        </w:rPr>
      </w:pPr>
      <w:r w:rsidRPr="006F2A4F">
        <w:rPr>
          <w:rFonts w:hint="eastAsia"/>
          <w:color w:val="000000" w:themeColor="text1"/>
        </w:rPr>
        <w:t>（一）未获得毕业资格的；</w:t>
      </w:r>
    </w:p>
    <w:p w:rsidR="008F7146" w:rsidRPr="006F2A4F" w:rsidRDefault="00CC3BDE">
      <w:pPr>
        <w:ind w:firstLineChars="200" w:firstLine="460"/>
        <w:rPr>
          <w:color w:val="000000" w:themeColor="text1"/>
        </w:rPr>
      </w:pPr>
      <w:r w:rsidRPr="006F2A4F">
        <w:rPr>
          <w:rFonts w:hint="eastAsia"/>
          <w:color w:val="000000" w:themeColor="text1"/>
        </w:rPr>
        <w:t>（二）在校学习期间，累积六门专业核心课程</w:t>
      </w:r>
      <w:r w:rsidRPr="006F2A4F">
        <w:rPr>
          <w:color w:val="000000" w:themeColor="text1"/>
        </w:rPr>
        <w:t>(</w:t>
      </w:r>
      <w:r w:rsidRPr="006F2A4F">
        <w:rPr>
          <w:rFonts w:hint="eastAsia"/>
          <w:color w:val="000000" w:themeColor="text1"/>
        </w:rPr>
        <w:t>以培养方案中确定的专业核心课程为准</w:t>
      </w:r>
      <w:r w:rsidRPr="006F2A4F">
        <w:rPr>
          <w:color w:val="000000" w:themeColor="text1"/>
        </w:rPr>
        <w:t>)</w:t>
      </w:r>
      <w:r w:rsidRPr="006F2A4F">
        <w:rPr>
          <w:rFonts w:hint="eastAsia"/>
          <w:color w:val="000000" w:themeColor="text1"/>
        </w:rPr>
        <w:t>首次考核不及格；</w:t>
      </w:r>
    </w:p>
    <w:p w:rsidR="008F7146" w:rsidRPr="006F2A4F" w:rsidRDefault="00CC3BDE">
      <w:pPr>
        <w:ind w:firstLineChars="200" w:firstLine="460"/>
        <w:rPr>
          <w:color w:val="000000" w:themeColor="text1"/>
        </w:rPr>
      </w:pPr>
      <w:r w:rsidRPr="006F2A4F">
        <w:rPr>
          <w:rFonts w:hint="eastAsia"/>
          <w:color w:val="000000" w:themeColor="text1"/>
        </w:rPr>
        <w:t>（三</w:t>
      </w:r>
      <w:r w:rsidRPr="006F2A4F">
        <w:rPr>
          <w:color w:val="000000" w:themeColor="text1"/>
        </w:rPr>
        <w:t>)</w:t>
      </w:r>
      <w:r w:rsidRPr="006F2A4F">
        <w:rPr>
          <w:rFonts w:hint="eastAsia"/>
          <w:color w:val="000000" w:themeColor="text1"/>
        </w:rPr>
        <w:t>在校学习期间，因违反校规校纪或其它原因受记过以上</w:t>
      </w:r>
      <w:r w:rsidRPr="006F2A4F">
        <w:rPr>
          <w:color w:val="000000" w:themeColor="text1"/>
        </w:rPr>
        <w:t>(</w:t>
      </w:r>
      <w:r w:rsidRPr="006F2A4F">
        <w:rPr>
          <w:rFonts w:hint="eastAsia"/>
          <w:color w:val="000000" w:themeColor="text1"/>
        </w:rPr>
        <w:t>含记过</w:t>
      </w:r>
      <w:r w:rsidRPr="006F2A4F">
        <w:rPr>
          <w:color w:val="000000" w:themeColor="text1"/>
        </w:rPr>
        <w:t>)</w:t>
      </w:r>
      <w:r w:rsidRPr="006F2A4F">
        <w:rPr>
          <w:rFonts w:hint="eastAsia"/>
          <w:color w:val="000000" w:themeColor="text1"/>
        </w:rPr>
        <w:t>处分尚未解除的；</w:t>
      </w:r>
    </w:p>
    <w:p w:rsidR="008F7146" w:rsidRPr="006F2A4F" w:rsidRDefault="00CC3BDE">
      <w:pPr>
        <w:ind w:firstLineChars="200" w:firstLine="460"/>
        <w:rPr>
          <w:color w:val="000000" w:themeColor="text1"/>
        </w:rPr>
      </w:pPr>
      <w:r w:rsidRPr="006F2A4F">
        <w:rPr>
          <w:rFonts w:hint="eastAsia"/>
          <w:color w:val="000000" w:themeColor="text1"/>
        </w:rPr>
        <w:t>（四）因违背学术诚信受到处分的。</w:t>
      </w:r>
    </w:p>
    <w:p w:rsidR="008F7146" w:rsidRPr="006F2A4F" w:rsidRDefault="00CC3BDE">
      <w:pPr>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r w:rsidRPr="006F2A4F">
        <w:rPr>
          <w:rFonts w:hint="eastAsia"/>
          <w:color w:val="000000" w:themeColor="text1"/>
        </w:rPr>
        <w:t>未获得毕业资格者，在结业后一年内，按规定修完课程并达到规定标准，获得毕业资格并达到学士学位授予资格的，可申请补授学位。补授的学位证书，授予时间按发证日期填写。</w:t>
      </w:r>
    </w:p>
    <w:p w:rsidR="008F7146" w:rsidRPr="006F2A4F" w:rsidRDefault="00CC3BDE">
      <w:pPr>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累积六门专业核心课程首次考核不及格者，凡具备以下条件的，经本人申请，各教学院学位</w:t>
      </w:r>
      <w:proofErr w:type="gramStart"/>
      <w:r w:rsidRPr="006F2A4F">
        <w:rPr>
          <w:rFonts w:hint="eastAsia"/>
          <w:color w:val="000000" w:themeColor="text1"/>
        </w:rPr>
        <w:t>评定分</w:t>
      </w:r>
      <w:proofErr w:type="gramEnd"/>
      <w:r w:rsidRPr="006F2A4F">
        <w:rPr>
          <w:rFonts w:hint="eastAsia"/>
          <w:color w:val="000000" w:themeColor="text1"/>
        </w:rPr>
        <w:t>委员会审核推荐，学校学位评定委员会审议并通过后，可授予学士学位。</w:t>
      </w:r>
    </w:p>
    <w:p w:rsidR="008F7146" w:rsidRPr="006F2A4F" w:rsidRDefault="00CC3BDE">
      <w:pPr>
        <w:ind w:firstLineChars="200" w:firstLine="460"/>
        <w:rPr>
          <w:color w:val="000000" w:themeColor="text1"/>
        </w:rPr>
      </w:pPr>
      <w:r w:rsidRPr="006F2A4F">
        <w:rPr>
          <w:rFonts w:hint="eastAsia"/>
          <w:color w:val="000000" w:themeColor="text1"/>
        </w:rPr>
        <w:t>（一）毕业时考取国内全日制硕士研究生（含专业学位硕士）或公务员。</w:t>
      </w:r>
    </w:p>
    <w:p w:rsidR="008F7146" w:rsidRPr="006F2A4F" w:rsidRDefault="00CC3BDE">
      <w:pPr>
        <w:ind w:firstLineChars="200" w:firstLine="460"/>
        <w:rPr>
          <w:color w:val="000000" w:themeColor="text1"/>
        </w:rPr>
      </w:pPr>
      <w:r w:rsidRPr="006F2A4F">
        <w:rPr>
          <w:rFonts w:hint="eastAsia"/>
          <w:color w:val="000000" w:themeColor="text1"/>
        </w:rPr>
        <w:t>（二）参加国家统一组织考试并获得认可的专业技术人员职业资格证书（具体名称见国家职业资格目录清单）。</w:t>
      </w:r>
    </w:p>
    <w:p w:rsidR="008F7146" w:rsidRPr="006F2A4F" w:rsidRDefault="00CC3BDE">
      <w:pPr>
        <w:ind w:firstLineChars="200" w:firstLine="460"/>
        <w:rPr>
          <w:color w:val="000000" w:themeColor="text1"/>
        </w:rPr>
      </w:pPr>
      <w:r w:rsidRPr="006F2A4F">
        <w:rPr>
          <w:rFonts w:hint="eastAsia"/>
          <w:color w:val="000000" w:themeColor="text1"/>
        </w:rPr>
        <w:t>（三）服役期间，荣获部队二等功以上的。</w:t>
      </w:r>
    </w:p>
    <w:p w:rsidR="008F7146" w:rsidRPr="006F2A4F" w:rsidRDefault="00CC3BDE">
      <w:pPr>
        <w:ind w:firstLineChars="200" w:firstLine="460"/>
        <w:rPr>
          <w:color w:val="000000" w:themeColor="text1"/>
        </w:rPr>
      </w:pPr>
      <w:r w:rsidRPr="006F2A4F">
        <w:rPr>
          <w:rFonts w:hint="eastAsia"/>
          <w:color w:val="000000" w:themeColor="text1"/>
        </w:rPr>
        <w:t>（四）入选全国或省内基层就业项目者（如选调高校毕业生到基层培养锻炼、大学生志愿者服务西部计划、大学生村官、“三支一扶”计划等）。</w:t>
      </w:r>
    </w:p>
    <w:p w:rsidR="008F7146" w:rsidRPr="006F2A4F" w:rsidRDefault="00CC3BDE">
      <w:pPr>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违反校规校纪或其它原因受记过以上</w:t>
      </w:r>
      <w:r w:rsidRPr="006F2A4F">
        <w:rPr>
          <w:color w:val="000000" w:themeColor="text1"/>
        </w:rPr>
        <w:t>(</w:t>
      </w:r>
      <w:r w:rsidRPr="006F2A4F">
        <w:rPr>
          <w:rFonts w:hint="eastAsia"/>
          <w:color w:val="000000" w:themeColor="text1"/>
        </w:rPr>
        <w:t>含记过</w:t>
      </w:r>
      <w:r w:rsidRPr="006F2A4F">
        <w:rPr>
          <w:color w:val="000000" w:themeColor="text1"/>
        </w:rPr>
        <w:t>)</w:t>
      </w:r>
      <w:r w:rsidRPr="006F2A4F">
        <w:rPr>
          <w:rFonts w:hint="eastAsia"/>
          <w:color w:val="000000" w:themeColor="text1"/>
        </w:rPr>
        <w:t>处分尚未解除的，在处</w:t>
      </w:r>
      <w:proofErr w:type="gramStart"/>
      <w:r w:rsidRPr="006F2A4F">
        <w:rPr>
          <w:rFonts w:hint="eastAsia"/>
          <w:color w:val="000000" w:themeColor="text1"/>
        </w:rPr>
        <w:t>分期内</w:t>
      </w:r>
      <w:proofErr w:type="gramEnd"/>
      <w:r w:rsidRPr="006F2A4F">
        <w:rPr>
          <w:rFonts w:hint="eastAsia"/>
          <w:color w:val="000000" w:themeColor="text1"/>
        </w:rPr>
        <w:t>对错误</w:t>
      </w:r>
      <w:r w:rsidRPr="006F2A4F">
        <w:rPr>
          <w:rFonts w:hint="eastAsia"/>
          <w:color w:val="000000" w:themeColor="text1"/>
        </w:rPr>
        <w:lastRenderedPageBreak/>
        <w:t>有深刻认识，且表现优秀的，处分期满后，按照《宜春学院关于解除学生纪律处分的规定》解除处分后，可以申请学士学位。</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审核程序</w:t>
      </w:r>
    </w:p>
    <w:p w:rsidR="008F7146" w:rsidRPr="006F2A4F" w:rsidRDefault="00CC3BDE">
      <w:pPr>
        <w:ind w:firstLineChars="200" w:firstLine="460"/>
        <w:rPr>
          <w:color w:val="000000" w:themeColor="text1"/>
        </w:rPr>
      </w:pPr>
      <w:r w:rsidRPr="006F2A4F">
        <w:rPr>
          <w:rFonts w:hint="eastAsia"/>
          <w:color w:val="000000" w:themeColor="text1"/>
        </w:rPr>
        <w:t>第七条</w:t>
      </w:r>
      <w:r w:rsidRPr="006F2A4F">
        <w:rPr>
          <w:color w:val="000000" w:themeColor="text1"/>
        </w:rPr>
        <w:t xml:space="preserve"> </w:t>
      </w:r>
      <w:r w:rsidRPr="006F2A4F">
        <w:rPr>
          <w:rFonts w:hint="eastAsia"/>
          <w:color w:val="000000" w:themeColor="text1"/>
        </w:rPr>
        <w:t>各教学院根据人才培养方案的要求，按照学士学位授予的条件，逐个审查本科毕业生的学习成绩和其他鉴定材料，提出拟授予学士学位的毕业生名单，经各教学院学位</w:t>
      </w:r>
      <w:proofErr w:type="gramStart"/>
      <w:r w:rsidRPr="006F2A4F">
        <w:rPr>
          <w:rFonts w:hint="eastAsia"/>
          <w:color w:val="000000" w:themeColor="text1"/>
        </w:rPr>
        <w:t>评定分</w:t>
      </w:r>
      <w:proofErr w:type="gramEnd"/>
      <w:r w:rsidRPr="006F2A4F">
        <w:rPr>
          <w:rFonts w:hint="eastAsia"/>
          <w:color w:val="000000" w:themeColor="text1"/>
        </w:rPr>
        <w:t>委员会审核，将评审意见和有关材料报教务处。教务处核查材料后，提交学校学位评定委员会审议。</w:t>
      </w:r>
    </w:p>
    <w:p w:rsidR="008F7146" w:rsidRPr="006F2A4F" w:rsidRDefault="00CC3BDE">
      <w:pPr>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经学校学位评定委员会审定并通过，组织颁发学士学位证书，并将授予结果报上级学位工作主管部门。</w:t>
      </w:r>
    </w:p>
    <w:p w:rsidR="008F7146" w:rsidRPr="006F2A4F" w:rsidRDefault="00CC3BDE">
      <w:pPr>
        <w:ind w:firstLineChars="200" w:firstLine="460"/>
        <w:rPr>
          <w:color w:val="000000" w:themeColor="text1"/>
        </w:rPr>
      </w:pPr>
      <w:r w:rsidRPr="006F2A4F">
        <w:rPr>
          <w:rFonts w:hint="eastAsia"/>
          <w:color w:val="000000" w:themeColor="text1"/>
        </w:rPr>
        <w:t>第九条</w:t>
      </w:r>
      <w:r w:rsidRPr="006F2A4F">
        <w:rPr>
          <w:color w:val="000000" w:themeColor="text1"/>
        </w:rPr>
        <w:t xml:space="preserve">  </w:t>
      </w:r>
      <w:r w:rsidRPr="006F2A4F">
        <w:rPr>
          <w:rFonts w:hint="eastAsia"/>
          <w:color w:val="000000" w:themeColor="text1"/>
        </w:rPr>
        <w:t>本科毕业生授予学士学位后，若发现有违反学位条例规定的情况，各教学院学位</w:t>
      </w:r>
      <w:proofErr w:type="gramStart"/>
      <w:r w:rsidRPr="006F2A4F">
        <w:rPr>
          <w:rFonts w:hint="eastAsia"/>
          <w:color w:val="000000" w:themeColor="text1"/>
        </w:rPr>
        <w:t>评定分</w:t>
      </w:r>
      <w:proofErr w:type="gramEnd"/>
      <w:r w:rsidRPr="006F2A4F">
        <w:rPr>
          <w:rFonts w:hint="eastAsia"/>
          <w:color w:val="000000" w:themeColor="text1"/>
        </w:rPr>
        <w:t>委员会应予复议，并报请学校学位评定委员会审批，</w:t>
      </w:r>
      <w:proofErr w:type="gramStart"/>
      <w:r w:rsidRPr="006F2A4F">
        <w:rPr>
          <w:rFonts w:hint="eastAsia"/>
          <w:color w:val="000000" w:themeColor="text1"/>
        </w:rPr>
        <w:t>作出</w:t>
      </w:r>
      <w:proofErr w:type="gramEnd"/>
      <w:r w:rsidRPr="006F2A4F">
        <w:rPr>
          <w:rFonts w:hint="eastAsia"/>
          <w:color w:val="000000" w:themeColor="text1"/>
        </w:rPr>
        <w:t>是否撤销其学位的决定。</w:t>
      </w:r>
    </w:p>
    <w:p w:rsidR="008F7146" w:rsidRPr="006F2A4F" w:rsidRDefault="00CC3BDE">
      <w:pPr>
        <w:ind w:firstLineChars="200" w:firstLine="460"/>
        <w:rPr>
          <w:color w:val="000000" w:themeColor="text1"/>
        </w:rPr>
      </w:pPr>
      <w:r w:rsidRPr="006F2A4F">
        <w:rPr>
          <w:rFonts w:hint="eastAsia"/>
          <w:color w:val="000000" w:themeColor="text1"/>
        </w:rPr>
        <w:t>第十条</w:t>
      </w:r>
      <w:r w:rsidRPr="006F2A4F">
        <w:rPr>
          <w:color w:val="000000" w:themeColor="text1"/>
        </w:rPr>
        <w:t xml:space="preserve"> </w:t>
      </w:r>
      <w:r w:rsidRPr="006F2A4F">
        <w:rPr>
          <w:rFonts w:hint="eastAsia"/>
          <w:color w:val="000000" w:themeColor="text1"/>
        </w:rPr>
        <w:t>申请补授学士学位者于每年</w:t>
      </w:r>
      <w:r w:rsidRPr="006F2A4F">
        <w:rPr>
          <w:color w:val="000000" w:themeColor="text1"/>
        </w:rPr>
        <w:t>4</w:t>
      </w:r>
      <w:r w:rsidRPr="006F2A4F">
        <w:rPr>
          <w:rFonts w:hint="eastAsia"/>
          <w:color w:val="000000" w:themeColor="text1"/>
        </w:rPr>
        <w:t>月初或</w:t>
      </w:r>
      <w:r w:rsidRPr="006F2A4F">
        <w:rPr>
          <w:color w:val="000000" w:themeColor="text1"/>
        </w:rPr>
        <w:t>10</w:t>
      </w:r>
      <w:r w:rsidRPr="006F2A4F">
        <w:rPr>
          <w:rFonts w:hint="eastAsia"/>
          <w:color w:val="000000" w:themeColor="text1"/>
        </w:rPr>
        <w:t>月初由本人提出申请，并填写《宜春学院补授学士学位申请表》。经各教学院学位</w:t>
      </w:r>
      <w:proofErr w:type="gramStart"/>
      <w:r w:rsidRPr="006F2A4F">
        <w:rPr>
          <w:rFonts w:hint="eastAsia"/>
          <w:color w:val="000000" w:themeColor="text1"/>
        </w:rPr>
        <w:t>评定分</w:t>
      </w:r>
      <w:proofErr w:type="gramEnd"/>
      <w:r w:rsidRPr="006F2A4F">
        <w:rPr>
          <w:rFonts w:hint="eastAsia"/>
          <w:color w:val="000000" w:themeColor="text1"/>
        </w:rPr>
        <w:t>委员会审查，校学工处、团委、教务处复核后，报学校学位评定委员会审议。</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其　　它</w:t>
      </w:r>
    </w:p>
    <w:p w:rsidR="008F7146" w:rsidRPr="006F2A4F" w:rsidRDefault="00CC3BDE">
      <w:pPr>
        <w:ind w:firstLineChars="200" w:firstLine="460"/>
        <w:rPr>
          <w:color w:val="000000" w:themeColor="text1"/>
        </w:rPr>
      </w:pPr>
      <w:r w:rsidRPr="006F2A4F">
        <w:rPr>
          <w:rFonts w:hint="eastAsia"/>
          <w:color w:val="000000" w:themeColor="text1"/>
        </w:rPr>
        <w:t>第十一条</w:t>
      </w:r>
      <w:r w:rsidRPr="006F2A4F">
        <w:rPr>
          <w:color w:val="000000" w:themeColor="text1"/>
        </w:rPr>
        <w:t xml:space="preserve"> </w:t>
      </w:r>
      <w:r w:rsidRPr="006F2A4F">
        <w:rPr>
          <w:rFonts w:hint="eastAsia"/>
          <w:color w:val="000000" w:themeColor="text1"/>
        </w:rPr>
        <w:t>学生对于校学位评定委员会授予学位的决议如有异议，可于校学位评定委员会会议</w:t>
      </w:r>
      <w:proofErr w:type="gramStart"/>
      <w:r w:rsidRPr="006F2A4F">
        <w:rPr>
          <w:rFonts w:hint="eastAsia"/>
          <w:color w:val="000000" w:themeColor="text1"/>
        </w:rPr>
        <w:t>作出</w:t>
      </w:r>
      <w:proofErr w:type="gramEnd"/>
      <w:r w:rsidRPr="006F2A4F">
        <w:rPr>
          <w:rFonts w:hint="eastAsia"/>
          <w:color w:val="000000" w:themeColor="text1"/>
        </w:rPr>
        <w:t>决定后</w:t>
      </w:r>
      <w:r w:rsidRPr="006F2A4F">
        <w:rPr>
          <w:color w:val="000000" w:themeColor="text1"/>
        </w:rPr>
        <w:t>10</w:t>
      </w:r>
      <w:r w:rsidRPr="006F2A4F">
        <w:rPr>
          <w:rFonts w:hint="eastAsia"/>
          <w:color w:val="000000" w:themeColor="text1"/>
        </w:rPr>
        <w:t>个工作日内，以书面形式向校学位评定委员会办公室申请复核。学位评定委员会办公室在接到复核申请的</w:t>
      </w:r>
      <w:r w:rsidRPr="006F2A4F">
        <w:rPr>
          <w:color w:val="000000" w:themeColor="text1"/>
        </w:rPr>
        <w:t>30</w:t>
      </w:r>
      <w:r w:rsidRPr="006F2A4F">
        <w:rPr>
          <w:rFonts w:hint="eastAsia"/>
          <w:color w:val="000000" w:themeColor="text1"/>
        </w:rPr>
        <w:t>个工作日内，提请学校学位评定委员会</w:t>
      </w:r>
      <w:proofErr w:type="gramStart"/>
      <w:r w:rsidRPr="006F2A4F">
        <w:rPr>
          <w:rFonts w:hint="eastAsia"/>
          <w:color w:val="000000" w:themeColor="text1"/>
        </w:rPr>
        <w:t>作出</w:t>
      </w:r>
      <w:proofErr w:type="gramEnd"/>
      <w:r w:rsidRPr="006F2A4F">
        <w:rPr>
          <w:rFonts w:hint="eastAsia"/>
          <w:color w:val="000000" w:themeColor="text1"/>
        </w:rPr>
        <w:t>复核决定，并以书面形式告知复核申请人。在学校复核期内未提出复核申请的，学校不再另行受理。</w:t>
      </w:r>
    </w:p>
    <w:p w:rsidR="008F7146" w:rsidRPr="006F2A4F" w:rsidRDefault="00CC3BDE">
      <w:pPr>
        <w:ind w:firstLineChars="200" w:firstLine="460"/>
        <w:rPr>
          <w:color w:val="000000" w:themeColor="text1"/>
        </w:rPr>
      </w:pPr>
      <w:r w:rsidRPr="006F2A4F">
        <w:rPr>
          <w:rFonts w:hint="eastAsia"/>
          <w:color w:val="000000" w:themeColor="text1"/>
        </w:rPr>
        <w:t>第十二条</w:t>
      </w:r>
      <w:r w:rsidRPr="006F2A4F">
        <w:rPr>
          <w:color w:val="000000" w:themeColor="text1"/>
        </w:rPr>
        <w:t xml:space="preserve">  </w:t>
      </w:r>
      <w:r w:rsidRPr="006F2A4F">
        <w:rPr>
          <w:rFonts w:hint="eastAsia"/>
          <w:color w:val="000000" w:themeColor="text1"/>
        </w:rPr>
        <w:t>本细则经宜春学院</w:t>
      </w:r>
      <w:r w:rsidRPr="006F2A4F">
        <w:rPr>
          <w:color w:val="000000" w:themeColor="text1"/>
        </w:rPr>
        <w:t>2017</w:t>
      </w:r>
      <w:r w:rsidRPr="006F2A4F">
        <w:rPr>
          <w:rFonts w:hint="eastAsia"/>
          <w:color w:val="000000" w:themeColor="text1"/>
        </w:rPr>
        <w:t>年第二十次校长办公会审议通过</w:t>
      </w:r>
      <w:r w:rsidRPr="006F2A4F">
        <w:rPr>
          <w:color w:val="000000" w:themeColor="text1"/>
        </w:rPr>
        <w:t>,</w:t>
      </w:r>
      <w:r w:rsidRPr="006F2A4F">
        <w:rPr>
          <w:rFonts w:hint="eastAsia"/>
          <w:color w:val="000000" w:themeColor="text1"/>
        </w:rPr>
        <w:t>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w:t>
      </w:r>
    </w:p>
    <w:p w:rsidR="008F7146" w:rsidRPr="006F2A4F" w:rsidRDefault="00CC3BDE">
      <w:pPr>
        <w:ind w:firstLineChars="200" w:firstLine="460"/>
        <w:rPr>
          <w:color w:val="000000" w:themeColor="text1"/>
        </w:rPr>
      </w:pPr>
      <w:r w:rsidRPr="006F2A4F">
        <w:rPr>
          <w:rFonts w:hint="eastAsia"/>
          <w:color w:val="000000" w:themeColor="text1"/>
        </w:rPr>
        <w:t>第十三条</w:t>
      </w:r>
      <w:r w:rsidRPr="006F2A4F">
        <w:rPr>
          <w:color w:val="000000" w:themeColor="text1"/>
        </w:rPr>
        <w:t xml:space="preserve">  </w:t>
      </w:r>
      <w:r w:rsidRPr="006F2A4F">
        <w:rPr>
          <w:rFonts w:hint="eastAsia"/>
          <w:color w:val="000000" w:themeColor="text1"/>
        </w:rPr>
        <w:t>本细则解释权属学校学位评定委员会办公室（学士）。</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26" w:name="_Toc525899162"/>
      <w:r w:rsidRPr="006F2A4F">
        <w:rPr>
          <w:rFonts w:hint="eastAsia"/>
          <w:color w:val="000000" w:themeColor="text1"/>
        </w:rPr>
        <w:t>宜春学院学生转专业管理办法</w:t>
      </w:r>
      <w:bookmarkEnd w:id="126"/>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宜学院字〔2017〕201号</w:t>
      </w:r>
    </w:p>
    <w:p w:rsidR="008F7146" w:rsidRPr="006F2A4F" w:rsidRDefault="00CC3BDE">
      <w:pPr>
        <w:rPr>
          <w:color w:val="000000" w:themeColor="text1"/>
        </w:rPr>
      </w:pPr>
      <w:r w:rsidRPr="006F2A4F">
        <w:rPr>
          <w:rFonts w:hint="eastAsia"/>
          <w:color w:val="000000" w:themeColor="text1"/>
        </w:rPr>
        <w:t xml:space="preserve">　　第一条</w:t>
      </w:r>
      <w:r w:rsidRPr="006F2A4F">
        <w:rPr>
          <w:color w:val="000000" w:themeColor="text1"/>
        </w:rPr>
        <w:t xml:space="preserve">  </w:t>
      </w:r>
      <w:r w:rsidRPr="006F2A4F">
        <w:rPr>
          <w:rFonts w:hint="eastAsia"/>
          <w:color w:val="000000" w:themeColor="text1"/>
        </w:rPr>
        <w:t>为进一步加强学生学籍管理</w:t>
      </w:r>
      <w:r w:rsidRPr="006F2A4F">
        <w:rPr>
          <w:color w:val="000000" w:themeColor="text1"/>
        </w:rPr>
        <w:t>,</w:t>
      </w:r>
      <w:r w:rsidRPr="006F2A4F">
        <w:rPr>
          <w:rFonts w:hint="eastAsia"/>
          <w:color w:val="000000" w:themeColor="text1"/>
        </w:rPr>
        <w:t>规范我校学生转专业工作，充分调动学生的学习积极性，发挥学生专长，不断完善个性化人才培养模式，保证教学质量，根据教育部《普通高等学校学生管理规定》（教育部第</w:t>
      </w:r>
      <w:r w:rsidRPr="006F2A4F">
        <w:rPr>
          <w:color w:val="000000" w:themeColor="text1"/>
        </w:rPr>
        <w:t>41</w:t>
      </w:r>
      <w:r w:rsidRPr="006F2A4F">
        <w:rPr>
          <w:rFonts w:hint="eastAsia"/>
          <w:color w:val="000000" w:themeColor="text1"/>
        </w:rPr>
        <w:t>号令）和《宜春学院学生学籍管理办法》，结合我校实际，特制定本办法。</w:t>
      </w:r>
    </w:p>
    <w:p w:rsidR="008F7146" w:rsidRPr="006F2A4F" w:rsidRDefault="00CC3BDE">
      <w:pPr>
        <w:rPr>
          <w:color w:val="000000" w:themeColor="text1"/>
        </w:rPr>
      </w:pPr>
      <w:r w:rsidRPr="006F2A4F">
        <w:rPr>
          <w:rFonts w:hint="eastAsia"/>
          <w:color w:val="000000" w:themeColor="text1"/>
        </w:rPr>
        <w:t xml:space="preserve">　　第二条</w:t>
      </w:r>
      <w:r w:rsidRPr="006F2A4F">
        <w:rPr>
          <w:color w:val="000000" w:themeColor="text1"/>
        </w:rPr>
        <w:t xml:space="preserve">  </w:t>
      </w:r>
      <w:r w:rsidRPr="006F2A4F">
        <w:rPr>
          <w:rFonts w:hint="eastAsia"/>
          <w:color w:val="000000" w:themeColor="text1"/>
        </w:rPr>
        <w:t>转专业工作必须在学生自主自愿的前提下，本着公开、公平和公正的原则进行，有关管理人员、教师和学生均须严格</w:t>
      </w:r>
      <w:proofErr w:type="gramStart"/>
      <w:r w:rsidRPr="006F2A4F">
        <w:rPr>
          <w:rFonts w:hint="eastAsia"/>
          <w:color w:val="000000" w:themeColor="text1"/>
        </w:rPr>
        <w:t>遵守遵守</w:t>
      </w:r>
      <w:proofErr w:type="gramEnd"/>
      <w:r w:rsidRPr="006F2A4F">
        <w:rPr>
          <w:rFonts w:hint="eastAsia"/>
          <w:color w:val="000000" w:themeColor="text1"/>
        </w:rPr>
        <w:t>上级教育主管部门和学校制定的有关规定和程序。</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学生在学习期间对申请转入专业有浓厚兴趣并有一定基础，转专业后能发挥学习专长的在籍在校普通全日制本科学生，可以申请转专业。</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第四条　有下列情况之一的，一般不予考虑转专业：</w:t>
      </w:r>
      <w:r w:rsidRPr="006F2A4F">
        <w:rPr>
          <w:color w:val="000000" w:themeColor="text1"/>
        </w:rPr>
        <w:t xml:space="preserve"> </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（一）入学未满一学期的</w:t>
      </w:r>
      <w:r w:rsidRPr="006F2A4F">
        <w:rPr>
          <w:rFonts w:hint="eastAsia"/>
          <w:color w:val="000000" w:themeColor="text1"/>
        </w:rPr>
        <w:t>;</w:t>
      </w:r>
    </w:p>
    <w:p w:rsidR="008F7146" w:rsidRPr="006F2A4F" w:rsidRDefault="00CC3BDE">
      <w:pPr>
        <w:rPr>
          <w:color w:val="000000" w:themeColor="text1"/>
        </w:rPr>
      </w:pPr>
      <w:r w:rsidRPr="006F2A4F">
        <w:rPr>
          <w:rFonts w:hint="eastAsia"/>
          <w:color w:val="000000" w:themeColor="text1"/>
        </w:rPr>
        <w:t xml:space="preserve">   </w:t>
      </w:r>
      <w:r w:rsidRPr="006F2A4F">
        <w:rPr>
          <w:rFonts w:hint="eastAsia"/>
          <w:color w:val="000000" w:themeColor="text1"/>
        </w:rPr>
        <w:t>（二）本科三年级（含三年级）以上的、专科二年级第二学期及以上的；</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（三）特殊形式招生的（如：专升本、定向生、三校生、运动训练等各类单独招生的）；</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（四）艺术、体育类专业转入其他类专业；</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（五）高考享受政策降分录取专业者；</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（六）正在休学或保留学籍期间的；</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（七）已达到退学条件的；</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（八）上级主管部门相关文件规定</w:t>
      </w:r>
      <w:proofErr w:type="gramStart"/>
      <w:r w:rsidRPr="006F2A4F">
        <w:rPr>
          <w:rFonts w:hint="eastAsia"/>
          <w:color w:val="000000" w:themeColor="text1"/>
        </w:rPr>
        <w:t>不予转专业</w:t>
      </w:r>
      <w:proofErr w:type="gramEnd"/>
      <w:r w:rsidRPr="006F2A4F">
        <w:rPr>
          <w:rFonts w:hint="eastAsia"/>
          <w:color w:val="000000" w:themeColor="text1"/>
        </w:rPr>
        <w:t>的；</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（九）其它未达到转专业条件的。</w:t>
      </w:r>
    </w:p>
    <w:p w:rsidR="008F7146" w:rsidRPr="006F2A4F" w:rsidRDefault="00CC3BDE">
      <w:pPr>
        <w:rPr>
          <w:color w:val="000000" w:themeColor="text1"/>
        </w:rPr>
      </w:pPr>
      <w:r w:rsidRPr="006F2A4F">
        <w:rPr>
          <w:rFonts w:hint="eastAsia"/>
          <w:color w:val="000000" w:themeColor="text1"/>
        </w:rPr>
        <w:t xml:space="preserve">　　第五条</w:t>
      </w:r>
      <w:r w:rsidRPr="006F2A4F">
        <w:rPr>
          <w:rFonts w:hint="eastAsia"/>
          <w:color w:val="000000" w:themeColor="text1"/>
        </w:rPr>
        <w:t xml:space="preserve">  </w:t>
      </w:r>
      <w:r w:rsidRPr="006F2A4F">
        <w:rPr>
          <w:rFonts w:hint="eastAsia"/>
          <w:color w:val="000000" w:themeColor="text1"/>
        </w:rPr>
        <w:t>根据社会对人才需求情况的发展变化，以及国家政策的重大变化，需要适当调整专业的在校生，经学校批准，可以调整到其他相关专业。</w:t>
      </w:r>
    </w:p>
    <w:p w:rsidR="008F7146" w:rsidRPr="006F2A4F" w:rsidRDefault="00CC3BDE">
      <w:pPr>
        <w:rPr>
          <w:color w:val="000000" w:themeColor="text1"/>
        </w:rPr>
      </w:pPr>
      <w:r w:rsidRPr="006F2A4F">
        <w:rPr>
          <w:rFonts w:hint="eastAsia"/>
          <w:color w:val="000000" w:themeColor="text1"/>
        </w:rPr>
        <w:t xml:space="preserve">　　第六条</w:t>
      </w:r>
      <w:r w:rsidRPr="006F2A4F">
        <w:rPr>
          <w:color w:val="000000" w:themeColor="text1"/>
        </w:rPr>
        <w:t xml:space="preserve">  </w:t>
      </w:r>
      <w:r w:rsidRPr="006F2A4F">
        <w:rPr>
          <w:rFonts w:hint="eastAsia"/>
          <w:color w:val="000000" w:themeColor="text1"/>
        </w:rPr>
        <w:t>学生在校学习期间，只能转专业一次。转专业申请受理时间一般为第一学年，由学校统一办理。</w:t>
      </w:r>
    </w:p>
    <w:p w:rsidR="008F7146" w:rsidRPr="006F2A4F" w:rsidRDefault="00CC3BDE">
      <w:pPr>
        <w:rPr>
          <w:color w:val="000000" w:themeColor="text1"/>
        </w:rPr>
      </w:pPr>
      <w:r w:rsidRPr="006F2A4F">
        <w:rPr>
          <w:rFonts w:hint="eastAsia"/>
          <w:color w:val="000000" w:themeColor="text1"/>
        </w:rPr>
        <w:t xml:space="preserve">　　学生转专业一般转入同一年级。经本人申请、教学院考核、学校批准，可以延长在校学习年限</w:t>
      </w:r>
      <w:proofErr w:type="gramStart"/>
      <w:r w:rsidRPr="006F2A4F">
        <w:rPr>
          <w:rFonts w:hint="eastAsia"/>
          <w:color w:val="000000" w:themeColor="text1"/>
        </w:rPr>
        <w:t>转入低</w:t>
      </w:r>
      <w:proofErr w:type="gramEnd"/>
      <w:r w:rsidRPr="006F2A4F">
        <w:rPr>
          <w:rFonts w:hint="eastAsia"/>
          <w:color w:val="000000" w:themeColor="text1"/>
        </w:rPr>
        <w:t>一年级。某专业调整停办后，原休学期满符合复学条件的学生，学校可视情况安排转入其他相近专业。</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第七条　在校生转专业，按下列程序办理：</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（一）各</w:t>
      </w:r>
      <w:proofErr w:type="gramStart"/>
      <w:r w:rsidRPr="006F2A4F">
        <w:rPr>
          <w:rFonts w:hint="eastAsia"/>
          <w:color w:val="000000" w:themeColor="text1"/>
        </w:rPr>
        <w:t>教学院每学年</w:t>
      </w:r>
      <w:proofErr w:type="gramEnd"/>
      <w:r w:rsidRPr="006F2A4F">
        <w:rPr>
          <w:rFonts w:hint="eastAsia"/>
          <w:color w:val="000000" w:themeColor="text1"/>
        </w:rPr>
        <w:t>根据本院的具体办学条件和专业招生情况，制定接纳转专业计划、转专业条件、转专业考核办法等，报教务处备案，学校批准后公开发布。</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（二）学生于每年十一月份前两周内，由本人提出书面申请，填写《宜春学院学生转专业申请表》（一式四份），交转出教学院，逾期不再受理。</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（三）转出教学院对申请转专业学生的资格条件进行初审，通过资格审查学生的《宜春学院学生转专业申请表》经转出教学</w:t>
      </w:r>
      <w:proofErr w:type="gramStart"/>
      <w:r w:rsidRPr="006F2A4F">
        <w:rPr>
          <w:rFonts w:hint="eastAsia"/>
          <w:color w:val="000000" w:themeColor="text1"/>
        </w:rPr>
        <w:t>院签署</w:t>
      </w:r>
      <w:proofErr w:type="gramEnd"/>
      <w:r w:rsidRPr="006F2A4F">
        <w:rPr>
          <w:rFonts w:hint="eastAsia"/>
          <w:color w:val="000000" w:themeColor="text1"/>
        </w:rPr>
        <w:t>审核意见后，由申请转专业学生交转入教学院（</w:t>
      </w:r>
      <w:proofErr w:type="gramStart"/>
      <w:r w:rsidRPr="006F2A4F">
        <w:rPr>
          <w:rFonts w:hint="eastAsia"/>
          <w:color w:val="000000" w:themeColor="text1"/>
        </w:rPr>
        <w:t>含同教学</w:t>
      </w:r>
      <w:proofErr w:type="gramEnd"/>
      <w:r w:rsidRPr="006F2A4F">
        <w:rPr>
          <w:rFonts w:hint="eastAsia"/>
          <w:color w:val="000000" w:themeColor="text1"/>
        </w:rPr>
        <w:t>院内转专业）。</w:t>
      </w:r>
    </w:p>
    <w:p w:rsidR="008F7146" w:rsidRPr="006F2A4F" w:rsidRDefault="00CC3BDE">
      <w:pPr>
        <w:rPr>
          <w:color w:val="000000" w:themeColor="text1"/>
        </w:rPr>
      </w:pPr>
      <w:r w:rsidRPr="006F2A4F">
        <w:rPr>
          <w:color w:val="000000" w:themeColor="text1"/>
        </w:rPr>
        <w:lastRenderedPageBreak/>
        <w:t xml:space="preserve">    </w:t>
      </w:r>
      <w:r w:rsidRPr="006F2A4F">
        <w:rPr>
          <w:rFonts w:hint="eastAsia"/>
          <w:color w:val="000000" w:themeColor="text1"/>
        </w:rPr>
        <w:t>（四）转入教学院根据实际情况对提出转专业申请的学生进行考核或面试，同时组织审查学生的转专业申请材料。根据审查和考核情况，将拟同意转专业名单及相关材料报教务处审核。</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（五）教务处审核各教学院上报转专业名单及材料，并在教务处网站进行公示。公示期内，学生如对考核结果有异议，可向申请转入教学院提出质疑，教学院应及时核实情况并给予解释。</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（六）公示结束后，教务处将转专业名单报学校审批。</w:t>
      </w:r>
    </w:p>
    <w:p w:rsidR="008F7146" w:rsidRPr="006F2A4F" w:rsidRDefault="00CC3BDE">
      <w:pPr>
        <w:rPr>
          <w:color w:val="000000" w:themeColor="text1"/>
        </w:rPr>
      </w:pPr>
      <w:r w:rsidRPr="006F2A4F">
        <w:rPr>
          <w:rFonts w:hint="eastAsia"/>
          <w:color w:val="000000" w:themeColor="text1"/>
        </w:rPr>
        <w:t xml:space="preserve">　　（七）学校审批确定转专业学生名单后，由教务处正式公布转专业学生名单及专业</w:t>
      </w:r>
      <w:r w:rsidRPr="006F2A4F">
        <w:rPr>
          <w:color w:val="000000" w:themeColor="text1"/>
        </w:rPr>
        <w:t>,</w:t>
      </w:r>
      <w:r w:rsidRPr="006F2A4F">
        <w:rPr>
          <w:rFonts w:hint="eastAsia"/>
          <w:color w:val="000000" w:themeColor="text1"/>
        </w:rPr>
        <w:t>同时将已批准转专业的学生编入新的班级。各相关教学院应及时做好学生转换专业的教育和服务工作。转出教学院应及时将相关学生的学习成绩等档案材料移交转入教学院。</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八）经批准转专业的学生，应及时到教务处办理相关手续，并按时到转入教学院报到。学生逾期未报到，或在报到前违反校规校纪而受到处分，或经查实其申请转专业材料弄虚作假者，取消其转专业资格。未经批准前，申请转专业者必须参加原专业学习，否则按学校相关规定处理。</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（九）转专业学生的学费按照转入专业标准收取。</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转专业学生原专业的已修必修课若不低于转入专业的相同课程的要求，可以认定已获得的成绩和学分，否则应予以补修。具体需补修课程，由转入学院依据学生原专业所修课程情况和转入专业培养方案的要求确定。转专业学生毕业时应达到转入专业的毕业所需最低学分要求。</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第九条</w:t>
      </w:r>
      <w:r w:rsidRPr="006F2A4F">
        <w:rPr>
          <w:color w:val="000000" w:themeColor="text1"/>
        </w:rPr>
        <w:t xml:space="preserve">  </w:t>
      </w:r>
      <w:r w:rsidRPr="006F2A4F">
        <w:rPr>
          <w:rFonts w:hint="eastAsia"/>
          <w:color w:val="000000" w:themeColor="text1"/>
        </w:rPr>
        <w:t>休学创业或退役后复学的学生，因自身情况需要转专业的，按照中华人民共和国教育部令第</w:t>
      </w:r>
      <w:r w:rsidRPr="006F2A4F">
        <w:rPr>
          <w:color w:val="000000" w:themeColor="text1"/>
        </w:rPr>
        <w:t>41</w:t>
      </w:r>
      <w:r w:rsidRPr="006F2A4F">
        <w:rPr>
          <w:rFonts w:hint="eastAsia"/>
          <w:color w:val="000000" w:themeColor="text1"/>
        </w:rPr>
        <w:t>号《普通高等学校学生管理规定》有关精神，可根据相关教学</w:t>
      </w:r>
      <w:proofErr w:type="gramStart"/>
      <w:r w:rsidRPr="006F2A4F">
        <w:rPr>
          <w:rFonts w:hint="eastAsia"/>
          <w:color w:val="000000" w:themeColor="text1"/>
        </w:rPr>
        <w:t>院具体</w:t>
      </w:r>
      <w:proofErr w:type="gramEnd"/>
      <w:r w:rsidRPr="006F2A4F">
        <w:rPr>
          <w:rFonts w:hint="eastAsia"/>
          <w:color w:val="000000" w:themeColor="text1"/>
        </w:rPr>
        <w:t>办学条件和招生计划，优先考虑。一般在每学期开学初两周内，由学生本人提出申请，按本办法其他条款相关程序，集中办理。其他时间不予办理。</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第十条</w:t>
      </w:r>
      <w:r w:rsidRPr="006F2A4F">
        <w:rPr>
          <w:color w:val="000000" w:themeColor="text1"/>
        </w:rPr>
        <w:t xml:space="preserve"> </w:t>
      </w:r>
      <w:r w:rsidRPr="006F2A4F">
        <w:rPr>
          <w:rFonts w:hint="eastAsia"/>
          <w:color w:val="000000" w:themeColor="text1"/>
        </w:rPr>
        <w:t>本办法经宜春学院</w:t>
      </w:r>
      <w:r w:rsidRPr="006F2A4F">
        <w:rPr>
          <w:color w:val="000000" w:themeColor="text1"/>
        </w:rPr>
        <w:t>2017</w:t>
      </w:r>
      <w:r w:rsidRPr="006F2A4F">
        <w:rPr>
          <w:rFonts w:hint="eastAsia"/>
          <w:color w:val="000000" w:themeColor="text1"/>
        </w:rPr>
        <w:t>年第二十次校长办公会审议通过，自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w:t>
      </w:r>
    </w:p>
    <w:p w:rsidR="008F7146" w:rsidRPr="006F2A4F" w:rsidRDefault="00CC3BDE">
      <w:pPr>
        <w:rPr>
          <w:color w:val="000000" w:themeColor="text1"/>
        </w:rPr>
      </w:pPr>
      <w:r w:rsidRPr="006F2A4F">
        <w:rPr>
          <w:color w:val="000000" w:themeColor="text1"/>
        </w:rPr>
        <w:t xml:space="preserve">    </w:t>
      </w:r>
      <w:r w:rsidRPr="006F2A4F">
        <w:rPr>
          <w:rFonts w:hint="eastAsia"/>
          <w:color w:val="000000" w:themeColor="text1"/>
        </w:rPr>
        <w:t>第十一条</w:t>
      </w:r>
      <w:r w:rsidRPr="006F2A4F">
        <w:rPr>
          <w:color w:val="000000" w:themeColor="text1"/>
        </w:rPr>
        <w:t xml:space="preserve"> </w:t>
      </w:r>
      <w:r w:rsidRPr="006F2A4F">
        <w:rPr>
          <w:rFonts w:hint="eastAsia"/>
          <w:color w:val="000000" w:themeColor="text1"/>
        </w:rPr>
        <w:t>本办法由教务处负责解释，之前已颁布的其他与此不一致的文件和条款同时废止。</w:t>
      </w:r>
    </w:p>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bookmarkStart w:id="127" w:name="_Toc405217834"/>
      <w:bookmarkStart w:id="128" w:name="_Toc440207662"/>
    </w:p>
    <w:p w:rsidR="008F7146" w:rsidRPr="006F2A4F" w:rsidRDefault="00CC3BDE">
      <w:pPr>
        <w:pStyle w:val="20"/>
        <w:spacing w:before="432" w:afterLines="0"/>
        <w:rPr>
          <w:color w:val="000000" w:themeColor="text1"/>
        </w:rPr>
      </w:pPr>
      <w:bookmarkStart w:id="129" w:name="_Toc525899163"/>
      <w:r w:rsidRPr="006F2A4F">
        <w:rPr>
          <w:rFonts w:hint="eastAsia"/>
          <w:color w:val="000000" w:themeColor="text1"/>
        </w:rPr>
        <w:t>宜春学院普通本科生学分制管理办法</w:t>
      </w:r>
      <w:bookmarkEnd w:id="127"/>
      <w:bookmarkEnd w:id="128"/>
      <w:bookmarkEnd w:id="129"/>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pStyle w:val="ae"/>
        <w:rPr>
          <w:color w:val="000000" w:themeColor="text1"/>
        </w:rPr>
      </w:pPr>
      <w:r w:rsidRPr="006F2A4F">
        <w:rPr>
          <w:rFonts w:hint="eastAsia"/>
          <w:color w:val="000000" w:themeColor="text1"/>
        </w:rPr>
        <w:t>第一章</w:t>
      </w:r>
      <w:r w:rsidRPr="006F2A4F">
        <w:rPr>
          <w:color w:val="000000" w:themeColor="text1"/>
        </w:rPr>
        <w:t xml:space="preserve"> </w:t>
      </w:r>
      <w:r w:rsidRPr="006F2A4F">
        <w:rPr>
          <w:rFonts w:hint="eastAsia"/>
          <w:color w:val="000000" w:themeColor="text1"/>
        </w:rPr>
        <w:t>总则</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为进一步深化教育教学改革，全面推进学校转型发展，充分调动学生自主学习的积极性，满足学生的多样化需求，促进学生的全面发展，根据《宜春学院学生管理规定》有关精神，结合学校实际，特制订本办法。</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本办法所称学分制，是指高等学校以学分计算学生的学习量，以取得专业最低毕业学分作为学生毕业主要标准的一种教学管理制度。</w:t>
      </w:r>
    </w:p>
    <w:p w:rsidR="008F7146" w:rsidRPr="006F2A4F" w:rsidRDefault="008F7146">
      <w:pPr>
        <w:spacing w:line="276" w:lineRule="auto"/>
        <w:ind w:firstLineChars="200" w:firstLine="460"/>
        <w:rPr>
          <w:color w:val="000000" w:themeColor="text1"/>
        </w:rPr>
      </w:pPr>
    </w:p>
    <w:p w:rsidR="008F7146" w:rsidRPr="006F2A4F" w:rsidRDefault="00CC3BDE">
      <w:pPr>
        <w:pStyle w:val="ae"/>
        <w:spacing w:line="276" w:lineRule="auto"/>
        <w:rPr>
          <w:color w:val="000000" w:themeColor="text1"/>
        </w:rPr>
      </w:pPr>
      <w:r w:rsidRPr="006F2A4F">
        <w:rPr>
          <w:rFonts w:hint="eastAsia"/>
          <w:color w:val="000000" w:themeColor="text1"/>
        </w:rPr>
        <w:t>第二章</w:t>
      </w:r>
      <w:r w:rsidRPr="006F2A4F">
        <w:rPr>
          <w:color w:val="000000" w:themeColor="text1"/>
        </w:rPr>
        <w:t xml:space="preserve"> </w:t>
      </w:r>
      <w:r w:rsidRPr="006F2A4F">
        <w:rPr>
          <w:rFonts w:hint="eastAsia"/>
          <w:color w:val="000000" w:themeColor="text1"/>
        </w:rPr>
        <w:t>学制、学习年限</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普通本科专业学制为</w:t>
      </w:r>
      <w:r w:rsidRPr="006F2A4F">
        <w:rPr>
          <w:color w:val="000000" w:themeColor="text1"/>
        </w:rPr>
        <w:t>4</w:t>
      </w:r>
      <w:r w:rsidRPr="006F2A4F">
        <w:rPr>
          <w:rFonts w:hint="eastAsia"/>
          <w:color w:val="000000" w:themeColor="text1"/>
        </w:rPr>
        <w:t>年（医学专业为</w:t>
      </w:r>
      <w:r w:rsidRPr="006F2A4F">
        <w:rPr>
          <w:color w:val="000000" w:themeColor="text1"/>
        </w:rPr>
        <w:t>5</w:t>
      </w:r>
      <w:r w:rsidRPr="006F2A4F">
        <w:rPr>
          <w:rFonts w:hint="eastAsia"/>
          <w:color w:val="000000" w:themeColor="text1"/>
        </w:rPr>
        <w:t>年）。学校实行弹性学习年限，具体按照各专业人才培养方案执行。在符合条件的情况下，学生可以按学校有关规定申请提前毕业或者延长学习年限，以累积学分形式分阶段完成学业。</w:t>
      </w:r>
    </w:p>
    <w:p w:rsidR="008F7146" w:rsidRPr="006F2A4F" w:rsidRDefault="008F7146">
      <w:pPr>
        <w:spacing w:line="276" w:lineRule="auto"/>
        <w:ind w:firstLineChars="200" w:firstLine="460"/>
        <w:rPr>
          <w:color w:val="000000" w:themeColor="text1"/>
        </w:rPr>
      </w:pPr>
    </w:p>
    <w:p w:rsidR="008F7146" w:rsidRPr="006F2A4F" w:rsidRDefault="00CC3BDE">
      <w:pPr>
        <w:pStyle w:val="ae"/>
        <w:spacing w:line="276" w:lineRule="auto"/>
        <w:rPr>
          <w:color w:val="000000" w:themeColor="text1"/>
        </w:rPr>
      </w:pPr>
      <w:r w:rsidRPr="006F2A4F">
        <w:rPr>
          <w:rFonts w:hint="eastAsia"/>
          <w:color w:val="000000" w:themeColor="text1"/>
        </w:rPr>
        <w:t>第三章</w:t>
      </w:r>
      <w:r w:rsidRPr="006F2A4F">
        <w:rPr>
          <w:color w:val="000000" w:themeColor="text1"/>
        </w:rPr>
        <w:t xml:space="preserve"> </w:t>
      </w:r>
      <w:r w:rsidRPr="006F2A4F">
        <w:rPr>
          <w:rFonts w:hint="eastAsia"/>
          <w:color w:val="000000" w:themeColor="text1"/>
        </w:rPr>
        <w:t>学分、学分绩点</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r w:rsidRPr="006F2A4F">
        <w:rPr>
          <w:rFonts w:hint="eastAsia"/>
          <w:color w:val="000000" w:themeColor="text1"/>
        </w:rPr>
        <w:t>课程学分和各专业的毕业最低学分由人才培养方案确定，学生须修满人才培养方案规定的各类课程的最低学分才能毕业。修读辅修专业或双学位学分由辅修专业或双学位人才培养方案确定。</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学生因退学等情况中止学业，其在校学习期间所修课程及已获得学分，予以记录。学生重新参加入学考试，符合录取条件再次入学的，其已获得学分，经学校认定，予以承认。</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人才培养方案中的创新实践学分根据《宜春学院大学生第二课堂成绩单认定办法》有关规定进行认定。</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为培养学生的创新意识和创新能力，鼓励学生开展科学研究、创新设计，积极参加各类学科竞赛活动，对学生在校期间所取得的科研成果（第一作者单位须为宜春学院）和学科竞赛成绩（</w:t>
      </w:r>
      <w:proofErr w:type="gramStart"/>
      <w:r w:rsidRPr="006F2A4F">
        <w:rPr>
          <w:rFonts w:hint="eastAsia"/>
          <w:color w:val="000000" w:themeColor="text1"/>
        </w:rPr>
        <w:t>须代表</w:t>
      </w:r>
      <w:proofErr w:type="gramEnd"/>
      <w:r w:rsidRPr="006F2A4F">
        <w:rPr>
          <w:rFonts w:hint="eastAsia"/>
          <w:color w:val="000000" w:themeColor="text1"/>
        </w:rPr>
        <w:t>学校参赛），可根据《宜春学院课程学分转换管理办法》进行学分转换，也可以根据《宜春学院大学生第二课堂成绩单认定办法》，进行认定，但是不能重复进行认定。</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第七条</w:t>
      </w:r>
      <w:r w:rsidRPr="006F2A4F">
        <w:rPr>
          <w:color w:val="000000" w:themeColor="text1"/>
        </w:rPr>
        <w:t xml:space="preserve"> </w:t>
      </w:r>
      <w:r w:rsidRPr="006F2A4F">
        <w:rPr>
          <w:rFonts w:hint="eastAsia"/>
          <w:color w:val="000000" w:themeColor="text1"/>
        </w:rPr>
        <w:t>为更科学地评价学生修读课程的数量和质量，实行</w:t>
      </w:r>
      <w:proofErr w:type="gramStart"/>
      <w:r w:rsidRPr="006F2A4F">
        <w:rPr>
          <w:rFonts w:hint="eastAsia"/>
          <w:color w:val="000000" w:themeColor="text1"/>
        </w:rPr>
        <w:t>学分绩点制</w:t>
      </w:r>
      <w:proofErr w:type="gramEnd"/>
      <w:r w:rsidRPr="006F2A4F">
        <w:rPr>
          <w:rFonts w:hint="eastAsia"/>
          <w:color w:val="000000" w:themeColor="text1"/>
        </w:rPr>
        <w:t>。用平均</w:t>
      </w:r>
      <w:proofErr w:type="gramStart"/>
      <w:r w:rsidRPr="006F2A4F">
        <w:rPr>
          <w:rFonts w:hint="eastAsia"/>
          <w:color w:val="000000" w:themeColor="text1"/>
        </w:rPr>
        <w:t>学分绩点作为</w:t>
      </w:r>
      <w:proofErr w:type="gramEnd"/>
      <w:r w:rsidRPr="006F2A4F">
        <w:rPr>
          <w:rFonts w:hint="eastAsia"/>
          <w:color w:val="000000" w:themeColor="text1"/>
        </w:rPr>
        <w:t>区分学生学习成绩优劣的主要指标，是评奖评优的主要依据。累计学分作为学生学籍处理、毕（结）业的依据。</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平均</w:t>
      </w:r>
      <w:proofErr w:type="gramStart"/>
      <w:r w:rsidRPr="006F2A4F">
        <w:rPr>
          <w:rFonts w:hint="eastAsia"/>
          <w:color w:val="000000" w:themeColor="text1"/>
        </w:rPr>
        <w:t>学分绩点的</w:t>
      </w:r>
      <w:proofErr w:type="gramEnd"/>
      <w:r w:rsidRPr="006F2A4F">
        <w:rPr>
          <w:rFonts w:hint="eastAsia"/>
          <w:color w:val="000000" w:themeColor="text1"/>
        </w:rPr>
        <w:t>计算：</w:t>
      </w:r>
    </w:p>
    <w:p w:rsidR="008F7146" w:rsidRPr="006F2A4F" w:rsidRDefault="00CC3BDE">
      <w:pPr>
        <w:spacing w:line="276" w:lineRule="auto"/>
        <w:ind w:firstLineChars="200" w:firstLine="460"/>
        <w:rPr>
          <w:color w:val="000000" w:themeColor="text1"/>
        </w:rPr>
      </w:pPr>
      <w:r w:rsidRPr="006F2A4F">
        <w:rPr>
          <w:rFonts w:hint="eastAsia"/>
          <w:color w:val="000000" w:themeColor="text1"/>
        </w:rPr>
        <w:t>平均</w:t>
      </w:r>
      <w:proofErr w:type="gramStart"/>
      <w:r w:rsidRPr="006F2A4F">
        <w:rPr>
          <w:rFonts w:hint="eastAsia"/>
          <w:color w:val="000000" w:themeColor="text1"/>
        </w:rPr>
        <w:t>学分绩点</w:t>
      </w:r>
      <w:proofErr w:type="gramEnd"/>
      <w:r w:rsidRPr="006F2A4F">
        <w:rPr>
          <w:color w:val="000000" w:themeColor="text1"/>
        </w:rPr>
        <w:t>=</w:t>
      </w:r>
      <w:r w:rsidRPr="006F2A4F">
        <w:rPr>
          <w:rFonts w:hint="eastAsia"/>
          <w:color w:val="000000" w:themeColor="text1"/>
        </w:rPr>
        <w:t>∑（</w:t>
      </w:r>
      <w:proofErr w:type="gramStart"/>
      <w:r w:rsidRPr="006F2A4F">
        <w:rPr>
          <w:rFonts w:hint="eastAsia"/>
          <w:color w:val="000000" w:themeColor="text1"/>
        </w:rPr>
        <w:t>课程绩点</w:t>
      </w:r>
      <w:proofErr w:type="gramEnd"/>
      <w:r w:rsidRPr="006F2A4F">
        <w:rPr>
          <w:rFonts w:hint="eastAsia"/>
          <w:color w:val="000000" w:themeColor="text1"/>
        </w:rPr>
        <w:t>×课程学分）／∑课程学分</w:t>
      </w:r>
    </w:p>
    <w:p w:rsidR="008F7146" w:rsidRPr="006F2A4F" w:rsidRDefault="00CC3BDE">
      <w:pPr>
        <w:ind w:firstLineChars="200" w:firstLine="460"/>
        <w:rPr>
          <w:color w:val="000000" w:themeColor="text1"/>
        </w:rPr>
      </w:pPr>
      <w:r w:rsidRPr="006F2A4F">
        <w:rPr>
          <w:rFonts w:hint="eastAsia"/>
          <w:color w:val="000000" w:themeColor="text1"/>
        </w:rPr>
        <w:lastRenderedPageBreak/>
        <w:t>百分制、等级制、</w:t>
      </w:r>
      <w:proofErr w:type="gramStart"/>
      <w:r w:rsidRPr="006F2A4F">
        <w:rPr>
          <w:rFonts w:hint="eastAsia"/>
          <w:color w:val="000000" w:themeColor="text1"/>
        </w:rPr>
        <w:t>绩点三</w:t>
      </w:r>
      <w:proofErr w:type="gramEnd"/>
      <w:r w:rsidRPr="006F2A4F">
        <w:rPr>
          <w:rFonts w:hint="eastAsia"/>
          <w:color w:val="000000" w:themeColor="text1"/>
        </w:rPr>
        <w:t>者的对应关系如下表：</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7"/>
        <w:gridCol w:w="2991"/>
        <w:gridCol w:w="2973"/>
      </w:tblGrid>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rFonts w:hint="eastAsia"/>
                <w:color w:val="000000" w:themeColor="text1"/>
              </w:rPr>
              <w:t>百分制</w:t>
            </w:r>
          </w:p>
        </w:tc>
        <w:tc>
          <w:tcPr>
            <w:tcW w:w="2991" w:type="dxa"/>
            <w:vAlign w:val="center"/>
          </w:tcPr>
          <w:p w:rsidR="008F7146" w:rsidRPr="006F2A4F" w:rsidRDefault="00CC3BDE">
            <w:pPr>
              <w:jc w:val="center"/>
              <w:rPr>
                <w:color w:val="000000" w:themeColor="text1"/>
              </w:rPr>
            </w:pPr>
            <w:r w:rsidRPr="006F2A4F">
              <w:rPr>
                <w:rFonts w:hint="eastAsia"/>
                <w:color w:val="000000" w:themeColor="text1"/>
              </w:rPr>
              <w:t>等级制</w:t>
            </w:r>
          </w:p>
        </w:tc>
        <w:tc>
          <w:tcPr>
            <w:tcW w:w="2973" w:type="dxa"/>
            <w:vAlign w:val="center"/>
          </w:tcPr>
          <w:p w:rsidR="008F7146" w:rsidRPr="006F2A4F" w:rsidRDefault="00CC3BDE">
            <w:pPr>
              <w:jc w:val="center"/>
              <w:rPr>
                <w:color w:val="000000" w:themeColor="text1"/>
              </w:rPr>
            </w:pPr>
            <w:proofErr w:type="gramStart"/>
            <w:r w:rsidRPr="006F2A4F">
              <w:rPr>
                <w:rFonts w:hint="eastAsia"/>
                <w:color w:val="000000" w:themeColor="text1"/>
              </w:rPr>
              <w:t>绩点</w:t>
            </w:r>
            <w:proofErr w:type="gramEnd"/>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90--100</w:t>
            </w:r>
          </w:p>
        </w:tc>
        <w:tc>
          <w:tcPr>
            <w:tcW w:w="2991" w:type="dxa"/>
            <w:vAlign w:val="center"/>
          </w:tcPr>
          <w:p w:rsidR="008F7146" w:rsidRPr="006F2A4F" w:rsidRDefault="00CC3BDE">
            <w:pPr>
              <w:jc w:val="center"/>
              <w:rPr>
                <w:color w:val="000000" w:themeColor="text1"/>
              </w:rPr>
            </w:pPr>
            <w:r w:rsidRPr="006F2A4F">
              <w:rPr>
                <w:color w:val="000000" w:themeColor="text1"/>
              </w:rPr>
              <w:t>A</w:t>
            </w:r>
          </w:p>
        </w:tc>
        <w:tc>
          <w:tcPr>
            <w:tcW w:w="2973" w:type="dxa"/>
            <w:vAlign w:val="center"/>
          </w:tcPr>
          <w:p w:rsidR="008F7146" w:rsidRPr="006F2A4F" w:rsidRDefault="00CC3BDE">
            <w:pPr>
              <w:jc w:val="center"/>
              <w:rPr>
                <w:color w:val="000000" w:themeColor="text1"/>
              </w:rPr>
            </w:pPr>
            <w:r w:rsidRPr="006F2A4F">
              <w:rPr>
                <w:color w:val="000000" w:themeColor="text1"/>
              </w:rPr>
              <w:t>4.0</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85--89</w:t>
            </w:r>
          </w:p>
        </w:tc>
        <w:tc>
          <w:tcPr>
            <w:tcW w:w="2991" w:type="dxa"/>
            <w:vAlign w:val="center"/>
          </w:tcPr>
          <w:p w:rsidR="008F7146" w:rsidRPr="006F2A4F" w:rsidRDefault="00CC3BDE">
            <w:pPr>
              <w:jc w:val="center"/>
              <w:rPr>
                <w:color w:val="000000" w:themeColor="text1"/>
              </w:rPr>
            </w:pPr>
            <w:r w:rsidRPr="006F2A4F">
              <w:rPr>
                <w:color w:val="000000" w:themeColor="text1"/>
              </w:rPr>
              <w:t>A</w:t>
            </w:r>
            <w:r w:rsidRPr="006F2A4F">
              <w:rPr>
                <w:rFonts w:hint="eastAsia"/>
                <w:color w:val="000000" w:themeColor="text1"/>
              </w:rPr>
              <w:t>－</w:t>
            </w:r>
          </w:p>
        </w:tc>
        <w:tc>
          <w:tcPr>
            <w:tcW w:w="2973" w:type="dxa"/>
            <w:vAlign w:val="center"/>
          </w:tcPr>
          <w:p w:rsidR="008F7146" w:rsidRPr="006F2A4F" w:rsidRDefault="00CC3BDE">
            <w:pPr>
              <w:jc w:val="center"/>
              <w:rPr>
                <w:color w:val="000000" w:themeColor="text1"/>
              </w:rPr>
            </w:pPr>
            <w:r w:rsidRPr="006F2A4F">
              <w:rPr>
                <w:color w:val="000000" w:themeColor="text1"/>
              </w:rPr>
              <w:t>3.7</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82--84</w:t>
            </w:r>
          </w:p>
        </w:tc>
        <w:tc>
          <w:tcPr>
            <w:tcW w:w="2991" w:type="dxa"/>
            <w:vAlign w:val="center"/>
          </w:tcPr>
          <w:p w:rsidR="008F7146" w:rsidRPr="006F2A4F" w:rsidRDefault="00CC3BDE">
            <w:pPr>
              <w:jc w:val="center"/>
              <w:rPr>
                <w:color w:val="000000" w:themeColor="text1"/>
              </w:rPr>
            </w:pPr>
            <w:r w:rsidRPr="006F2A4F">
              <w:rPr>
                <w:color w:val="000000" w:themeColor="text1"/>
              </w:rPr>
              <w:t>B</w:t>
            </w:r>
            <w:r w:rsidRPr="006F2A4F">
              <w:rPr>
                <w:rFonts w:hint="eastAsia"/>
                <w:color w:val="000000" w:themeColor="text1"/>
              </w:rPr>
              <w:t>＋</w:t>
            </w:r>
          </w:p>
        </w:tc>
        <w:tc>
          <w:tcPr>
            <w:tcW w:w="2973" w:type="dxa"/>
            <w:vAlign w:val="center"/>
          </w:tcPr>
          <w:p w:rsidR="008F7146" w:rsidRPr="006F2A4F" w:rsidRDefault="00CC3BDE">
            <w:pPr>
              <w:jc w:val="center"/>
              <w:rPr>
                <w:color w:val="000000" w:themeColor="text1"/>
              </w:rPr>
            </w:pPr>
            <w:r w:rsidRPr="006F2A4F">
              <w:rPr>
                <w:color w:val="000000" w:themeColor="text1"/>
              </w:rPr>
              <w:t>3.3</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78--81</w:t>
            </w:r>
          </w:p>
        </w:tc>
        <w:tc>
          <w:tcPr>
            <w:tcW w:w="2991" w:type="dxa"/>
            <w:vAlign w:val="center"/>
          </w:tcPr>
          <w:p w:rsidR="008F7146" w:rsidRPr="006F2A4F" w:rsidRDefault="00CC3BDE">
            <w:pPr>
              <w:jc w:val="center"/>
              <w:rPr>
                <w:color w:val="000000" w:themeColor="text1"/>
              </w:rPr>
            </w:pPr>
            <w:r w:rsidRPr="006F2A4F">
              <w:rPr>
                <w:color w:val="000000" w:themeColor="text1"/>
              </w:rPr>
              <w:t>B</w:t>
            </w:r>
          </w:p>
        </w:tc>
        <w:tc>
          <w:tcPr>
            <w:tcW w:w="2973" w:type="dxa"/>
            <w:vAlign w:val="center"/>
          </w:tcPr>
          <w:p w:rsidR="008F7146" w:rsidRPr="006F2A4F" w:rsidRDefault="00CC3BDE">
            <w:pPr>
              <w:jc w:val="center"/>
              <w:rPr>
                <w:color w:val="000000" w:themeColor="text1"/>
              </w:rPr>
            </w:pPr>
            <w:r w:rsidRPr="006F2A4F">
              <w:rPr>
                <w:color w:val="000000" w:themeColor="text1"/>
              </w:rPr>
              <w:t>3.0</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75--77</w:t>
            </w:r>
          </w:p>
        </w:tc>
        <w:tc>
          <w:tcPr>
            <w:tcW w:w="2991" w:type="dxa"/>
            <w:vAlign w:val="center"/>
          </w:tcPr>
          <w:p w:rsidR="008F7146" w:rsidRPr="006F2A4F" w:rsidRDefault="00CC3BDE">
            <w:pPr>
              <w:jc w:val="center"/>
              <w:rPr>
                <w:color w:val="000000" w:themeColor="text1"/>
              </w:rPr>
            </w:pPr>
            <w:r w:rsidRPr="006F2A4F">
              <w:rPr>
                <w:color w:val="000000" w:themeColor="text1"/>
              </w:rPr>
              <w:t>B</w:t>
            </w:r>
            <w:r w:rsidRPr="006F2A4F">
              <w:rPr>
                <w:rFonts w:hint="eastAsia"/>
                <w:color w:val="000000" w:themeColor="text1"/>
              </w:rPr>
              <w:t>－</w:t>
            </w:r>
          </w:p>
        </w:tc>
        <w:tc>
          <w:tcPr>
            <w:tcW w:w="2973" w:type="dxa"/>
            <w:vAlign w:val="center"/>
          </w:tcPr>
          <w:p w:rsidR="008F7146" w:rsidRPr="006F2A4F" w:rsidRDefault="00CC3BDE">
            <w:pPr>
              <w:jc w:val="center"/>
              <w:rPr>
                <w:color w:val="000000" w:themeColor="text1"/>
              </w:rPr>
            </w:pPr>
            <w:r w:rsidRPr="006F2A4F">
              <w:rPr>
                <w:color w:val="000000" w:themeColor="text1"/>
              </w:rPr>
              <w:t>2.7</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72--74</w:t>
            </w:r>
          </w:p>
        </w:tc>
        <w:tc>
          <w:tcPr>
            <w:tcW w:w="2991" w:type="dxa"/>
            <w:vAlign w:val="center"/>
          </w:tcPr>
          <w:p w:rsidR="008F7146" w:rsidRPr="006F2A4F" w:rsidRDefault="00CC3BDE">
            <w:pPr>
              <w:jc w:val="center"/>
              <w:rPr>
                <w:color w:val="000000" w:themeColor="text1"/>
              </w:rPr>
            </w:pPr>
            <w:r w:rsidRPr="006F2A4F">
              <w:rPr>
                <w:color w:val="000000" w:themeColor="text1"/>
              </w:rPr>
              <w:t>C</w:t>
            </w:r>
            <w:r w:rsidRPr="006F2A4F">
              <w:rPr>
                <w:rFonts w:hint="eastAsia"/>
                <w:color w:val="000000" w:themeColor="text1"/>
              </w:rPr>
              <w:t>＋</w:t>
            </w:r>
          </w:p>
        </w:tc>
        <w:tc>
          <w:tcPr>
            <w:tcW w:w="2973" w:type="dxa"/>
            <w:vAlign w:val="center"/>
          </w:tcPr>
          <w:p w:rsidR="008F7146" w:rsidRPr="006F2A4F" w:rsidRDefault="00CC3BDE">
            <w:pPr>
              <w:jc w:val="center"/>
              <w:rPr>
                <w:color w:val="000000" w:themeColor="text1"/>
              </w:rPr>
            </w:pPr>
            <w:r w:rsidRPr="006F2A4F">
              <w:rPr>
                <w:color w:val="000000" w:themeColor="text1"/>
              </w:rPr>
              <w:t>2.3</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68--71</w:t>
            </w:r>
          </w:p>
        </w:tc>
        <w:tc>
          <w:tcPr>
            <w:tcW w:w="2991" w:type="dxa"/>
            <w:vAlign w:val="center"/>
          </w:tcPr>
          <w:p w:rsidR="008F7146" w:rsidRPr="006F2A4F" w:rsidRDefault="00CC3BDE">
            <w:pPr>
              <w:jc w:val="center"/>
              <w:rPr>
                <w:color w:val="000000" w:themeColor="text1"/>
              </w:rPr>
            </w:pPr>
            <w:r w:rsidRPr="006F2A4F">
              <w:rPr>
                <w:color w:val="000000" w:themeColor="text1"/>
              </w:rPr>
              <w:t>C</w:t>
            </w:r>
          </w:p>
        </w:tc>
        <w:tc>
          <w:tcPr>
            <w:tcW w:w="2973" w:type="dxa"/>
            <w:vAlign w:val="center"/>
          </w:tcPr>
          <w:p w:rsidR="008F7146" w:rsidRPr="006F2A4F" w:rsidRDefault="00CC3BDE">
            <w:pPr>
              <w:jc w:val="center"/>
              <w:rPr>
                <w:color w:val="000000" w:themeColor="text1"/>
              </w:rPr>
            </w:pPr>
            <w:r w:rsidRPr="006F2A4F">
              <w:rPr>
                <w:color w:val="000000" w:themeColor="text1"/>
              </w:rPr>
              <w:t>2.0</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66--67</w:t>
            </w:r>
          </w:p>
        </w:tc>
        <w:tc>
          <w:tcPr>
            <w:tcW w:w="2991" w:type="dxa"/>
            <w:vAlign w:val="center"/>
          </w:tcPr>
          <w:p w:rsidR="008F7146" w:rsidRPr="006F2A4F" w:rsidRDefault="00CC3BDE">
            <w:pPr>
              <w:jc w:val="center"/>
              <w:rPr>
                <w:color w:val="000000" w:themeColor="text1"/>
              </w:rPr>
            </w:pPr>
            <w:r w:rsidRPr="006F2A4F">
              <w:rPr>
                <w:color w:val="000000" w:themeColor="text1"/>
              </w:rPr>
              <w:t>C</w:t>
            </w:r>
            <w:r w:rsidRPr="006F2A4F">
              <w:rPr>
                <w:rFonts w:hint="eastAsia"/>
                <w:color w:val="000000" w:themeColor="text1"/>
              </w:rPr>
              <w:t>－</w:t>
            </w:r>
          </w:p>
        </w:tc>
        <w:tc>
          <w:tcPr>
            <w:tcW w:w="2973" w:type="dxa"/>
            <w:vAlign w:val="center"/>
          </w:tcPr>
          <w:p w:rsidR="008F7146" w:rsidRPr="006F2A4F" w:rsidRDefault="00CC3BDE">
            <w:pPr>
              <w:jc w:val="center"/>
              <w:rPr>
                <w:color w:val="000000" w:themeColor="text1"/>
              </w:rPr>
            </w:pPr>
            <w:r w:rsidRPr="006F2A4F">
              <w:rPr>
                <w:color w:val="000000" w:themeColor="text1"/>
              </w:rPr>
              <w:t>1.7</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64--65</w:t>
            </w:r>
          </w:p>
        </w:tc>
        <w:tc>
          <w:tcPr>
            <w:tcW w:w="2991" w:type="dxa"/>
            <w:vAlign w:val="center"/>
          </w:tcPr>
          <w:p w:rsidR="008F7146" w:rsidRPr="006F2A4F" w:rsidRDefault="00CC3BDE">
            <w:pPr>
              <w:jc w:val="center"/>
              <w:rPr>
                <w:color w:val="000000" w:themeColor="text1"/>
              </w:rPr>
            </w:pPr>
            <w:r w:rsidRPr="006F2A4F">
              <w:rPr>
                <w:color w:val="000000" w:themeColor="text1"/>
              </w:rPr>
              <w:t>D</w:t>
            </w:r>
            <w:r w:rsidRPr="006F2A4F">
              <w:rPr>
                <w:rFonts w:hint="eastAsia"/>
                <w:color w:val="000000" w:themeColor="text1"/>
              </w:rPr>
              <w:t>＋</w:t>
            </w:r>
          </w:p>
        </w:tc>
        <w:tc>
          <w:tcPr>
            <w:tcW w:w="2973" w:type="dxa"/>
            <w:vAlign w:val="center"/>
          </w:tcPr>
          <w:p w:rsidR="008F7146" w:rsidRPr="006F2A4F" w:rsidRDefault="00CC3BDE">
            <w:pPr>
              <w:jc w:val="center"/>
              <w:rPr>
                <w:color w:val="000000" w:themeColor="text1"/>
              </w:rPr>
            </w:pPr>
            <w:r w:rsidRPr="006F2A4F">
              <w:rPr>
                <w:color w:val="000000" w:themeColor="text1"/>
              </w:rPr>
              <w:t>1.5</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color w:val="000000" w:themeColor="text1"/>
              </w:rPr>
              <w:t>60--63</w:t>
            </w:r>
          </w:p>
        </w:tc>
        <w:tc>
          <w:tcPr>
            <w:tcW w:w="2991" w:type="dxa"/>
            <w:vAlign w:val="center"/>
          </w:tcPr>
          <w:p w:rsidR="008F7146" w:rsidRPr="006F2A4F" w:rsidRDefault="00CC3BDE">
            <w:pPr>
              <w:jc w:val="center"/>
              <w:rPr>
                <w:color w:val="000000" w:themeColor="text1"/>
              </w:rPr>
            </w:pPr>
            <w:r w:rsidRPr="006F2A4F">
              <w:rPr>
                <w:color w:val="000000" w:themeColor="text1"/>
              </w:rPr>
              <w:t>D</w:t>
            </w:r>
          </w:p>
        </w:tc>
        <w:tc>
          <w:tcPr>
            <w:tcW w:w="2973" w:type="dxa"/>
            <w:vAlign w:val="center"/>
          </w:tcPr>
          <w:p w:rsidR="008F7146" w:rsidRPr="006F2A4F" w:rsidRDefault="00CC3BDE">
            <w:pPr>
              <w:jc w:val="center"/>
              <w:rPr>
                <w:color w:val="000000" w:themeColor="text1"/>
              </w:rPr>
            </w:pPr>
            <w:r w:rsidRPr="006F2A4F">
              <w:rPr>
                <w:color w:val="000000" w:themeColor="text1"/>
              </w:rPr>
              <w:t>1.0</w:t>
            </w:r>
          </w:p>
        </w:tc>
      </w:tr>
      <w:tr w:rsidR="008F7146" w:rsidRPr="006F2A4F">
        <w:trPr>
          <w:trHeight w:hRule="exact" w:val="451"/>
          <w:jc w:val="center"/>
        </w:trPr>
        <w:tc>
          <w:tcPr>
            <w:tcW w:w="2987" w:type="dxa"/>
            <w:vAlign w:val="center"/>
          </w:tcPr>
          <w:p w:rsidR="008F7146" w:rsidRPr="006F2A4F" w:rsidRDefault="00CC3BDE">
            <w:pPr>
              <w:jc w:val="center"/>
              <w:rPr>
                <w:color w:val="000000" w:themeColor="text1"/>
              </w:rPr>
            </w:pPr>
            <w:r w:rsidRPr="006F2A4F">
              <w:rPr>
                <w:rFonts w:hint="eastAsia"/>
                <w:color w:val="000000" w:themeColor="text1"/>
              </w:rPr>
              <w:t>﹤</w:t>
            </w:r>
            <w:r w:rsidRPr="006F2A4F">
              <w:rPr>
                <w:color w:val="000000" w:themeColor="text1"/>
              </w:rPr>
              <w:t>60</w:t>
            </w:r>
          </w:p>
        </w:tc>
        <w:tc>
          <w:tcPr>
            <w:tcW w:w="2991" w:type="dxa"/>
            <w:vAlign w:val="center"/>
          </w:tcPr>
          <w:p w:rsidR="008F7146" w:rsidRPr="006F2A4F" w:rsidRDefault="00CC3BDE">
            <w:pPr>
              <w:jc w:val="center"/>
              <w:rPr>
                <w:color w:val="000000" w:themeColor="text1"/>
              </w:rPr>
            </w:pPr>
            <w:r w:rsidRPr="006F2A4F">
              <w:rPr>
                <w:color w:val="000000" w:themeColor="text1"/>
              </w:rPr>
              <w:t>E</w:t>
            </w:r>
          </w:p>
        </w:tc>
        <w:tc>
          <w:tcPr>
            <w:tcW w:w="2973" w:type="dxa"/>
            <w:vAlign w:val="center"/>
          </w:tcPr>
          <w:p w:rsidR="008F7146" w:rsidRPr="006F2A4F" w:rsidRDefault="00CC3BDE">
            <w:pPr>
              <w:jc w:val="center"/>
              <w:rPr>
                <w:color w:val="000000" w:themeColor="text1"/>
              </w:rPr>
            </w:pPr>
            <w:r w:rsidRPr="006F2A4F">
              <w:rPr>
                <w:color w:val="000000" w:themeColor="text1"/>
              </w:rPr>
              <w:t>0</w:t>
            </w:r>
          </w:p>
        </w:tc>
      </w:tr>
    </w:tbl>
    <w:p w:rsidR="008F7146" w:rsidRPr="006F2A4F" w:rsidRDefault="00CC3BDE">
      <w:pPr>
        <w:ind w:firstLineChars="200" w:firstLine="460"/>
        <w:rPr>
          <w:color w:val="000000" w:themeColor="text1"/>
          <w:spacing w:val="-4"/>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spacing w:val="-4"/>
        </w:rPr>
        <w:t>无论是否合格，考核成绩、学分以及</w:t>
      </w:r>
      <w:proofErr w:type="gramStart"/>
      <w:r w:rsidRPr="006F2A4F">
        <w:rPr>
          <w:rFonts w:hint="eastAsia"/>
          <w:color w:val="000000" w:themeColor="text1"/>
          <w:spacing w:val="-4"/>
        </w:rPr>
        <w:t>学分绩点一律</w:t>
      </w:r>
      <w:proofErr w:type="gramEnd"/>
      <w:r w:rsidRPr="006F2A4F">
        <w:rPr>
          <w:rFonts w:hint="eastAsia"/>
          <w:color w:val="000000" w:themeColor="text1"/>
          <w:spacing w:val="-4"/>
        </w:rPr>
        <w:t>记入学生成绩表，并归入本人档案。</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第四章</w:t>
      </w:r>
      <w:r w:rsidRPr="006F2A4F">
        <w:rPr>
          <w:color w:val="000000" w:themeColor="text1"/>
        </w:rPr>
        <w:t xml:space="preserve"> </w:t>
      </w:r>
      <w:r w:rsidRPr="006F2A4F">
        <w:rPr>
          <w:rFonts w:hint="eastAsia"/>
          <w:color w:val="000000" w:themeColor="text1"/>
        </w:rPr>
        <w:t>课程考核</w:t>
      </w:r>
    </w:p>
    <w:p w:rsidR="008F7146" w:rsidRPr="006F2A4F" w:rsidRDefault="00CC3BDE">
      <w:pPr>
        <w:ind w:firstLineChars="200" w:firstLine="460"/>
        <w:rPr>
          <w:color w:val="000000" w:themeColor="text1"/>
        </w:rPr>
      </w:pPr>
      <w:r w:rsidRPr="006F2A4F">
        <w:rPr>
          <w:rFonts w:hint="eastAsia"/>
          <w:color w:val="000000" w:themeColor="text1"/>
        </w:rPr>
        <w:t>第九条　学生须参加学校专业培养方案规定的课程和各种教育教学环节（以下统称课程）的考核，经考核合格者方能取得学分。</w:t>
      </w:r>
    </w:p>
    <w:p w:rsidR="008F7146" w:rsidRPr="006F2A4F" w:rsidRDefault="00CC3BDE">
      <w:pPr>
        <w:ind w:firstLineChars="200" w:firstLine="460"/>
        <w:rPr>
          <w:color w:val="000000" w:themeColor="text1"/>
        </w:rPr>
      </w:pPr>
      <w:r w:rsidRPr="006F2A4F">
        <w:rPr>
          <w:rFonts w:hint="eastAsia"/>
          <w:color w:val="000000" w:themeColor="text1"/>
        </w:rPr>
        <w:t>第十条　考核是对学生在各教学环节中学习情况的综合评价，以考试为主，每门课程都要进行考核。具体办法按《宜春学院课程考核与管理办法》执行。</w:t>
      </w:r>
    </w:p>
    <w:p w:rsidR="008F7146" w:rsidRPr="006F2A4F" w:rsidRDefault="00CC3BDE">
      <w:pPr>
        <w:ind w:firstLineChars="200" w:firstLine="460"/>
        <w:rPr>
          <w:color w:val="000000" w:themeColor="text1"/>
        </w:rPr>
      </w:pPr>
      <w:r w:rsidRPr="006F2A4F">
        <w:rPr>
          <w:rFonts w:hint="eastAsia"/>
          <w:color w:val="000000" w:themeColor="text1"/>
        </w:rPr>
        <w:t>第十一条　体育、军训是必修科目。学生体育课的成绩根据考勤、课内教学和课外锻炼活动等情况综合评定。对因身体原因不能正常上体育课者，需提供二级以上医院疾病证明书或其他相关证明材料且经所在教学院和体育学院批准，报教务处备案后，可转修保健体育课，其体育课成绩须注明为“保健体育课”。军训考核成绩根据军事训练考核和军事理论课成绩综合评定。</w:t>
      </w:r>
    </w:p>
    <w:p w:rsidR="008F7146" w:rsidRPr="006F2A4F" w:rsidRDefault="00CC3BDE">
      <w:pPr>
        <w:ind w:firstLineChars="200" w:firstLine="460"/>
        <w:rPr>
          <w:color w:val="000000" w:themeColor="text1"/>
        </w:rPr>
      </w:pPr>
      <w:r w:rsidRPr="006F2A4F">
        <w:rPr>
          <w:rFonts w:hint="eastAsia"/>
          <w:color w:val="000000" w:themeColor="text1"/>
        </w:rPr>
        <w:t>第十二条　毕业设计（论文）、课程设计、课程实习、生产实习、毕业实习、社会实践等实践性教学环节的考核和成绩评定，按学校有关办法执行。</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第五章</w:t>
      </w:r>
      <w:r w:rsidRPr="006F2A4F">
        <w:rPr>
          <w:color w:val="000000" w:themeColor="text1"/>
        </w:rPr>
        <w:t xml:space="preserve"> </w:t>
      </w:r>
      <w:r w:rsidRPr="006F2A4F">
        <w:rPr>
          <w:rFonts w:hint="eastAsia"/>
          <w:color w:val="000000" w:themeColor="text1"/>
        </w:rPr>
        <w:t>重修、免修与免听</w:t>
      </w:r>
    </w:p>
    <w:p w:rsidR="008F7146" w:rsidRPr="006F2A4F" w:rsidRDefault="00CC3BDE">
      <w:pPr>
        <w:ind w:firstLineChars="200" w:firstLine="460"/>
        <w:rPr>
          <w:color w:val="000000" w:themeColor="text1"/>
        </w:rPr>
      </w:pPr>
      <w:r w:rsidRPr="006F2A4F">
        <w:rPr>
          <w:rFonts w:hint="eastAsia"/>
          <w:color w:val="000000" w:themeColor="text1"/>
        </w:rPr>
        <w:t>第十三条　学生课程考核不合格者，给予一次补考机会；补考不合格，可通过重修取得该课程的学分。选修课考核不及格者，允许按照人才培养方案要求改选其他课程，也可重修或放弃。重修分为组班重修、跟班重修和自修等方式。补考成绩</w:t>
      </w:r>
      <w:r w:rsidRPr="006F2A4F">
        <w:rPr>
          <w:color w:val="000000" w:themeColor="text1"/>
        </w:rPr>
        <w:t>60</w:t>
      </w:r>
      <w:r w:rsidRPr="006F2A4F">
        <w:rPr>
          <w:rFonts w:hint="eastAsia"/>
          <w:color w:val="000000" w:themeColor="text1"/>
        </w:rPr>
        <w:t>分以上均计</w:t>
      </w:r>
      <w:r w:rsidRPr="006F2A4F">
        <w:rPr>
          <w:color w:val="000000" w:themeColor="text1"/>
        </w:rPr>
        <w:t>60</w:t>
      </w:r>
      <w:r w:rsidRPr="006F2A4F">
        <w:rPr>
          <w:rFonts w:hint="eastAsia"/>
          <w:color w:val="000000" w:themeColor="text1"/>
        </w:rPr>
        <w:t>分，注明“补考”字样记入课程成绩。重修课程的成绩和</w:t>
      </w:r>
      <w:proofErr w:type="gramStart"/>
      <w:r w:rsidRPr="006F2A4F">
        <w:rPr>
          <w:rFonts w:hint="eastAsia"/>
          <w:color w:val="000000" w:themeColor="text1"/>
        </w:rPr>
        <w:t>绩点</w:t>
      </w:r>
      <w:proofErr w:type="gramEnd"/>
      <w:r w:rsidRPr="006F2A4F">
        <w:rPr>
          <w:rFonts w:hint="eastAsia"/>
          <w:color w:val="000000" w:themeColor="text1"/>
        </w:rPr>
        <w:t>据实记载。</w:t>
      </w:r>
    </w:p>
    <w:p w:rsidR="008F7146" w:rsidRPr="006F2A4F" w:rsidRDefault="00CC3BDE">
      <w:pPr>
        <w:ind w:firstLineChars="200" w:firstLine="460"/>
        <w:rPr>
          <w:color w:val="000000" w:themeColor="text1"/>
        </w:rPr>
      </w:pPr>
      <w:r w:rsidRPr="006F2A4F">
        <w:rPr>
          <w:rFonts w:hint="eastAsia"/>
          <w:color w:val="000000" w:themeColor="text1"/>
        </w:rPr>
        <w:t>第十四条</w:t>
      </w:r>
      <w:r w:rsidRPr="006F2A4F">
        <w:rPr>
          <w:color w:val="000000" w:themeColor="text1"/>
        </w:rPr>
        <w:t xml:space="preserve">  </w:t>
      </w:r>
      <w:r w:rsidRPr="006F2A4F">
        <w:rPr>
          <w:rFonts w:hint="eastAsia"/>
          <w:color w:val="000000" w:themeColor="text1"/>
        </w:rPr>
        <w:t>学生选课后，在规定时间内未正式办理</w:t>
      </w:r>
      <w:proofErr w:type="gramStart"/>
      <w:r w:rsidRPr="006F2A4F">
        <w:rPr>
          <w:rFonts w:hint="eastAsia"/>
          <w:color w:val="000000" w:themeColor="text1"/>
        </w:rPr>
        <w:t>退课手续</w:t>
      </w:r>
      <w:proofErr w:type="gramEnd"/>
      <w:r w:rsidRPr="006F2A4F">
        <w:rPr>
          <w:rFonts w:hint="eastAsia"/>
          <w:color w:val="000000" w:themeColor="text1"/>
        </w:rPr>
        <w:t>且不参加课程学习或考核者，视为无故缺考，该课程成绩记为零分，且不准补考，按人才培养方案要求重修或改修。</w:t>
      </w:r>
    </w:p>
    <w:p w:rsidR="008F7146" w:rsidRPr="006F2A4F" w:rsidRDefault="00CC3BDE">
      <w:pPr>
        <w:ind w:firstLineChars="200" w:firstLine="460"/>
        <w:rPr>
          <w:color w:val="000000" w:themeColor="text1"/>
        </w:rPr>
      </w:pPr>
      <w:r w:rsidRPr="006F2A4F">
        <w:rPr>
          <w:rFonts w:hint="eastAsia"/>
          <w:color w:val="000000" w:themeColor="text1"/>
        </w:rPr>
        <w:t>第十五条　学生确因特殊情况不能参加考试，需申请缓考的，须在考前持有关证明，经所在</w:t>
      </w:r>
      <w:r w:rsidRPr="006F2A4F">
        <w:rPr>
          <w:rFonts w:hint="eastAsia"/>
          <w:color w:val="000000" w:themeColor="text1"/>
        </w:rPr>
        <w:lastRenderedPageBreak/>
        <w:t>教学院主管教学领导批准，报教务处备案。缓考不单独安排，随补考、重修考试或下一年级同门课程考试进行。缓考课程的成绩一般按考试卷面成绩计。</w:t>
      </w:r>
    </w:p>
    <w:p w:rsidR="008F7146" w:rsidRPr="006F2A4F" w:rsidRDefault="00CC3BDE">
      <w:pPr>
        <w:ind w:firstLineChars="200" w:firstLine="460"/>
        <w:rPr>
          <w:color w:val="000000" w:themeColor="text1"/>
        </w:rPr>
      </w:pPr>
      <w:r w:rsidRPr="006F2A4F">
        <w:rPr>
          <w:rFonts w:hint="eastAsia"/>
          <w:color w:val="000000" w:themeColor="text1"/>
        </w:rPr>
        <w:t>第十六条　学生如对课程考核的成绩不满意，可以向教学</w:t>
      </w:r>
      <w:proofErr w:type="gramStart"/>
      <w:r w:rsidRPr="006F2A4F">
        <w:rPr>
          <w:rFonts w:hint="eastAsia"/>
          <w:color w:val="000000" w:themeColor="text1"/>
        </w:rPr>
        <w:t>院申请</w:t>
      </w:r>
      <w:proofErr w:type="gramEnd"/>
      <w:r w:rsidRPr="006F2A4F">
        <w:rPr>
          <w:rFonts w:hint="eastAsia"/>
          <w:color w:val="000000" w:themeColor="text1"/>
        </w:rPr>
        <w:t>并报教务处审核备案，参加一次重修课程考试，并按考核最高一次成绩记载。</w:t>
      </w:r>
    </w:p>
    <w:p w:rsidR="008F7146" w:rsidRPr="006F2A4F" w:rsidRDefault="00CC3BDE">
      <w:pPr>
        <w:ind w:firstLineChars="200" w:firstLine="460"/>
        <w:rPr>
          <w:color w:val="000000" w:themeColor="text1"/>
        </w:rPr>
      </w:pPr>
      <w:r w:rsidRPr="006F2A4F">
        <w:rPr>
          <w:rFonts w:hint="eastAsia"/>
          <w:color w:val="000000" w:themeColor="text1"/>
        </w:rPr>
        <w:t xml:space="preserve">第十七条　</w:t>
      </w:r>
      <w:proofErr w:type="gramStart"/>
      <w:r w:rsidRPr="006F2A4F">
        <w:rPr>
          <w:rFonts w:hint="eastAsia"/>
          <w:color w:val="000000" w:themeColor="text1"/>
        </w:rPr>
        <w:t>除思想</w:t>
      </w:r>
      <w:proofErr w:type="gramEnd"/>
      <w:r w:rsidRPr="006F2A4F">
        <w:rPr>
          <w:rFonts w:hint="eastAsia"/>
          <w:color w:val="000000" w:themeColor="text1"/>
        </w:rPr>
        <w:t>政治理论课、体育课和单独设置的实践教学环节以外的课程，学生按规定办理好手续后，可以申请免修或免听。</w:t>
      </w:r>
    </w:p>
    <w:p w:rsidR="008F7146" w:rsidRPr="006F2A4F" w:rsidRDefault="00CC3BDE">
      <w:pPr>
        <w:ind w:firstLineChars="200" w:firstLine="444"/>
        <w:rPr>
          <w:color w:val="000000" w:themeColor="text1"/>
          <w:spacing w:val="-4"/>
        </w:rPr>
      </w:pPr>
      <w:r w:rsidRPr="006F2A4F">
        <w:rPr>
          <w:rFonts w:hint="eastAsia"/>
          <w:color w:val="000000" w:themeColor="text1"/>
          <w:spacing w:val="-4"/>
        </w:rPr>
        <w:t>学生免修课程须在该课程开课前一学期的第</w:t>
      </w:r>
      <w:r w:rsidRPr="006F2A4F">
        <w:rPr>
          <w:color w:val="000000" w:themeColor="text1"/>
          <w:spacing w:val="-4"/>
        </w:rPr>
        <w:t>17-18</w:t>
      </w:r>
      <w:r w:rsidRPr="006F2A4F">
        <w:rPr>
          <w:rFonts w:hint="eastAsia"/>
          <w:color w:val="000000" w:themeColor="text1"/>
          <w:spacing w:val="-4"/>
        </w:rPr>
        <w:t>周向开课单位提出申请，经任课教师和主管教学领导批准同意后，报教务处审核备案。免修考核成绩在</w:t>
      </w:r>
      <w:r w:rsidRPr="006F2A4F">
        <w:rPr>
          <w:color w:val="000000" w:themeColor="text1"/>
          <w:spacing w:val="-4"/>
        </w:rPr>
        <w:t>75</w:t>
      </w:r>
      <w:r w:rsidRPr="006F2A4F">
        <w:rPr>
          <w:rFonts w:hint="eastAsia"/>
          <w:color w:val="000000" w:themeColor="text1"/>
          <w:spacing w:val="-4"/>
        </w:rPr>
        <w:t>分以上（含</w:t>
      </w:r>
      <w:r w:rsidRPr="006F2A4F">
        <w:rPr>
          <w:color w:val="000000" w:themeColor="text1"/>
          <w:spacing w:val="-4"/>
        </w:rPr>
        <w:t>75</w:t>
      </w:r>
      <w:r w:rsidRPr="006F2A4F">
        <w:rPr>
          <w:rFonts w:hint="eastAsia"/>
          <w:color w:val="000000" w:themeColor="text1"/>
          <w:spacing w:val="-4"/>
        </w:rPr>
        <w:t>分）者方能取得学分。免修课程在学生成绩表注明“免修”字样记入，学分成绩转换统一</w:t>
      </w:r>
      <w:proofErr w:type="gramStart"/>
      <w:r w:rsidRPr="006F2A4F">
        <w:rPr>
          <w:rFonts w:hint="eastAsia"/>
          <w:color w:val="000000" w:themeColor="text1"/>
          <w:spacing w:val="-4"/>
        </w:rPr>
        <w:t>按绩点</w:t>
      </w:r>
      <w:proofErr w:type="gramEnd"/>
      <w:r w:rsidRPr="006F2A4F">
        <w:rPr>
          <w:color w:val="000000" w:themeColor="text1"/>
          <w:spacing w:val="-4"/>
        </w:rPr>
        <w:t>2.7</w:t>
      </w:r>
      <w:r w:rsidRPr="006F2A4F">
        <w:rPr>
          <w:rFonts w:hint="eastAsia"/>
          <w:color w:val="000000" w:themeColor="text1"/>
          <w:spacing w:val="-4"/>
        </w:rPr>
        <w:t>（</w:t>
      </w:r>
      <w:r w:rsidRPr="006F2A4F">
        <w:rPr>
          <w:color w:val="000000" w:themeColor="text1"/>
          <w:spacing w:val="-4"/>
        </w:rPr>
        <w:t>75</w:t>
      </w:r>
      <w:r w:rsidRPr="006F2A4F">
        <w:rPr>
          <w:rFonts w:hint="eastAsia"/>
          <w:color w:val="000000" w:themeColor="text1"/>
          <w:spacing w:val="-4"/>
        </w:rPr>
        <w:t>分）记入。</w:t>
      </w:r>
    </w:p>
    <w:p w:rsidR="008F7146" w:rsidRPr="006F2A4F" w:rsidRDefault="00CC3BDE">
      <w:pPr>
        <w:ind w:firstLineChars="200" w:firstLine="460"/>
        <w:rPr>
          <w:color w:val="000000" w:themeColor="text1"/>
        </w:rPr>
      </w:pPr>
      <w:r w:rsidRPr="006F2A4F">
        <w:rPr>
          <w:rFonts w:hint="eastAsia"/>
          <w:color w:val="000000" w:themeColor="text1"/>
        </w:rPr>
        <w:t>因课程冲突，所选课程可</w:t>
      </w:r>
      <w:proofErr w:type="gramStart"/>
      <w:r w:rsidRPr="006F2A4F">
        <w:rPr>
          <w:rFonts w:hint="eastAsia"/>
          <w:color w:val="000000" w:themeColor="text1"/>
        </w:rPr>
        <w:t>申请免听或</w:t>
      </w:r>
      <w:proofErr w:type="gramEnd"/>
      <w:r w:rsidRPr="006F2A4F">
        <w:rPr>
          <w:rFonts w:hint="eastAsia"/>
          <w:color w:val="000000" w:themeColor="text1"/>
        </w:rPr>
        <w:t>部分免听。</w:t>
      </w:r>
      <w:proofErr w:type="gramStart"/>
      <w:r w:rsidRPr="006F2A4F">
        <w:rPr>
          <w:rFonts w:hint="eastAsia"/>
          <w:color w:val="000000" w:themeColor="text1"/>
        </w:rPr>
        <w:t>免听课程</w:t>
      </w:r>
      <w:proofErr w:type="gramEnd"/>
      <w:r w:rsidRPr="006F2A4F">
        <w:rPr>
          <w:rFonts w:hint="eastAsia"/>
          <w:color w:val="000000" w:themeColor="text1"/>
        </w:rPr>
        <w:t>的作业、实验、上机等必须完成，并按时参加考核。</w:t>
      </w:r>
      <w:proofErr w:type="gramStart"/>
      <w:r w:rsidRPr="006F2A4F">
        <w:rPr>
          <w:rFonts w:hint="eastAsia"/>
          <w:color w:val="000000" w:themeColor="text1"/>
        </w:rPr>
        <w:t>办理免听或</w:t>
      </w:r>
      <w:proofErr w:type="gramEnd"/>
      <w:r w:rsidRPr="006F2A4F">
        <w:rPr>
          <w:rFonts w:hint="eastAsia"/>
          <w:color w:val="000000" w:themeColor="text1"/>
        </w:rPr>
        <w:t>部分</w:t>
      </w:r>
      <w:proofErr w:type="gramStart"/>
      <w:r w:rsidRPr="006F2A4F">
        <w:rPr>
          <w:rFonts w:hint="eastAsia"/>
          <w:color w:val="000000" w:themeColor="text1"/>
        </w:rPr>
        <w:t>免听须</w:t>
      </w:r>
      <w:proofErr w:type="gramEnd"/>
      <w:r w:rsidRPr="006F2A4F">
        <w:rPr>
          <w:rFonts w:hint="eastAsia"/>
          <w:color w:val="000000" w:themeColor="text1"/>
        </w:rPr>
        <w:t>由学生本人提出书面申请，任课教师审核同意后，学生所在教学院备案。</w:t>
      </w:r>
    </w:p>
    <w:p w:rsidR="008F7146" w:rsidRPr="006F2A4F" w:rsidRDefault="00CC3BDE">
      <w:pPr>
        <w:pStyle w:val="ae"/>
        <w:rPr>
          <w:color w:val="000000" w:themeColor="text1"/>
        </w:rPr>
      </w:pPr>
      <w:r w:rsidRPr="006F2A4F">
        <w:rPr>
          <w:rFonts w:hint="eastAsia"/>
          <w:color w:val="000000" w:themeColor="text1"/>
        </w:rPr>
        <w:t>第六章　毕业、结业及授予学位</w:t>
      </w:r>
    </w:p>
    <w:p w:rsidR="008F7146" w:rsidRPr="006F2A4F" w:rsidRDefault="00CC3BDE">
      <w:pPr>
        <w:ind w:firstLineChars="200" w:firstLine="460"/>
        <w:rPr>
          <w:color w:val="000000" w:themeColor="text1"/>
        </w:rPr>
      </w:pPr>
      <w:r w:rsidRPr="006F2A4F">
        <w:rPr>
          <w:rFonts w:hint="eastAsia"/>
          <w:color w:val="000000" w:themeColor="text1"/>
        </w:rPr>
        <w:t>第十八条　学生学业结束时，学校依据专业人才培养方案，从德、智、体、美等方面对其进行全面审查，以确定其能否毕业和获得学位。</w:t>
      </w:r>
    </w:p>
    <w:p w:rsidR="008F7146" w:rsidRPr="006F2A4F" w:rsidRDefault="00CC3BDE">
      <w:pPr>
        <w:ind w:firstLineChars="200" w:firstLine="460"/>
        <w:rPr>
          <w:color w:val="000000" w:themeColor="text1"/>
        </w:rPr>
      </w:pPr>
      <w:r w:rsidRPr="006F2A4F">
        <w:rPr>
          <w:rFonts w:hint="eastAsia"/>
          <w:color w:val="000000" w:themeColor="text1"/>
        </w:rPr>
        <w:t>第十九条　毕业和学位资格审查包括主修专业毕业和学位资格审查、辅修专业结业资格审查和双学位资格审查等内容。</w:t>
      </w:r>
    </w:p>
    <w:p w:rsidR="008F7146" w:rsidRPr="006F2A4F" w:rsidRDefault="00CC3BDE">
      <w:pPr>
        <w:ind w:firstLineChars="200" w:firstLine="460"/>
        <w:rPr>
          <w:color w:val="000000" w:themeColor="text1"/>
        </w:rPr>
      </w:pPr>
      <w:r w:rsidRPr="006F2A4F">
        <w:rPr>
          <w:rFonts w:hint="eastAsia"/>
          <w:color w:val="000000" w:themeColor="text1"/>
        </w:rPr>
        <w:t>毕业和学位资格审查依据本科专业人才培养方案规定的学业标准进行。在读期间遇到专业培养方案局部调整的学生，其毕业和学位资格审查执行调整后的人才培养方案规定的学业标准。</w:t>
      </w:r>
    </w:p>
    <w:p w:rsidR="008F7146" w:rsidRPr="006F2A4F" w:rsidRDefault="00CC3BDE">
      <w:pPr>
        <w:ind w:firstLineChars="200" w:firstLine="460"/>
        <w:rPr>
          <w:color w:val="000000" w:themeColor="text1"/>
        </w:rPr>
      </w:pPr>
      <w:r w:rsidRPr="006F2A4F">
        <w:rPr>
          <w:rFonts w:hint="eastAsia"/>
          <w:color w:val="000000" w:themeColor="text1"/>
        </w:rPr>
        <w:t>第二十条　在籍学生在学校规定年限内修完主修专业人才培养方案规定的全部教学环节，通过体能测试达到《国家学生体质健康标准》，并取得规定的最低学分，德、智、体达到毕业要求，准予毕业，发给主修专业毕业证书。</w:t>
      </w:r>
    </w:p>
    <w:p w:rsidR="008F7146" w:rsidRPr="006F2A4F" w:rsidRDefault="00CC3BDE">
      <w:pPr>
        <w:ind w:firstLineChars="200" w:firstLine="460"/>
        <w:rPr>
          <w:color w:val="000000" w:themeColor="text1"/>
        </w:rPr>
      </w:pPr>
      <w:r w:rsidRPr="006F2A4F">
        <w:rPr>
          <w:rFonts w:hint="eastAsia"/>
          <w:color w:val="000000" w:themeColor="text1"/>
        </w:rPr>
        <w:t>修完主修专业培养方案规定的全部教学环节，但未取得规定的最低学分者，准予结业，发给主修专业结业证书。</w:t>
      </w:r>
    </w:p>
    <w:p w:rsidR="008F7146" w:rsidRPr="006F2A4F" w:rsidRDefault="00CC3BDE">
      <w:pPr>
        <w:ind w:firstLineChars="200" w:firstLine="460"/>
        <w:rPr>
          <w:color w:val="000000" w:themeColor="text1"/>
        </w:rPr>
      </w:pPr>
      <w:r w:rsidRPr="006F2A4F">
        <w:rPr>
          <w:rFonts w:hint="eastAsia"/>
          <w:color w:val="000000" w:themeColor="text1"/>
        </w:rPr>
        <w:t>第二十一条</w:t>
      </w:r>
      <w:r w:rsidRPr="006F2A4F">
        <w:rPr>
          <w:color w:val="000000" w:themeColor="text1"/>
        </w:rPr>
        <w:t xml:space="preserve"> </w:t>
      </w:r>
      <w:r w:rsidRPr="006F2A4F">
        <w:rPr>
          <w:rFonts w:hint="eastAsia"/>
          <w:color w:val="000000" w:themeColor="text1"/>
        </w:rPr>
        <w:t>取得主修专业毕业资格的学生，学校依法对其学位资格进行（德、智、体等）全面审查。凡符合《中华人民共和国学位条例》及《宜春学院普通本科毕业生学士学位授予工作实施细则》的有关要求者，授予其主修专业相应学科门类的学士学位，颁发学士学位证书。</w:t>
      </w:r>
    </w:p>
    <w:p w:rsidR="008F7146" w:rsidRPr="006F2A4F" w:rsidRDefault="00CC3BDE">
      <w:pPr>
        <w:ind w:firstLineChars="200" w:firstLine="460"/>
        <w:rPr>
          <w:color w:val="000000" w:themeColor="text1"/>
        </w:rPr>
      </w:pPr>
      <w:r w:rsidRPr="006F2A4F">
        <w:rPr>
          <w:rFonts w:hint="eastAsia"/>
          <w:color w:val="000000" w:themeColor="text1"/>
        </w:rPr>
        <w:t>第二十二条</w:t>
      </w:r>
      <w:r w:rsidRPr="006F2A4F">
        <w:rPr>
          <w:color w:val="000000" w:themeColor="text1"/>
        </w:rPr>
        <w:t xml:space="preserve"> </w:t>
      </w:r>
      <w:r w:rsidRPr="006F2A4F">
        <w:rPr>
          <w:rFonts w:hint="eastAsia"/>
          <w:color w:val="000000" w:themeColor="text1"/>
        </w:rPr>
        <w:t>在籍学生修完双学位专业人才培养方案规定的全部教学环节，并取得规定的最低学分者，颁发双学位证书和辅修专业证书；修完辅修专业人才培养方案规定的全部教学环节，并取得规定的最低学分者，颁发辅修专业证书。</w:t>
      </w:r>
    </w:p>
    <w:p w:rsidR="008F7146" w:rsidRPr="006F2A4F" w:rsidRDefault="00CC3BDE">
      <w:pPr>
        <w:ind w:firstLineChars="200" w:firstLine="460"/>
        <w:rPr>
          <w:color w:val="000000" w:themeColor="text1"/>
        </w:rPr>
      </w:pPr>
      <w:r w:rsidRPr="006F2A4F">
        <w:rPr>
          <w:rFonts w:hint="eastAsia"/>
          <w:color w:val="000000" w:themeColor="text1"/>
        </w:rPr>
        <w:t>第二十三条</w:t>
      </w:r>
      <w:r w:rsidRPr="006F2A4F">
        <w:rPr>
          <w:color w:val="000000" w:themeColor="text1"/>
        </w:rPr>
        <w:t xml:space="preserve"> </w:t>
      </w:r>
      <w:r w:rsidRPr="006F2A4F">
        <w:rPr>
          <w:rFonts w:hint="eastAsia"/>
          <w:color w:val="000000" w:themeColor="text1"/>
        </w:rPr>
        <w:t>在规定学制年限内没有达到毕业条件的，可在学籍保留年限内提出申请并按规定办理相关手续，留校继续学习。结业的学生，也可在下一学年考试时回校参加考试、补作毕业设计（论文）等，考核合格后换发毕业证书，达到相应学位授予条件者补授学位证书。毕业时间和学位授予时间按发证日期填写。</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第七章</w:t>
      </w:r>
      <w:r w:rsidRPr="006F2A4F">
        <w:rPr>
          <w:color w:val="000000" w:themeColor="text1"/>
        </w:rPr>
        <w:t xml:space="preserve"> </w:t>
      </w:r>
      <w:r w:rsidRPr="006F2A4F">
        <w:rPr>
          <w:rFonts w:hint="eastAsia"/>
          <w:color w:val="000000" w:themeColor="text1"/>
        </w:rPr>
        <w:t>附　　则</w:t>
      </w:r>
    </w:p>
    <w:p w:rsidR="008F7146" w:rsidRPr="006F2A4F" w:rsidRDefault="00CC3BDE">
      <w:pPr>
        <w:ind w:firstLineChars="200" w:firstLine="460"/>
        <w:rPr>
          <w:color w:val="000000" w:themeColor="text1"/>
        </w:rPr>
      </w:pPr>
      <w:r w:rsidRPr="006F2A4F">
        <w:rPr>
          <w:rFonts w:hint="eastAsia"/>
          <w:color w:val="000000" w:themeColor="text1"/>
        </w:rPr>
        <w:t>第二十四条</w:t>
      </w:r>
      <w:r w:rsidRPr="006F2A4F">
        <w:rPr>
          <w:color w:val="000000" w:themeColor="text1"/>
        </w:rPr>
        <w:t xml:space="preserve"> </w:t>
      </w:r>
      <w:r w:rsidRPr="006F2A4F">
        <w:rPr>
          <w:rFonts w:hint="eastAsia"/>
          <w:color w:val="000000" w:themeColor="text1"/>
        </w:rPr>
        <w:t>本办法经宜春学院</w:t>
      </w:r>
      <w:r w:rsidRPr="006F2A4F">
        <w:rPr>
          <w:color w:val="000000" w:themeColor="text1"/>
        </w:rPr>
        <w:t>2017</w:t>
      </w:r>
      <w:r w:rsidRPr="006F2A4F">
        <w:rPr>
          <w:rFonts w:hint="eastAsia"/>
          <w:color w:val="000000" w:themeColor="text1"/>
        </w:rPr>
        <w:t>年第二十次校长办公会审议通过，自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w:t>
      </w:r>
    </w:p>
    <w:p w:rsidR="008F7146" w:rsidRPr="006F2A4F" w:rsidRDefault="00CC3BDE">
      <w:pPr>
        <w:ind w:firstLineChars="200" w:firstLine="460"/>
        <w:rPr>
          <w:color w:val="000000" w:themeColor="text1"/>
        </w:rPr>
      </w:pPr>
      <w:r w:rsidRPr="006F2A4F">
        <w:rPr>
          <w:rFonts w:hint="eastAsia"/>
          <w:color w:val="000000" w:themeColor="text1"/>
        </w:rPr>
        <w:t>第二十五条</w:t>
      </w:r>
      <w:r w:rsidRPr="006F2A4F">
        <w:rPr>
          <w:color w:val="000000" w:themeColor="text1"/>
        </w:rPr>
        <w:t xml:space="preserve"> </w:t>
      </w:r>
      <w:r w:rsidRPr="006F2A4F">
        <w:rPr>
          <w:rFonts w:hint="eastAsia"/>
          <w:color w:val="000000" w:themeColor="text1"/>
        </w:rPr>
        <w:t>本办法由教务处负责解释。之前已颁布的其他与此不一致的条款同时废止。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bookmarkStart w:id="130" w:name="_Toc405217835"/>
      <w:bookmarkStart w:id="131" w:name="_Toc440207663"/>
    </w:p>
    <w:p w:rsidR="008F7146" w:rsidRPr="006F2A4F" w:rsidRDefault="00CC3BDE">
      <w:pPr>
        <w:pStyle w:val="20"/>
        <w:spacing w:before="432" w:afterLines="0"/>
        <w:rPr>
          <w:color w:val="000000" w:themeColor="text1"/>
        </w:rPr>
      </w:pPr>
      <w:bookmarkStart w:id="132" w:name="_Toc525899164"/>
      <w:r w:rsidRPr="006F2A4F">
        <w:rPr>
          <w:rFonts w:hint="eastAsia"/>
          <w:color w:val="000000" w:themeColor="text1"/>
        </w:rPr>
        <w:t>宜春学院课程学分转换管理办法</w:t>
      </w:r>
      <w:bookmarkEnd w:id="130"/>
      <w:bookmarkEnd w:id="131"/>
      <w:bookmarkEnd w:id="132"/>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ind w:firstLineChars="200" w:firstLine="460"/>
        <w:rPr>
          <w:color w:val="000000" w:themeColor="text1"/>
        </w:rPr>
      </w:pPr>
      <w:r w:rsidRPr="006F2A4F">
        <w:rPr>
          <w:rFonts w:hint="eastAsia"/>
          <w:color w:val="000000" w:themeColor="text1"/>
        </w:rPr>
        <w:t>为进一步推进学校转型发展，创新学生学习方式和学校人才培养模式，深化教学改革，规范教学管理，提高应用型人才培养质量，根据《宜春学院学生管理规定》有关精神，结合学校实际，特制定本办法。</w:t>
      </w:r>
    </w:p>
    <w:p w:rsidR="008F7146" w:rsidRPr="006F2A4F" w:rsidRDefault="00CC3BDE">
      <w:pPr>
        <w:pStyle w:val="af0"/>
        <w:rPr>
          <w:color w:val="000000" w:themeColor="text1"/>
        </w:rPr>
      </w:pPr>
      <w:r w:rsidRPr="006F2A4F">
        <w:rPr>
          <w:rFonts w:hint="eastAsia"/>
          <w:color w:val="000000" w:themeColor="text1"/>
        </w:rPr>
        <w:t xml:space="preserve">　　一、课程学分转换项目</w:t>
      </w:r>
    </w:p>
    <w:p w:rsidR="008F7146" w:rsidRPr="006F2A4F" w:rsidRDefault="00CC3BDE">
      <w:pPr>
        <w:ind w:firstLineChars="200" w:firstLine="460"/>
        <w:rPr>
          <w:color w:val="000000" w:themeColor="text1"/>
        </w:rPr>
      </w:pPr>
      <w:r w:rsidRPr="006F2A4F">
        <w:rPr>
          <w:rFonts w:hint="eastAsia"/>
          <w:color w:val="000000" w:themeColor="text1"/>
        </w:rPr>
        <w:t>可进行课程学分转换的项目包括校际交流（访学）课程、跨校辅修专业课程、自主学习课程、发表论文、获得专利授权等与专业学习、学业相关的经历或成果、大学生创新创业项目及成果以及参加由学校组织的志愿支教、顶岗实习等校外社会实践活动。</w:t>
      </w:r>
    </w:p>
    <w:p w:rsidR="008F7146" w:rsidRPr="006F2A4F" w:rsidRDefault="00CC3BDE">
      <w:pPr>
        <w:pStyle w:val="af0"/>
        <w:rPr>
          <w:color w:val="000000" w:themeColor="text1"/>
        </w:rPr>
      </w:pPr>
      <w:r w:rsidRPr="006F2A4F">
        <w:rPr>
          <w:rFonts w:hint="eastAsia"/>
          <w:color w:val="000000" w:themeColor="text1"/>
        </w:rPr>
        <w:t xml:space="preserve">　　二、课程学分转换办法</w:t>
      </w:r>
    </w:p>
    <w:p w:rsidR="008F7146" w:rsidRPr="006F2A4F" w:rsidRDefault="00CC3BDE">
      <w:pPr>
        <w:ind w:firstLineChars="200" w:firstLine="460"/>
        <w:rPr>
          <w:color w:val="000000" w:themeColor="text1"/>
        </w:rPr>
      </w:pPr>
      <w:r w:rsidRPr="006F2A4F">
        <w:rPr>
          <w:rFonts w:hint="eastAsia"/>
          <w:color w:val="000000" w:themeColor="text1"/>
        </w:rPr>
        <w:t>（一）校际交流（访学）课程</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学生校际交流（访学）修读的课程（</w:t>
      </w:r>
      <w:proofErr w:type="gramStart"/>
      <w:r w:rsidRPr="006F2A4F">
        <w:rPr>
          <w:rFonts w:hint="eastAsia"/>
          <w:color w:val="000000" w:themeColor="text1"/>
        </w:rPr>
        <w:t>含实践</w:t>
      </w:r>
      <w:proofErr w:type="gramEnd"/>
      <w:r w:rsidRPr="006F2A4F">
        <w:rPr>
          <w:rFonts w:hint="eastAsia"/>
          <w:color w:val="000000" w:themeColor="text1"/>
        </w:rPr>
        <w:t>课程）应符合学校专业人才培养目标及规格要求；按学期（或学年）修读的课程学时（学分）应不少于本校相应学期（或学年）要求的最少学时（学分）。</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学生校际交流（访学）修读课程的内容（或名称）与拟转换的本校相应专业人才培养方案的课程相同或相近（达到</w:t>
      </w:r>
      <w:r w:rsidRPr="006F2A4F">
        <w:rPr>
          <w:color w:val="000000" w:themeColor="text1"/>
        </w:rPr>
        <w:t>70 %</w:t>
      </w:r>
      <w:r w:rsidRPr="006F2A4F">
        <w:rPr>
          <w:rFonts w:hint="eastAsia"/>
          <w:color w:val="000000" w:themeColor="text1"/>
        </w:rPr>
        <w:t>以上），且学时（学分）相同或高于本校的，可直接转换为本校对应课程学分；修读课程内容（或名称）不同或不相近（</w:t>
      </w:r>
      <w:r w:rsidRPr="006F2A4F">
        <w:rPr>
          <w:color w:val="000000" w:themeColor="text1"/>
        </w:rPr>
        <w:t>70 %</w:t>
      </w:r>
      <w:r w:rsidRPr="006F2A4F">
        <w:rPr>
          <w:rFonts w:hint="eastAsia"/>
          <w:color w:val="000000" w:themeColor="text1"/>
        </w:rPr>
        <w:t>以下）的，可申请转换为专业任意选修课（或通识教育选修课）及学分；集中性实践环节学分可根据具体情况予以相应转换。</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学生校际交流（访学）修读并通过考核的课程，原则上按照相同课程类别和课程性质予以转换。</w:t>
      </w:r>
    </w:p>
    <w:p w:rsidR="008F7146" w:rsidRPr="006F2A4F" w:rsidRDefault="00CC3BDE">
      <w:pPr>
        <w:ind w:firstLineChars="200" w:firstLine="460"/>
        <w:rPr>
          <w:color w:val="000000" w:themeColor="text1"/>
        </w:rPr>
      </w:pPr>
      <w:r w:rsidRPr="006F2A4F">
        <w:rPr>
          <w:rFonts w:hint="eastAsia"/>
          <w:color w:val="000000" w:themeColor="text1"/>
        </w:rPr>
        <w:t>（二）跨校辅修专业的课程</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学生跨校辅修专业课程应符合本校专业人才培养目标及规格要求，课程学时（学分）应不少于本校相应课程的最少学时（学分）。</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学生跨校辅修专业课程的内容（或名称）与拟转换的本校相应专业人才培养方案的课程相同或相近（达到</w:t>
      </w:r>
      <w:r w:rsidRPr="006F2A4F">
        <w:rPr>
          <w:color w:val="000000" w:themeColor="text1"/>
        </w:rPr>
        <w:t>70 %</w:t>
      </w:r>
      <w:r w:rsidRPr="006F2A4F">
        <w:rPr>
          <w:rFonts w:hint="eastAsia"/>
          <w:color w:val="000000" w:themeColor="text1"/>
        </w:rPr>
        <w:t>以上），且学时（学分）相同或高于本校的，可直接转换为本校对应课程学分；修读课程内容（或名称）不同或不相近（</w:t>
      </w:r>
      <w:r w:rsidRPr="006F2A4F">
        <w:rPr>
          <w:color w:val="000000" w:themeColor="text1"/>
        </w:rPr>
        <w:t>70 %</w:t>
      </w:r>
      <w:r w:rsidRPr="006F2A4F">
        <w:rPr>
          <w:rFonts w:hint="eastAsia"/>
          <w:color w:val="000000" w:themeColor="text1"/>
        </w:rPr>
        <w:t>以下）的，可申请转换为通识教育选修课（</w:t>
      </w:r>
      <w:proofErr w:type="gramStart"/>
      <w:r w:rsidRPr="006F2A4F">
        <w:rPr>
          <w:rFonts w:hint="eastAsia"/>
          <w:color w:val="000000" w:themeColor="text1"/>
        </w:rPr>
        <w:t>或校公选课</w:t>
      </w:r>
      <w:proofErr w:type="gramEnd"/>
      <w:r w:rsidRPr="006F2A4F">
        <w:rPr>
          <w:rFonts w:hint="eastAsia"/>
          <w:color w:val="000000" w:themeColor="text1"/>
        </w:rPr>
        <w:t>）及学分；集中性实践环节学分可根据具体情况予以相应转换。</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学生跨校辅修专业课程修读并通过考核，原则上按照相同课程类别和课程性质予以转换。</w:t>
      </w:r>
    </w:p>
    <w:p w:rsidR="008F7146" w:rsidRPr="006F2A4F" w:rsidRDefault="00CC3BDE">
      <w:pPr>
        <w:ind w:firstLineChars="200" w:firstLine="460"/>
        <w:rPr>
          <w:color w:val="000000" w:themeColor="text1"/>
        </w:rPr>
      </w:pPr>
      <w:r w:rsidRPr="006F2A4F">
        <w:rPr>
          <w:rFonts w:hint="eastAsia"/>
          <w:color w:val="000000" w:themeColor="text1"/>
        </w:rPr>
        <w:t>（三）自主学习课程</w:t>
      </w:r>
    </w:p>
    <w:p w:rsidR="008F7146" w:rsidRPr="006F2A4F" w:rsidRDefault="00CC3BDE">
      <w:pPr>
        <w:ind w:firstLineChars="200" w:firstLine="460"/>
        <w:rPr>
          <w:color w:val="000000" w:themeColor="text1"/>
        </w:rPr>
      </w:pPr>
      <w:r w:rsidRPr="006F2A4F">
        <w:rPr>
          <w:rFonts w:hint="eastAsia"/>
          <w:color w:val="000000" w:themeColor="text1"/>
        </w:rPr>
        <w:t>申请修读学校认可的开放式网络课程，经相关教学院（开课单位）或其他相关机构考核合格，可申请转换为相应课程并认定相应学分。</w:t>
      </w:r>
    </w:p>
    <w:p w:rsidR="008F7146" w:rsidRPr="006F2A4F" w:rsidRDefault="00CC3BDE">
      <w:pPr>
        <w:ind w:firstLineChars="200" w:firstLine="460"/>
        <w:rPr>
          <w:color w:val="000000" w:themeColor="text1"/>
        </w:rPr>
      </w:pPr>
      <w:r w:rsidRPr="006F2A4F">
        <w:rPr>
          <w:rFonts w:hint="eastAsia"/>
          <w:color w:val="000000" w:themeColor="text1"/>
        </w:rPr>
        <w:t>（四）发表论文、获得专利授权等与专业学习、学业相关的经历或成果、大学生创新创业项目及成果以及参加由学校组织的志愿支教、顶岗实习等校外社会实践</w:t>
      </w:r>
    </w:p>
    <w:p w:rsidR="008F7146" w:rsidRPr="006F2A4F" w:rsidRDefault="00CC3BDE">
      <w:pPr>
        <w:ind w:firstLineChars="200" w:firstLine="460"/>
        <w:rPr>
          <w:color w:val="000000" w:themeColor="text1"/>
        </w:rPr>
      </w:pPr>
      <w:r w:rsidRPr="006F2A4F">
        <w:rPr>
          <w:rFonts w:hint="eastAsia"/>
          <w:color w:val="000000" w:themeColor="text1"/>
        </w:rPr>
        <w:t>学生发表论文、获得专利授权、大学生创新创业项目及成果以及参加由学校组织的志愿支教、顶岗实习等校外社会实践，可提出课程学分转换申请，由相关教学院（开课单位）根据具体情况</w:t>
      </w:r>
      <w:r w:rsidRPr="006F2A4F">
        <w:rPr>
          <w:rFonts w:hint="eastAsia"/>
          <w:color w:val="000000" w:themeColor="text1"/>
        </w:rPr>
        <w:lastRenderedPageBreak/>
        <w:t>认定可转换课程的成绩和学分，并归档申请单和原始成绩单复印件。</w:t>
      </w:r>
    </w:p>
    <w:p w:rsidR="008F7146" w:rsidRPr="006F2A4F" w:rsidRDefault="00CC3BDE">
      <w:pPr>
        <w:ind w:firstLineChars="200" w:firstLine="460"/>
        <w:rPr>
          <w:color w:val="000000" w:themeColor="text1"/>
        </w:rPr>
      </w:pPr>
      <w:r w:rsidRPr="006F2A4F">
        <w:rPr>
          <w:rFonts w:hint="eastAsia"/>
          <w:color w:val="000000" w:themeColor="text1"/>
        </w:rPr>
        <w:t>（五）学生在学校已修读并通过考核的课程不再进行学分转换，课程（项目）及学分不得重复转换，转换后不得更改，已经认定为第二课堂学分的项目不予以重复认定。</w:t>
      </w:r>
    </w:p>
    <w:p w:rsidR="008F7146" w:rsidRPr="006F2A4F" w:rsidRDefault="00CC3BDE">
      <w:pPr>
        <w:ind w:firstLineChars="200" w:firstLine="460"/>
        <w:rPr>
          <w:color w:val="000000" w:themeColor="text1"/>
        </w:rPr>
      </w:pPr>
      <w:r w:rsidRPr="006F2A4F">
        <w:rPr>
          <w:rFonts w:hint="eastAsia"/>
          <w:color w:val="000000" w:themeColor="text1"/>
        </w:rPr>
        <w:t>（六）在涉及</w:t>
      </w:r>
      <w:proofErr w:type="gramStart"/>
      <w:r w:rsidRPr="006F2A4F">
        <w:rPr>
          <w:rFonts w:hint="eastAsia"/>
          <w:color w:val="000000" w:themeColor="text1"/>
        </w:rPr>
        <w:t>到推免</w:t>
      </w:r>
      <w:proofErr w:type="gramEnd"/>
      <w:r w:rsidRPr="006F2A4F">
        <w:rPr>
          <w:rFonts w:hint="eastAsia"/>
          <w:color w:val="000000" w:themeColor="text1"/>
        </w:rPr>
        <w:t>、转专业、评优等工作时如需要，按以下原则进行成绩转换：</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五级制成绩：</w:t>
      </w:r>
    </w:p>
    <w:p w:rsidR="008F7146" w:rsidRPr="006F2A4F" w:rsidRDefault="00CC3BDE">
      <w:pPr>
        <w:ind w:firstLineChars="200" w:firstLine="460"/>
        <w:rPr>
          <w:color w:val="000000" w:themeColor="text1"/>
        </w:rPr>
      </w:pPr>
      <w:r w:rsidRPr="006F2A4F">
        <w:rPr>
          <w:rFonts w:hint="eastAsia"/>
          <w:color w:val="000000" w:themeColor="text1"/>
        </w:rPr>
        <w:t>优＝</w:t>
      </w:r>
      <w:r w:rsidRPr="006F2A4F">
        <w:rPr>
          <w:color w:val="000000" w:themeColor="text1"/>
        </w:rPr>
        <w:t>A</w:t>
      </w:r>
      <w:r w:rsidRPr="006F2A4F">
        <w:rPr>
          <w:rFonts w:hint="eastAsia"/>
          <w:color w:val="000000" w:themeColor="text1"/>
        </w:rPr>
        <w:t>＝</w:t>
      </w:r>
      <w:r w:rsidRPr="006F2A4F">
        <w:rPr>
          <w:color w:val="000000" w:themeColor="text1"/>
        </w:rPr>
        <w:t>95</w:t>
      </w:r>
      <w:r w:rsidRPr="006F2A4F">
        <w:rPr>
          <w:rFonts w:hint="eastAsia"/>
          <w:color w:val="000000" w:themeColor="text1"/>
        </w:rPr>
        <w:t>分，良＝</w:t>
      </w:r>
      <w:r w:rsidRPr="006F2A4F">
        <w:rPr>
          <w:color w:val="000000" w:themeColor="text1"/>
        </w:rPr>
        <w:t>B</w:t>
      </w:r>
      <w:r w:rsidRPr="006F2A4F">
        <w:rPr>
          <w:rFonts w:hint="eastAsia"/>
          <w:color w:val="000000" w:themeColor="text1"/>
        </w:rPr>
        <w:t>＝</w:t>
      </w:r>
      <w:r w:rsidRPr="006F2A4F">
        <w:rPr>
          <w:color w:val="000000" w:themeColor="text1"/>
        </w:rPr>
        <w:t>85</w:t>
      </w:r>
      <w:r w:rsidRPr="006F2A4F">
        <w:rPr>
          <w:rFonts w:hint="eastAsia"/>
          <w:color w:val="000000" w:themeColor="text1"/>
        </w:rPr>
        <w:t>分，中＝</w:t>
      </w:r>
      <w:r w:rsidRPr="006F2A4F">
        <w:rPr>
          <w:color w:val="000000" w:themeColor="text1"/>
        </w:rPr>
        <w:t>C</w:t>
      </w:r>
      <w:r w:rsidRPr="006F2A4F">
        <w:rPr>
          <w:rFonts w:hint="eastAsia"/>
          <w:color w:val="000000" w:themeColor="text1"/>
        </w:rPr>
        <w:t>＝</w:t>
      </w:r>
      <w:r w:rsidRPr="006F2A4F">
        <w:rPr>
          <w:color w:val="000000" w:themeColor="text1"/>
        </w:rPr>
        <w:t>75</w:t>
      </w:r>
      <w:r w:rsidRPr="006F2A4F">
        <w:rPr>
          <w:rFonts w:hint="eastAsia"/>
          <w:color w:val="000000" w:themeColor="text1"/>
        </w:rPr>
        <w:t>分，及格＝</w:t>
      </w:r>
      <w:r w:rsidRPr="006F2A4F">
        <w:rPr>
          <w:color w:val="000000" w:themeColor="text1"/>
        </w:rPr>
        <w:t>D</w:t>
      </w:r>
      <w:r w:rsidRPr="006F2A4F">
        <w:rPr>
          <w:rFonts w:hint="eastAsia"/>
          <w:color w:val="000000" w:themeColor="text1"/>
        </w:rPr>
        <w:t>＝</w:t>
      </w:r>
      <w:r w:rsidRPr="006F2A4F">
        <w:rPr>
          <w:color w:val="000000" w:themeColor="text1"/>
        </w:rPr>
        <w:t>65</w:t>
      </w:r>
      <w:r w:rsidRPr="006F2A4F">
        <w:rPr>
          <w:rFonts w:hint="eastAsia"/>
          <w:color w:val="000000" w:themeColor="text1"/>
        </w:rPr>
        <w:t>分，不及格</w:t>
      </w:r>
      <w:r w:rsidRPr="006F2A4F">
        <w:rPr>
          <w:color w:val="000000" w:themeColor="text1"/>
        </w:rPr>
        <w:t>=E=50</w:t>
      </w:r>
      <w:r w:rsidRPr="006F2A4F">
        <w:rPr>
          <w:rFonts w:hint="eastAsia"/>
          <w:color w:val="000000" w:themeColor="text1"/>
        </w:rPr>
        <w:t>分。</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二级制成绩：合格</w:t>
      </w:r>
      <w:r w:rsidRPr="006F2A4F">
        <w:rPr>
          <w:color w:val="000000" w:themeColor="text1"/>
        </w:rPr>
        <w:t>=80</w:t>
      </w:r>
      <w:r w:rsidRPr="006F2A4F">
        <w:rPr>
          <w:rFonts w:hint="eastAsia"/>
          <w:color w:val="000000" w:themeColor="text1"/>
        </w:rPr>
        <w:t>分，不合格</w:t>
      </w:r>
      <w:r w:rsidRPr="006F2A4F">
        <w:rPr>
          <w:color w:val="000000" w:themeColor="text1"/>
        </w:rPr>
        <w:t>=50</w:t>
      </w:r>
      <w:r w:rsidRPr="006F2A4F">
        <w:rPr>
          <w:rFonts w:hint="eastAsia"/>
          <w:color w:val="000000" w:themeColor="text1"/>
        </w:rPr>
        <w:t>分。</w:t>
      </w:r>
    </w:p>
    <w:p w:rsidR="008F7146" w:rsidRPr="006F2A4F" w:rsidRDefault="00CC3BDE">
      <w:pPr>
        <w:pStyle w:val="af0"/>
        <w:rPr>
          <w:color w:val="000000" w:themeColor="text1"/>
        </w:rPr>
      </w:pPr>
      <w:r w:rsidRPr="006F2A4F">
        <w:rPr>
          <w:rFonts w:hint="eastAsia"/>
          <w:color w:val="000000" w:themeColor="text1"/>
        </w:rPr>
        <w:t xml:space="preserve">　　三、课程学分转换程序</w:t>
      </w:r>
    </w:p>
    <w:p w:rsidR="008F7146" w:rsidRPr="006F2A4F" w:rsidRDefault="00CC3BDE">
      <w:pPr>
        <w:ind w:firstLineChars="200" w:firstLine="460"/>
        <w:rPr>
          <w:color w:val="000000" w:themeColor="text1"/>
        </w:rPr>
      </w:pPr>
      <w:r w:rsidRPr="006F2A4F">
        <w:rPr>
          <w:rFonts w:hint="eastAsia"/>
          <w:color w:val="000000" w:themeColor="text1"/>
        </w:rPr>
        <w:t>（一）教学院于每学期开学后两周内向学生发布课程学分转换有关通知，告知学生有关事项。</w:t>
      </w:r>
    </w:p>
    <w:p w:rsidR="008F7146" w:rsidRPr="006F2A4F" w:rsidRDefault="00CC3BDE">
      <w:pPr>
        <w:ind w:firstLineChars="200" w:firstLine="460"/>
        <w:rPr>
          <w:color w:val="000000" w:themeColor="text1"/>
        </w:rPr>
      </w:pPr>
      <w:r w:rsidRPr="006F2A4F">
        <w:rPr>
          <w:rFonts w:hint="eastAsia"/>
          <w:color w:val="000000" w:themeColor="text1"/>
        </w:rPr>
        <w:t>（二）学生向所在教学院提交“宜春学院课程学分转换申请表”和原始证明材料。属于校际交流（访学）课程的，需一并提交交流院校的人才培养方案（教学计划）、所修课程的课程大纲。</w:t>
      </w:r>
    </w:p>
    <w:p w:rsidR="008F7146" w:rsidRPr="006F2A4F" w:rsidRDefault="00CC3BDE">
      <w:pPr>
        <w:ind w:firstLineChars="200" w:firstLine="460"/>
        <w:rPr>
          <w:color w:val="000000" w:themeColor="text1"/>
        </w:rPr>
      </w:pPr>
      <w:r w:rsidRPr="006F2A4F">
        <w:rPr>
          <w:rFonts w:hint="eastAsia"/>
          <w:color w:val="000000" w:themeColor="text1"/>
        </w:rPr>
        <w:t>（三）教学院对学生提出需要转换的课程及学分，按照本办法的有关要求进行严格审核、认定及转换，并在申请表上签署意见后报教务处。</w:t>
      </w:r>
    </w:p>
    <w:p w:rsidR="008F7146" w:rsidRPr="006F2A4F" w:rsidRDefault="00CC3BDE">
      <w:pPr>
        <w:ind w:firstLineChars="200" w:firstLine="460"/>
        <w:rPr>
          <w:color w:val="000000" w:themeColor="text1"/>
        </w:rPr>
      </w:pPr>
      <w:r w:rsidRPr="006F2A4F">
        <w:rPr>
          <w:rFonts w:hint="eastAsia"/>
          <w:color w:val="000000" w:themeColor="text1"/>
        </w:rPr>
        <w:t>（四）学生的材料一式两份，一份留教务处备案，一份返还教学院留存，学生毕业时进入个人档案。交流院校的人才培养方案（教学计划）、所修课程的课程大纲由教学院存档。</w:t>
      </w:r>
    </w:p>
    <w:p w:rsidR="008F7146" w:rsidRPr="006F2A4F" w:rsidRDefault="00CC3BDE">
      <w:pPr>
        <w:pStyle w:val="af0"/>
        <w:rPr>
          <w:color w:val="000000" w:themeColor="text1"/>
        </w:rPr>
      </w:pPr>
      <w:r w:rsidRPr="006F2A4F">
        <w:rPr>
          <w:rFonts w:hint="eastAsia"/>
          <w:color w:val="000000" w:themeColor="text1"/>
        </w:rPr>
        <w:t xml:space="preserve">　　四、申请办理时间</w:t>
      </w:r>
    </w:p>
    <w:p w:rsidR="008F7146" w:rsidRPr="006F2A4F" w:rsidRDefault="00CC3BDE">
      <w:pPr>
        <w:ind w:firstLineChars="200" w:firstLine="460"/>
        <w:rPr>
          <w:color w:val="000000" w:themeColor="text1"/>
        </w:rPr>
      </w:pPr>
      <w:r w:rsidRPr="006F2A4F">
        <w:rPr>
          <w:rFonts w:hint="eastAsia"/>
          <w:color w:val="000000" w:themeColor="text1"/>
        </w:rPr>
        <w:t>（一）校际交流（访学）学生的课程、跨校辅修专业的课程认定及学分转换，原则上在学生返校当学期开学后的前四周内进行。</w:t>
      </w:r>
    </w:p>
    <w:p w:rsidR="008F7146" w:rsidRPr="006F2A4F" w:rsidRDefault="00CC3BDE">
      <w:pPr>
        <w:ind w:firstLineChars="200" w:firstLine="460"/>
        <w:rPr>
          <w:color w:val="000000" w:themeColor="text1"/>
        </w:rPr>
      </w:pPr>
      <w:r w:rsidRPr="006F2A4F">
        <w:rPr>
          <w:rFonts w:hint="eastAsia"/>
          <w:color w:val="000000" w:themeColor="text1"/>
        </w:rPr>
        <w:t>（二）自主学习课程认定及学分转换应在当学期结束前完成。</w:t>
      </w:r>
    </w:p>
    <w:p w:rsidR="008F7146" w:rsidRPr="006F2A4F" w:rsidRDefault="00CC3BDE">
      <w:pPr>
        <w:ind w:firstLineChars="200" w:firstLine="460"/>
        <w:rPr>
          <w:color w:val="000000" w:themeColor="text1"/>
        </w:rPr>
      </w:pPr>
      <w:r w:rsidRPr="006F2A4F">
        <w:rPr>
          <w:rFonts w:hint="eastAsia"/>
          <w:color w:val="000000" w:themeColor="text1"/>
        </w:rPr>
        <w:t>（三）发表论文、获得专利授权、大学生创新创业项目及成果以及参加由学校组织的志愿支教、顶岗实习等校外社会实践等对应相关课程的认定与学分转换应在当学期或下一学期开学前两周内完成。</w:t>
      </w:r>
    </w:p>
    <w:p w:rsidR="008F7146" w:rsidRPr="006F2A4F" w:rsidRDefault="00CC3BDE">
      <w:pPr>
        <w:ind w:firstLineChars="200" w:firstLine="460"/>
        <w:rPr>
          <w:color w:val="000000" w:themeColor="text1"/>
        </w:rPr>
      </w:pPr>
      <w:r w:rsidRPr="006F2A4F">
        <w:rPr>
          <w:rFonts w:hint="eastAsia"/>
          <w:color w:val="000000" w:themeColor="text1"/>
        </w:rPr>
        <w:t>（四）对于不符合认定、转换条件的课程，学生所在教学院应及时指导学生进行相关课程修读和考核。</w:t>
      </w:r>
    </w:p>
    <w:p w:rsidR="008F7146" w:rsidRPr="006F2A4F" w:rsidRDefault="00CC3BDE">
      <w:pPr>
        <w:pStyle w:val="af0"/>
        <w:rPr>
          <w:color w:val="000000" w:themeColor="text1"/>
        </w:rPr>
      </w:pPr>
      <w:r w:rsidRPr="006F2A4F">
        <w:rPr>
          <w:rFonts w:hint="eastAsia"/>
          <w:color w:val="000000" w:themeColor="text1"/>
        </w:rPr>
        <w:t xml:space="preserve">　　五、其他</w:t>
      </w:r>
    </w:p>
    <w:p w:rsidR="008F7146" w:rsidRPr="006F2A4F" w:rsidRDefault="00CC3BDE">
      <w:pPr>
        <w:ind w:firstLineChars="200" w:firstLine="460"/>
        <w:rPr>
          <w:color w:val="000000" w:themeColor="text1"/>
        </w:rPr>
      </w:pPr>
      <w:r w:rsidRPr="006F2A4F">
        <w:rPr>
          <w:rFonts w:hint="eastAsia"/>
          <w:color w:val="000000" w:themeColor="text1"/>
        </w:rPr>
        <w:t>（一）本办法经宜春学院</w:t>
      </w:r>
      <w:r w:rsidRPr="006F2A4F">
        <w:rPr>
          <w:color w:val="000000" w:themeColor="text1"/>
        </w:rPr>
        <w:t>2017</w:t>
      </w:r>
      <w:r w:rsidRPr="006F2A4F">
        <w:rPr>
          <w:rFonts w:hint="eastAsia"/>
          <w:color w:val="000000" w:themeColor="text1"/>
        </w:rPr>
        <w:t>年第二十次校长办公会审议通过，自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w:t>
      </w:r>
    </w:p>
    <w:p w:rsidR="008F7146" w:rsidRPr="006F2A4F" w:rsidRDefault="00CC3BDE">
      <w:pPr>
        <w:ind w:firstLineChars="200" w:firstLine="460"/>
        <w:rPr>
          <w:color w:val="000000" w:themeColor="text1"/>
        </w:rPr>
      </w:pPr>
      <w:r w:rsidRPr="006F2A4F">
        <w:rPr>
          <w:rFonts w:hint="eastAsia"/>
          <w:color w:val="000000" w:themeColor="text1"/>
        </w:rPr>
        <w:t>（二）本办法由教务处负责解释。之前已颁布的其他与此不一致的条款同时废止。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33" w:name="_Toc525899165"/>
      <w:r w:rsidRPr="006F2A4F">
        <w:rPr>
          <w:rFonts w:hint="eastAsia"/>
          <w:color w:val="000000" w:themeColor="text1"/>
        </w:rPr>
        <w:t>宜春学院“专升本”学生学籍和学业管理办法</w:t>
      </w:r>
      <w:bookmarkEnd w:id="133"/>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snapToGrid w:val="0"/>
        <w:spacing w:line="300" w:lineRule="exact"/>
        <w:ind w:firstLineChars="200" w:firstLine="460"/>
        <w:rPr>
          <w:color w:val="000000" w:themeColor="text1"/>
        </w:rPr>
      </w:pPr>
      <w:r w:rsidRPr="006F2A4F">
        <w:rPr>
          <w:rFonts w:hint="eastAsia"/>
          <w:color w:val="000000" w:themeColor="text1"/>
        </w:rPr>
        <w:t>根据江西省教育厅有关文件精神、《宜春学院学生学籍管理办法》及《宜春学院普通本科生学分制管理办法》等相关规定，为确保本校“专升本”学生顺利完成本科阶段学习，规范其学籍和学业管理，特制定本办法。</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一、学籍管理</w:t>
      </w:r>
    </w:p>
    <w:p w:rsidR="008F7146" w:rsidRPr="006F2A4F" w:rsidRDefault="00CC3BDE">
      <w:pPr>
        <w:snapToGrid w:val="0"/>
        <w:spacing w:line="300" w:lineRule="exact"/>
        <w:ind w:firstLineChars="200" w:firstLine="460"/>
        <w:rPr>
          <w:color w:val="000000" w:themeColor="text1"/>
        </w:rPr>
      </w:pPr>
      <w:r w:rsidRPr="006F2A4F">
        <w:rPr>
          <w:color w:val="000000" w:themeColor="text1"/>
        </w:rPr>
        <w:t>1</w:t>
      </w:r>
      <w:r w:rsidRPr="006F2A4F">
        <w:rPr>
          <w:rFonts w:hint="eastAsia"/>
          <w:color w:val="000000" w:themeColor="text1"/>
        </w:rPr>
        <w:t>．经省教育厅批准录取到本校的“专升本”学生属于全日制本科在籍学生，享有相应专业本科生同等待遇。“专升本”学生毕业时，其毕业证书和学位证书的填写按上级教育行政主管部门的有关规定执行。</w:t>
      </w:r>
    </w:p>
    <w:p w:rsidR="008F7146" w:rsidRPr="006F2A4F" w:rsidRDefault="00CC3BDE">
      <w:pPr>
        <w:snapToGrid w:val="0"/>
        <w:spacing w:line="300" w:lineRule="exact"/>
        <w:ind w:firstLineChars="200" w:firstLine="460"/>
        <w:rPr>
          <w:color w:val="000000" w:themeColor="text1"/>
        </w:rPr>
      </w:pPr>
      <w:r w:rsidRPr="006F2A4F">
        <w:rPr>
          <w:color w:val="000000" w:themeColor="text1"/>
        </w:rPr>
        <w:t>2</w:t>
      </w:r>
      <w:r w:rsidRPr="006F2A4F">
        <w:rPr>
          <w:rFonts w:hint="eastAsia"/>
          <w:color w:val="000000" w:themeColor="text1"/>
        </w:rPr>
        <w:t>．入学后的“专升本”新生必须在其被录取的专业学习，不得以任何理由和形式转换专业。其学习方式一般采用插班学习或单独开班形式。</w:t>
      </w:r>
    </w:p>
    <w:p w:rsidR="008F7146" w:rsidRPr="006F2A4F" w:rsidRDefault="00CC3BDE">
      <w:pPr>
        <w:snapToGrid w:val="0"/>
        <w:spacing w:line="300" w:lineRule="exact"/>
        <w:ind w:firstLineChars="200" w:firstLine="460"/>
        <w:rPr>
          <w:color w:val="000000" w:themeColor="text1"/>
        </w:rPr>
      </w:pPr>
      <w:r w:rsidRPr="006F2A4F">
        <w:rPr>
          <w:color w:val="000000" w:themeColor="text1"/>
        </w:rPr>
        <w:t>3</w:t>
      </w:r>
      <w:r w:rsidRPr="006F2A4F">
        <w:rPr>
          <w:rFonts w:hint="eastAsia"/>
          <w:color w:val="000000" w:themeColor="text1"/>
        </w:rPr>
        <w:t>．“专升本”学生的学籍管理按照《宜春学院学生学籍管理办法》和《宜春学院普通本科生学分制管理办法》的相关规定执行。</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二、学业管理</w:t>
      </w:r>
    </w:p>
    <w:p w:rsidR="008F7146" w:rsidRPr="006F2A4F" w:rsidRDefault="00CC3BDE">
      <w:pPr>
        <w:snapToGrid w:val="0"/>
        <w:spacing w:line="300" w:lineRule="exact"/>
        <w:ind w:firstLineChars="200" w:firstLine="460"/>
        <w:rPr>
          <w:color w:val="000000" w:themeColor="text1"/>
        </w:rPr>
      </w:pPr>
      <w:r w:rsidRPr="006F2A4F">
        <w:rPr>
          <w:color w:val="000000" w:themeColor="text1"/>
        </w:rPr>
        <w:t>4</w:t>
      </w:r>
      <w:r w:rsidRPr="006F2A4F">
        <w:rPr>
          <w:rFonts w:hint="eastAsia"/>
          <w:color w:val="000000" w:themeColor="text1"/>
        </w:rPr>
        <w:t>．“专升本”学生必须完成相应本科专业教学计划规定的学业，取得规定学分方可毕业。自录取后，在校学习年限一般为两年；五年制本科为三年。</w:t>
      </w:r>
    </w:p>
    <w:p w:rsidR="008F7146" w:rsidRPr="006F2A4F" w:rsidRDefault="00CC3BDE">
      <w:pPr>
        <w:snapToGrid w:val="0"/>
        <w:spacing w:line="300" w:lineRule="exact"/>
        <w:ind w:firstLineChars="200" w:firstLine="460"/>
        <w:rPr>
          <w:color w:val="000000" w:themeColor="text1"/>
        </w:rPr>
      </w:pPr>
      <w:r w:rsidRPr="006F2A4F">
        <w:rPr>
          <w:color w:val="000000" w:themeColor="text1"/>
        </w:rPr>
        <w:t>5</w:t>
      </w:r>
      <w:r w:rsidRPr="006F2A4F">
        <w:rPr>
          <w:rFonts w:hint="eastAsia"/>
          <w:color w:val="000000" w:themeColor="text1"/>
        </w:rPr>
        <w:t>．“专升本”学生升入本科后，其专科阶段修读课程及相应学分的处理：</w:t>
      </w:r>
    </w:p>
    <w:p w:rsidR="008F7146" w:rsidRPr="006F2A4F" w:rsidRDefault="00CC3BDE">
      <w:pPr>
        <w:snapToGrid w:val="0"/>
        <w:spacing w:line="300" w:lineRule="exact"/>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）升入本科后，所要求修读的通识课（不含大学英语）若与专科阶段所学的</w:t>
      </w:r>
      <w:proofErr w:type="gramStart"/>
      <w:r w:rsidRPr="006F2A4F">
        <w:rPr>
          <w:rFonts w:hint="eastAsia"/>
          <w:color w:val="000000" w:themeColor="text1"/>
        </w:rPr>
        <w:t>通识课名称</w:t>
      </w:r>
      <w:proofErr w:type="gramEnd"/>
      <w:r w:rsidRPr="006F2A4F">
        <w:rPr>
          <w:rFonts w:hint="eastAsia"/>
          <w:color w:val="000000" w:themeColor="text1"/>
        </w:rPr>
        <w:t>相同、教学要求基本相同、课时和学分相同</w:t>
      </w:r>
      <w:proofErr w:type="gramStart"/>
      <w:r w:rsidRPr="006F2A4F">
        <w:rPr>
          <w:rFonts w:hint="eastAsia"/>
          <w:color w:val="000000" w:themeColor="text1"/>
        </w:rPr>
        <w:t>且考核</w:t>
      </w:r>
      <w:proofErr w:type="gramEnd"/>
      <w:r w:rsidRPr="006F2A4F">
        <w:rPr>
          <w:rFonts w:hint="eastAsia"/>
          <w:color w:val="000000" w:themeColor="text1"/>
        </w:rPr>
        <w:t>成绩在及格以上的，可以免修，取得本科阶段相应学分。大学英语</w:t>
      </w:r>
      <w:r w:rsidRPr="006F2A4F">
        <w:rPr>
          <w:color w:val="000000" w:themeColor="text1"/>
        </w:rPr>
        <w:t>CET4</w:t>
      </w:r>
      <w:r w:rsidRPr="006F2A4F">
        <w:rPr>
          <w:rFonts w:hint="eastAsia"/>
          <w:color w:val="000000" w:themeColor="text1"/>
        </w:rPr>
        <w:t>考试成绩在</w:t>
      </w:r>
      <w:r w:rsidRPr="006F2A4F">
        <w:rPr>
          <w:color w:val="000000" w:themeColor="text1"/>
        </w:rPr>
        <w:t>425</w:t>
      </w:r>
      <w:r w:rsidRPr="006F2A4F">
        <w:rPr>
          <w:rFonts w:hint="eastAsia"/>
          <w:color w:val="000000" w:themeColor="text1"/>
        </w:rPr>
        <w:t>分以上的，可取得本科阶段相应英语课程的学分。</w:t>
      </w:r>
    </w:p>
    <w:p w:rsidR="008F7146" w:rsidRPr="006F2A4F" w:rsidRDefault="00CC3BDE">
      <w:pPr>
        <w:snapToGrid w:val="0"/>
        <w:spacing w:line="300" w:lineRule="exact"/>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）升入本科后，所要求修读的专业必修课若与专科阶段修读的专业课名称相近、教学要求基本相同、课时相差在</w:t>
      </w:r>
      <w:r w:rsidRPr="006F2A4F">
        <w:rPr>
          <w:color w:val="000000" w:themeColor="text1"/>
        </w:rPr>
        <w:t>20%</w:t>
      </w:r>
      <w:r w:rsidRPr="006F2A4F">
        <w:rPr>
          <w:rFonts w:hint="eastAsia"/>
          <w:color w:val="000000" w:themeColor="text1"/>
        </w:rPr>
        <w:t>之内、使用同类别同层次教材且考试成绩在</w:t>
      </w:r>
      <w:r w:rsidRPr="006F2A4F">
        <w:rPr>
          <w:color w:val="000000" w:themeColor="text1"/>
        </w:rPr>
        <w:t>80</w:t>
      </w:r>
      <w:r w:rsidRPr="006F2A4F">
        <w:rPr>
          <w:rFonts w:hint="eastAsia"/>
          <w:color w:val="000000" w:themeColor="text1"/>
        </w:rPr>
        <w:t>分以上或考查课成绩在良好以上者，可向所在教学院申请免修。经所在教学院同意后，成绩按专科阶段成绩记录，取得本科阶段相应学分；根据本科教学计划在一、二年级应修读而未修读的专业课，须在校院规定的学制年限内补修，并取得课程学分；专科阶段已修读，但升入本科后仍要求修读的专业必修课不予免修。</w:t>
      </w:r>
    </w:p>
    <w:p w:rsidR="008F7146" w:rsidRPr="006F2A4F" w:rsidRDefault="00CC3BDE">
      <w:pPr>
        <w:snapToGrid w:val="0"/>
        <w:spacing w:line="300" w:lineRule="exact"/>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）原专科阶段修读的专业选修课和公共选修课程，相关课程成绩合格，可以纳入本科专业选修课程和公共选修课程，取得本科阶段相应学分。</w:t>
      </w:r>
    </w:p>
    <w:p w:rsidR="008F7146" w:rsidRPr="006F2A4F" w:rsidRDefault="00CC3BDE">
      <w:pPr>
        <w:snapToGrid w:val="0"/>
        <w:spacing w:line="300" w:lineRule="exact"/>
        <w:ind w:firstLineChars="200" w:firstLine="460"/>
        <w:rPr>
          <w:color w:val="000000" w:themeColor="text1"/>
        </w:rPr>
      </w:pPr>
      <w:r w:rsidRPr="006F2A4F">
        <w:rPr>
          <w:rFonts w:hint="eastAsia"/>
          <w:color w:val="000000" w:themeColor="text1"/>
        </w:rPr>
        <w:t>（</w:t>
      </w:r>
      <w:r w:rsidRPr="006F2A4F">
        <w:rPr>
          <w:color w:val="000000" w:themeColor="text1"/>
        </w:rPr>
        <w:t>4</w:t>
      </w:r>
      <w:r w:rsidRPr="006F2A4F">
        <w:rPr>
          <w:rFonts w:hint="eastAsia"/>
          <w:color w:val="000000" w:themeColor="text1"/>
        </w:rPr>
        <w:t>）专科阶段已修读而本科阶段未要求必修或选修的课程，纳入本科阶段的选修课程，取得本科阶段相应学分。</w:t>
      </w:r>
    </w:p>
    <w:p w:rsidR="008F7146" w:rsidRPr="006F2A4F" w:rsidRDefault="00CC3BDE">
      <w:pPr>
        <w:snapToGrid w:val="0"/>
        <w:spacing w:line="300" w:lineRule="exact"/>
        <w:ind w:firstLineChars="200" w:firstLine="460"/>
        <w:rPr>
          <w:color w:val="000000" w:themeColor="text1"/>
        </w:rPr>
      </w:pPr>
      <w:r w:rsidRPr="006F2A4F">
        <w:rPr>
          <w:rFonts w:hint="eastAsia"/>
          <w:color w:val="000000" w:themeColor="text1"/>
        </w:rPr>
        <w:t>（</w:t>
      </w:r>
      <w:r w:rsidRPr="006F2A4F">
        <w:rPr>
          <w:color w:val="000000" w:themeColor="text1"/>
        </w:rPr>
        <w:t>5</w:t>
      </w:r>
      <w:r w:rsidRPr="006F2A4F">
        <w:rPr>
          <w:rFonts w:hint="eastAsia"/>
          <w:color w:val="000000" w:themeColor="text1"/>
        </w:rPr>
        <w:t>）专科阶段的实习（见习）成绩不能冲抵本科阶段的实习成绩。</w:t>
      </w:r>
    </w:p>
    <w:p w:rsidR="008F7146" w:rsidRPr="006F2A4F" w:rsidRDefault="00CC3BDE">
      <w:pPr>
        <w:snapToGrid w:val="0"/>
        <w:spacing w:line="300" w:lineRule="exact"/>
        <w:ind w:firstLineChars="200" w:firstLine="460"/>
        <w:rPr>
          <w:color w:val="000000" w:themeColor="text1"/>
        </w:rPr>
      </w:pPr>
      <w:r w:rsidRPr="006F2A4F">
        <w:rPr>
          <w:rFonts w:hint="eastAsia"/>
          <w:color w:val="000000" w:themeColor="text1"/>
        </w:rPr>
        <w:t>（</w:t>
      </w:r>
      <w:r w:rsidRPr="006F2A4F">
        <w:rPr>
          <w:color w:val="000000" w:themeColor="text1"/>
        </w:rPr>
        <w:t>6</w:t>
      </w:r>
      <w:r w:rsidRPr="006F2A4F">
        <w:rPr>
          <w:rFonts w:hint="eastAsia"/>
          <w:color w:val="000000" w:themeColor="text1"/>
        </w:rPr>
        <w:t>）“专升本”学生补修、重修课程与所在班级的课程上课时间冲突或部分冲突的，可</w:t>
      </w:r>
      <w:proofErr w:type="gramStart"/>
      <w:r w:rsidRPr="006F2A4F">
        <w:rPr>
          <w:rFonts w:hint="eastAsia"/>
          <w:color w:val="000000" w:themeColor="text1"/>
        </w:rPr>
        <w:t>申请免听或部分免听其中</w:t>
      </w:r>
      <w:proofErr w:type="gramEnd"/>
      <w:r w:rsidRPr="006F2A4F">
        <w:rPr>
          <w:rFonts w:hint="eastAsia"/>
          <w:color w:val="000000" w:themeColor="text1"/>
        </w:rPr>
        <w:t>的一门课程，但必须完成作业、实验和参加考试。</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三、其他</w:t>
      </w:r>
    </w:p>
    <w:p w:rsidR="008F7146" w:rsidRPr="006F2A4F" w:rsidRDefault="00CC3BDE">
      <w:pPr>
        <w:snapToGrid w:val="0"/>
        <w:spacing w:line="300" w:lineRule="exact"/>
        <w:ind w:firstLineChars="200" w:firstLine="460"/>
        <w:rPr>
          <w:color w:val="000000" w:themeColor="text1"/>
        </w:rPr>
      </w:pPr>
      <w:r w:rsidRPr="006F2A4F">
        <w:rPr>
          <w:color w:val="000000" w:themeColor="text1"/>
        </w:rPr>
        <w:t>6</w:t>
      </w:r>
      <w:r w:rsidRPr="006F2A4F">
        <w:rPr>
          <w:rFonts w:hint="eastAsia"/>
          <w:color w:val="000000" w:themeColor="text1"/>
        </w:rPr>
        <w:t>．本管理办法同样适用于转学、转专业等学籍异动的对其原课程认定。</w:t>
      </w:r>
    </w:p>
    <w:p w:rsidR="008F7146" w:rsidRPr="006F2A4F" w:rsidRDefault="00CC3BDE">
      <w:pPr>
        <w:snapToGrid w:val="0"/>
        <w:spacing w:line="300" w:lineRule="exact"/>
        <w:ind w:firstLineChars="200" w:firstLine="460"/>
        <w:rPr>
          <w:color w:val="000000" w:themeColor="text1"/>
        </w:rPr>
      </w:pPr>
      <w:r w:rsidRPr="006F2A4F">
        <w:rPr>
          <w:color w:val="000000" w:themeColor="text1"/>
        </w:rPr>
        <w:t>7.</w:t>
      </w:r>
      <w:r w:rsidRPr="006F2A4F">
        <w:rPr>
          <w:rFonts w:hint="eastAsia"/>
          <w:color w:val="000000" w:themeColor="text1"/>
        </w:rPr>
        <w:t>本办法经宜春学院</w:t>
      </w:r>
      <w:r w:rsidRPr="006F2A4F">
        <w:rPr>
          <w:color w:val="000000" w:themeColor="text1"/>
        </w:rPr>
        <w:t>2017</w:t>
      </w:r>
      <w:r w:rsidRPr="006F2A4F">
        <w:rPr>
          <w:rFonts w:hint="eastAsia"/>
          <w:color w:val="000000" w:themeColor="text1"/>
        </w:rPr>
        <w:t>年第二十次校长办公会审议通过，自</w:t>
      </w:r>
      <w:r w:rsidRPr="006F2A4F">
        <w:rPr>
          <w:color w:val="000000" w:themeColor="text1"/>
        </w:rPr>
        <w:t>2017</w:t>
      </w:r>
      <w:r w:rsidRPr="006F2A4F">
        <w:rPr>
          <w:rFonts w:hint="eastAsia"/>
          <w:color w:val="000000" w:themeColor="text1"/>
        </w:rPr>
        <w:t>年</w:t>
      </w:r>
      <w:r w:rsidRPr="006F2A4F">
        <w:rPr>
          <w:color w:val="000000" w:themeColor="text1"/>
        </w:rPr>
        <w:t>9</w:t>
      </w:r>
      <w:r w:rsidRPr="006F2A4F">
        <w:rPr>
          <w:rFonts w:hint="eastAsia"/>
          <w:color w:val="000000" w:themeColor="text1"/>
        </w:rPr>
        <w:t>月</w:t>
      </w:r>
      <w:r w:rsidRPr="006F2A4F">
        <w:rPr>
          <w:color w:val="000000" w:themeColor="text1"/>
        </w:rPr>
        <w:t>1</w:t>
      </w:r>
      <w:r w:rsidRPr="006F2A4F">
        <w:rPr>
          <w:rFonts w:hint="eastAsia"/>
          <w:color w:val="000000" w:themeColor="text1"/>
        </w:rPr>
        <w:t>日起实施。</w:t>
      </w:r>
    </w:p>
    <w:p w:rsidR="008F7146" w:rsidRPr="006F2A4F" w:rsidRDefault="00CC3BDE">
      <w:pPr>
        <w:snapToGrid w:val="0"/>
        <w:ind w:firstLineChars="200" w:firstLine="460"/>
        <w:rPr>
          <w:color w:val="000000" w:themeColor="text1"/>
        </w:rPr>
      </w:pPr>
      <w:r w:rsidRPr="006F2A4F">
        <w:rPr>
          <w:color w:val="000000" w:themeColor="text1"/>
        </w:rPr>
        <w:t>8.</w:t>
      </w:r>
      <w:r w:rsidRPr="006F2A4F">
        <w:rPr>
          <w:rFonts w:hint="eastAsia"/>
          <w:color w:val="000000" w:themeColor="text1"/>
        </w:rPr>
        <w:t>本办法由教务处负责解释，之前已颁布的其他与此不一致的条款同时废止。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ind w:firstLineChars="200" w:firstLine="40"/>
        <w:rPr>
          <w:color w:val="000000" w:themeColor="text1"/>
          <w:sz w:val="2"/>
        </w:rPr>
      </w:pPr>
    </w:p>
    <w:p w:rsidR="008F7146" w:rsidRPr="006F2A4F" w:rsidRDefault="00CC3BDE">
      <w:pPr>
        <w:pStyle w:val="20"/>
        <w:spacing w:before="432" w:afterLines="0"/>
        <w:rPr>
          <w:color w:val="000000" w:themeColor="text1"/>
        </w:rPr>
      </w:pPr>
      <w:bookmarkStart w:id="134" w:name="_Toc440207653"/>
      <w:bookmarkStart w:id="135" w:name="_Toc525899166"/>
      <w:r w:rsidRPr="006F2A4F">
        <w:rPr>
          <w:rFonts w:hint="eastAsia"/>
          <w:color w:val="000000" w:themeColor="text1"/>
        </w:rPr>
        <w:t>宜春学院运动训练专业学生学籍管理补充规定</w:t>
      </w:r>
      <w:bookmarkEnd w:id="134"/>
      <w:bookmarkEnd w:id="135"/>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snapToGrid w:val="0"/>
        <w:spacing w:line="290" w:lineRule="exact"/>
        <w:ind w:firstLineChars="200" w:firstLine="460"/>
        <w:rPr>
          <w:color w:val="000000" w:themeColor="text1"/>
        </w:rPr>
      </w:pPr>
      <w:r w:rsidRPr="006F2A4F">
        <w:rPr>
          <w:rFonts w:hint="eastAsia"/>
          <w:color w:val="000000" w:themeColor="text1"/>
        </w:rPr>
        <w:t>根据教育部对试办高水平运动队有关文件精神，鉴于我校运动训练</w:t>
      </w:r>
      <w:proofErr w:type="gramStart"/>
      <w:r w:rsidRPr="006F2A4F">
        <w:rPr>
          <w:rFonts w:hint="eastAsia"/>
          <w:color w:val="000000" w:themeColor="text1"/>
        </w:rPr>
        <w:t>单招部分运</w:t>
      </w:r>
      <w:proofErr w:type="gramEnd"/>
      <w:r w:rsidRPr="006F2A4F">
        <w:rPr>
          <w:rFonts w:hint="eastAsia"/>
          <w:color w:val="000000" w:themeColor="text1"/>
        </w:rPr>
        <w:t>动员要常年坚持训练、比赛等实际，为更好地调动其学习、训练、比赛的积极性，根据《宜春学院学生学籍管理办法》，特对运动员训练、比赛和学籍管理做如下补充规定：</w:t>
      </w:r>
    </w:p>
    <w:p w:rsidR="008F7146" w:rsidRPr="006F2A4F" w:rsidRDefault="00CC3BDE">
      <w:pPr>
        <w:snapToGrid w:val="0"/>
        <w:spacing w:line="290" w:lineRule="exact"/>
        <w:ind w:firstLineChars="200" w:firstLine="460"/>
        <w:rPr>
          <w:color w:val="000000" w:themeColor="text1"/>
        </w:rPr>
      </w:pPr>
      <w:r w:rsidRPr="006F2A4F">
        <w:rPr>
          <w:rFonts w:hint="eastAsia"/>
          <w:color w:val="000000" w:themeColor="text1"/>
        </w:rPr>
        <w:t>第一条　入学与注册：执行学校的入学与注册规定。</w:t>
      </w:r>
    </w:p>
    <w:p w:rsidR="008F7146" w:rsidRPr="006F2A4F" w:rsidRDefault="00CC3BDE">
      <w:pPr>
        <w:snapToGrid w:val="0"/>
        <w:spacing w:line="290" w:lineRule="exact"/>
        <w:ind w:firstLineChars="200" w:firstLine="460"/>
        <w:rPr>
          <w:color w:val="000000" w:themeColor="text1"/>
        </w:rPr>
      </w:pPr>
      <w:r w:rsidRPr="006F2A4F">
        <w:rPr>
          <w:rFonts w:hint="eastAsia"/>
          <w:color w:val="000000" w:themeColor="text1"/>
        </w:rPr>
        <w:t>第二条　本规定所指的运动员是指国家队、国家集训队、省体育局体工大队在役运动员，经国家体育总局或省体育局来函要求随队训练，学校批准，可照常参加国家队、国家集训队、省体育局体工大队进行训练。</w:t>
      </w:r>
    </w:p>
    <w:p w:rsidR="008F7146" w:rsidRPr="006F2A4F" w:rsidRDefault="00CC3BDE">
      <w:pPr>
        <w:snapToGrid w:val="0"/>
        <w:spacing w:line="290" w:lineRule="exact"/>
        <w:ind w:firstLineChars="200" w:firstLine="460"/>
        <w:rPr>
          <w:color w:val="000000" w:themeColor="text1"/>
        </w:rPr>
      </w:pPr>
      <w:r w:rsidRPr="006F2A4F">
        <w:rPr>
          <w:rFonts w:hint="eastAsia"/>
          <w:color w:val="000000" w:themeColor="text1"/>
        </w:rPr>
        <w:t>第三条　学生学籍管理补充规定</w:t>
      </w:r>
    </w:p>
    <w:p w:rsidR="008F7146" w:rsidRPr="006F2A4F" w:rsidRDefault="00CC3BDE">
      <w:pPr>
        <w:snapToGrid w:val="0"/>
        <w:spacing w:line="290" w:lineRule="exact"/>
        <w:ind w:firstLineChars="200" w:firstLine="460"/>
        <w:rPr>
          <w:color w:val="000000" w:themeColor="text1"/>
        </w:rPr>
      </w:pPr>
      <w:r w:rsidRPr="006F2A4F">
        <w:rPr>
          <w:color w:val="000000" w:themeColor="text1"/>
        </w:rPr>
        <w:t>1.</w:t>
      </w:r>
      <w:r w:rsidRPr="006F2A4F">
        <w:rPr>
          <w:rFonts w:hint="eastAsia"/>
          <w:color w:val="000000" w:themeColor="text1"/>
        </w:rPr>
        <w:t>每学期开学第一个月办理注册手续，由学生本人申请，出具国家体育总局或省体育局来函，经体育学院审核汇总报教务处复审，分管校领导审定批准，可随队进行训练。</w:t>
      </w:r>
    </w:p>
    <w:p w:rsidR="008F7146" w:rsidRPr="006F2A4F" w:rsidRDefault="00CC3BDE">
      <w:pPr>
        <w:snapToGrid w:val="0"/>
        <w:spacing w:line="290" w:lineRule="exact"/>
        <w:ind w:firstLineChars="200" w:firstLine="460"/>
        <w:rPr>
          <w:color w:val="000000" w:themeColor="text1"/>
        </w:rPr>
      </w:pPr>
      <w:r w:rsidRPr="006F2A4F">
        <w:rPr>
          <w:color w:val="000000" w:themeColor="text1"/>
        </w:rPr>
        <w:t>2.</w:t>
      </w:r>
      <w:r w:rsidRPr="006F2A4F">
        <w:rPr>
          <w:rFonts w:hint="eastAsia"/>
          <w:color w:val="000000" w:themeColor="text1"/>
        </w:rPr>
        <w:t>在役学生享受宜春学院运动训练专业学生奖励学分管理规定，但必修课中专业课及专业基础课必须参加考试。</w:t>
      </w:r>
    </w:p>
    <w:p w:rsidR="008F7146" w:rsidRPr="006F2A4F" w:rsidRDefault="00CC3BDE">
      <w:pPr>
        <w:snapToGrid w:val="0"/>
        <w:spacing w:line="290" w:lineRule="exact"/>
        <w:ind w:firstLineChars="200" w:firstLine="460"/>
        <w:rPr>
          <w:color w:val="000000" w:themeColor="text1"/>
        </w:rPr>
      </w:pPr>
      <w:r w:rsidRPr="006F2A4F">
        <w:rPr>
          <w:color w:val="000000" w:themeColor="text1"/>
        </w:rPr>
        <w:t>3.</w:t>
      </w:r>
      <w:r w:rsidRPr="006F2A4F">
        <w:rPr>
          <w:rFonts w:hint="eastAsia"/>
          <w:color w:val="000000" w:themeColor="text1"/>
        </w:rPr>
        <w:t>因外出训练、比赛开学第一个月不能来校办理手续的学生，应办理请假手续，在训练、比赛空余时间及时办理注册手续。</w:t>
      </w:r>
    </w:p>
    <w:p w:rsidR="008F7146" w:rsidRPr="006F2A4F" w:rsidRDefault="00CC3BDE">
      <w:pPr>
        <w:snapToGrid w:val="0"/>
        <w:spacing w:line="290" w:lineRule="exact"/>
        <w:ind w:firstLineChars="200" w:firstLine="460"/>
        <w:rPr>
          <w:color w:val="000000" w:themeColor="text1"/>
        </w:rPr>
      </w:pPr>
      <w:r w:rsidRPr="006F2A4F">
        <w:rPr>
          <w:color w:val="000000" w:themeColor="text1"/>
        </w:rPr>
        <w:t>4.</w:t>
      </w:r>
      <w:r w:rsidRPr="006F2A4F">
        <w:rPr>
          <w:rFonts w:hint="eastAsia"/>
          <w:color w:val="000000" w:themeColor="text1"/>
        </w:rPr>
        <w:t>因代表学校参加国际比赛或国内重大比赛的集训、比赛时间与考试时间冲突的学生，经学校教务处批准，可组织补课、辅导（主要采取学期初或学期末集中授课的形式），单独组织考试或参加补考。</w:t>
      </w:r>
    </w:p>
    <w:p w:rsidR="008F7146" w:rsidRPr="006F2A4F" w:rsidRDefault="00CC3BDE">
      <w:pPr>
        <w:snapToGrid w:val="0"/>
        <w:spacing w:line="290" w:lineRule="exact"/>
        <w:ind w:firstLineChars="200" w:firstLine="460"/>
        <w:rPr>
          <w:color w:val="000000" w:themeColor="text1"/>
        </w:rPr>
      </w:pPr>
      <w:r w:rsidRPr="006F2A4F">
        <w:rPr>
          <w:rFonts w:hint="eastAsia"/>
          <w:color w:val="000000" w:themeColor="text1"/>
        </w:rPr>
        <w:t>第四条　有下列情形之一者不适用本规定：</w:t>
      </w:r>
    </w:p>
    <w:p w:rsidR="008F7146" w:rsidRPr="006F2A4F" w:rsidRDefault="00CC3BDE">
      <w:pPr>
        <w:snapToGrid w:val="0"/>
        <w:spacing w:line="290" w:lineRule="exact"/>
        <w:ind w:firstLineChars="200" w:firstLine="460"/>
        <w:rPr>
          <w:color w:val="000000" w:themeColor="text1"/>
        </w:rPr>
      </w:pPr>
      <w:r w:rsidRPr="006F2A4F">
        <w:rPr>
          <w:color w:val="000000" w:themeColor="text1"/>
        </w:rPr>
        <w:t>1.</w:t>
      </w:r>
      <w:r w:rsidRPr="006F2A4F">
        <w:rPr>
          <w:rFonts w:hint="eastAsia"/>
          <w:color w:val="000000" w:themeColor="text1"/>
        </w:rPr>
        <w:t>违反国家法律法规和校纪校规，并受到纪律处分者；</w:t>
      </w:r>
    </w:p>
    <w:p w:rsidR="008F7146" w:rsidRPr="006F2A4F" w:rsidRDefault="00CC3BDE">
      <w:pPr>
        <w:snapToGrid w:val="0"/>
        <w:spacing w:line="290" w:lineRule="exact"/>
        <w:ind w:firstLineChars="200" w:firstLine="460"/>
        <w:rPr>
          <w:color w:val="000000" w:themeColor="text1"/>
        </w:rPr>
      </w:pPr>
      <w:r w:rsidRPr="006F2A4F">
        <w:rPr>
          <w:color w:val="000000" w:themeColor="text1"/>
        </w:rPr>
        <w:t>2.</w:t>
      </w:r>
      <w:r w:rsidRPr="006F2A4F">
        <w:rPr>
          <w:rFonts w:hint="eastAsia"/>
          <w:color w:val="000000" w:themeColor="text1"/>
        </w:rPr>
        <w:t>未按规定时间向学校提交书面申请和相关成绩证明者；</w:t>
      </w:r>
    </w:p>
    <w:p w:rsidR="008F7146" w:rsidRPr="006F2A4F" w:rsidRDefault="00CC3BDE">
      <w:pPr>
        <w:snapToGrid w:val="0"/>
        <w:spacing w:line="290" w:lineRule="exact"/>
        <w:ind w:firstLineChars="200" w:firstLine="460"/>
        <w:rPr>
          <w:color w:val="000000" w:themeColor="text1"/>
        </w:rPr>
      </w:pPr>
      <w:r w:rsidRPr="006F2A4F">
        <w:rPr>
          <w:color w:val="000000" w:themeColor="text1"/>
        </w:rPr>
        <w:t>3.</w:t>
      </w:r>
      <w:r w:rsidRPr="006F2A4F">
        <w:rPr>
          <w:rFonts w:hint="eastAsia"/>
          <w:color w:val="000000" w:themeColor="text1"/>
        </w:rPr>
        <w:t>因各种原因退出运动队（包括正常、非正常退队）的学生运动员；</w:t>
      </w:r>
    </w:p>
    <w:p w:rsidR="008F7146" w:rsidRPr="006F2A4F" w:rsidRDefault="00CC3BDE">
      <w:pPr>
        <w:snapToGrid w:val="0"/>
        <w:spacing w:line="290" w:lineRule="exact"/>
        <w:ind w:firstLineChars="200" w:firstLine="460"/>
        <w:rPr>
          <w:color w:val="000000" w:themeColor="text1"/>
        </w:rPr>
      </w:pPr>
      <w:r w:rsidRPr="006F2A4F">
        <w:rPr>
          <w:color w:val="000000" w:themeColor="text1"/>
        </w:rPr>
        <w:t>4.</w:t>
      </w:r>
      <w:r w:rsidRPr="006F2A4F">
        <w:rPr>
          <w:rFonts w:hint="eastAsia"/>
          <w:color w:val="000000" w:themeColor="text1"/>
        </w:rPr>
        <w:t>无正当理由放弃代表学校参加比赛者；</w:t>
      </w:r>
    </w:p>
    <w:p w:rsidR="008F7146" w:rsidRPr="006F2A4F" w:rsidRDefault="00CC3BDE">
      <w:pPr>
        <w:snapToGrid w:val="0"/>
        <w:spacing w:line="290" w:lineRule="exact"/>
        <w:ind w:firstLineChars="200" w:firstLine="460"/>
        <w:rPr>
          <w:color w:val="000000" w:themeColor="text1"/>
        </w:rPr>
      </w:pPr>
      <w:r w:rsidRPr="006F2A4F">
        <w:rPr>
          <w:color w:val="000000" w:themeColor="text1"/>
        </w:rPr>
        <w:t>5.</w:t>
      </w:r>
      <w:r w:rsidRPr="006F2A4F">
        <w:rPr>
          <w:rFonts w:hint="eastAsia"/>
          <w:color w:val="000000" w:themeColor="text1"/>
        </w:rPr>
        <w:t>不服从教练员管理、参加训练不积极者；</w:t>
      </w:r>
    </w:p>
    <w:p w:rsidR="008F7146" w:rsidRPr="006F2A4F" w:rsidRDefault="00CC3BDE">
      <w:pPr>
        <w:snapToGrid w:val="0"/>
        <w:spacing w:line="290" w:lineRule="exact"/>
        <w:ind w:firstLineChars="200" w:firstLine="460"/>
        <w:rPr>
          <w:color w:val="000000" w:themeColor="text1"/>
        </w:rPr>
      </w:pPr>
      <w:r w:rsidRPr="006F2A4F">
        <w:rPr>
          <w:color w:val="000000" w:themeColor="text1"/>
        </w:rPr>
        <w:t>6.</w:t>
      </w:r>
      <w:r w:rsidRPr="006F2A4F">
        <w:rPr>
          <w:rFonts w:hint="eastAsia"/>
          <w:color w:val="000000" w:themeColor="text1"/>
        </w:rPr>
        <w:t>有其他损害学校声誉行为者。</w:t>
      </w:r>
    </w:p>
    <w:p w:rsidR="008F7146" w:rsidRPr="006F2A4F" w:rsidRDefault="00CC3BDE">
      <w:pPr>
        <w:snapToGrid w:val="0"/>
        <w:spacing w:line="290" w:lineRule="exact"/>
        <w:ind w:firstLineChars="200" w:firstLine="460"/>
        <w:rPr>
          <w:color w:val="000000" w:themeColor="text1"/>
        </w:rPr>
      </w:pPr>
      <w:r w:rsidRPr="006F2A4F">
        <w:rPr>
          <w:rFonts w:hint="eastAsia"/>
          <w:color w:val="000000" w:themeColor="text1"/>
        </w:rPr>
        <w:t xml:space="preserve">第五条　</w:t>
      </w:r>
      <w:proofErr w:type="gramStart"/>
      <w:r w:rsidRPr="006F2A4F">
        <w:rPr>
          <w:rFonts w:hint="eastAsia"/>
          <w:color w:val="000000" w:themeColor="text1"/>
        </w:rPr>
        <w:t>运训专业</w:t>
      </w:r>
      <w:proofErr w:type="gramEnd"/>
      <w:r w:rsidRPr="006F2A4F">
        <w:rPr>
          <w:rFonts w:hint="eastAsia"/>
          <w:color w:val="000000" w:themeColor="text1"/>
        </w:rPr>
        <w:t>学生运动员训练、比赛管理办法</w:t>
      </w:r>
    </w:p>
    <w:p w:rsidR="008F7146" w:rsidRPr="006F2A4F" w:rsidRDefault="00CC3BDE">
      <w:pPr>
        <w:snapToGrid w:val="0"/>
        <w:spacing w:line="290" w:lineRule="exact"/>
        <w:ind w:firstLineChars="200" w:firstLine="460"/>
        <w:rPr>
          <w:color w:val="000000" w:themeColor="text1"/>
        </w:rPr>
      </w:pPr>
      <w:r w:rsidRPr="006F2A4F">
        <w:rPr>
          <w:color w:val="000000" w:themeColor="text1"/>
        </w:rPr>
        <w:t>1.</w:t>
      </w:r>
      <w:r w:rsidRPr="006F2A4F">
        <w:rPr>
          <w:rFonts w:hint="eastAsia"/>
          <w:color w:val="000000" w:themeColor="text1"/>
        </w:rPr>
        <w:t>学生运动员必须在本运动队坚持训练、比赛。学校有竞赛任务时，必须回学校参加比赛，为学校在各类体育竞赛取得好成绩，</w:t>
      </w:r>
      <w:proofErr w:type="gramStart"/>
      <w:r w:rsidRPr="006F2A4F">
        <w:rPr>
          <w:rFonts w:hint="eastAsia"/>
          <w:color w:val="000000" w:themeColor="text1"/>
        </w:rPr>
        <w:t>作出</w:t>
      </w:r>
      <w:proofErr w:type="gramEnd"/>
      <w:r w:rsidRPr="006F2A4F">
        <w:rPr>
          <w:rFonts w:hint="eastAsia"/>
          <w:color w:val="000000" w:themeColor="text1"/>
        </w:rPr>
        <w:t>自己的贡献。</w:t>
      </w:r>
    </w:p>
    <w:p w:rsidR="008F7146" w:rsidRPr="006F2A4F" w:rsidRDefault="00CC3BDE">
      <w:pPr>
        <w:snapToGrid w:val="0"/>
        <w:spacing w:line="290" w:lineRule="exact"/>
        <w:ind w:firstLineChars="200" w:firstLine="460"/>
        <w:rPr>
          <w:color w:val="000000" w:themeColor="text1"/>
        </w:rPr>
      </w:pPr>
      <w:r w:rsidRPr="006F2A4F">
        <w:rPr>
          <w:color w:val="000000" w:themeColor="text1"/>
        </w:rPr>
        <w:t>2.</w:t>
      </w:r>
      <w:r w:rsidRPr="006F2A4F">
        <w:rPr>
          <w:rFonts w:hint="eastAsia"/>
          <w:color w:val="000000" w:themeColor="text1"/>
        </w:rPr>
        <w:t>按时参加所在队的训练，做到不迟到、不早退、</w:t>
      </w:r>
      <w:proofErr w:type="gramStart"/>
      <w:r w:rsidRPr="006F2A4F">
        <w:rPr>
          <w:rFonts w:hint="eastAsia"/>
          <w:color w:val="000000" w:themeColor="text1"/>
        </w:rPr>
        <w:t>不</w:t>
      </w:r>
      <w:proofErr w:type="gramEnd"/>
      <w:r w:rsidRPr="006F2A4F">
        <w:rPr>
          <w:rFonts w:hint="eastAsia"/>
          <w:color w:val="000000" w:themeColor="text1"/>
        </w:rPr>
        <w:t>无故缺勤。请病假需有医院正式证明；请事假须提前请假。训练中积极主动，服从教练安排，保证质量完成训练计划，保持和提高运动技术水平。</w:t>
      </w:r>
    </w:p>
    <w:p w:rsidR="008F7146" w:rsidRPr="006F2A4F" w:rsidRDefault="00CC3BDE">
      <w:pPr>
        <w:snapToGrid w:val="0"/>
        <w:spacing w:line="290" w:lineRule="exact"/>
        <w:ind w:firstLineChars="200" w:firstLine="460"/>
        <w:rPr>
          <w:color w:val="000000" w:themeColor="text1"/>
        </w:rPr>
      </w:pPr>
      <w:r w:rsidRPr="006F2A4F">
        <w:rPr>
          <w:color w:val="000000" w:themeColor="text1"/>
        </w:rPr>
        <w:t>3.</w:t>
      </w:r>
      <w:r w:rsidRPr="006F2A4F">
        <w:rPr>
          <w:rFonts w:hint="eastAsia"/>
          <w:color w:val="000000" w:themeColor="text1"/>
        </w:rPr>
        <w:t>按时参加规定的各项比赛；在比赛</w:t>
      </w:r>
      <w:proofErr w:type="gramStart"/>
      <w:r w:rsidRPr="006F2A4F">
        <w:rPr>
          <w:rFonts w:hint="eastAsia"/>
          <w:color w:val="000000" w:themeColor="text1"/>
        </w:rPr>
        <w:t>中听从</w:t>
      </w:r>
      <w:proofErr w:type="gramEnd"/>
      <w:r w:rsidRPr="006F2A4F">
        <w:rPr>
          <w:rFonts w:hint="eastAsia"/>
          <w:color w:val="000000" w:themeColor="text1"/>
        </w:rPr>
        <w:t>教练员的指挥和安排，发扬勇敢拼搏精神，赛出风格，赛出水平、为学校争光。</w:t>
      </w:r>
    </w:p>
    <w:p w:rsidR="008F7146" w:rsidRPr="006F2A4F" w:rsidRDefault="00CC3BDE">
      <w:pPr>
        <w:snapToGrid w:val="0"/>
        <w:spacing w:line="290" w:lineRule="exact"/>
        <w:ind w:firstLineChars="200" w:firstLine="460"/>
        <w:rPr>
          <w:color w:val="000000" w:themeColor="text1"/>
        </w:rPr>
      </w:pPr>
      <w:r w:rsidRPr="006F2A4F">
        <w:rPr>
          <w:color w:val="000000" w:themeColor="text1"/>
        </w:rPr>
        <w:t>4.</w:t>
      </w:r>
      <w:r w:rsidRPr="006F2A4F">
        <w:rPr>
          <w:rFonts w:hint="eastAsia"/>
          <w:color w:val="000000" w:themeColor="text1"/>
        </w:rPr>
        <w:t>参加各级各类体育竞赛活动中，有义务主动介绍学校、宣传学校，为提高学校的社会影响力做贡献。在比赛中取得好成绩者，应在比赛后两周内，向学校提供有关赛事情况的资料（如：比赛名称、成绩名次、新闻报道、照片、采访等）。</w:t>
      </w:r>
    </w:p>
    <w:p w:rsidR="008F7146" w:rsidRPr="006F2A4F" w:rsidRDefault="00CC3BDE">
      <w:pPr>
        <w:snapToGrid w:val="0"/>
        <w:spacing w:line="290" w:lineRule="exact"/>
        <w:ind w:firstLineChars="200" w:firstLine="460"/>
        <w:rPr>
          <w:color w:val="000000" w:themeColor="text1"/>
          <w:spacing w:val="-4"/>
        </w:rPr>
      </w:pPr>
      <w:r w:rsidRPr="006F2A4F">
        <w:rPr>
          <w:rFonts w:hint="eastAsia"/>
          <w:color w:val="000000" w:themeColor="text1"/>
        </w:rPr>
        <w:t xml:space="preserve">第六条　</w:t>
      </w:r>
      <w:r w:rsidRPr="006F2A4F">
        <w:rPr>
          <w:rFonts w:hint="eastAsia"/>
          <w:color w:val="000000" w:themeColor="text1"/>
          <w:spacing w:val="-4"/>
        </w:rPr>
        <w:t>本规定经宜春学院</w:t>
      </w:r>
      <w:r w:rsidRPr="006F2A4F">
        <w:rPr>
          <w:color w:val="000000" w:themeColor="text1"/>
          <w:spacing w:val="-4"/>
        </w:rPr>
        <w:t>2017</w:t>
      </w:r>
      <w:r w:rsidRPr="006F2A4F">
        <w:rPr>
          <w:rFonts w:hint="eastAsia"/>
          <w:color w:val="000000" w:themeColor="text1"/>
          <w:spacing w:val="-4"/>
        </w:rPr>
        <w:t>年第二十次校长办公会审议通过，自</w:t>
      </w:r>
      <w:r w:rsidRPr="006F2A4F">
        <w:rPr>
          <w:color w:val="000000" w:themeColor="text1"/>
          <w:spacing w:val="-4"/>
        </w:rPr>
        <w:t>2017</w:t>
      </w:r>
      <w:r w:rsidRPr="006F2A4F">
        <w:rPr>
          <w:rFonts w:hint="eastAsia"/>
          <w:color w:val="000000" w:themeColor="text1"/>
          <w:spacing w:val="-4"/>
        </w:rPr>
        <w:t>年</w:t>
      </w:r>
      <w:r w:rsidRPr="006F2A4F">
        <w:rPr>
          <w:color w:val="000000" w:themeColor="text1"/>
          <w:spacing w:val="-4"/>
        </w:rPr>
        <w:t>9</w:t>
      </w:r>
      <w:r w:rsidRPr="006F2A4F">
        <w:rPr>
          <w:rFonts w:hint="eastAsia"/>
          <w:color w:val="000000" w:themeColor="text1"/>
          <w:spacing w:val="-4"/>
        </w:rPr>
        <w:t>月</w:t>
      </w:r>
      <w:r w:rsidRPr="006F2A4F">
        <w:rPr>
          <w:color w:val="000000" w:themeColor="text1"/>
          <w:spacing w:val="-4"/>
        </w:rPr>
        <w:t>1</w:t>
      </w:r>
      <w:r w:rsidRPr="006F2A4F">
        <w:rPr>
          <w:rFonts w:hint="eastAsia"/>
          <w:color w:val="000000" w:themeColor="text1"/>
          <w:spacing w:val="-4"/>
        </w:rPr>
        <w:t>日起实施。</w:t>
      </w:r>
    </w:p>
    <w:p w:rsidR="008F7146" w:rsidRPr="006F2A4F" w:rsidRDefault="00CC3BDE">
      <w:pPr>
        <w:snapToGrid w:val="0"/>
        <w:spacing w:line="290" w:lineRule="exact"/>
        <w:ind w:firstLineChars="200" w:firstLine="460"/>
        <w:rPr>
          <w:color w:val="000000" w:themeColor="text1"/>
          <w:spacing w:val="-4"/>
        </w:rPr>
      </w:pPr>
      <w:r w:rsidRPr="006F2A4F">
        <w:rPr>
          <w:rFonts w:hint="eastAsia"/>
          <w:color w:val="000000" w:themeColor="text1"/>
        </w:rPr>
        <w:t xml:space="preserve">第七条　</w:t>
      </w:r>
      <w:r w:rsidRPr="006F2A4F">
        <w:rPr>
          <w:rFonts w:hint="eastAsia"/>
          <w:color w:val="000000" w:themeColor="text1"/>
          <w:spacing w:val="-4"/>
        </w:rPr>
        <w:t>本规定由教务处、体育学院负责解释，之前已颁布的其他与此不一致的条款同时废止。</w:t>
      </w:r>
    </w:p>
    <w:p w:rsidR="008F7146" w:rsidRPr="006F2A4F" w:rsidRDefault="00CC3BDE">
      <w:pPr>
        <w:widowControl/>
        <w:jc w:val="left"/>
        <w:rPr>
          <w:color w:val="000000" w:themeColor="text1"/>
          <w:spacing w:val="-4"/>
        </w:rPr>
      </w:pPr>
      <w:r w:rsidRPr="006F2A4F">
        <w:rPr>
          <w:color w:val="000000" w:themeColor="text1"/>
          <w:spacing w:val="-4"/>
        </w:rPr>
        <w:br w:type="page"/>
      </w:r>
    </w:p>
    <w:p w:rsidR="008F7146" w:rsidRPr="006F2A4F" w:rsidRDefault="00906E4B">
      <w:pPr>
        <w:rPr>
          <w:color w:val="000000" w:themeColor="text1"/>
        </w:rPr>
      </w:pPr>
      <w:r>
        <w:rPr>
          <w:color w:val="000000" w:themeColor="text1"/>
        </w:rPr>
        <w:lastRenderedPageBreak/>
        <w:pict>
          <v:rect id="_x0000_s2177" style="position:absolute;left:0;text-align:left;margin-left:-12.65pt;margin-top:623.35pt;width:509.35pt;height:81.65pt;z-index:251689472" stroked="f"/>
        </w:pict>
      </w:r>
      <w:r>
        <w:rPr>
          <w:color w:val="000000" w:themeColor="text1"/>
        </w:rPr>
        <w:pict>
          <v:rect id="_x0000_s2176" style="position:absolute;left:0;text-align:left;margin-left:-13.7pt;margin-top:353.65pt;width:509.35pt;height:81.65pt;z-index:251688448" stroked="f"/>
        </w:pict>
      </w:r>
      <w:r>
        <w:rPr>
          <w:color w:val="000000" w:themeColor="text1"/>
        </w:rPr>
        <w:pict>
          <v:rect id="_x0000_s2174" style="position:absolute;left:0;text-align:left;margin-left:-15.85pt;margin-top:-59.05pt;width:509.35pt;height:81.65pt;z-index:251686400" stroked="f"/>
        </w:pict>
      </w: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8F7146">
      <w:pPr>
        <w:rPr>
          <w:color w:val="000000" w:themeColor="text1"/>
        </w:rPr>
      </w:pPr>
    </w:p>
    <w:p w:rsidR="008F7146" w:rsidRPr="006F2A4F" w:rsidRDefault="00CC3BDE">
      <w:pPr>
        <w:pStyle w:val="1"/>
        <w:rPr>
          <w:color w:val="000000" w:themeColor="text1"/>
        </w:rPr>
      </w:pPr>
      <w:bookmarkStart w:id="136" w:name="_Toc525899167"/>
      <w:r w:rsidRPr="006F2A4F">
        <w:rPr>
          <w:rFonts w:hint="eastAsia"/>
          <w:color w:val="000000" w:themeColor="text1"/>
        </w:rPr>
        <w:t>六、教学质量管理</w:t>
      </w:r>
      <w:bookmarkEnd w:id="136"/>
    </w:p>
    <w:p w:rsidR="008F7146" w:rsidRPr="006F2A4F" w:rsidRDefault="00CC3BDE">
      <w:pPr>
        <w:widowControl/>
        <w:jc w:val="left"/>
        <w:rPr>
          <w:color w:val="000000" w:themeColor="text1"/>
        </w:rPr>
      </w:pPr>
      <w:r w:rsidRPr="006F2A4F">
        <w:rPr>
          <w:color w:val="000000" w:themeColor="text1"/>
        </w:rPr>
        <w:br w:type="page"/>
      </w:r>
    </w:p>
    <w:p w:rsidR="008F7146" w:rsidRPr="006F2A4F" w:rsidRDefault="00906E4B">
      <w:pPr>
        <w:widowControl/>
        <w:jc w:val="left"/>
        <w:rPr>
          <w:color w:val="000000" w:themeColor="text1"/>
        </w:rPr>
      </w:pPr>
      <w:r>
        <w:rPr>
          <w:color w:val="000000" w:themeColor="text1"/>
        </w:rPr>
        <w:lastRenderedPageBreak/>
        <w:pict>
          <v:rect id="_x0000_s2178" style="position:absolute;margin-left:-19.1pt;margin-top:629.8pt;width:509.35pt;height:81.65pt;z-index:251690496" stroked="f"/>
        </w:pict>
      </w:r>
      <w:r>
        <w:rPr>
          <w:color w:val="000000" w:themeColor="text1"/>
        </w:rPr>
        <w:pict>
          <v:rect id="_x0000_s2175" style="position:absolute;margin-left:-13.7pt;margin-top:-62.3pt;width:509.35pt;height:81.65pt;z-index:251687424" stroked="f"/>
        </w:pict>
      </w:r>
      <w:r w:rsidR="00CC3BDE" w:rsidRPr="006F2A4F">
        <w:rPr>
          <w:color w:val="000000" w:themeColor="text1"/>
        </w:rPr>
        <w:br w:type="page"/>
      </w:r>
    </w:p>
    <w:p w:rsidR="008F7146" w:rsidRPr="006F2A4F" w:rsidRDefault="008F7146">
      <w:pPr>
        <w:snapToGrid w:val="0"/>
        <w:rPr>
          <w:color w:val="000000" w:themeColor="text1"/>
          <w:sz w:val="2"/>
        </w:rPr>
      </w:pPr>
      <w:bookmarkStart w:id="137" w:name="_Toc387220860"/>
      <w:bookmarkStart w:id="138" w:name="_Toc525287534"/>
      <w:bookmarkStart w:id="139" w:name="_Toc440207683"/>
    </w:p>
    <w:p w:rsidR="008F7146" w:rsidRDefault="00CC3BDE" w:rsidP="0022138E">
      <w:pPr>
        <w:pStyle w:val="20"/>
        <w:spacing w:before="432" w:afterLines="0"/>
        <w:rPr>
          <w:color w:val="000000" w:themeColor="text1"/>
        </w:rPr>
      </w:pPr>
      <w:bookmarkStart w:id="140" w:name="_Toc525899168"/>
      <w:r w:rsidRPr="006F2A4F">
        <w:rPr>
          <w:rFonts w:hint="eastAsia"/>
          <w:color w:val="000000" w:themeColor="text1"/>
        </w:rPr>
        <w:t>宜春学院教学质量监控</w:t>
      </w:r>
      <w:bookmarkEnd w:id="137"/>
      <w:r w:rsidRPr="006F2A4F">
        <w:rPr>
          <w:rFonts w:hint="eastAsia"/>
          <w:color w:val="000000" w:themeColor="text1"/>
        </w:rPr>
        <w:t>暂行办法</w:t>
      </w:r>
      <w:bookmarkEnd w:id="138"/>
      <w:bookmarkEnd w:id="139"/>
      <w:bookmarkEnd w:id="140"/>
    </w:p>
    <w:p w:rsidR="0022138E" w:rsidRPr="00593A6D" w:rsidRDefault="0022138E" w:rsidP="000B7168">
      <w:pPr>
        <w:spacing w:afterLines="150"/>
        <w:jc w:val="center"/>
      </w:pPr>
      <w:r>
        <w:rPr>
          <w:rFonts w:ascii="楷体_GB2312" w:eastAsia="楷体_GB2312" w:hint="eastAsia"/>
          <w:color w:val="000000" w:themeColor="text1"/>
        </w:rPr>
        <w:t>宜学院教字〔2015〕63号</w:t>
      </w:r>
    </w:p>
    <w:p w:rsidR="008F7146" w:rsidRPr="006F2A4F" w:rsidRDefault="00CC3BDE">
      <w:pPr>
        <w:ind w:firstLineChars="200" w:firstLine="460"/>
        <w:rPr>
          <w:color w:val="000000" w:themeColor="text1"/>
        </w:rPr>
      </w:pPr>
      <w:r w:rsidRPr="006F2A4F">
        <w:rPr>
          <w:rFonts w:hint="eastAsia"/>
          <w:color w:val="000000" w:themeColor="text1"/>
        </w:rPr>
        <w:t>教学质量是高校教育教学能力和教学水平的根本标志，加强教学质量监控，是实现高等教育的可持续发展，保证教学质量的有力措施。为了明确学校各单位在教学质量监控中的工作职责，形成教学质量监控的长效运行机制，实施教学质量的全面管理，提高教学质量，推动学校的建设和改革，现就加强本科教学质量监控，构建系统的、科学的、有效的教学质量监控体系，特制定本暂行办法。</w:t>
      </w:r>
    </w:p>
    <w:p w:rsidR="008F7146" w:rsidRPr="006F2A4F" w:rsidRDefault="00CC3BDE">
      <w:pPr>
        <w:pStyle w:val="af0"/>
        <w:rPr>
          <w:color w:val="000000" w:themeColor="text1"/>
        </w:rPr>
      </w:pPr>
      <w:r w:rsidRPr="006F2A4F">
        <w:rPr>
          <w:rFonts w:hint="eastAsia"/>
          <w:color w:val="000000" w:themeColor="text1"/>
        </w:rPr>
        <w:t xml:space="preserve">　　一、教学质量监控的指导思想</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充分体现现代教育思想和观念，树立全面科学的发展观，紧紧围绕提高教育教学质量，不断深化教学改革，全面推进教育创新，实现高等教育的可持续发展。</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坚持“以人为本”，树立全面质量观和多元质量观。全面质量观的核心是使所有大学生的思想政治、道德、文化、业务、身体、心理等获得全面和谐的发展。多元质量观要求用一种开放式的、灵活的教育体系保护和发展学生的差异和个性，使各类学生都能充分发挥自己的天性，成为具有特色、特长的创造性人才。</w:t>
      </w:r>
    </w:p>
    <w:p w:rsidR="008F7146" w:rsidRPr="006F2A4F" w:rsidRDefault="00CC3BDE">
      <w:pPr>
        <w:pStyle w:val="af0"/>
        <w:rPr>
          <w:color w:val="000000" w:themeColor="text1"/>
        </w:rPr>
      </w:pPr>
      <w:r w:rsidRPr="006F2A4F">
        <w:rPr>
          <w:rFonts w:hint="eastAsia"/>
          <w:color w:val="000000" w:themeColor="text1"/>
        </w:rPr>
        <w:t xml:space="preserve">　　二、教学质量监控的基本原则</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目标性原则。教学质量监控的目的是保证完成教学任务，实现教学目标。其任务就是发现偏离于培养目标的误差，并采取有效措施纠正发生的偏差，从而确保教学任务与教学目标的实现。</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全员性原则。人才培养是学校的基本任务，教学工作是学校的中心工作，教学质量离不开全体师生员工的共同努力，人人都是质量监控系统中的一分子，其中学生是主体，职能部门是核心，院、室和教师是基础和保证。</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系统性原则。教学质量涉及教师、学生、教学设施和条件等，还与学校定位、培养目标和管理等有关，是一个系统共同作用的结果。由学校、学院、职能部门、教研室和班级等构成一个多层次、纵横交叉的网络，是一个完整的教学管理系统。</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全程性原则。教学质量主要是在教学实施过程中形成的，不是靠最后的评价检查出来的。因此，质量监控系统应能对教学的全过程进行监控，做到事先监控准备过程，事中监控实施过程，事后监控整改过程，然后进入下一循环的监控过程。</w:t>
      </w:r>
    </w:p>
    <w:p w:rsidR="008F7146" w:rsidRPr="006F2A4F" w:rsidRDefault="00CC3BDE">
      <w:pPr>
        <w:pStyle w:val="af0"/>
        <w:rPr>
          <w:color w:val="000000" w:themeColor="text1"/>
        </w:rPr>
      </w:pPr>
      <w:r w:rsidRPr="006F2A4F">
        <w:rPr>
          <w:rFonts w:hint="eastAsia"/>
          <w:color w:val="000000" w:themeColor="text1"/>
        </w:rPr>
        <w:t xml:space="preserve">　　三、教学质量监控的主要监控内容</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培养目标</w:t>
      </w:r>
    </w:p>
    <w:p w:rsidR="008F7146" w:rsidRPr="006F2A4F" w:rsidRDefault="00CC3BDE">
      <w:pPr>
        <w:ind w:firstLineChars="200" w:firstLine="460"/>
        <w:rPr>
          <w:color w:val="000000" w:themeColor="text1"/>
        </w:rPr>
      </w:pPr>
      <w:r w:rsidRPr="006F2A4F">
        <w:rPr>
          <w:rFonts w:hint="eastAsia"/>
          <w:color w:val="000000" w:themeColor="text1"/>
        </w:rPr>
        <w:t>培养目标是教学工作要实现的最终目的，也是评价教学效果质量的重要指标。教学质量的高低，主要监控其价值取向、目标定位。学校确立的人才培养目标是：致力培养有坚定的理想信念、有系统的理论知识、有较强的实践能力、有良好的人文科学素养、有创新创业精神的高级应用型人才。各教学院也要根据学校的目标，确定各专业的人才培养目标。同时，各职能部门也要围绕学校的目标制定各处室的工作目标。</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师资队伍</w:t>
      </w:r>
    </w:p>
    <w:p w:rsidR="008F7146" w:rsidRPr="006F2A4F" w:rsidRDefault="00CC3BDE">
      <w:pPr>
        <w:ind w:firstLineChars="200" w:firstLine="460"/>
        <w:rPr>
          <w:color w:val="000000" w:themeColor="text1"/>
        </w:rPr>
      </w:pPr>
      <w:r w:rsidRPr="006F2A4F">
        <w:rPr>
          <w:rFonts w:hint="eastAsia"/>
          <w:color w:val="000000" w:themeColor="text1"/>
        </w:rPr>
        <w:t>师资是教学工作的核心力量，一所优秀的高等学校一定有一支高质量的师资队伍，师资队伍</w:t>
      </w:r>
      <w:r w:rsidRPr="006F2A4F">
        <w:rPr>
          <w:rFonts w:hint="eastAsia"/>
          <w:color w:val="000000" w:themeColor="text1"/>
        </w:rPr>
        <w:lastRenderedPageBreak/>
        <w:t>对提高学校的教学质量和学校将来的发展起着重要的作用。对师资队伍的监控就是师资的整体结构要合理，要符合学校的定位，要适应教学的需要，要适应学校学科专业发展的需要。对教师主导作用的监控，必须审视教师的师德修养、敬业精神、严谨治学、教书育人、为人师表情况等。</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教学条件与利用</w:t>
      </w:r>
    </w:p>
    <w:p w:rsidR="008F7146" w:rsidRPr="006F2A4F" w:rsidRDefault="00CC3BDE">
      <w:pPr>
        <w:ind w:firstLineChars="200" w:firstLine="460"/>
        <w:rPr>
          <w:color w:val="000000" w:themeColor="text1"/>
        </w:rPr>
      </w:pPr>
      <w:r w:rsidRPr="006F2A4F">
        <w:rPr>
          <w:rFonts w:hint="eastAsia"/>
          <w:color w:val="000000" w:themeColor="text1"/>
        </w:rPr>
        <w:t>学校的教学设施和教学经费，直接影响到学生的学习，影响到教学效果。因此，要监控对校舍、校园网、图书资料、实验室、实训、实习基地与校园环境的建设和投入，监控其使用和管理状况，最大限度地满足教学的需要。</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专业建设与教学改革</w:t>
      </w:r>
    </w:p>
    <w:p w:rsidR="008F7146" w:rsidRPr="006F2A4F" w:rsidRDefault="00CC3BDE">
      <w:pPr>
        <w:ind w:firstLineChars="200" w:firstLine="460"/>
        <w:rPr>
          <w:color w:val="000000" w:themeColor="text1"/>
        </w:rPr>
      </w:pPr>
      <w:r w:rsidRPr="006F2A4F">
        <w:rPr>
          <w:rFonts w:hint="eastAsia"/>
          <w:color w:val="000000" w:themeColor="text1"/>
        </w:rPr>
        <w:t>对专业建设的监控着眼点在两个方面，一是新增专业，审视其设置是否满足社会需要，是否具有学科基础，教学条件好，教学质量高等。二是专业培养方案，专业培养方案是本专业组织教学、实现培养目标的总体设计和行动纲领。其实质性内容为课程结构设置。因此，对专业培养方案的监控就在于斟酌其结构设计的科学性和内容组成的针对性。</w:t>
      </w:r>
    </w:p>
    <w:p w:rsidR="008F7146" w:rsidRPr="006F2A4F" w:rsidRDefault="00CC3BDE">
      <w:pPr>
        <w:ind w:firstLineChars="200" w:firstLine="460"/>
        <w:rPr>
          <w:color w:val="000000" w:themeColor="text1"/>
        </w:rPr>
      </w:pPr>
      <w:r w:rsidRPr="006F2A4F">
        <w:rPr>
          <w:rFonts w:hint="eastAsia"/>
          <w:color w:val="000000" w:themeColor="text1"/>
        </w:rPr>
        <w:t>教学内容和课程体系改革是人才培养模式的主要落脚点。因此，对教学改革的监控重点要关注教学内容和课程体系改革，同时，也要审视教材建设、双语教学、教学方法与手段改革等的情况和效果。</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实践教学</w:t>
      </w:r>
    </w:p>
    <w:p w:rsidR="008F7146" w:rsidRPr="006F2A4F" w:rsidRDefault="00CC3BDE">
      <w:pPr>
        <w:ind w:firstLineChars="200" w:firstLine="460"/>
        <w:rPr>
          <w:color w:val="000000" w:themeColor="text1"/>
        </w:rPr>
      </w:pPr>
      <w:r w:rsidRPr="006F2A4F">
        <w:rPr>
          <w:rFonts w:hint="eastAsia"/>
          <w:color w:val="000000" w:themeColor="text1"/>
        </w:rPr>
        <w:t>实践教学与理论教学既有密切联系又具有相对的独立性，实践教学是培养学生的综合素质、培养创新精神与实践能力的重要环节，有着理论教学不可替代的特殊作用。对实践教学的监控包括实验、实习、社会实践、课程设计、毕业论文</w:t>
      </w:r>
      <w:r w:rsidRPr="006F2A4F">
        <w:rPr>
          <w:color w:val="000000" w:themeColor="text1"/>
        </w:rPr>
        <w:t>(</w:t>
      </w:r>
      <w:r w:rsidRPr="006F2A4F">
        <w:rPr>
          <w:rFonts w:hint="eastAsia"/>
          <w:color w:val="000000" w:themeColor="text1"/>
        </w:rPr>
        <w:t>设计</w:t>
      </w:r>
      <w:r w:rsidRPr="006F2A4F">
        <w:rPr>
          <w:color w:val="000000" w:themeColor="text1"/>
        </w:rPr>
        <w:t>)</w:t>
      </w:r>
      <w:r w:rsidRPr="006F2A4F">
        <w:rPr>
          <w:rFonts w:hint="eastAsia"/>
          <w:color w:val="000000" w:themeColor="text1"/>
        </w:rPr>
        <w:t>等。不同类型的实践教学环节在培养方案中的地位、顺序、时间分配等都要符合培养目标的要求，要与相关的课程相匹配。</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教学管理</w:t>
      </w:r>
    </w:p>
    <w:p w:rsidR="008F7146" w:rsidRPr="006F2A4F" w:rsidRDefault="00CC3BDE">
      <w:pPr>
        <w:ind w:firstLineChars="200" w:firstLine="460"/>
        <w:rPr>
          <w:color w:val="000000" w:themeColor="text1"/>
        </w:rPr>
      </w:pPr>
      <w:r w:rsidRPr="006F2A4F">
        <w:rPr>
          <w:rFonts w:hint="eastAsia"/>
          <w:color w:val="000000" w:themeColor="text1"/>
        </w:rPr>
        <w:t>教学管理是管理者通过一定的管理手段使教学活动达到学校既定的人才培养目标的过程。高校的根本任务是人才培养，这就决定了教学管理在学校的管理过程中占有重要的地位。对教学管理的监控着眼点在于：一是管理队伍结构合理，能发挥最佳的整体管理职能。二是对管理者个人具有管理工作德才的要求。三是管理过程中要求管理制度健全，执行严格，效果显著；各主要教学环节的质量标准完善、合理，体现学校的水平和地位，执行严格。</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学习风气</w:t>
      </w:r>
    </w:p>
    <w:p w:rsidR="008F7146" w:rsidRPr="006F2A4F" w:rsidRDefault="00CC3BDE">
      <w:pPr>
        <w:ind w:firstLineChars="200" w:firstLine="460"/>
        <w:rPr>
          <w:color w:val="000000" w:themeColor="text1"/>
        </w:rPr>
      </w:pPr>
      <w:r w:rsidRPr="006F2A4F">
        <w:rPr>
          <w:rFonts w:hint="eastAsia"/>
          <w:color w:val="000000" w:themeColor="text1"/>
        </w:rPr>
        <w:t>教学质量的提高，需要教与学双方的努力。学生不仅是教学活动的主体，也是教学质量的直接体现者。对此，监控要瞄准他们遵守校纪校规的情况、学习目的、态度以及知识、能力、素质的考核成绩。</w:t>
      </w:r>
    </w:p>
    <w:p w:rsidR="008F7146" w:rsidRPr="006F2A4F" w:rsidRDefault="00CC3BDE">
      <w:pPr>
        <w:pStyle w:val="af0"/>
        <w:rPr>
          <w:color w:val="000000" w:themeColor="text1"/>
        </w:rPr>
      </w:pPr>
      <w:r w:rsidRPr="006F2A4F">
        <w:rPr>
          <w:rFonts w:hint="eastAsia"/>
          <w:color w:val="000000" w:themeColor="text1"/>
        </w:rPr>
        <w:t xml:space="preserve">　　四、教学质量监控的运行机制</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进一步明确本科教学质量监控的领导体制。</w:t>
      </w:r>
    </w:p>
    <w:p w:rsidR="008F7146" w:rsidRPr="006F2A4F" w:rsidRDefault="00CC3BDE">
      <w:pPr>
        <w:ind w:firstLineChars="200" w:firstLine="460"/>
        <w:rPr>
          <w:color w:val="000000" w:themeColor="text1"/>
        </w:rPr>
      </w:pPr>
      <w:r w:rsidRPr="006F2A4F">
        <w:rPr>
          <w:rFonts w:hint="eastAsia"/>
          <w:color w:val="000000" w:themeColor="text1"/>
        </w:rPr>
        <w:t>学校和各教学院党政一把手是学校和各教学院整体教学质量的第一责任人，在学校办学资源的配置上，要保证教学人力、物力、财力的切实落实。</w:t>
      </w:r>
    </w:p>
    <w:p w:rsidR="008F7146" w:rsidRPr="006F2A4F" w:rsidRDefault="00CC3BDE">
      <w:pPr>
        <w:ind w:firstLineChars="200" w:firstLine="460"/>
        <w:rPr>
          <w:color w:val="000000" w:themeColor="text1"/>
        </w:rPr>
      </w:pPr>
      <w:r w:rsidRPr="006F2A4F">
        <w:rPr>
          <w:rFonts w:hint="eastAsia"/>
          <w:color w:val="000000" w:themeColor="text1"/>
        </w:rPr>
        <w:t>学院党政一把手要切实关心本单位教学和教学管理工作，充分掌握本科教学的情况，定期召开党政联席会议，研究本单位本科教学中的问题，讨论推进本科教学改革的措施，落实教学工作的中心地位。</w:t>
      </w:r>
    </w:p>
    <w:p w:rsidR="008F7146" w:rsidRPr="006F2A4F" w:rsidRDefault="00CC3BDE">
      <w:pPr>
        <w:ind w:firstLineChars="200" w:firstLine="460"/>
        <w:rPr>
          <w:color w:val="000000" w:themeColor="text1"/>
        </w:rPr>
      </w:pPr>
      <w:r w:rsidRPr="006F2A4F">
        <w:rPr>
          <w:rFonts w:hint="eastAsia"/>
          <w:color w:val="000000" w:themeColor="text1"/>
        </w:rPr>
        <w:t>学校各职能管理部门的处</w:t>
      </w:r>
      <w:r w:rsidRPr="006F2A4F">
        <w:rPr>
          <w:color w:val="000000" w:themeColor="text1"/>
        </w:rPr>
        <w:t>(</w:t>
      </w:r>
      <w:r w:rsidRPr="006F2A4F">
        <w:rPr>
          <w:rFonts w:hint="eastAsia"/>
          <w:color w:val="000000" w:themeColor="text1"/>
        </w:rPr>
        <w:t>部</w:t>
      </w:r>
      <w:r w:rsidRPr="006F2A4F">
        <w:rPr>
          <w:color w:val="000000" w:themeColor="text1"/>
        </w:rPr>
        <w:t>)</w:t>
      </w:r>
      <w:r w:rsidRPr="006F2A4F">
        <w:rPr>
          <w:rFonts w:hint="eastAsia"/>
          <w:color w:val="000000" w:themeColor="text1"/>
        </w:rPr>
        <w:t>长作为各处</w:t>
      </w:r>
      <w:r w:rsidRPr="006F2A4F">
        <w:rPr>
          <w:color w:val="000000" w:themeColor="text1"/>
        </w:rPr>
        <w:t>(</w:t>
      </w:r>
      <w:r w:rsidRPr="006F2A4F">
        <w:rPr>
          <w:rFonts w:hint="eastAsia"/>
          <w:color w:val="000000" w:themeColor="text1"/>
        </w:rPr>
        <w:t>部</w:t>
      </w:r>
      <w:r w:rsidRPr="006F2A4F">
        <w:rPr>
          <w:color w:val="000000" w:themeColor="text1"/>
        </w:rPr>
        <w:t>)</w:t>
      </w:r>
      <w:r w:rsidRPr="006F2A4F">
        <w:rPr>
          <w:rFonts w:hint="eastAsia"/>
          <w:color w:val="000000" w:themeColor="text1"/>
        </w:rPr>
        <w:t>保障教学质量的第一责任人，要把保证本科教学条件、保障本科教学的顺利运行作为本处</w:t>
      </w:r>
      <w:r w:rsidRPr="006F2A4F">
        <w:rPr>
          <w:color w:val="000000" w:themeColor="text1"/>
        </w:rPr>
        <w:t>(</w:t>
      </w:r>
      <w:r w:rsidRPr="006F2A4F">
        <w:rPr>
          <w:rFonts w:hint="eastAsia"/>
          <w:color w:val="000000" w:themeColor="text1"/>
        </w:rPr>
        <w:t>部</w:t>
      </w:r>
      <w:r w:rsidRPr="006F2A4F">
        <w:rPr>
          <w:color w:val="000000" w:themeColor="text1"/>
        </w:rPr>
        <w:t>)</w:t>
      </w:r>
      <w:r w:rsidRPr="006F2A4F">
        <w:rPr>
          <w:rFonts w:hint="eastAsia"/>
          <w:color w:val="000000" w:themeColor="text1"/>
        </w:rPr>
        <w:t>的重要工作，强化服务意识，在工作安排上应体现教学工作的中心地位，协助校领导合理配置教学资源，保证教学质量。</w:t>
      </w:r>
    </w:p>
    <w:p w:rsidR="008F7146" w:rsidRPr="006F2A4F" w:rsidRDefault="00CC3BDE">
      <w:pPr>
        <w:ind w:firstLineChars="200" w:firstLine="460"/>
        <w:rPr>
          <w:color w:val="000000" w:themeColor="text1"/>
        </w:rPr>
      </w:pPr>
      <w:r w:rsidRPr="006F2A4F">
        <w:rPr>
          <w:rFonts w:hint="eastAsia"/>
          <w:color w:val="000000" w:themeColor="text1"/>
        </w:rPr>
        <w:lastRenderedPageBreak/>
        <w:t>为了有效地组织和实施教学管理，提高教学质量和工作效率，学校逐步完善了校、院两级教学管理体制，教务处是学校实施宏观管理、目标管理的管理机构。各教学单位是实施教学过程管理的教学实体，全面负责本单位的教学工作，做好课程建设、专业建设、学科建设、师资队伍建设、实习基地建设、教材建设、教学质量的监控与评估、教风建设、学风建设以及教学管理干部队伍建设，进行学生的学籍管理和教学秩序的管理与监督。</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进一步加强教学工作信息的收集、整理、分析、反馈与调控。</w:t>
      </w:r>
    </w:p>
    <w:p w:rsidR="008F7146" w:rsidRPr="006F2A4F" w:rsidRDefault="00CC3BDE">
      <w:pPr>
        <w:ind w:firstLineChars="200" w:firstLine="460"/>
        <w:rPr>
          <w:color w:val="000000" w:themeColor="text1"/>
        </w:rPr>
      </w:pPr>
      <w:r w:rsidRPr="006F2A4F">
        <w:rPr>
          <w:rFonts w:hint="eastAsia"/>
          <w:color w:val="000000" w:themeColor="text1"/>
        </w:rPr>
        <w:t>教学工作信息的收集、整理、分析、反馈、调控是教学质量监控体系的重要环节。教学工作是一个复杂的系统工程，信息量庞大，教务处、教学督导委员会、人事处、招就处、学工处、团委、图书馆、财务处、资产处以及各教学院都要根据本单位、本部门在教学质量监控方面的工作职责，进行教学工作信息的收集、整理、分析、反馈与调控。</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进一步完善教学质量的评估制度。</w:t>
      </w:r>
    </w:p>
    <w:p w:rsidR="008F7146" w:rsidRPr="006F2A4F" w:rsidRDefault="00CC3BDE">
      <w:pPr>
        <w:ind w:firstLineChars="200" w:firstLine="460"/>
        <w:rPr>
          <w:color w:val="000000" w:themeColor="text1"/>
        </w:rPr>
      </w:pPr>
      <w:r w:rsidRPr="006F2A4F">
        <w:rPr>
          <w:rFonts w:hint="eastAsia"/>
          <w:color w:val="000000" w:themeColor="text1"/>
        </w:rPr>
        <w:t>教学质量评估是监控体系的有机组成部分，是对教学质量进行监控的必要措施。为此，学校重点要做好以下三个方面的教学质量评估：</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专业教学质量评估。主要评估专业培养目标是否符合社会经济建设与发展的需要，课程体系的设置能否实现专业培养目标，各课程的教学大纲是否能够满足课程体系的要求等。</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课程教学质量评估。主要评估课程教学目的与内容是否与课程体系要求相一致，教学力量、教材建设、教学条件能否达到教学所要求的程度，教学活动效果能否达到课程要求标准等。</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教学活动质量评估。主要评估教师的理论功底、专业素养、知识结构、教学态度、教学能力、讲授效果及创新精神，评估学生的遵守校纪校规的情况、学习目的和态度、知识能力、素质及考核成绩等。</w:t>
      </w:r>
    </w:p>
    <w:p w:rsidR="008F7146" w:rsidRPr="006F2A4F" w:rsidRDefault="00CC3BDE">
      <w:pPr>
        <w:ind w:firstLineChars="200" w:firstLine="460"/>
        <w:rPr>
          <w:color w:val="000000" w:themeColor="text1"/>
        </w:rPr>
      </w:pPr>
      <w:r w:rsidRPr="006F2A4F">
        <w:rPr>
          <w:rFonts w:hint="eastAsia"/>
          <w:color w:val="000000" w:themeColor="text1"/>
        </w:rPr>
        <w:t>这三个层面实际上是一个整体。教学活动质量形成课程教学质量，课程教学质量又构成专业教学质量，前者是后者的必备前提，后者是前者的有机综合。</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进一步健全教学质量监控的各项制度。</w:t>
      </w:r>
    </w:p>
    <w:p w:rsidR="008F7146" w:rsidRPr="006F2A4F" w:rsidRDefault="00CC3BDE">
      <w:pPr>
        <w:ind w:firstLineChars="200" w:firstLine="460"/>
        <w:rPr>
          <w:color w:val="000000" w:themeColor="text1"/>
        </w:rPr>
      </w:pPr>
      <w:r w:rsidRPr="006F2A4F">
        <w:rPr>
          <w:rFonts w:hint="eastAsia"/>
          <w:color w:val="000000" w:themeColor="text1"/>
        </w:rPr>
        <w:t>为加强教学管理，不断提高教学质量，在总结以往教学质量监控的经验基础上，学校将进一步健全教学检查制度、教学督导制度、学生教学信息员制度、各级领导干部及教师听课制度、网上评教制度、毕业生跟踪调查制度、教学信息反馈制度、优秀教学奖励制度等，在教学各环节的管理及质量控制</w:t>
      </w:r>
      <w:proofErr w:type="gramStart"/>
      <w:r w:rsidRPr="006F2A4F">
        <w:rPr>
          <w:rFonts w:hint="eastAsia"/>
          <w:color w:val="000000" w:themeColor="text1"/>
        </w:rPr>
        <w:t>方面建</w:t>
      </w:r>
      <w:proofErr w:type="gramEnd"/>
      <w:r w:rsidRPr="006F2A4F">
        <w:rPr>
          <w:rFonts w:hint="eastAsia"/>
          <w:color w:val="000000" w:themeColor="text1"/>
        </w:rPr>
        <w:t>章立制，各相关部门完善一系列工作制度，构建与学校相应的本学院教学质量监控体系。通过制度控制，确保教学质量监控工作顺利有效的实施。</w:t>
      </w:r>
    </w:p>
    <w:p w:rsidR="008F7146" w:rsidRPr="006F2A4F" w:rsidRDefault="00CC3BDE">
      <w:pPr>
        <w:pStyle w:val="af0"/>
        <w:rPr>
          <w:color w:val="000000" w:themeColor="text1"/>
        </w:rPr>
      </w:pPr>
      <w:r w:rsidRPr="006F2A4F">
        <w:rPr>
          <w:rFonts w:hint="eastAsia"/>
          <w:color w:val="000000" w:themeColor="text1"/>
        </w:rPr>
        <w:t xml:space="preserve">　　五、教学质量监控的主要职责</w:t>
      </w:r>
    </w:p>
    <w:p w:rsidR="008F7146" w:rsidRPr="006F2A4F" w:rsidRDefault="00CC3BDE">
      <w:pPr>
        <w:ind w:firstLineChars="200" w:firstLine="460"/>
        <w:rPr>
          <w:color w:val="000000" w:themeColor="text1"/>
        </w:rPr>
      </w:pPr>
      <w:r w:rsidRPr="006F2A4F">
        <w:rPr>
          <w:rFonts w:hint="eastAsia"/>
          <w:color w:val="000000" w:themeColor="text1"/>
        </w:rPr>
        <w:t>教学质量监控的最终目的是保证和提高教学质量，各相关单位、部门和各教学院要各司其职，共同实施对教学质量的监控。</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教务处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在主管校长的领导下承担教学质量监控的牵头作用；</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落实学校的人才培养目标；</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组织制定各主要教学环节的质量标准；</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有关教学工作的信息、资料、数据的收集、分析、整理；</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校内教学评估的组织工作；</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组织教学信息反馈的工作；</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组织进行对目标、投入和各主要教学环节教学过程（教、学、管）的调控。</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各教学院</w:t>
      </w:r>
    </w:p>
    <w:p w:rsidR="008F7146" w:rsidRPr="006F2A4F" w:rsidRDefault="00CC3BDE">
      <w:pPr>
        <w:ind w:firstLineChars="200" w:firstLine="460"/>
        <w:rPr>
          <w:color w:val="000000" w:themeColor="text1"/>
        </w:rPr>
      </w:pPr>
      <w:r w:rsidRPr="006F2A4F">
        <w:rPr>
          <w:color w:val="000000" w:themeColor="text1"/>
        </w:rPr>
        <w:lastRenderedPageBreak/>
        <w:t>(1)</w:t>
      </w:r>
      <w:r w:rsidRPr="006F2A4F">
        <w:rPr>
          <w:rFonts w:hint="eastAsia"/>
          <w:color w:val="000000" w:themeColor="text1"/>
        </w:rPr>
        <w:t>根据学校的目标确定本学院的人才培养目标定位；</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根据学校制定的各主要教学环节的质量标准，制定本学院必要的质量标准或标准的细则；</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安排专人或机构负责本学院教学质量保证与监控工作，收集、整理、分析教学工作的信息、资料、数据；</w:t>
      </w:r>
    </w:p>
    <w:p w:rsidR="008F7146" w:rsidRPr="006F2A4F" w:rsidRDefault="00CC3BDE">
      <w:pPr>
        <w:ind w:firstLineChars="200" w:firstLine="460"/>
        <w:rPr>
          <w:color w:val="000000" w:themeColor="text1"/>
          <w:spacing w:val="-8"/>
        </w:rPr>
      </w:pPr>
      <w:r w:rsidRPr="006F2A4F">
        <w:rPr>
          <w:color w:val="000000" w:themeColor="text1"/>
        </w:rPr>
        <w:t>(4)</w:t>
      </w:r>
      <w:r w:rsidRPr="006F2A4F">
        <w:rPr>
          <w:rFonts w:hint="eastAsia"/>
          <w:color w:val="000000" w:themeColor="text1"/>
          <w:spacing w:val="-8"/>
        </w:rPr>
        <w:t>规范本学院教学档案的归档工作，并将有关信息、资料、数据及其整理、分析的结果报教务处；</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做好学院教学评估工作、专业建设评估和课程建设评估中的自评工作；</w:t>
      </w:r>
    </w:p>
    <w:p w:rsidR="008F7146" w:rsidRPr="006F2A4F" w:rsidRDefault="00CC3BDE">
      <w:pPr>
        <w:ind w:firstLineChars="200" w:firstLine="460"/>
        <w:rPr>
          <w:color w:val="000000" w:themeColor="text1"/>
          <w:spacing w:val="-4"/>
        </w:rPr>
      </w:pPr>
      <w:r w:rsidRPr="006F2A4F">
        <w:rPr>
          <w:color w:val="000000" w:themeColor="text1"/>
        </w:rPr>
        <w:t>(6)</w:t>
      </w:r>
      <w:r w:rsidRPr="006F2A4F">
        <w:rPr>
          <w:rFonts w:hint="eastAsia"/>
          <w:color w:val="000000" w:themeColor="text1"/>
          <w:spacing w:val="-4"/>
        </w:rPr>
        <w:t>做好本学院教学工作信息的反馈工作，并根据有关的反馈信息对本学院的教学工作进行调控。</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教学督导委员会</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负责学校教学督导委员会的日常管理工作。</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协助学校督导组实施教学督导计划，为学校教学督导工作提供保障。</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有关教学督导工作的信息、资料、数据的收集、分析、整理；</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教学督导信息反馈。</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人事处</w:t>
      </w:r>
    </w:p>
    <w:p w:rsidR="008F7146" w:rsidRPr="006F2A4F" w:rsidRDefault="00CC3BDE">
      <w:pPr>
        <w:ind w:firstLineChars="200" w:firstLine="460"/>
        <w:rPr>
          <w:color w:val="000000" w:themeColor="text1"/>
          <w:spacing w:val="-4"/>
        </w:rPr>
      </w:pPr>
      <w:r w:rsidRPr="006F2A4F">
        <w:rPr>
          <w:color w:val="000000" w:themeColor="text1"/>
        </w:rPr>
        <w:t>(1)</w:t>
      </w:r>
      <w:r w:rsidRPr="006F2A4F">
        <w:rPr>
          <w:rFonts w:hint="eastAsia"/>
          <w:color w:val="000000" w:themeColor="text1"/>
          <w:spacing w:val="-4"/>
        </w:rPr>
        <w:t>抓好师资队伍建设与管理工作，包括师资的引进和培养、专业技术职务的评审与聘任等，通过师资队伍的建设与管理，调动广大教师从事教学工作和教学改革、努力提高教学质量的积极性；</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有关学校师资队伍建设与管理的信息、资料、数据的收集、整理、分析；</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根据有关的反馈信息做好师资队伍建设与管理的调控工作。</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招就处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生源质量的信息、资料、数据的收集、整理、分析；</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毕业生就业与深造去向，以及毕业生质量调查的信息、资料、数据的收集、整理、分析；</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根据有关的反馈信息做好招生与就业的调控工作。</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学工处、团委</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做好学生的学风建设（学生学习积极性与主动性、学生遵守校纪校规、学生的考风考纪等）工作；</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搞好学生第二课堂（课外科技文化活动）教育活动；</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有关学生学风及第二课堂的信息、资料、数据的收集、整理、分析；</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根据有关的反馈信息做好学生学风及第二课堂教育的调控工作。</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图书馆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满足教学工作对图书、资料、情报的需要；</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有关图书、资料、情报、数据的收集、整理、分析；</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根据有关的反馈信息对图书、资料、情报工作进行调控。</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计财处</w:t>
      </w:r>
    </w:p>
    <w:p w:rsidR="008F7146" w:rsidRPr="006F2A4F" w:rsidRDefault="00CC3BDE">
      <w:pPr>
        <w:ind w:firstLineChars="200" w:firstLine="460"/>
        <w:rPr>
          <w:color w:val="000000" w:themeColor="text1"/>
          <w:spacing w:val="-8"/>
        </w:rPr>
      </w:pPr>
      <w:r w:rsidRPr="006F2A4F">
        <w:rPr>
          <w:color w:val="000000" w:themeColor="text1"/>
        </w:rPr>
        <w:t>(1)</w:t>
      </w:r>
      <w:r w:rsidRPr="006F2A4F">
        <w:rPr>
          <w:rFonts w:hint="eastAsia"/>
          <w:color w:val="000000" w:themeColor="text1"/>
          <w:spacing w:val="-8"/>
        </w:rPr>
        <w:t>保证日常教学经费达到教育部的规定和评估指标体系的要求，能比较好的满足教学工作的需要；</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有关教学经费的信息、资料、数据的收集、整理、分析；</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根据有关的反馈信息对日常教学经费进行调控。</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资产处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在充分论证的基础上，及时制定教学实验仪器设备采购计划，以满足教学要求；</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有关教学实验仪器设备的信息、资料、数据的收集、整理、分析；</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根据有关的反馈信息对教学实验仪器设备管理工作进行调控。</w:t>
      </w:r>
    </w:p>
    <w:p w:rsidR="008F7146" w:rsidRPr="006F2A4F" w:rsidRDefault="00CC3BDE" w:rsidP="00ED6E54">
      <w:pPr>
        <w:ind w:firstLineChars="200" w:firstLine="460"/>
        <w:rPr>
          <w:b/>
          <w:color w:val="000000" w:themeColor="text1"/>
        </w:rPr>
      </w:pPr>
      <w:r w:rsidRPr="00ED6E54">
        <w:rPr>
          <w:rFonts w:ascii="黑体" w:eastAsia="黑体" w:hint="eastAsia"/>
          <w:color w:val="000000" w:themeColor="text1"/>
        </w:rPr>
        <w:t>六、本办法解释权归教务处。</w:t>
      </w:r>
      <w:r w:rsidRPr="006F2A4F">
        <w:rPr>
          <w:b/>
          <w:color w:val="000000" w:themeColor="text1"/>
        </w:rPr>
        <w:br w:type="page"/>
      </w:r>
    </w:p>
    <w:p w:rsidR="008F7146" w:rsidRPr="006F2A4F" w:rsidRDefault="008F7146">
      <w:pPr>
        <w:snapToGrid w:val="0"/>
        <w:ind w:firstLineChars="200" w:firstLine="40"/>
        <w:rPr>
          <w:color w:val="000000" w:themeColor="text1"/>
          <w:sz w:val="2"/>
        </w:rPr>
      </w:pPr>
    </w:p>
    <w:p w:rsidR="008F7146" w:rsidRDefault="00CC3BDE" w:rsidP="00ED6E54">
      <w:pPr>
        <w:pStyle w:val="20"/>
        <w:spacing w:before="432" w:afterLines="0"/>
        <w:rPr>
          <w:color w:val="000000" w:themeColor="text1"/>
        </w:rPr>
      </w:pPr>
      <w:bookmarkStart w:id="141" w:name="_Toc519179733"/>
      <w:bookmarkStart w:id="142" w:name="_Toc525287535"/>
      <w:bookmarkStart w:id="143" w:name="_Toc525899169"/>
      <w:r w:rsidRPr="006F2A4F">
        <w:rPr>
          <w:rFonts w:hint="eastAsia"/>
          <w:color w:val="000000" w:themeColor="text1"/>
        </w:rPr>
        <w:t>宜春学院“教学八大件”标准及要求</w:t>
      </w:r>
      <w:bookmarkEnd w:id="141"/>
      <w:bookmarkEnd w:id="142"/>
      <w:bookmarkEnd w:id="143"/>
    </w:p>
    <w:p w:rsidR="00ED6E54" w:rsidRPr="00593A6D" w:rsidRDefault="00411CBC" w:rsidP="000B7168">
      <w:pPr>
        <w:spacing w:afterLines="150"/>
        <w:jc w:val="center"/>
      </w:pPr>
      <w:r>
        <w:rPr>
          <w:rFonts w:ascii="楷体_GB2312" w:eastAsia="楷体_GB2312" w:hint="eastAsia"/>
          <w:color w:val="000000" w:themeColor="text1"/>
        </w:rPr>
        <w:t>宜学院教字〔2017〕</w:t>
      </w:r>
      <w:r w:rsidR="004D03AC">
        <w:rPr>
          <w:rFonts w:ascii="楷体_GB2312" w:eastAsia="楷体_GB2312" w:hint="eastAsia"/>
          <w:color w:val="000000" w:themeColor="text1"/>
        </w:rPr>
        <w:t>60</w:t>
      </w:r>
      <w:r>
        <w:rPr>
          <w:rFonts w:ascii="楷体_GB2312" w:eastAsia="楷体_GB2312" w:hint="eastAsia"/>
          <w:color w:val="000000" w:themeColor="text1"/>
        </w:rPr>
        <w:t>号</w:t>
      </w:r>
    </w:p>
    <w:p w:rsidR="008F7146" w:rsidRPr="006F2A4F" w:rsidRDefault="00CC3BDE">
      <w:pPr>
        <w:pStyle w:val="af0"/>
        <w:rPr>
          <w:color w:val="000000" w:themeColor="text1"/>
        </w:rPr>
      </w:pPr>
      <w:r w:rsidRPr="006F2A4F">
        <w:rPr>
          <w:rFonts w:hint="eastAsia"/>
          <w:color w:val="000000" w:themeColor="text1"/>
        </w:rPr>
        <w:t xml:space="preserve">　　一、教学大纲</w:t>
      </w:r>
    </w:p>
    <w:p w:rsidR="008F7146" w:rsidRPr="006F2A4F" w:rsidRDefault="00CC3BDE">
      <w:pPr>
        <w:ind w:firstLineChars="200" w:firstLine="460"/>
        <w:rPr>
          <w:color w:val="000000" w:themeColor="text1"/>
        </w:rPr>
      </w:pPr>
      <w:r w:rsidRPr="006F2A4F">
        <w:rPr>
          <w:rFonts w:hint="eastAsia"/>
          <w:color w:val="000000" w:themeColor="text1"/>
        </w:rPr>
        <w:t>教学大纲编制总体要求：</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编制课程教学大纲须参照教育部提出的课程教学基本要求，依据学校关于制定课程教学大纲和课程考试标准的意见，组织有关教师编写，</w:t>
      </w:r>
      <w:proofErr w:type="gramStart"/>
      <w:r w:rsidRPr="006F2A4F">
        <w:rPr>
          <w:rFonts w:hint="eastAsia"/>
          <w:color w:val="000000" w:themeColor="text1"/>
        </w:rPr>
        <w:t>经教学</w:t>
      </w:r>
      <w:proofErr w:type="gramEnd"/>
      <w:r w:rsidRPr="006F2A4F">
        <w:rPr>
          <w:rFonts w:hint="eastAsia"/>
          <w:color w:val="000000" w:themeColor="text1"/>
        </w:rPr>
        <w:t>单位审定后方可执行。</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修订教学大纲，要根据人才培养方案所设置的课程（实践环节）名称、课程（实践环节）代码、学分、学时数</w:t>
      </w:r>
      <w:r w:rsidRPr="006F2A4F">
        <w:rPr>
          <w:color w:val="000000" w:themeColor="text1"/>
        </w:rPr>
        <w:t>(</w:t>
      </w:r>
      <w:r w:rsidRPr="006F2A4F">
        <w:rPr>
          <w:rFonts w:hint="eastAsia"/>
          <w:color w:val="000000" w:themeColor="text1"/>
        </w:rPr>
        <w:t>周数</w:t>
      </w:r>
      <w:r w:rsidRPr="006F2A4F">
        <w:rPr>
          <w:color w:val="000000" w:themeColor="text1"/>
        </w:rPr>
        <w:t>)</w:t>
      </w:r>
      <w:r w:rsidRPr="006F2A4F">
        <w:rPr>
          <w:rFonts w:hint="eastAsia"/>
          <w:color w:val="000000" w:themeColor="text1"/>
        </w:rPr>
        <w:t>等规定进行。</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修订教学大纲由各学院负责组织实施。其中一人上课，由任课教师编写；多人上同一门课的，由任课教师集体讨论制订，并指定一名教学经验丰富的教师执笔。实践（实验）教学大纲由任课教师与指导教师集体讨论制订。</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全校性公共基础课由承担该课程的学院负责修订教学大纲；跨学院承担的课程也由承担该课程的学院负责修订教学大纲，但需与被开课院系共同商定，并根据被开课院系的要求制订教学大纲。</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鉴于规范性要求，教学大纲的格式及内容应与</w:t>
      </w:r>
      <w:proofErr w:type="gramStart"/>
      <w:r w:rsidRPr="006F2A4F">
        <w:rPr>
          <w:rFonts w:hint="eastAsia"/>
          <w:color w:val="000000" w:themeColor="text1"/>
        </w:rPr>
        <w:t>本说明</w:t>
      </w:r>
      <w:proofErr w:type="gramEnd"/>
      <w:r w:rsidRPr="006F2A4F">
        <w:rPr>
          <w:rFonts w:hint="eastAsia"/>
          <w:color w:val="000000" w:themeColor="text1"/>
        </w:rPr>
        <w:t>中教学大纲格式统一，力求文字严谨、意义明确扼要、名词术语规范。具体参考格式见附件</w:t>
      </w:r>
      <w:r w:rsidRPr="006F2A4F">
        <w:rPr>
          <w:color w:val="000000" w:themeColor="text1"/>
        </w:rPr>
        <w:t>2</w:t>
      </w:r>
      <w:r w:rsidRPr="006F2A4F">
        <w:rPr>
          <w:rFonts w:hint="eastAsia"/>
          <w:color w:val="000000" w:themeColor="text1"/>
        </w:rPr>
        <w:t>。</w:t>
      </w:r>
    </w:p>
    <w:p w:rsidR="008F7146" w:rsidRPr="006F2A4F" w:rsidRDefault="00CC3BDE">
      <w:pPr>
        <w:ind w:firstLineChars="200" w:firstLine="460"/>
        <w:rPr>
          <w:color w:val="000000" w:themeColor="text1"/>
        </w:rPr>
      </w:pPr>
      <w:r w:rsidRPr="006F2A4F">
        <w:rPr>
          <w:rFonts w:hint="eastAsia"/>
          <w:color w:val="000000" w:themeColor="text1"/>
        </w:rPr>
        <w:t>（一）理论课教学大纲编写要求</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课程概述</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从宏观角度说明本课程的性质、对实现培养目标所起的作用；说明学生通过学习该课程后，在思想、知识和能力等方面应达到的目标。</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课程的教学内容、重点和难点与教学进度安排</w:t>
      </w:r>
    </w:p>
    <w:p w:rsidR="008F7146" w:rsidRPr="006F2A4F" w:rsidRDefault="00CC3BDE">
      <w:pPr>
        <w:ind w:firstLineChars="200" w:firstLine="460"/>
        <w:rPr>
          <w:color w:val="000000" w:themeColor="text1"/>
        </w:rPr>
      </w:pPr>
      <w:r w:rsidRPr="006F2A4F">
        <w:rPr>
          <w:rFonts w:hint="eastAsia"/>
          <w:color w:val="000000" w:themeColor="text1"/>
        </w:rPr>
        <w:t>本课程的主要内容，课程的重点、难点，并分章节详细编写内容及要求。具体内容应包括：</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⑴</w:t>
      </w:r>
      <w:r w:rsidRPr="006F2A4F">
        <w:rPr>
          <w:color w:val="000000" w:themeColor="text1"/>
        </w:rPr>
        <w:t xml:space="preserve"> </w:t>
      </w:r>
      <w:r w:rsidRPr="006F2A4F">
        <w:rPr>
          <w:rFonts w:hint="eastAsia"/>
          <w:color w:val="000000" w:themeColor="text1"/>
        </w:rPr>
        <w:t>分章、节列出标题及主要教学内容。</w:t>
      </w:r>
    </w:p>
    <w:p w:rsidR="008F7146" w:rsidRPr="006F2A4F" w:rsidRDefault="00CC3BDE">
      <w:pPr>
        <w:ind w:firstLineChars="200" w:firstLine="460"/>
        <w:rPr>
          <w:color w:val="000000" w:themeColor="text1"/>
        </w:rPr>
      </w:pPr>
      <w:r w:rsidRPr="006F2A4F">
        <w:rPr>
          <w:rFonts w:hint="eastAsia"/>
          <w:color w:val="000000" w:themeColor="text1"/>
        </w:rPr>
        <w:t>⑵</w:t>
      </w:r>
      <w:r w:rsidRPr="006F2A4F">
        <w:rPr>
          <w:color w:val="000000" w:themeColor="text1"/>
        </w:rPr>
        <w:t xml:space="preserve"> </w:t>
      </w:r>
      <w:r w:rsidRPr="006F2A4F">
        <w:rPr>
          <w:rFonts w:hint="eastAsia"/>
          <w:color w:val="000000" w:themeColor="text1"/>
        </w:rPr>
        <w:t>对章（或节）给出参考教学时数。</w:t>
      </w:r>
    </w:p>
    <w:p w:rsidR="008F7146" w:rsidRPr="006F2A4F" w:rsidRDefault="00CC3BDE">
      <w:pPr>
        <w:ind w:firstLineChars="200" w:firstLine="460"/>
        <w:rPr>
          <w:color w:val="000000" w:themeColor="text1"/>
        </w:rPr>
      </w:pPr>
      <w:r w:rsidRPr="006F2A4F">
        <w:rPr>
          <w:rFonts w:hint="eastAsia"/>
          <w:color w:val="000000" w:themeColor="text1"/>
        </w:rPr>
        <w:t>⑶</w:t>
      </w:r>
      <w:r w:rsidRPr="006F2A4F">
        <w:rPr>
          <w:color w:val="000000" w:themeColor="text1"/>
        </w:rPr>
        <w:t xml:space="preserve"> </w:t>
      </w:r>
      <w:r w:rsidRPr="006F2A4F">
        <w:rPr>
          <w:rFonts w:hint="eastAsia"/>
          <w:color w:val="000000" w:themeColor="text1"/>
        </w:rPr>
        <w:t>对每章（或节）必须给出具体的教学要求，即学生对本章知识</w:t>
      </w:r>
      <w:proofErr w:type="gramStart"/>
      <w:r w:rsidRPr="006F2A4F">
        <w:rPr>
          <w:rFonts w:hint="eastAsia"/>
          <w:color w:val="000000" w:themeColor="text1"/>
        </w:rPr>
        <w:t>点应当</w:t>
      </w:r>
      <w:proofErr w:type="gramEnd"/>
      <w:r w:rsidRPr="006F2A4F">
        <w:rPr>
          <w:rFonts w:hint="eastAsia"/>
          <w:color w:val="000000" w:themeColor="text1"/>
        </w:rPr>
        <w:t>达到的了解、理解、掌握、应用等层次。</w:t>
      </w:r>
    </w:p>
    <w:p w:rsidR="008F7146" w:rsidRPr="006F2A4F" w:rsidRDefault="00CC3BDE">
      <w:pPr>
        <w:ind w:firstLineChars="200" w:firstLine="460"/>
        <w:rPr>
          <w:color w:val="000000" w:themeColor="text1"/>
        </w:rPr>
      </w:pPr>
      <w:r w:rsidRPr="006F2A4F">
        <w:rPr>
          <w:rFonts w:hint="eastAsia"/>
          <w:color w:val="000000" w:themeColor="text1"/>
        </w:rPr>
        <w:t>⑷</w:t>
      </w:r>
      <w:r w:rsidRPr="006F2A4F">
        <w:rPr>
          <w:color w:val="000000" w:themeColor="text1"/>
        </w:rPr>
        <w:t xml:space="preserve"> </w:t>
      </w:r>
      <w:r w:rsidRPr="006F2A4F">
        <w:rPr>
          <w:rFonts w:hint="eastAsia"/>
          <w:color w:val="000000" w:themeColor="text1"/>
        </w:rPr>
        <w:t>若本课程包含实验内容（包括计算机上机实验），还应单独对实验部分给出具体的实验项目、实验内容、基本要求、学时安排及考核要求。</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课程考核方式</w:t>
      </w:r>
    </w:p>
    <w:p w:rsidR="008F7146" w:rsidRPr="006F2A4F" w:rsidRDefault="00CC3BDE">
      <w:pPr>
        <w:ind w:firstLineChars="200" w:firstLine="460"/>
        <w:rPr>
          <w:color w:val="000000" w:themeColor="text1"/>
        </w:rPr>
      </w:pPr>
      <w:r w:rsidRPr="006F2A4F">
        <w:rPr>
          <w:rFonts w:hint="eastAsia"/>
          <w:color w:val="000000" w:themeColor="text1"/>
        </w:rPr>
        <w:t>主要是写明考核的形式和最终成绩的构成等，要尽量避免死记硬背的考试。</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本课程与其它课程的联系</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指出本课程的先修课及并修课，提出本课程在教学内容及教学环节等方面与相关课程的联系。</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教材与教学参考书</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书名、作者、出版社、出版时间、版次等应清晰、齐全、准确，还需提出使用各种教具和现代化教育手段的指导性意见。</w:t>
      </w:r>
    </w:p>
    <w:p w:rsidR="008F7146" w:rsidRPr="006F2A4F" w:rsidRDefault="00CC3BDE">
      <w:pPr>
        <w:ind w:firstLineChars="200" w:firstLine="460"/>
        <w:rPr>
          <w:color w:val="000000" w:themeColor="text1"/>
        </w:rPr>
      </w:pPr>
      <w:r w:rsidRPr="006F2A4F">
        <w:rPr>
          <w:rFonts w:hint="eastAsia"/>
          <w:color w:val="000000" w:themeColor="text1"/>
        </w:rPr>
        <w:lastRenderedPageBreak/>
        <w:t>（二）实验教学大纲编写要求</w:t>
      </w:r>
    </w:p>
    <w:p w:rsidR="008F7146" w:rsidRPr="006F2A4F" w:rsidRDefault="00CC3BDE">
      <w:pPr>
        <w:ind w:firstLineChars="200" w:firstLine="460"/>
        <w:rPr>
          <w:color w:val="000000" w:themeColor="text1"/>
        </w:rPr>
      </w:pPr>
      <w:r w:rsidRPr="006F2A4F">
        <w:rPr>
          <w:rFonts w:hint="eastAsia"/>
          <w:color w:val="000000" w:themeColor="text1"/>
        </w:rPr>
        <w:t>实验项目内容和学时设定要科学合理，符合教育教学规律，符合人才培养目标要求和课程需要。实验课程教学大纲修订既要满足国家教育部对高等教育本科各专业的要求，又要在立足于学校实验室现有的场地、仪器设备、师资、实验室建设规划等基础上，做到切实可行，充分保证实验开出率。</w:t>
      </w:r>
    </w:p>
    <w:p w:rsidR="008F7146" w:rsidRPr="006F2A4F" w:rsidRDefault="00CC3BDE">
      <w:pPr>
        <w:ind w:firstLineChars="200" w:firstLine="460"/>
        <w:rPr>
          <w:color w:val="000000" w:themeColor="text1"/>
        </w:rPr>
      </w:pPr>
      <w:r w:rsidRPr="006F2A4F">
        <w:rPr>
          <w:rFonts w:hint="eastAsia"/>
          <w:color w:val="000000" w:themeColor="text1"/>
        </w:rPr>
        <w:t>实验</w:t>
      </w:r>
      <w:r w:rsidRPr="005A297C">
        <w:rPr>
          <w:rFonts w:hint="eastAsia"/>
          <w:color w:val="000000" w:themeColor="text1"/>
          <w:spacing w:val="4"/>
        </w:rPr>
        <w:t>课程教学大纲的修订必须以体现创新教育观念、改革精神和素质教育的思想，吸收学科专业的新知识、新内容和课程体系改革研究成果，注重各课程内容的有机衔接及教学方法与手段的改革，在实验内容、实验方式、实验手段、成绩考核等方面积极进</w:t>
      </w:r>
      <w:r w:rsidRPr="006F2A4F">
        <w:rPr>
          <w:rFonts w:hint="eastAsia"/>
          <w:color w:val="000000" w:themeColor="text1"/>
        </w:rPr>
        <w:t>行改革与创新。具体要求如下：</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凡独立设置的实验课程，都要单独编写实验教学大纲。</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实验课程名称、学时、实验项目要与课程教学大纲保持一致。</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最大限度的利用现有的实验设备条件，通过对实验课程内容的调整与整合，开发新的实验内容，构建体现因材施教，分层次实验教学体系。设置综合性、设计性实验，增加开放式实验内容，确保“三性”实验的课程占有实验课程总数的一定比率。</w:t>
      </w:r>
    </w:p>
    <w:p w:rsidR="008F7146" w:rsidRPr="006F2A4F" w:rsidRDefault="00CC3BDE">
      <w:pPr>
        <w:ind w:firstLineChars="200" w:firstLine="460"/>
        <w:rPr>
          <w:color w:val="000000" w:themeColor="text1"/>
        </w:rPr>
      </w:pPr>
      <w:r w:rsidRPr="006F2A4F">
        <w:rPr>
          <w:rFonts w:hint="eastAsia"/>
          <w:color w:val="000000" w:themeColor="text1"/>
        </w:rPr>
        <w:t>①综合性实验：指实验内容涉及本课程的综合知识或与本课程相关课程知识的实验。</w:t>
      </w:r>
    </w:p>
    <w:p w:rsidR="008F7146" w:rsidRPr="006F2A4F" w:rsidRDefault="00CC3BDE">
      <w:pPr>
        <w:ind w:firstLineChars="200" w:firstLine="460"/>
        <w:rPr>
          <w:color w:val="000000" w:themeColor="text1"/>
        </w:rPr>
      </w:pPr>
      <w:r w:rsidRPr="006F2A4F">
        <w:rPr>
          <w:rFonts w:hint="eastAsia"/>
          <w:color w:val="000000" w:themeColor="text1"/>
        </w:rPr>
        <w:t>②设计性实验：指给定实验目的、要求和实验条件，由学生自行设计实验方案并加以实现的实验。</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在必修实验项目基础上，适当设置一定比例的选修实验项目。</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深入开展实验成绩考核办法改革与创新，在考核内容、考核方法、成绩评定等方面，突出体现以能力评价为重点，并有利于激发学生自主学习、实践和创新的内在潜能。</w:t>
      </w:r>
    </w:p>
    <w:p w:rsidR="008F7146" w:rsidRPr="006F2A4F" w:rsidRDefault="00CC3BDE">
      <w:pPr>
        <w:ind w:firstLineChars="200" w:firstLine="460"/>
        <w:rPr>
          <w:color w:val="000000" w:themeColor="text1"/>
        </w:rPr>
      </w:pPr>
      <w:r w:rsidRPr="006F2A4F">
        <w:rPr>
          <w:rFonts w:hint="eastAsia"/>
          <w:color w:val="000000" w:themeColor="text1"/>
        </w:rPr>
        <w:t>（三）实践教学大纲编写要求</w:t>
      </w:r>
    </w:p>
    <w:p w:rsidR="008F7146" w:rsidRPr="006F2A4F" w:rsidRDefault="00CC3BDE">
      <w:pPr>
        <w:ind w:firstLineChars="200" w:firstLine="460"/>
        <w:rPr>
          <w:color w:val="000000" w:themeColor="text1"/>
        </w:rPr>
      </w:pPr>
      <w:r w:rsidRPr="006F2A4F">
        <w:rPr>
          <w:rFonts w:hint="eastAsia"/>
          <w:color w:val="000000" w:themeColor="text1"/>
        </w:rPr>
        <w:t>实践教学是对理论知识的综合运用与升华，是学生认识社会及综合能力培养的重要途径，是教学环节中不可缺少的重要组成部分。实践教学大纲编写范围：教学实习、生产实习、课程论文（设计）、综合实习、毕业实习（设计）、教育实习等；大纲的编写要与课程教学大纲、实验教学大纲的编写保持一致，体现科学性、前瞻性和可操作性。</w:t>
      </w:r>
    </w:p>
    <w:p w:rsidR="008F7146" w:rsidRPr="006F2A4F" w:rsidRDefault="00CC3BDE">
      <w:pPr>
        <w:pStyle w:val="af0"/>
        <w:rPr>
          <w:color w:val="000000" w:themeColor="text1"/>
        </w:rPr>
      </w:pPr>
      <w:r w:rsidRPr="006F2A4F">
        <w:rPr>
          <w:rFonts w:hint="eastAsia"/>
          <w:color w:val="000000" w:themeColor="text1"/>
        </w:rPr>
        <w:t xml:space="preserve">　　二、教材选用</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各门</w:t>
      </w:r>
      <w:r w:rsidRPr="00436335">
        <w:rPr>
          <w:rFonts w:hint="eastAsia"/>
          <w:color w:val="000000" w:themeColor="text1"/>
          <w:spacing w:val="4"/>
        </w:rPr>
        <w:t>课程的教材选用，要根据培养方案、教学大纲和教材建设规划来确定，由课程主讲教师提出，开课教研室初审，开课院院长（中心主任）签署意见，报教务处审批，由</w:t>
      </w:r>
      <w:r w:rsidRPr="006F2A4F">
        <w:rPr>
          <w:rFonts w:hint="eastAsia"/>
          <w:color w:val="000000" w:themeColor="text1"/>
        </w:rPr>
        <w:t>教务处统一采购。</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在培养方案、教学内容和教学进度没有较大变化的情况下，选用教材应保持相对稳定，个人无权私自更换教材。确要更换教材时，要提交书面申请，写明更换理由，重新履行审批程序。杜绝因更换教师而更换教材的现象发生。</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同一门课程对同类专业学生讲授时，一般不能出现因教师不同而使用不同版本教材的现象。</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要认真贯彻教育部有关教材选用的规定，教材要具有先进性和教学适用性，并与课程在培养方案中的地位和作用相适应，同我校的专业培养规格相适应。优先选用国家级规划教材或省部级以上获奖的优秀教材，并注重选用近三年出版的新教材</w:t>
      </w:r>
      <w:r w:rsidRPr="006F2A4F">
        <w:rPr>
          <w:color w:val="000000" w:themeColor="text1"/>
        </w:rPr>
        <w:t>(</w:t>
      </w:r>
      <w:r w:rsidRPr="006F2A4F">
        <w:rPr>
          <w:rFonts w:hint="eastAsia"/>
          <w:color w:val="000000" w:themeColor="text1"/>
        </w:rPr>
        <w:t>特别是理工类、</w:t>
      </w:r>
      <w:proofErr w:type="gramStart"/>
      <w:r w:rsidRPr="006F2A4F">
        <w:rPr>
          <w:rFonts w:hint="eastAsia"/>
          <w:color w:val="000000" w:themeColor="text1"/>
        </w:rPr>
        <w:t>财经政法</w:t>
      </w:r>
      <w:proofErr w:type="gramEnd"/>
      <w:r w:rsidRPr="006F2A4F">
        <w:rPr>
          <w:rFonts w:hint="eastAsia"/>
          <w:color w:val="000000" w:themeColor="text1"/>
        </w:rPr>
        <w:t>和农林类专业</w:t>
      </w:r>
      <w:r w:rsidRPr="006F2A4F">
        <w:rPr>
          <w:color w:val="000000" w:themeColor="text1"/>
        </w:rPr>
        <w:t>)</w:t>
      </w:r>
      <w:r w:rsidRPr="006F2A4F">
        <w:rPr>
          <w:rFonts w:hint="eastAsia"/>
          <w:color w:val="000000" w:themeColor="text1"/>
        </w:rPr>
        <w:t>。</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选用教材符合人才培养目标及课程教学的要求，份量适当，内容新颖完整。</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能反映本学科国内外的科学研究和教学研究的先进成果。</w:t>
      </w:r>
    </w:p>
    <w:p w:rsidR="008F7146" w:rsidRPr="006F2A4F" w:rsidRDefault="00CC3BDE">
      <w:pPr>
        <w:pStyle w:val="af0"/>
        <w:rPr>
          <w:color w:val="000000" w:themeColor="text1"/>
        </w:rPr>
      </w:pPr>
      <w:r w:rsidRPr="006F2A4F">
        <w:rPr>
          <w:rFonts w:hint="eastAsia"/>
          <w:color w:val="000000" w:themeColor="text1"/>
        </w:rPr>
        <w:t xml:space="preserve">　　三、教案</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教案内容与教学大纲的要求一致，教学目的明确。</w:t>
      </w:r>
    </w:p>
    <w:p w:rsidR="008F7146" w:rsidRPr="006F2A4F" w:rsidRDefault="00CC3BDE">
      <w:pPr>
        <w:ind w:firstLineChars="200" w:firstLine="460"/>
        <w:rPr>
          <w:color w:val="000000" w:themeColor="text1"/>
        </w:rPr>
      </w:pPr>
      <w:r w:rsidRPr="006F2A4F">
        <w:rPr>
          <w:color w:val="000000" w:themeColor="text1"/>
        </w:rPr>
        <w:lastRenderedPageBreak/>
        <w:t>2.</w:t>
      </w:r>
      <w:r w:rsidRPr="006F2A4F">
        <w:rPr>
          <w:rFonts w:hint="eastAsia"/>
          <w:color w:val="000000" w:themeColor="text1"/>
        </w:rPr>
        <w:t>所授章节的重点、难点突出，内容准确，重要知识点有学科前沿、新知识介绍，能保持教学内容的先进性。</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举例贴切、有说服力，引证内容丰富，图文支持所讲授的内容，学生易理解。</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方法灵活、多样，有创新性，能恰当合理运用教具或现代教育技术手段，适合本章节授课。</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教学时间与教学内容安排协调、恰当。</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教学时间分配明确，并具体到每一个知识点，有简明扼要的课堂小结。</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留有详细的参考书、学习网址、思考题及作业等课外学习内容。</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此教案已经试行过，并且教师提供了相关的经验与反思。</w:t>
      </w:r>
    </w:p>
    <w:p w:rsidR="008F7146" w:rsidRPr="006F2A4F" w:rsidRDefault="00CC3BDE">
      <w:pPr>
        <w:pStyle w:val="af0"/>
        <w:rPr>
          <w:color w:val="000000" w:themeColor="text1"/>
        </w:rPr>
      </w:pPr>
      <w:r w:rsidRPr="006F2A4F">
        <w:rPr>
          <w:rFonts w:hint="eastAsia"/>
          <w:color w:val="000000" w:themeColor="text1"/>
        </w:rPr>
        <w:t xml:space="preserve">　　四、多媒体课件</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课件设计规范，信息呈现和逻辑层次清晰。</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内容组织条理清楚，</w:t>
      </w:r>
      <w:proofErr w:type="gramStart"/>
      <w:r w:rsidRPr="006F2A4F">
        <w:rPr>
          <w:rFonts w:hint="eastAsia"/>
          <w:color w:val="000000" w:themeColor="text1"/>
        </w:rPr>
        <w:t>突出重</w:t>
      </w:r>
      <w:proofErr w:type="gramEnd"/>
      <w:r w:rsidRPr="006F2A4F">
        <w:rPr>
          <w:rFonts w:hint="eastAsia"/>
          <w:color w:val="000000" w:themeColor="text1"/>
        </w:rPr>
        <w:t>难点。</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使用的图形、图像、动画、声音及文字组合恰当，格式符合需求。</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有创新性的思想和想法，恰当、合适的引入学科新知识、新进展，拓展学生知识面。</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提供了网络资源等供学生课后学习。</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课件美观、展示流畅，有吸引力。</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字体、颜色、图像等运用好，可促进学生对知识技能的理解和掌握。</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没有书写或语法错误。</w:t>
      </w:r>
    </w:p>
    <w:p w:rsidR="008F7146" w:rsidRPr="006F2A4F" w:rsidRDefault="00CC3BDE">
      <w:pPr>
        <w:pStyle w:val="af0"/>
        <w:rPr>
          <w:color w:val="000000" w:themeColor="text1"/>
        </w:rPr>
      </w:pPr>
      <w:r w:rsidRPr="006F2A4F">
        <w:rPr>
          <w:rFonts w:hint="eastAsia"/>
          <w:color w:val="000000" w:themeColor="text1"/>
        </w:rPr>
        <w:t xml:space="preserve">　　五、教学日历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项目填写完整、准确。</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计划学时填写准确，包括理论学时、实验（实践）等学时以及周数、起始日期。</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周次和课次安排合理。</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每周次课程教学内容填写详实、具体，有重点、难点内容。</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有教学院教务科长签字。</w:t>
      </w:r>
    </w:p>
    <w:p w:rsidR="008F7146" w:rsidRPr="006F2A4F" w:rsidRDefault="00CC3BDE">
      <w:pPr>
        <w:pStyle w:val="af0"/>
        <w:rPr>
          <w:color w:val="000000" w:themeColor="text1"/>
        </w:rPr>
      </w:pPr>
      <w:r w:rsidRPr="006F2A4F">
        <w:rPr>
          <w:rFonts w:hint="eastAsia"/>
          <w:color w:val="000000" w:themeColor="text1"/>
        </w:rPr>
        <w:t xml:space="preserve">　　六、课程设计</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担任指导教师的主讲教师队伍充足、结构合理。</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课程设计大纲内容详细，符合教学基本要求，有益于操作、合理的评分标准。</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课程设计课题深广度、工作量适中、难易适当，可进行双向选择，安排合理。</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课题符合专业教学基本要求，能够结合社会实际和工程实际，有具体的过程管理措施并落实到位，按要求完成各阶段的检查与总结，达到综合训练的目的。</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教学过程指导方法科学合理，能正确运用研究方法或手段进行课程设计工作。</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课程设计方案论证充分，资料加工、分析、综合过程规范、切合实际，有良好的教学效果。</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课程设计说明书思路清晰、文字表达能力强、符合技术要求、撰写规范。</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成绩评定标准客观、公正、公平、合理，与学生课程设计的实际水平相符合，开课单位做好相关材料归档工作。</w:t>
      </w:r>
    </w:p>
    <w:p w:rsidR="008F7146" w:rsidRPr="006F2A4F" w:rsidRDefault="00CC3BDE">
      <w:pPr>
        <w:pStyle w:val="af0"/>
        <w:rPr>
          <w:color w:val="000000" w:themeColor="text1"/>
        </w:rPr>
      </w:pPr>
      <w:r w:rsidRPr="006F2A4F">
        <w:rPr>
          <w:rFonts w:hint="eastAsia"/>
          <w:color w:val="000000" w:themeColor="text1"/>
        </w:rPr>
        <w:t xml:space="preserve">　　七、命题基本要求</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命题要反映本课程教学大纲的基本内容和要求，体现本、专科教学水准。凡教学大纲相同，教学进度、教材内容基本一致的两个以上班级统一讲授的课程，统一命题、统一考试、统一评分标准、统一流水评卷；有条件的课程逐步实行教考分离。</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命题应题意准确、题量应与考试时间相匹配，难易适当，文字通顺，不得直接选用近三年考试中用过的试题。试题内容要能区别不同水平的学生，一般应掌握在</w:t>
      </w:r>
      <w:r w:rsidRPr="006F2A4F">
        <w:rPr>
          <w:color w:val="000000" w:themeColor="text1"/>
        </w:rPr>
        <w:t xml:space="preserve"> 60%</w:t>
      </w:r>
      <w:r w:rsidRPr="006F2A4F">
        <w:rPr>
          <w:rFonts w:hint="eastAsia"/>
          <w:color w:val="000000" w:themeColor="text1"/>
        </w:rPr>
        <w:t>的试题属于基本原理、</w:t>
      </w:r>
      <w:r w:rsidRPr="006F2A4F">
        <w:rPr>
          <w:rFonts w:hint="eastAsia"/>
          <w:color w:val="000000" w:themeColor="text1"/>
        </w:rPr>
        <w:lastRenderedPageBreak/>
        <w:t>基本知识、基本技能方面的内容；</w:t>
      </w:r>
      <w:r w:rsidRPr="006F2A4F">
        <w:rPr>
          <w:color w:val="000000" w:themeColor="text1"/>
        </w:rPr>
        <w:t>20%</w:t>
      </w:r>
      <w:r w:rsidRPr="006F2A4F">
        <w:rPr>
          <w:rFonts w:hint="eastAsia"/>
          <w:color w:val="000000" w:themeColor="text1"/>
        </w:rPr>
        <w:t>的试题属于考核灵活运用本课程知识能力，具有一定难度；</w:t>
      </w:r>
      <w:r w:rsidRPr="006F2A4F">
        <w:rPr>
          <w:color w:val="000000" w:themeColor="text1"/>
        </w:rPr>
        <w:t>20%</w:t>
      </w:r>
      <w:r w:rsidRPr="006F2A4F">
        <w:rPr>
          <w:rFonts w:hint="eastAsia"/>
          <w:color w:val="000000" w:themeColor="text1"/>
        </w:rPr>
        <w:t>的试题有更高的深度和难度，以考察优秀学生的学业程度。</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根据课程性质和特点，提倡灵活多样化的考核方式，要求各种过程性考核需留有考核资料存档备查，切实做到考核公平、公开、公正。考试题量一般以两小时为据，如需增减考试时间，须在考试前四周上报教务处批准备案，并提前向学生公布。试题必须制订出相应的评分标准和参考答案，参考答案中应包括各种可能常见的解题方法。</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试卷一律使用学校提供的标准试卷模板制作，参考答案及评分标准要求使用</w:t>
      </w:r>
      <w:r w:rsidRPr="006F2A4F">
        <w:rPr>
          <w:color w:val="000000" w:themeColor="text1"/>
        </w:rPr>
        <w:t xml:space="preserve"> 16 </w:t>
      </w:r>
      <w:r w:rsidRPr="006F2A4F">
        <w:rPr>
          <w:rFonts w:hint="eastAsia"/>
          <w:color w:val="000000" w:themeColor="text1"/>
        </w:rPr>
        <w:t>开或</w:t>
      </w:r>
      <w:r w:rsidRPr="006F2A4F">
        <w:rPr>
          <w:color w:val="000000" w:themeColor="text1"/>
        </w:rPr>
        <w:t xml:space="preserve"> 8 </w:t>
      </w:r>
      <w:r w:rsidRPr="006F2A4F">
        <w:rPr>
          <w:rFonts w:hint="eastAsia"/>
          <w:color w:val="000000" w:themeColor="text1"/>
        </w:rPr>
        <w:t>开纸张打印，并认真填写试卷例题审批表一式两份。将</w:t>
      </w:r>
      <w:r w:rsidRPr="006F2A4F">
        <w:rPr>
          <w:color w:val="000000" w:themeColor="text1"/>
        </w:rPr>
        <w:t xml:space="preserve"> AB </w:t>
      </w:r>
      <w:r w:rsidRPr="006F2A4F">
        <w:rPr>
          <w:rFonts w:hint="eastAsia"/>
          <w:color w:val="000000" w:themeColor="text1"/>
        </w:rPr>
        <w:t>卷、参考答案及评分标准分别送教研室主任和主管教学院长审批，审批通过由院</w:t>
      </w:r>
      <w:proofErr w:type="gramStart"/>
      <w:r w:rsidRPr="006F2A4F">
        <w:rPr>
          <w:rFonts w:hint="eastAsia"/>
          <w:color w:val="000000" w:themeColor="text1"/>
        </w:rPr>
        <w:t>教务科送教务处</w:t>
      </w:r>
      <w:proofErr w:type="gramEnd"/>
      <w:r w:rsidRPr="006F2A4F">
        <w:rPr>
          <w:rFonts w:hint="eastAsia"/>
          <w:color w:val="000000" w:themeColor="text1"/>
        </w:rPr>
        <w:t>印制和存档。</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试卷命题由院教务科协同教研室主任组织，由主讲教师依据课程的教学大纲进行命题。各门课程须拟定覆盖面、难易程度、试题份量相当且无雷同现象的</w:t>
      </w:r>
      <w:r w:rsidRPr="006F2A4F">
        <w:rPr>
          <w:color w:val="000000" w:themeColor="text1"/>
        </w:rPr>
        <w:t xml:space="preserve"> A</w:t>
      </w:r>
      <w:r w:rsidRPr="006F2A4F">
        <w:rPr>
          <w:rFonts w:hint="eastAsia"/>
          <w:color w:val="000000" w:themeColor="text1"/>
        </w:rPr>
        <w:t>、</w:t>
      </w:r>
      <w:r w:rsidRPr="006F2A4F">
        <w:rPr>
          <w:color w:val="000000" w:themeColor="text1"/>
        </w:rPr>
        <w:t xml:space="preserve">B </w:t>
      </w:r>
      <w:r w:rsidRPr="006F2A4F">
        <w:rPr>
          <w:rFonts w:hint="eastAsia"/>
          <w:color w:val="000000" w:themeColor="text1"/>
        </w:rPr>
        <w:t>两套试题。教研室主任负责试卷的审核把关，确定其是否符合教学大纲和教学、考试的基本要求，并填写试卷命题审批表中相应信息</w:t>
      </w:r>
      <w:r w:rsidRPr="006F2A4F">
        <w:rPr>
          <w:color w:val="000000" w:themeColor="text1"/>
        </w:rPr>
        <w:t>,</w:t>
      </w:r>
      <w:r w:rsidRPr="006F2A4F">
        <w:rPr>
          <w:rFonts w:hint="eastAsia"/>
          <w:color w:val="000000" w:themeColor="text1"/>
        </w:rPr>
        <w:t>确立一份为考试卷。主管教学院长最后审批。</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试卷由教务处组织统一印制，其他单位印制的试卷一律无效。</w:t>
      </w:r>
    </w:p>
    <w:p w:rsidR="008F7146" w:rsidRPr="006F2A4F" w:rsidRDefault="00CC3BDE">
      <w:pPr>
        <w:pStyle w:val="af0"/>
        <w:rPr>
          <w:color w:val="000000" w:themeColor="text1"/>
        </w:rPr>
      </w:pPr>
      <w:r w:rsidRPr="006F2A4F">
        <w:rPr>
          <w:rFonts w:hint="eastAsia"/>
          <w:color w:val="000000" w:themeColor="text1"/>
        </w:rPr>
        <w:t xml:space="preserve">　　八、试卷管理及归档</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试卷归档材料齐全，填写完整，材料顺序符合要求，装订规范。</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注：装订顺序：试卷命题审批表→空白试卷、参考答案及评分标准→成绩登记表→试卷质量分析表→试卷查阅申请</w:t>
      </w:r>
      <w:proofErr w:type="gramStart"/>
      <w:r w:rsidRPr="006F2A4F">
        <w:rPr>
          <w:rFonts w:hint="eastAsia"/>
          <w:color w:val="000000" w:themeColor="text1"/>
        </w:rPr>
        <w:t>暨成绩</w:t>
      </w:r>
      <w:proofErr w:type="gramEnd"/>
      <w:r w:rsidRPr="006F2A4F">
        <w:rPr>
          <w:rFonts w:hint="eastAsia"/>
          <w:color w:val="000000" w:themeColor="text1"/>
        </w:rPr>
        <w:t>修改审批表→试卷密封封面等相关资料与学生答卷</w:t>
      </w:r>
      <w:r w:rsidRPr="006F2A4F">
        <w:rPr>
          <w:color w:val="000000" w:themeColor="text1"/>
        </w:rPr>
        <w:t>(</w:t>
      </w:r>
      <w:r w:rsidRPr="006F2A4F">
        <w:rPr>
          <w:rFonts w:hint="eastAsia"/>
          <w:color w:val="000000" w:themeColor="text1"/>
        </w:rPr>
        <w:t>按专业、班级、学号的顺序整理</w:t>
      </w:r>
      <w:r w:rsidRPr="006F2A4F">
        <w:rPr>
          <w:color w:val="000000" w:themeColor="text1"/>
        </w:rPr>
        <w:t>)</w:t>
      </w:r>
      <w:r w:rsidRPr="006F2A4F">
        <w:rPr>
          <w:rFonts w:hint="eastAsia"/>
          <w:color w:val="000000" w:themeColor="text1"/>
        </w:rPr>
        <w:t>一并装订成册，外面再粘上试卷封面。</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试卷格式与内容、试题参考答案及评分标准符合规范要求，阅卷教师是否按要求签字，试卷数量是否与考生数量相一致。</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学生成绩单填写符合规范要求。</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试卷分析报告结合成绩分析参数（难度、区分度、效度等）、学情、教情书写，考试成绩应基本符合正态分布规律。</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整理后的试卷，要做好登记工作，由开课单位教务科专人负责保管，保存到学生毕业后</w:t>
      </w:r>
      <w:r w:rsidRPr="006F2A4F">
        <w:rPr>
          <w:color w:val="000000" w:themeColor="text1"/>
        </w:rPr>
        <w:t xml:space="preserve"> 3 </w:t>
      </w:r>
      <w:r w:rsidRPr="006F2A4F">
        <w:rPr>
          <w:rFonts w:hint="eastAsia"/>
          <w:color w:val="000000" w:themeColor="text1"/>
        </w:rPr>
        <w:t>年。</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试卷评阅采用集体阅卷方式进行，必须使用红笔，每道试题必须有评分，记正分，最后有总评分。大题分标在左边，小题分标在右边。答对或答错的地方应有标识。评分有改动的地方评卷教师要签字，并加盖成绩校正章，一份试卷最多不应有三次以上改动。考试试卷必须在考试结束后一周内批改完毕，每班试卷评阅完后，评卷老师和复查老师应在试卷封面上的指定位置签上自己的姓名。</w:t>
      </w:r>
    </w:p>
    <w:p w:rsidR="008F7146" w:rsidRPr="006F2A4F" w:rsidRDefault="008F7146">
      <w:pPr>
        <w:widowControl/>
        <w:spacing w:line="440" w:lineRule="exact"/>
        <w:ind w:firstLineChars="200" w:firstLine="560"/>
        <w:jc w:val="left"/>
        <w:rPr>
          <w:rFonts w:ascii="仿宋_GB2312" w:eastAsia="仿宋_GB2312" w:hAnsi="仿宋_GB2312" w:cs="仿宋_GB2312"/>
          <w:color w:val="000000" w:themeColor="text1"/>
          <w:kern w:val="0"/>
          <w:sz w:val="28"/>
          <w:szCs w:val="28"/>
        </w:rPr>
      </w:pPr>
    </w:p>
    <w:p w:rsidR="008F7146" w:rsidRPr="006F2A4F" w:rsidRDefault="008F7146">
      <w:pPr>
        <w:widowControl/>
        <w:spacing w:line="440" w:lineRule="exact"/>
        <w:jc w:val="left"/>
        <w:rPr>
          <w:rFonts w:ascii="仿宋_GB2312" w:eastAsia="仿宋_GB2312" w:hAnsi="Calibri" w:cs="Times New Roman"/>
          <w:b/>
          <w:color w:val="000000" w:themeColor="text1"/>
          <w:sz w:val="24"/>
        </w:rPr>
      </w:pPr>
    </w:p>
    <w:p w:rsidR="008F7146" w:rsidRPr="006F2A4F" w:rsidRDefault="00CC3BDE">
      <w:pPr>
        <w:widowControl/>
        <w:spacing w:line="440" w:lineRule="exact"/>
        <w:jc w:val="left"/>
        <w:rPr>
          <w:rFonts w:ascii="宋体" w:eastAsia="宋体" w:hAnsi="宋体" w:cs="Times New Roman"/>
          <w:color w:val="000000" w:themeColor="text1"/>
          <w:sz w:val="24"/>
        </w:rPr>
      </w:pPr>
      <w:r w:rsidRPr="006F2A4F">
        <w:rPr>
          <w:rFonts w:ascii="仿宋_GB2312" w:eastAsia="仿宋_GB2312" w:hAnsi="Calibri" w:cs="Times New Roman"/>
          <w:b/>
          <w:color w:val="000000" w:themeColor="text1"/>
          <w:sz w:val="24"/>
        </w:rPr>
        <w:br w:type="page"/>
      </w:r>
      <w:r w:rsidRPr="006F2A4F">
        <w:rPr>
          <w:rFonts w:ascii="宋体" w:eastAsia="宋体" w:hAnsi="宋体" w:cs="Times New Roman" w:hint="eastAsia"/>
          <w:b/>
          <w:color w:val="000000" w:themeColor="text1"/>
          <w:sz w:val="24"/>
        </w:rPr>
        <w:lastRenderedPageBreak/>
        <w:t>附件一</w:t>
      </w:r>
      <w:r w:rsidRPr="006F2A4F">
        <w:rPr>
          <w:rFonts w:ascii="宋体" w:eastAsia="宋体" w:hAnsi="宋体" w:cs="Times New Roman" w:hint="eastAsia"/>
          <w:color w:val="000000" w:themeColor="text1"/>
          <w:sz w:val="24"/>
        </w:rPr>
        <w:t>：理论课教学大纲格式及样本</w:t>
      </w:r>
    </w:p>
    <w:p w:rsidR="008F7146" w:rsidRPr="006F2A4F" w:rsidRDefault="008F7146">
      <w:pPr>
        <w:widowControl/>
        <w:spacing w:line="440" w:lineRule="exact"/>
        <w:jc w:val="left"/>
        <w:rPr>
          <w:rFonts w:ascii="宋体" w:eastAsia="宋体" w:hAnsi="Calibri" w:cs="Times New Roman"/>
          <w:color w:val="000000" w:themeColor="text1"/>
          <w:sz w:val="24"/>
        </w:rPr>
      </w:pPr>
    </w:p>
    <w:p w:rsidR="008F7146" w:rsidRPr="006F2A4F" w:rsidRDefault="00CC3BDE" w:rsidP="000B7168">
      <w:pPr>
        <w:spacing w:afterLines="50" w:line="400" w:lineRule="exact"/>
        <w:jc w:val="center"/>
        <w:rPr>
          <w:rFonts w:ascii="宋体" w:eastAsia="宋体" w:hAnsi="华文中宋" w:cs="Times New Roman"/>
          <w:color w:val="000000" w:themeColor="text1"/>
          <w:sz w:val="24"/>
        </w:rPr>
      </w:pPr>
      <w:r w:rsidRPr="006F2A4F">
        <w:rPr>
          <w:rFonts w:ascii="黑体" w:eastAsia="黑体" w:hAnsi="华文中宋" w:cs="Times New Roman" w:hint="eastAsia"/>
          <w:b/>
          <w:bCs/>
          <w:color w:val="000000" w:themeColor="text1"/>
          <w:sz w:val="32"/>
          <w:szCs w:val="32"/>
        </w:rPr>
        <w:t>“</w:t>
      </w:r>
      <w:r w:rsidRPr="006F2A4F">
        <w:rPr>
          <w:rFonts w:ascii="黑体" w:eastAsia="黑体" w:hAnsi="华文中宋" w:cs="Times New Roman"/>
          <w:b/>
          <w:bCs/>
          <w:color w:val="000000" w:themeColor="text1"/>
          <w:sz w:val="32"/>
          <w:szCs w:val="32"/>
        </w:rPr>
        <w:t>XXXX</w:t>
      </w:r>
      <w:r w:rsidRPr="006F2A4F">
        <w:rPr>
          <w:rFonts w:ascii="黑体" w:eastAsia="黑体" w:hAnsi="华文中宋" w:cs="Times New Roman" w:hint="eastAsia"/>
          <w:b/>
          <w:bCs/>
          <w:color w:val="000000" w:themeColor="text1"/>
          <w:sz w:val="32"/>
          <w:szCs w:val="32"/>
        </w:rPr>
        <w:t>”课程教学大纲</w:t>
      </w:r>
      <w:r w:rsidRPr="006F2A4F">
        <w:rPr>
          <w:rFonts w:ascii="宋体" w:eastAsia="宋体" w:hAnsi="华文中宋" w:cs="Times New Roman" w:hint="eastAsia"/>
          <w:color w:val="000000" w:themeColor="text1"/>
          <w:sz w:val="21"/>
        </w:rPr>
        <w:t>（黑体三号加粗，居中）</w:t>
      </w:r>
    </w:p>
    <w:p w:rsidR="008F7146" w:rsidRPr="006F2A4F" w:rsidRDefault="008F7146">
      <w:pPr>
        <w:spacing w:line="400" w:lineRule="exact"/>
        <w:rPr>
          <w:rFonts w:ascii="黑体" w:eastAsia="黑体" w:hAnsi="宋体" w:cs="Times New Roman"/>
          <w:bCs/>
          <w:color w:val="000000" w:themeColor="text1"/>
          <w:sz w:val="24"/>
        </w:rPr>
      </w:pPr>
    </w:p>
    <w:p w:rsidR="008F7146" w:rsidRPr="006F2A4F" w:rsidRDefault="00CC3BDE">
      <w:pPr>
        <w:spacing w:line="400" w:lineRule="exact"/>
        <w:rPr>
          <w:rFonts w:ascii="宋体" w:eastAsia="宋体" w:hAnsi="华文中宋" w:cs="Times New Roman"/>
          <w:color w:val="000000" w:themeColor="text1"/>
          <w:sz w:val="24"/>
        </w:rPr>
      </w:pPr>
      <w:r w:rsidRPr="006F2A4F">
        <w:rPr>
          <w:rFonts w:ascii="黑体" w:eastAsia="黑体" w:hAnsi="宋体" w:cs="Times New Roman" w:hint="eastAsia"/>
          <w:bCs/>
          <w:color w:val="000000" w:themeColor="text1"/>
          <w:sz w:val="24"/>
        </w:rPr>
        <w:t>课程编号：</w:t>
      </w:r>
      <w:r w:rsidRPr="006F2A4F">
        <w:rPr>
          <w:rFonts w:ascii="宋体" w:eastAsia="宋体" w:hAnsi="宋体" w:cs="Times New Roman" w:hint="eastAsia"/>
          <w:color w:val="000000" w:themeColor="text1"/>
          <w:sz w:val="24"/>
        </w:rPr>
        <w:t>（小四号黑体）（下同）</w:t>
      </w:r>
      <w:r w:rsidRPr="006F2A4F">
        <w:rPr>
          <w:rFonts w:ascii="宋体" w:eastAsia="宋体" w:hAnsi="宋体" w:cs="Times New Roman"/>
          <w:b/>
          <w:bCs/>
          <w:color w:val="000000" w:themeColor="text1"/>
          <w:sz w:val="24"/>
        </w:rPr>
        <w:t xml:space="preserve">  </w:t>
      </w: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（小四号宋体）</w:t>
      </w:r>
    </w:p>
    <w:p w:rsidR="008F7146" w:rsidRPr="006F2A4F" w:rsidRDefault="00CC3BDE">
      <w:pPr>
        <w:spacing w:line="400" w:lineRule="exact"/>
        <w:rPr>
          <w:rFonts w:ascii="Calibri" w:eastAsia="宋体" w:hAnsi="Calibri" w:cs="Times New Roman"/>
          <w:color w:val="000000" w:themeColor="text1"/>
          <w:sz w:val="24"/>
        </w:rPr>
      </w:pPr>
      <w:r w:rsidRPr="006F2A4F">
        <w:rPr>
          <w:rFonts w:ascii="黑体" w:eastAsia="黑体" w:hAnsi="宋体" w:cs="Times New Roman" w:hint="eastAsia"/>
          <w:bCs/>
          <w:color w:val="000000" w:themeColor="text1"/>
          <w:sz w:val="24"/>
        </w:rPr>
        <w:t>课程名称</w:t>
      </w:r>
      <w:r w:rsidRPr="006F2A4F">
        <w:rPr>
          <w:rFonts w:ascii="Calibri" w:eastAsia="宋体" w:hAnsi="Calibri" w:cs="Times New Roman" w:hint="eastAsia"/>
          <w:b/>
          <w:bCs/>
          <w:color w:val="000000" w:themeColor="text1"/>
          <w:sz w:val="24"/>
        </w:rPr>
        <w:t>：</w:t>
      </w: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（中</w:t>
      </w:r>
      <w:r w:rsidRPr="006F2A4F">
        <w:rPr>
          <w:rFonts w:ascii="宋体" w:eastAsia="宋体" w:hAnsi="宋体" w:cs="Times New Roman"/>
          <w:color w:val="000000" w:themeColor="text1"/>
          <w:sz w:val="24"/>
        </w:rPr>
        <w:t>/</w:t>
      </w:r>
      <w:r w:rsidRPr="006F2A4F">
        <w:rPr>
          <w:rFonts w:ascii="宋体" w:eastAsia="宋体" w:hAnsi="宋体" w:cs="Times New Roman" w:hint="eastAsia"/>
          <w:color w:val="000000" w:themeColor="text1"/>
          <w:sz w:val="24"/>
        </w:rPr>
        <w:t>英文）</w:t>
      </w:r>
    </w:p>
    <w:p w:rsidR="008F7146" w:rsidRPr="006F2A4F" w:rsidRDefault="00CC3BDE">
      <w:pPr>
        <w:spacing w:line="400" w:lineRule="exact"/>
        <w:rPr>
          <w:rFonts w:ascii="宋体" w:eastAsia="宋体" w:hAnsi="Calibri" w:cs="Times New Roman"/>
          <w:color w:val="000000" w:themeColor="text1"/>
          <w:sz w:val="24"/>
        </w:rPr>
      </w:pPr>
      <w:r w:rsidRPr="006F2A4F">
        <w:rPr>
          <w:rFonts w:ascii="黑体" w:eastAsia="黑体" w:hAnsi="宋体" w:cs="Times New Roman" w:hint="eastAsia"/>
          <w:bCs/>
          <w:color w:val="000000" w:themeColor="text1"/>
          <w:sz w:val="24"/>
        </w:rPr>
        <w:t>学时</w:t>
      </w:r>
      <w:r w:rsidRPr="006F2A4F">
        <w:rPr>
          <w:rFonts w:ascii="Calibri" w:eastAsia="宋体" w:hAnsi="Calibri" w:cs="Times New Roman" w:hint="eastAsia"/>
          <w:b/>
          <w:bCs/>
          <w:color w:val="000000" w:themeColor="text1"/>
          <w:sz w:val="24"/>
        </w:rPr>
        <w:t>：</w:t>
      </w: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（含课外学时）</w:t>
      </w:r>
      <w:r w:rsidRPr="006F2A4F">
        <w:rPr>
          <w:rFonts w:ascii="Calibri" w:eastAsia="宋体" w:hAnsi="Calibri" w:cs="Times New Roman"/>
          <w:color w:val="000000" w:themeColor="text1"/>
          <w:sz w:val="24"/>
        </w:rPr>
        <w:t xml:space="preserve">         </w:t>
      </w:r>
      <w:r w:rsidRPr="006F2A4F">
        <w:rPr>
          <w:rFonts w:ascii="黑体" w:eastAsia="黑体" w:hAnsi="宋体" w:cs="Times New Roman" w:hint="eastAsia"/>
          <w:bCs/>
          <w:color w:val="000000" w:themeColor="text1"/>
          <w:sz w:val="24"/>
        </w:rPr>
        <w:t>学分</w:t>
      </w:r>
      <w:r w:rsidRPr="006F2A4F">
        <w:rPr>
          <w:rFonts w:ascii="Calibri" w:eastAsia="宋体" w:hAnsi="Calibri" w:cs="Times New Roman" w:hint="eastAsia"/>
          <w:b/>
          <w:bCs/>
          <w:color w:val="000000" w:themeColor="text1"/>
          <w:sz w:val="24"/>
        </w:rPr>
        <w:t>：</w:t>
      </w:r>
      <w:r w:rsidRPr="006F2A4F">
        <w:rPr>
          <w:rFonts w:ascii="宋体" w:eastAsia="宋体" w:hAnsi="宋体" w:cs="Times New Roman"/>
          <w:color w:val="000000" w:themeColor="text1"/>
          <w:sz w:val="24"/>
        </w:rPr>
        <w:t>XXX</w:t>
      </w:r>
    </w:p>
    <w:p w:rsidR="008F7146" w:rsidRPr="006F2A4F" w:rsidRDefault="00CC3BDE">
      <w:pPr>
        <w:spacing w:line="400" w:lineRule="exact"/>
        <w:rPr>
          <w:rFonts w:ascii="宋体" w:eastAsia="宋体" w:hAnsi="Calibri" w:cs="Times New Roman"/>
          <w:color w:val="000000" w:themeColor="text1"/>
          <w:sz w:val="24"/>
        </w:rPr>
      </w:pPr>
      <w:r w:rsidRPr="006F2A4F">
        <w:rPr>
          <w:rFonts w:ascii="黑体" w:eastAsia="黑体" w:hAnsi="宋体" w:cs="Times New Roman" w:hint="eastAsia"/>
          <w:bCs/>
          <w:color w:val="000000" w:themeColor="text1"/>
          <w:sz w:val="24"/>
        </w:rPr>
        <w:t>适用专业：</w:t>
      </w:r>
      <w:r w:rsidRPr="006F2A4F">
        <w:rPr>
          <w:rFonts w:ascii="宋体" w:eastAsia="宋体" w:hAnsi="宋体" w:cs="Times New Roman"/>
          <w:color w:val="000000" w:themeColor="text1"/>
          <w:sz w:val="24"/>
        </w:rPr>
        <w:t>XXX</w:t>
      </w:r>
      <w:proofErr w:type="gramStart"/>
      <w:r w:rsidRPr="006F2A4F">
        <w:rPr>
          <w:rFonts w:ascii="宋体" w:eastAsia="宋体" w:hAnsi="宋体" w:cs="Times New Roman" w:hint="eastAsia"/>
          <w:color w:val="000000" w:themeColor="text1"/>
          <w:sz w:val="24"/>
        </w:rPr>
        <w:t xml:space="preserve">　</w:t>
      </w:r>
      <w:r w:rsidRPr="006F2A4F">
        <w:rPr>
          <w:rFonts w:ascii="Calibri" w:eastAsia="宋体" w:hAnsi="Calibri" w:cs="Times New Roman" w:hint="eastAsia"/>
          <w:color w:val="000000" w:themeColor="text1"/>
          <w:sz w:val="24"/>
        </w:rPr>
        <w:t xml:space="preserve">　　　　　　　　</w:t>
      </w:r>
      <w:proofErr w:type="gramEnd"/>
      <w:r w:rsidRPr="006F2A4F">
        <w:rPr>
          <w:rFonts w:ascii="黑体" w:eastAsia="黑体" w:hAnsi="宋体" w:cs="Times New Roman" w:hint="eastAsia"/>
          <w:bCs/>
          <w:color w:val="000000" w:themeColor="text1"/>
          <w:sz w:val="24"/>
        </w:rPr>
        <w:t>开课学期</w:t>
      </w:r>
      <w:r w:rsidRPr="006F2A4F">
        <w:rPr>
          <w:rFonts w:ascii="Calibri" w:eastAsia="宋体" w:hAnsi="Calibri" w:cs="Times New Roman" w:hint="eastAsia"/>
          <w:b/>
          <w:bCs/>
          <w:color w:val="000000" w:themeColor="text1"/>
          <w:sz w:val="24"/>
        </w:rPr>
        <w:t>：</w:t>
      </w:r>
      <w:r w:rsidRPr="006F2A4F">
        <w:rPr>
          <w:rFonts w:ascii="宋体" w:eastAsia="宋体" w:hAnsi="宋体" w:cs="Times New Roman"/>
          <w:color w:val="000000" w:themeColor="text1"/>
          <w:sz w:val="24"/>
        </w:rPr>
        <w:t>XXX</w:t>
      </w:r>
    </w:p>
    <w:p w:rsidR="008F7146" w:rsidRPr="006F2A4F" w:rsidRDefault="00CC3BDE">
      <w:pPr>
        <w:spacing w:line="400" w:lineRule="exact"/>
        <w:rPr>
          <w:rFonts w:ascii="宋体" w:eastAsia="宋体" w:hAnsi="Calibri" w:cs="Times New Roman"/>
          <w:color w:val="000000" w:themeColor="text1"/>
          <w:sz w:val="24"/>
        </w:rPr>
      </w:pPr>
      <w:r w:rsidRPr="006F2A4F">
        <w:rPr>
          <w:rFonts w:ascii="黑体" w:eastAsia="黑体" w:hAnsi="宋体" w:cs="Times New Roman" w:hint="eastAsia"/>
          <w:bCs/>
          <w:color w:val="000000" w:themeColor="text1"/>
          <w:sz w:val="24"/>
        </w:rPr>
        <w:t>开课部门</w:t>
      </w:r>
      <w:r w:rsidRPr="006F2A4F">
        <w:rPr>
          <w:rFonts w:ascii="Calibri" w:eastAsia="宋体" w:hAnsi="Calibri" w:cs="Times New Roman" w:hint="eastAsia"/>
          <w:b/>
          <w:bCs/>
          <w:color w:val="000000" w:themeColor="text1"/>
          <w:sz w:val="24"/>
        </w:rPr>
        <w:t>：</w:t>
      </w:r>
      <w:r w:rsidRPr="006F2A4F">
        <w:rPr>
          <w:rFonts w:ascii="宋体" w:eastAsia="宋体" w:hAnsi="宋体" w:cs="Times New Roman"/>
          <w:color w:val="000000" w:themeColor="text1"/>
          <w:sz w:val="24"/>
        </w:rPr>
        <w:t>XXX</w:t>
      </w:r>
    </w:p>
    <w:p w:rsidR="008F7146" w:rsidRPr="006F2A4F" w:rsidRDefault="00CC3BDE">
      <w:pPr>
        <w:spacing w:line="400" w:lineRule="exact"/>
        <w:rPr>
          <w:rFonts w:ascii="Calibri" w:eastAsia="宋体" w:hAnsi="Calibri" w:cs="Times New Roman"/>
          <w:color w:val="000000" w:themeColor="text1"/>
          <w:sz w:val="24"/>
        </w:rPr>
      </w:pPr>
      <w:r w:rsidRPr="006F2A4F">
        <w:rPr>
          <w:rFonts w:ascii="黑体" w:eastAsia="黑体" w:hAnsi="宋体" w:cs="Times New Roman" w:hint="eastAsia"/>
          <w:bCs/>
          <w:color w:val="000000" w:themeColor="text1"/>
          <w:sz w:val="24"/>
        </w:rPr>
        <w:t>先修课程</w:t>
      </w:r>
      <w:r w:rsidRPr="006F2A4F">
        <w:rPr>
          <w:rFonts w:ascii="Calibri" w:eastAsia="宋体" w:hAnsi="Calibri" w:cs="Times New Roman" w:hint="eastAsia"/>
          <w:b/>
          <w:bCs/>
          <w:color w:val="000000" w:themeColor="text1"/>
          <w:sz w:val="24"/>
        </w:rPr>
        <w:t>：</w:t>
      </w:r>
      <w:r w:rsidRPr="006F2A4F">
        <w:rPr>
          <w:rFonts w:ascii="宋体" w:eastAsia="宋体" w:hAnsi="宋体" w:cs="Times New Roman"/>
          <w:color w:val="000000" w:themeColor="text1"/>
          <w:sz w:val="24"/>
        </w:rPr>
        <w:t>XXX</w:t>
      </w:r>
    </w:p>
    <w:p w:rsidR="008F7146" w:rsidRPr="006F2A4F" w:rsidRDefault="00CC3BDE">
      <w:pPr>
        <w:spacing w:line="400" w:lineRule="exact"/>
        <w:rPr>
          <w:rFonts w:ascii="Calibri" w:eastAsia="宋体" w:hAnsi="Calibri" w:cs="Times New Roman"/>
          <w:color w:val="000000" w:themeColor="text1"/>
          <w:sz w:val="24"/>
        </w:rPr>
      </w:pPr>
      <w:r w:rsidRPr="006F2A4F">
        <w:rPr>
          <w:rFonts w:ascii="黑体" w:eastAsia="黑体" w:hAnsi="宋体" w:cs="Times New Roman" w:hint="eastAsia"/>
          <w:bCs/>
          <w:color w:val="000000" w:themeColor="text1"/>
          <w:sz w:val="24"/>
        </w:rPr>
        <w:t>考核要求</w:t>
      </w:r>
      <w:r w:rsidRPr="006F2A4F">
        <w:rPr>
          <w:rFonts w:ascii="Calibri" w:eastAsia="宋体" w:hAnsi="Calibri" w:cs="Times New Roman" w:hint="eastAsia"/>
          <w:color w:val="000000" w:themeColor="text1"/>
          <w:sz w:val="24"/>
        </w:rPr>
        <w:t>：</w:t>
      </w:r>
      <w:r w:rsidRPr="006F2A4F">
        <w:rPr>
          <w:rFonts w:ascii="宋体" w:eastAsia="宋体" w:hAnsi="宋体" w:cs="Times New Roman"/>
          <w:color w:val="000000" w:themeColor="text1"/>
          <w:sz w:val="24"/>
        </w:rPr>
        <w:t>XXX</w:t>
      </w:r>
    </w:p>
    <w:p w:rsidR="008F7146" w:rsidRPr="006F2A4F" w:rsidRDefault="00CC3BDE">
      <w:pPr>
        <w:spacing w:line="400" w:lineRule="exact"/>
        <w:rPr>
          <w:rFonts w:ascii="Calibri" w:eastAsia="宋体" w:hAnsi="Calibri" w:cs="Times New Roman"/>
          <w:color w:val="000000" w:themeColor="text1"/>
          <w:sz w:val="24"/>
        </w:rPr>
      </w:pPr>
      <w:r w:rsidRPr="006F2A4F">
        <w:rPr>
          <w:rFonts w:ascii="黑体" w:eastAsia="黑体" w:hAnsi="宋体" w:cs="Times New Roman" w:hint="eastAsia"/>
          <w:bCs/>
          <w:color w:val="000000" w:themeColor="text1"/>
          <w:sz w:val="24"/>
        </w:rPr>
        <w:t>使用教材及主要参考书</w:t>
      </w:r>
      <w:r w:rsidRPr="006F2A4F">
        <w:rPr>
          <w:rFonts w:ascii="Calibri" w:eastAsia="宋体" w:hAnsi="Calibri" w:cs="Times New Roman" w:hint="eastAsia"/>
          <w:color w:val="000000" w:themeColor="text1"/>
          <w:sz w:val="24"/>
        </w:rPr>
        <w:t>：</w:t>
      </w:r>
    </w:p>
    <w:p w:rsidR="008F7146" w:rsidRPr="006F2A4F" w:rsidRDefault="00CC3BDE">
      <w:pPr>
        <w:spacing w:line="400" w:lineRule="exact"/>
        <w:ind w:firstLineChars="200" w:firstLine="480"/>
        <w:rPr>
          <w:rFonts w:ascii="宋体" w:eastAsia="宋体" w:hAnsi="Calibri" w:cs="Times New Roman"/>
          <w:color w:val="000000" w:themeColor="text1"/>
          <w:sz w:val="24"/>
        </w:rPr>
      </w:pP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主编，《</w:t>
      </w: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w:t>
      </w: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出版社，</w:t>
      </w:r>
      <w:r w:rsidRPr="006F2A4F">
        <w:rPr>
          <w:rFonts w:ascii="宋体" w:eastAsia="宋体" w:hAnsi="宋体" w:cs="Times New Roman"/>
          <w:color w:val="000000" w:themeColor="text1"/>
          <w:sz w:val="24"/>
        </w:rPr>
        <w:t>XX</w:t>
      </w:r>
      <w:r w:rsidRPr="006F2A4F">
        <w:rPr>
          <w:rFonts w:ascii="宋体" w:eastAsia="宋体" w:hAnsi="宋体" w:cs="Times New Roman" w:hint="eastAsia"/>
          <w:color w:val="000000" w:themeColor="text1"/>
          <w:sz w:val="24"/>
        </w:rPr>
        <w:t>年（内容为小四号宋体）</w:t>
      </w:r>
    </w:p>
    <w:p w:rsidR="008F7146" w:rsidRPr="006F2A4F" w:rsidRDefault="00CC3BDE">
      <w:pPr>
        <w:spacing w:line="400" w:lineRule="exact"/>
        <w:ind w:firstLineChars="200" w:firstLine="480"/>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w:t>
      </w:r>
      <w:proofErr w:type="gramStart"/>
      <w:r w:rsidRPr="006F2A4F">
        <w:rPr>
          <w:rFonts w:ascii="宋体" w:eastAsia="宋体" w:hAnsi="宋体" w:cs="Times New Roman" w:hint="eastAsia"/>
          <w:color w:val="000000" w:themeColor="text1"/>
          <w:sz w:val="24"/>
        </w:rPr>
        <w:t>…</w:t>
      </w:r>
      <w:proofErr w:type="gramEnd"/>
    </w:p>
    <w:p w:rsidR="008F7146" w:rsidRPr="006F2A4F" w:rsidRDefault="008F7146">
      <w:pPr>
        <w:spacing w:line="400" w:lineRule="exact"/>
        <w:rPr>
          <w:rFonts w:ascii="黑体" w:eastAsia="黑体" w:hAnsi="宋体" w:cs="Times New Roman"/>
          <w:bCs/>
          <w:color w:val="000000" w:themeColor="text1"/>
          <w:sz w:val="24"/>
        </w:rPr>
      </w:pPr>
    </w:p>
    <w:p w:rsidR="008F7146" w:rsidRPr="006F2A4F" w:rsidRDefault="00CC3BDE">
      <w:pPr>
        <w:spacing w:line="400" w:lineRule="exact"/>
        <w:rPr>
          <w:rFonts w:ascii="宋体" w:eastAsia="宋体" w:hAnsi="华文中宋" w:cs="Times New Roman"/>
          <w:color w:val="000000" w:themeColor="text1"/>
          <w:sz w:val="24"/>
        </w:rPr>
      </w:pPr>
      <w:r w:rsidRPr="006F2A4F">
        <w:rPr>
          <w:rFonts w:ascii="黑体" w:eastAsia="黑体" w:hAnsi="宋体" w:cs="Times New Roman" w:hint="eastAsia"/>
          <w:bCs/>
          <w:color w:val="000000" w:themeColor="text1"/>
          <w:sz w:val="24"/>
        </w:rPr>
        <w:t>一、课程的性质和任务</w:t>
      </w:r>
      <w:r w:rsidRPr="006F2A4F">
        <w:rPr>
          <w:rFonts w:ascii="宋体" w:eastAsia="宋体" w:hAnsi="华文中宋" w:cs="Times New Roman" w:hint="eastAsia"/>
          <w:color w:val="000000" w:themeColor="text1"/>
          <w:sz w:val="24"/>
        </w:rPr>
        <w:t>（小四号黑体）（下同）</w:t>
      </w:r>
      <w:r w:rsidRPr="006F2A4F">
        <w:rPr>
          <w:rFonts w:ascii="宋体" w:eastAsia="宋体" w:hAnsi="华文中宋" w:cs="Times New Roman"/>
          <w:color w:val="000000" w:themeColor="text1"/>
          <w:sz w:val="24"/>
        </w:rPr>
        <w:t xml:space="preserve">  </w:t>
      </w:r>
    </w:p>
    <w:p w:rsidR="008F7146" w:rsidRPr="006F2A4F" w:rsidRDefault="00CC3BDE">
      <w:pPr>
        <w:spacing w:line="400" w:lineRule="exact"/>
        <w:rPr>
          <w:rFonts w:ascii="宋体" w:eastAsia="宋体" w:hAnsi="华文中宋" w:cs="Times New Roman"/>
          <w:color w:val="000000" w:themeColor="text1"/>
          <w:sz w:val="24"/>
        </w:rPr>
      </w:pPr>
      <w:r w:rsidRPr="006F2A4F">
        <w:rPr>
          <w:rFonts w:ascii="宋体" w:eastAsia="宋体" w:hAnsi="华文中宋" w:cs="Times New Roman" w:hint="eastAsia"/>
          <w:color w:val="000000" w:themeColor="text1"/>
          <w:sz w:val="24"/>
        </w:rPr>
        <w:t>（内容为小四号宋体，行距</w:t>
      </w:r>
      <w:r w:rsidRPr="006F2A4F">
        <w:rPr>
          <w:rFonts w:ascii="宋体" w:eastAsia="宋体" w:hAnsi="华文中宋" w:cs="Times New Roman"/>
          <w:color w:val="000000" w:themeColor="text1"/>
          <w:sz w:val="24"/>
        </w:rPr>
        <w:t>20</w:t>
      </w:r>
      <w:r w:rsidRPr="006F2A4F">
        <w:rPr>
          <w:rFonts w:ascii="宋体" w:eastAsia="宋体" w:hAnsi="华文中宋" w:cs="Times New Roman" w:hint="eastAsia"/>
          <w:color w:val="000000" w:themeColor="text1"/>
          <w:sz w:val="24"/>
        </w:rPr>
        <w:t>磅）（下同）</w:t>
      </w:r>
    </w:p>
    <w:p w:rsidR="008F7146" w:rsidRPr="006F2A4F" w:rsidRDefault="008F7146">
      <w:pPr>
        <w:spacing w:line="400" w:lineRule="exact"/>
        <w:rPr>
          <w:rFonts w:ascii="宋体" w:eastAsia="宋体" w:hAnsi="华文中宋" w:cs="Times New Roman"/>
          <w:color w:val="000000" w:themeColor="text1"/>
          <w:sz w:val="24"/>
        </w:rPr>
      </w:pPr>
    </w:p>
    <w:p w:rsidR="008F7146" w:rsidRPr="006F2A4F" w:rsidRDefault="008F7146">
      <w:pPr>
        <w:spacing w:line="400" w:lineRule="exact"/>
        <w:rPr>
          <w:rFonts w:ascii="宋体" w:eastAsia="宋体" w:hAnsi="华文中宋" w:cs="Times New Roman"/>
          <w:color w:val="000000" w:themeColor="text1"/>
          <w:sz w:val="24"/>
        </w:rPr>
      </w:pPr>
    </w:p>
    <w:p w:rsidR="008F7146" w:rsidRPr="006F2A4F" w:rsidRDefault="00CC3BDE">
      <w:pPr>
        <w:spacing w:line="400" w:lineRule="exact"/>
        <w:rPr>
          <w:rFonts w:ascii="黑体" w:eastAsia="黑体" w:hAnsi="宋体" w:cs="Times New Roman"/>
          <w:bCs/>
          <w:color w:val="000000" w:themeColor="text1"/>
          <w:sz w:val="24"/>
        </w:rPr>
      </w:pPr>
      <w:r w:rsidRPr="006F2A4F">
        <w:rPr>
          <w:rFonts w:ascii="黑体" w:eastAsia="黑体" w:hAnsi="宋体" w:cs="Times New Roman" w:hint="eastAsia"/>
          <w:bCs/>
          <w:color w:val="000000" w:themeColor="text1"/>
          <w:sz w:val="24"/>
        </w:rPr>
        <w:t>二、教学目的与要求</w:t>
      </w:r>
      <w:r w:rsidRPr="006F2A4F">
        <w:rPr>
          <w:rFonts w:ascii="黑体" w:eastAsia="黑体" w:hAnsi="宋体" w:cs="Times New Roman"/>
          <w:bCs/>
          <w:color w:val="000000" w:themeColor="text1"/>
          <w:sz w:val="24"/>
        </w:rPr>
        <w:t xml:space="preserve">  </w:t>
      </w:r>
    </w:p>
    <w:p w:rsidR="008F7146" w:rsidRPr="006F2A4F" w:rsidRDefault="008F7146">
      <w:pPr>
        <w:spacing w:line="400" w:lineRule="exact"/>
        <w:rPr>
          <w:rFonts w:ascii="黑体" w:eastAsia="黑体" w:hAnsi="宋体" w:cs="Times New Roman"/>
          <w:bCs/>
          <w:color w:val="000000" w:themeColor="text1"/>
          <w:sz w:val="24"/>
        </w:rPr>
      </w:pPr>
    </w:p>
    <w:p w:rsidR="008F7146" w:rsidRPr="006F2A4F" w:rsidRDefault="008F7146">
      <w:pPr>
        <w:spacing w:line="400" w:lineRule="exact"/>
        <w:rPr>
          <w:rFonts w:ascii="黑体" w:eastAsia="黑体" w:hAnsi="宋体" w:cs="Times New Roman"/>
          <w:bCs/>
          <w:color w:val="000000" w:themeColor="text1"/>
          <w:sz w:val="24"/>
        </w:rPr>
      </w:pPr>
    </w:p>
    <w:p w:rsidR="008F7146" w:rsidRPr="006F2A4F" w:rsidRDefault="008F7146">
      <w:pPr>
        <w:spacing w:line="400" w:lineRule="exact"/>
        <w:rPr>
          <w:rFonts w:ascii="黑体" w:eastAsia="黑体" w:hAnsi="宋体" w:cs="Times New Roman"/>
          <w:bCs/>
          <w:color w:val="000000" w:themeColor="text1"/>
          <w:sz w:val="24"/>
        </w:rPr>
      </w:pPr>
    </w:p>
    <w:p w:rsidR="008F7146" w:rsidRPr="006F2A4F" w:rsidRDefault="00CC3BDE">
      <w:pPr>
        <w:spacing w:line="400" w:lineRule="exact"/>
        <w:rPr>
          <w:rFonts w:ascii="黑体" w:eastAsia="黑体" w:hAnsi="宋体" w:cs="Times New Roman"/>
          <w:bCs/>
          <w:color w:val="000000" w:themeColor="text1"/>
          <w:sz w:val="24"/>
        </w:rPr>
      </w:pPr>
      <w:r w:rsidRPr="006F2A4F">
        <w:rPr>
          <w:rFonts w:ascii="黑体" w:eastAsia="黑体" w:hAnsi="宋体" w:cs="Times New Roman" w:hint="eastAsia"/>
          <w:bCs/>
          <w:color w:val="000000" w:themeColor="text1"/>
          <w:sz w:val="24"/>
        </w:rPr>
        <w:t>三、学时分配</w:t>
      </w:r>
    </w:p>
    <w:tbl>
      <w:tblPr>
        <w:tblW w:w="8381" w:type="dxa"/>
        <w:jc w:val="center"/>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tblPr>
      <w:tblGrid>
        <w:gridCol w:w="819"/>
        <w:gridCol w:w="6717"/>
        <w:gridCol w:w="845"/>
      </w:tblGrid>
      <w:tr w:rsidR="008F7146" w:rsidRPr="006F2A4F">
        <w:trPr>
          <w:jc w:val="center"/>
        </w:trPr>
        <w:tc>
          <w:tcPr>
            <w:tcW w:w="819" w:type="dxa"/>
            <w:tcBorders>
              <w:top w:val="nil"/>
              <w:left w:val="nil"/>
              <w:bottom w:val="single" w:sz="12" w:space="0" w:color="000000"/>
              <w:right w:val="nil"/>
            </w:tcBorders>
          </w:tcPr>
          <w:p w:rsidR="008F7146" w:rsidRPr="006F2A4F" w:rsidRDefault="00CC3BDE">
            <w:pPr>
              <w:spacing w:line="400" w:lineRule="exact"/>
              <w:jc w:val="center"/>
              <w:rPr>
                <w:rFonts w:ascii="楷体_GB2312" w:eastAsia="楷体_GB2312" w:hAnsi="Calibri" w:cs="Times New Roman"/>
                <w:b/>
                <w:bCs/>
                <w:color w:val="000000" w:themeColor="text1"/>
                <w:kern w:val="0"/>
                <w:sz w:val="20"/>
                <w:szCs w:val="21"/>
              </w:rPr>
            </w:pPr>
            <w:r w:rsidRPr="006F2A4F">
              <w:rPr>
                <w:rFonts w:ascii="楷体_GB2312" w:eastAsia="楷体_GB2312" w:hAnsi="Calibri" w:cs="Times New Roman" w:hint="eastAsia"/>
                <w:b/>
                <w:bCs/>
                <w:color w:val="000000" w:themeColor="text1"/>
                <w:kern w:val="0"/>
                <w:sz w:val="20"/>
                <w:szCs w:val="21"/>
              </w:rPr>
              <w:t>章节</w:t>
            </w:r>
          </w:p>
        </w:tc>
        <w:tc>
          <w:tcPr>
            <w:tcW w:w="6717" w:type="dxa"/>
            <w:tcBorders>
              <w:top w:val="nil"/>
              <w:left w:val="nil"/>
              <w:bottom w:val="single" w:sz="12" w:space="0" w:color="000000"/>
              <w:right w:val="nil"/>
            </w:tcBorders>
          </w:tcPr>
          <w:p w:rsidR="008F7146" w:rsidRPr="006F2A4F" w:rsidRDefault="00CC3BDE">
            <w:pPr>
              <w:spacing w:line="400" w:lineRule="exact"/>
              <w:jc w:val="center"/>
              <w:rPr>
                <w:rFonts w:ascii="楷体_GB2312" w:eastAsia="楷体_GB2312" w:hAnsi="Calibri" w:cs="Times New Roman"/>
                <w:b/>
                <w:bCs/>
                <w:color w:val="000000" w:themeColor="text1"/>
                <w:kern w:val="0"/>
                <w:sz w:val="20"/>
                <w:szCs w:val="21"/>
              </w:rPr>
            </w:pPr>
            <w:r w:rsidRPr="006F2A4F">
              <w:rPr>
                <w:rFonts w:ascii="楷体_GB2312" w:eastAsia="楷体_GB2312" w:hAnsi="Calibri" w:cs="Times New Roman" w:hint="eastAsia"/>
                <w:b/>
                <w:bCs/>
                <w:color w:val="000000" w:themeColor="text1"/>
                <w:kern w:val="0"/>
                <w:sz w:val="20"/>
                <w:szCs w:val="21"/>
              </w:rPr>
              <w:t>课程内容</w:t>
            </w:r>
          </w:p>
        </w:tc>
        <w:tc>
          <w:tcPr>
            <w:tcW w:w="845" w:type="dxa"/>
            <w:tcBorders>
              <w:top w:val="nil"/>
              <w:left w:val="nil"/>
              <w:bottom w:val="single" w:sz="12" w:space="0" w:color="000000"/>
              <w:right w:val="nil"/>
            </w:tcBorders>
          </w:tcPr>
          <w:p w:rsidR="008F7146" w:rsidRPr="006F2A4F" w:rsidRDefault="00CC3BDE">
            <w:pPr>
              <w:spacing w:line="400" w:lineRule="exact"/>
              <w:jc w:val="center"/>
              <w:rPr>
                <w:rFonts w:ascii="楷体_GB2312" w:eastAsia="楷体_GB2312" w:hAnsi="Calibri" w:cs="Times New Roman"/>
                <w:b/>
                <w:bCs/>
                <w:color w:val="000000" w:themeColor="text1"/>
                <w:kern w:val="0"/>
                <w:sz w:val="20"/>
                <w:szCs w:val="21"/>
              </w:rPr>
            </w:pPr>
            <w:r w:rsidRPr="006F2A4F">
              <w:rPr>
                <w:rFonts w:ascii="楷体_GB2312" w:eastAsia="楷体_GB2312" w:hAnsi="Calibri" w:cs="Times New Roman" w:hint="eastAsia"/>
                <w:b/>
                <w:bCs/>
                <w:color w:val="000000" w:themeColor="text1"/>
                <w:kern w:val="0"/>
                <w:sz w:val="20"/>
                <w:szCs w:val="21"/>
              </w:rPr>
              <w:t>学时</w:t>
            </w:r>
          </w:p>
        </w:tc>
      </w:tr>
      <w:tr w:rsidR="008F7146" w:rsidRPr="006F2A4F">
        <w:trPr>
          <w:jc w:val="center"/>
        </w:trPr>
        <w:tc>
          <w:tcPr>
            <w:tcW w:w="819" w:type="dxa"/>
          </w:tcPr>
          <w:p w:rsidR="008F7146" w:rsidRPr="006F2A4F" w:rsidRDefault="00CC3BDE">
            <w:pPr>
              <w:spacing w:line="400" w:lineRule="exact"/>
              <w:jc w:val="center"/>
              <w:rPr>
                <w:rFonts w:ascii="楷体_GB2312" w:eastAsia="楷体_GB2312" w:hAnsi="Calibri" w:cs="Times New Roman"/>
                <w:color w:val="000000" w:themeColor="text1"/>
                <w:kern w:val="0"/>
                <w:sz w:val="20"/>
                <w:szCs w:val="21"/>
              </w:rPr>
            </w:pPr>
            <w:r w:rsidRPr="006F2A4F">
              <w:rPr>
                <w:rFonts w:ascii="楷体_GB2312" w:eastAsia="楷体_GB2312" w:hAnsi="Calibri" w:cs="Times New Roman"/>
                <w:color w:val="000000" w:themeColor="text1"/>
                <w:kern w:val="0"/>
                <w:sz w:val="20"/>
                <w:szCs w:val="21"/>
              </w:rPr>
              <w:t>1</w:t>
            </w:r>
          </w:p>
        </w:tc>
        <w:tc>
          <w:tcPr>
            <w:tcW w:w="6717" w:type="dxa"/>
          </w:tcPr>
          <w:p w:rsidR="008F7146" w:rsidRPr="006F2A4F" w:rsidRDefault="00CC3BDE">
            <w:pPr>
              <w:spacing w:line="400" w:lineRule="exact"/>
              <w:jc w:val="center"/>
              <w:rPr>
                <w:rFonts w:ascii="楷体_GB2312" w:eastAsia="楷体_GB2312" w:hAnsi="Calibri" w:cs="Times New Roman"/>
                <w:color w:val="000000" w:themeColor="text1"/>
                <w:kern w:val="0"/>
                <w:sz w:val="20"/>
                <w:szCs w:val="21"/>
              </w:rPr>
            </w:pPr>
            <w:r w:rsidRPr="006F2A4F">
              <w:rPr>
                <w:rFonts w:ascii="楷体_GB2312" w:eastAsia="楷体_GB2312" w:hAnsi="Calibri" w:cs="Times New Roman"/>
                <w:color w:val="000000" w:themeColor="text1"/>
                <w:kern w:val="0"/>
                <w:sz w:val="20"/>
                <w:szCs w:val="21"/>
              </w:rPr>
              <w:t>XXXXX</w:t>
            </w:r>
          </w:p>
        </w:tc>
        <w:tc>
          <w:tcPr>
            <w:tcW w:w="845" w:type="dxa"/>
          </w:tcPr>
          <w:p w:rsidR="008F7146" w:rsidRPr="006F2A4F" w:rsidRDefault="00CC3BDE">
            <w:pPr>
              <w:spacing w:line="400" w:lineRule="exact"/>
              <w:jc w:val="center"/>
              <w:rPr>
                <w:rFonts w:ascii="楷体_GB2312" w:eastAsia="楷体_GB2312" w:hAnsi="Calibri" w:cs="Times New Roman"/>
                <w:color w:val="000000" w:themeColor="text1"/>
                <w:kern w:val="0"/>
                <w:sz w:val="20"/>
                <w:szCs w:val="21"/>
              </w:rPr>
            </w:pPr>
            <w:r w:rsidRPr="006F2A4F">
              <w:rPr>
                <w:rFonts w:ascii="楷体_GB2312" w:eastAsia="楷体_GB2312" w:hAnsi="Calibri" w:cs="Times New Roman"/>
                <w:color w:val="000000" w:themeColor="text1"/>
                <w:kern w:val="0"/>
                <w:sz w:val="20"/>
                <w:szCs w:val="21"/>
              </w:rPr>
              <w:t>X</w:t>
            </w:r>
          </w:p>
        </w:tc>
      </w:tr>
      <w:tr w:rsidR="008F7146" w:rsidRPr="006F2A4F">
        <w:trPr>
          <w:jc w:val="center"/>
        </w:trPr>
        <w:tc>
          <w:tcPr>
            <w:tcW w:w="819" w:type="dxa"/>
          </w:tcPr>
          <w:p w:rsidR="008F7146" w:rsidRPr="006F2A4F" w:rsidRDefault="00CC3BDE">
            <w:pPr>
              <w:spacing w:line="400" w:lineRule="exact"/>
              <w:jc w:val="center"/>
              <w:rPr>
                <w:rFonts w:ascii="楷体_GB2312" w:eastAsia="楷体_GB2312" w:hAnsi="Calibri" w:cs="Times New Roman"/>
                <w:color w:val="000000" w:themeColor="text1"/>
                <w:kern w:val="0"/>
                <w:sz w:val="20"/>
                <w:szCs w:val="21"/>
              </w:rPr>
            </w:pPr>
            <w:r w:rsidRPr="006F2A4F">
              <w:rPr>
                <w:rFonts w:ascii="楷体_GB2312" w:eastAsia="楷体_GB2312" w:hAnsi="Calibri" w:cs="Times New Roman"/>
                <w:color w:val="000000" w:themeColor="text1"/>
                <w:kern w:val="0"/>
                <w:sz w:val="20"/>
                <w:szCs w:val="21"/>
              </w:rPr>
              <w:t>2</w:t>
            </w:r>
          </w:p>
        </w:tc>
        <w:tc>
          <w:tcPr>
            <w:tcW w:w="6717" w:type="dxa"/>
          </w:tcPr>
          <w:p w:rsidR="008F7146" w:rsidRPr="006F2A4F" w:rsidRDefault="00CC3BDE">
            <w:pPr>
              <w:spacing w:line="400" w:lineRule="exact"/>
              <w:jc w:val="center"/>
              <w:rPr>
                <w:rFonts w:ascii="楷体_GB2312" w:eastAsia="楷体_GB2312" w:hAnsi="Calibri" w:cs="Times New Roman"/>
                <w:color w:val="000000" w:themeColor="text1"/>
                <w:kern w:val="0"/>
                <w:sz w:val="20"/>
                <w:szCs w:val="21"/>
              </w:rPr>
            </w:pPr>
            <w:r w:rsidRPr="006F2A4F">
              <w:rPr>
                <w:rFonts w:ascii="楷体_GB2312" w:eastAsia="楷体_GB2312" w:hAnsi="Calibri" w:cs="Times New Roman"/>
                <w:color w:val="000000" w:themeColor="text1"/>
                <w:kern w:val="0"/>
                <w:sz w:val="20"/>
                <w:szCs w:val="21"/>
              </w:rPr>
              <w:t>XXXXXX</w:t>
            </w:r>
          </w:p>
        </w:tc>
        <w:tc>
          <w:tcPr>
            <w:tcW w:w="845" w:type="dxa"/>
          </w:tcPr>
          <w:p w:rsidR="008F7146" w:rsidRPr="006F2A4F" w:rsidRDefault="00CC3BDE">
            <w:pPr>
              <w:spacing w:line="400" w:lineRule="exact"/>
              <w:jc w:val="center"/>
              <w:rPr>
                <w:rFonts w:ascii="楷体_GB2312" w:eastAsia="楷体_GB2312" w:hAnsi="Calibri" w:cs="Times New Roman"/>
                <w:color w:val="000000" w:themeColor="text1"/>
                <w:kern w:val="0"/>
                <w:sz w:val="20"/>
                <w:szCs w:val="21"/>
              </w:rPr>
            </w:pPr>
            <w:r w:rsidRPr="006F2A4F">
              <w:rPr>
                <w:rFonts w:ascii="楷体_GB2312" w:eastAsia="楷体_GB2312" w:hAnsi="Calibri" w:cs="Times New Roman"/>
                <w:color w:val="000000" w:themeColor="text1"/>
                <w:kern w:val="0"/>
                <w:sz w:val="20"/>
                <w:szCs w:val="21"/>
              </w:rPr>
              <w:t>X</w:t>
            </w:r>
          </w:p>
        </w:tc>
      </w:tr>
      <w:tr w:rsidR="008F7146" w:rsidRPr="006F2A4F">
        <w:trPr>
          <w:jc w:val="center"/>
        </w:trPr>
        <w:tc>
          <w:tcPr>
            <w:tcW w:w="819" w:type="dxa"/>
            <w:tcBorders>
              <w:bottom w:val="single" w:sz="12" w:space="0" w:color="000000"/>
            </w:tcBorders>
          </w:tcPr>
          <w:p w:rsidR="008F7146" w:rsidRPr="006F2A4F" w:rsidRDefault="008F7146">
            <w:pPr>
              <w:spacing w:line="400" w:lineRule="exact"/>
              <w:jc w:val="center"/>
              <w:rPr>
                <w:rFonts w:ascii="楷体_GB2312" w:eastAsia="楷体_GB2312" w:hAnsi="Calibri" w:cs="Times New Roman"/>
                <w:color w:val="000000" w:themeColor="text1"/>
                <w:kern w:val="0"/>
                <w:sz w:val="20"/>
                <w:szCs w:val="21"/>
              </w:rPr>
            </w:pPr>
          </w:p>
        </w:tc>
        <w:tc>
          <w:tcPr>
            <w:tcW w:w="6717" w:type="dxa"/>
            <w:tcBorders>
              <w:bottom w:val="single" w:sz="12" w:space="0" w:color="000000"/>
            </w:tcBorders>
          </w:tcPr>
          <w:p w:rsidR="008F7146" w:rsidRPr="006F2A4F" w:rsidRDefault="00CC3BDE">
            <w:pPr>
              <w:spacing w:line="400" w:lineRule="exact"/>
              <w:jc w:val="center"/>
              <w:rPr>
                <w:rFonts w:ascii="楷体_GB2312" w:eastAsia="楷体_GB2312" w:hAnsi="Calibri" w:cs="Times New Roman"/>
                <w:color w:val="000000" w:themeColor="text1"/>
                <w:kern w:val="0"/>
                <w:sz w:val="20"/>
                <w:szCs w:val="21"/>
              </w:rPr>
            </w:pPr>
            <w:r w:rsidRPr="006F2A4F">
              <w:rPr>
                <w:rFonts w:ascii="楷体_GB2312" w:eastAsia="楷体_GB2312" w:hAnsi="Calibri" w:cs="Times New Roman" w:hint="eastAsia"/>
                <w:color w:val="000000" w:themeColor="text1"/>
                <w:kern w:val="0"/>
                <w:sz w:val="20"/>
                <w:szCs w:val="21"/>
              </w:rPr>
              <w:t>……</w:t>
            </w:r>
            <w:proofErr w:type="gramStart"/>
            <w:r w:rsidRPr="006F2A4F">
              <w:rPr>
                <w:rFonts w:ascii="楷体_GB2312" w:eastAsia="楷体_GB2312" w:hAnsi="Calibri" w:cs="Times New Roman" w:hint="eastAsia"/>
                <w:color w:val="000000" w:themeColor="text1"/>
                <w:kern w:val="0"/>
                <w:sz w:val="20"/>
                <w:szCs w:val="21"/>
              </w:rPr>
              <w:t>………</w:t>
            </w:r>
            <w:proofErr w:type="gramEnd"/>
          </w:p>
        </w:tc>
        <w:tc>
          <w:tcPr>
            <w:tcW w:w="845" w:type="dxa"/>
            <w:tcBorders>
              <w:bottom w:val="single" w:sz="12" w:space="0" w:color="000000"/>
            </w:tcBorders>
          </w:tcPr>
          <w:p w:rsidR="008F7146" w:rsidRPr="006F2A4F" w:rsidRDefault="008F7146">
            <w:pPr>
              <w:spacing w:line="400" w:lineRule="exact"/>
              <w:jc w:val="center"/>
              <w:rPr>
                <w:rFonts w:ascii="楷体_GB2312" w:eastAsia="楷体_GB2312" w:hAnsi="Calibri" w:cs="Times New Roman"/>
                <w:color w:val="000000" w:themeColor="text1"/>
                <w:kern w:val="0"/>
                <w:sz w:val="20"/>
                <w:szCs w:val="21"/>
              </w:rPr>
            </w:pPr>
          </w:p>
        </w:tc>
      </w:tr>
    </w:tbl>
    <w:p w:rsidR="008F7146" w:rsidRPr="006F2A4F" w:rsidRDefault="00CC3BDE">
      <w:pPr>
        <w:spacing w:line="400" w:lineRule="exact"/>
        <w:rPr>
          <w:rFonts w:ascii="宋体" w:eastAsia="宋体" w:hAnsi="华文中宋" w:cs="Times New Roman"/>
          <w:color w:val="000000" w:themeColor="text1"/>
          <w:sz w:val="24"/>
        </w:rPr>
      </w:pPr>
      <w:r w:rsidRPr="006F2A4F">
        <w:rPr>
          <w:rFonts w:ascii="宋体" w:eastAsia="宋体" w:hAnsi="华文中宋" w:cs="Times New Roman" w:hint="eastAsia"/>
          <w:color w:val="000000" w:themeColor="text1"/>
          <w:sz w:val="24"/>
        </w:rPr>
        <w:t>（表格内容为五号楷体）</w:t>
      </w:r>
    </w:p>
    <w:p w:rsidR="008F7146" w:rsidRPr="006F2A4F" w:rsidRDefault="00CC3BDE">
      <w:pPr>
        <w:spacing w:line="400" w:lineRule="exact"/>
        <w:rPr>
          <w:rFonts w:ascii="宋体" w:eastAsia="宋体" w:hAnsi="华文中宋" w:cs="Times New Roman"/>
          <w:color w:val="000000" w:themeColor="text1"/>
          <w:sz w:val="24"/>
        </w:rPr>
      </w:pPr>
      <w:r w:rsidRPr="006F2A4F">
        <w:rPr>
          <w:rFonts w:ascii="黑体" w:eastAsia="黑体" w:hAnsi="宋体" w:cs="Times New Roman" w:hint="eastAsia"/>
          <w:bCs/>
          <w:color w:val="000000" w:themeColor="text1"/>
          <w:sz w:val="24"/>
        </w:rPr>
        <w:t>四、教学中应注意的问题</w:t>
      </w:r>
      <w:r w:rsidRPr="006F2A4F">
        <w:rPr>
          <w:rFonts w:ascii="宋体" w:eastAsia="宋体" w:hAnsi="华文中宋" w:cs="Times New Roman"/>
          <w:color w:val="000000" w:themeColor="text1"/>
          <w:sz w:val="24"/>
        </w:rPr>
        <w:t xml:space="preserve">  </w:t>
      </w:r>
    </w:p>
    <w:p w:rsidR="008F7146" w:rsidRPr="006F2A4F" w:rsidRDefault="008F7146">
      <w:pPr>
        <w:spacing w:line="400" w:lineRule="exact"/>
        <w:rPr>
          <w:rFonts w:ascii="宋体" w:eastAsia="宋体" w:hAnsi="华文中宋" w:cs="Times New Roman"/>
          <w:color w:val="000000" w:themeColor="text1"/>
          <w:sz w:val="24"/>
        </w:rPr>
      </w:pPr>
    </w:p>
    <w:p w:rsidR="008F7146" w:rsidRPr="006F2A4F" w:rsidRDefault="008F7146">
      <w:pPr>
        <w:spacing w:line="400" w:lineRule="exact"/>
        <w:rPr>
          <w:rFonts w:ascii="宋体" w:eastAsia="宋体" w:hAnsi="华文中宋" w:cs="Times New Roman"/>
          <w:color w:val="000000" w:themeColor="text1"/>
          <w:sz w:val="24"/>
        </w:rPr>
      </w:pPr>
    </w:p>
    <w:p w:rsidR="008F7146" w:rsidRPr="006F2A4F" w:rsidRDefault="00CC3BDE">
      <w:pPr>
        <w:spacing w:line="400" w:lineRule="exact"/>
        <w:rPr>
          <w:rFonts w:ascii="宋体" w:eastAsia="宋体" w:hAnsi="华文中宋" w:cs="Times New Roman"/>
          <w:color w:val="000000" w:themeColor="text1"/>
          <w:sz w:val="24"/>
        </w:rPr>
      </w:pPr>
      <w:r w:rsidRPr="006F2A4F">
        <w:rPr>
          <w:rFonts w:ascii="黑体" w:eastAsia="黑体" w:hAnsi="宋体" w:cs="Times New Roman" w:hint="eastAsia"/>
          <w:bCs/>
          <w:color w:val="000000" w:themeColor="text1"/>
          <w:sz w:val="24"/>
        </w:rPr>
        <w:lastRenderedPageBreak/>
        <w:t>五、教学内容</w:t>
      </w:r>
      <w:r w:rsidRPr="006F2A4F">
        <w:rPr>
          <w:rFonts w:ascii="宋体" w:eastAsia="宋体" w:hAnsi="华文中宋" w:cs="Times New Roman"/>
          <w:color w:val="000000" w:themeColor="text1"/>
          <w:sz w:val="24"/>
        </w:rPr>
        <w:t xml:space="preserve">  </w:t>
      </w:r>
    </w:p>
    <w:p w:rsidR="008F7146" w:rsidRPr="006F2A4F" w:rsidRDefault="00CC3BDE" w:rsidP="000B7168">
      <w:pPr>
        <w:spacing w:beforeLines="50" w:afterLines="50" w:line="400" w:lineRule="exact"/>
        <w:jc w:val="center"/>
        <w:rPr>
          <w:rFonts w:ascii="黑体" w:eastAsia="黑体" w:hAnsi="Calibri" w:cs="Times New Roman"/>
          <w:b/>
          <w:bCs/>
          <w:color w:val="000000" w:themeColor="text1"/>
          <w:sz w:val="24"/>
        </w:rPr>
      </w:pPr>
      <w:r w:rsidRPr="006F2A4F">
        <w:rPr>
          <w:rFonts w:ascii="黑体" w:eastAsia="黑体" w:hAnsi="Calibri" w:cs="Times New Roman" w:hint="eastAsia"/>
          <w:bCs/>
          <w:color w:val="000000" w:themeColor="text1"/>
          <w:sz w:val="28"/>
          <w:szCs w:val="28"/>
        </w:rPr>
        <w:t>第一章：</w:t>
      </w:r>
      <w:r w:rsidRPr="006F2A4F">
        <w:rPr>
          <w:rFonts w:ascii="黑体" w:eastAsia="黑体" w:hAnsi="Calibri" w:cs="Times New Roman"/>
          <w:bCs/>
          <w:color w:val="000000" w:themeColor="text1"/>
          <w:sz w:val="28"/>
          <w:szCs w:val="28"/>
        </w:rPr>
        <w:t>XXXXX</w:t>
      </w:r>
      <w:r w:rsidRPr="006F2A4F">
        <w:rPr>
          <w:rFonts w:ascii="宋体" w:eastAsia="宋体" w:hAnsi="华文中宋" w:cs="Times New Roman" w:hint="eastAsia"/>
          <w:color w:val="000000" w:themeColor="text1"/>
          <w:sz w:val="24"/>
        </w:rPr>
        <w:t>（四号黑体）</w:t>
      </w:r>
    </w:p>
    <w:p w:rsidR="008F7146" w:rsidRPr="006F2A4F" w:rsidRDefault="00CC3BDE">
      <w:pPr>
        <w:spacing w:line="400" w:lineRule="exact"/>
        <w:rPr>
          <w:rFonts w:ascii="Calibri" w:eastAsia="宋体" w:hAnsi="Calibri" w:cs="Times New Roman"/>
          <w:color w:val="000000" w:themeColor="text1"/>
          <w:sz w:val="24"/>
        </w:rPr>
      </w:pPr>
      <w:r w:rsidRPr="006F2A4F">
        <w:rPr>
          <w:rFonts w:ascii="Calibri" w:eastAsia="宋体" w:hAnsi="Calibri" w:cs="Times New Roman"/>
          <w:b/>
          <w:color w:val="000000" w:themeColor="text1"/>
          <w:sz w:val="24"/>
        </w:rPr>
        <w:t>1</w:t>
      </w:r>
      <w:r w:rsidRPr="006F2A4F">
        <w:rPr>
          <w:rFonts w:ascii="Calibri" w:eastAsia="宋体" w:hAnsi="Calibri" w:cs="Times New Roman" w:hint="eastAsia"/>
          <w:b/>
          <w:color w:val="000000" w:themeColor="text1"/>
          <w:sz w:val="24"/>
        </w:rPr>
        <w:t>．基本内容</w:t>
      </w:r>
      <w:r w:rsidRPr="006F2A4F">
        <w:rPr>
          <w:rFonts w:ascii="宋体" w:eastAsia="宋体" w:hAnsi="华文中宋" w:cs="Times New Roman" w:hint="eastAsia"/>
          <w:color w:val="000000" w:themeColor="text1"/>
          <w:sz w:val="24"/>
        </w:rPr>
        <w:t>（小四号宋体，加粗）（下同）</w:t>
      </w:r>
    </w:p>
    <w:p w:rsidR="008F7146" w:rsidRPr="006F2A4F" w:rsidRDefault="00CC3BDE">
      <w:pPr>
        <w:spacing w:line="400" w:lineRule="exact"/>
        <w:rPr>
          <w:rFonts w:ascii="宋体" w:eastAsia="宋体" w:hAnsi="华文中宋" w:cs="Times New Roman"/>
          <w:color w:val="000000" w:themeColor="text1"/>
          <w:sz w:val="24"/>
        </w:rPr>
      </w:pPr>
      <w:r w:rsidRPr="006F2A4F">
        <w:rPr>
          <w:rFonts w:ascii="宋体" w:eastAsia="宋体" w:hAnsi="华文中宋" w:cs="Times New Roman" w:hint="eastAsia"/>
          <w:color w:val="000000" w:themeColor="text1"/>
          <w:sz w:val="24"/>
        </w:rPr>
        <w:t>（正文小四号宋体，行距</w:t>
      </w:r>
      <w:r w:rsidRPr="006F2A4F">
        <w:rPr>
          <w:rFonts w:ascii="宋体" w:eastAsia="宋体" w:hAnsi="华文中宋" w:cs="Times New Roman"/>
          <w:color w:val="000000" w:themeColor="text1"/>
          <w:sz w:val="24"/>
        </w:rPr>
        <w:t>20</w:t>
      </w:r>
      <w:r w:rsidRPr="006F2A4F">
        <w:rPr>
          <w:rFonts w:ascii="宋体" w:eastAsia="宋体" w:hAnsi="华文中宋" w:cs="Times New Roman" w:hint="eastAsia"/>
          <w:color w:val="000000" w:themeColor="text1"/>
          <w:sz w:val="24"/>
        </w:rPr>
        <w:t>磅）（下同）</w:t>
      </w: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CC3BDE">
      <w:pPr>
        <w:spacing w:line="400" w:lineRule="exact"/>
        <w:rPr>
          <w:rFonts w:ascii="Calibri" w:eastAsia="宋体" w:hAnsi="Calibri" w:cs="Times New Roman"/>
          <w:b/>
          <w:color w:val="000000" w:themeColor="text1"/>
          <w:sz w:val="24"/>
        </w:rPr>
      </w:pPr>
      <w:r w:rsidRPr="006F2A4F">
        <w:rPr>
          <w:rFonts w:ascii="Calibri" w:eastAsia="宋体" w:hAnsi="Calibri" w:cs="Times New Roman"/>
          <w:b/>
          <w:color w:val="000000" w:themeColor="text1"/>
          <w:sz w:val="24"/>
        </w:rPr>
        <w:t>2</w:t>
      </w:r>
      <w:r w:rsidRPr="006F2A4F">
        <w:rPr>
          <w:rFonts w:ascii="Calibri" w:eastAsia="宋体" w:hAnsi="Calibri" w:cs="Times New Roman" w:hint="eastAsia"/>
          <w:b/>
          <w:color w:val="000000" w:themeColor="text1"/>
          <w:sz w:val="24"/>
        </w:rPr>
        <w:t>．教学基本要求</w:t>
      </w: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CC3BDE">
      <w:pPr>
        <w:spacing w:line="400" w:lineRule="exact"/>
        <w:rPr>
          <w:rFonts w:ascii="Calibri" w:eastAsia="宋体" w:hAnsi="Calibri" w:cs="Times New Roman"/>
          <w:b/>
          <w:color w:val="000000" w:themeColor="text1"/>
          <w:sz w:val="24"/>
        </w:rPr>
      </w:pPr>
      <w:r w:rsidRPr="006F2A4F">
        <w:rPr>
          <w:rFonts w:ascii="Calibri" w:eastAsia="宋体" w:hAnsi="Calibri" w:cs="Times New Roman"/>
          <w:b/>
          <w:color w:val="000000" w:themeColor="text1"/>
          <w:sz w:val="24"/>
        </w:rPr>
        <w:t>3</w:t>
      </w:r>
      <w:r w:rsidRPr="006F2A4F">
        <w:rPr>
          <w:rFonts w:ascii="Calibri" w:eastAsia="宋体" w:hAnsi="Calibri" w:cs="Times New Roman" w:hint="eastAsia"/>
          <w:b/>
          <w:color w:val="000000" w:themeColor="text1"/>
          <w:sz w:val="24"/>
        </w:rPr>
        <w:t>．教学重点难点</w:t>
      </w: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CC3BDE">
      <w:pPr>
        <w:spacing w:line="400" w:lineRule="exact"/>
        <w:rPr>
          <w:rFonts w:ascii="Calibri" w:eastAsia="宋体" w:hAnsi="Calibri" w:cs="Times New Roman"/>
          <w:b/>
          <w:color w:val="000000" w:themeColor="text1"/>
          <w:sz w:val="24"/>
        </w:rPr>
      </w:pPr>
      <w:r w:rsidRPr="006F2A4F">
        <w:rPr>
          <w:rFonts w:ascii="Calibri" w:eastAsia="宋体" w:hAnsi="Calibri" w:cs="Times New Roman"/>
          <w:b/>
          <w:color w:val="000000" w:themeColor="text1"/>
          <w:sz w:val="24"/>
        </w:rPr>
        <w:t>4</w:t>
      </w:r>
      <w:r w:rsidRPr="006F2A4F">
        <w:rPr>
          <w:rFonts w:ascii="Calibri" w:eastAsia="宋体" w:hAnsi="Calibri" w:cs="Times New Roman" w:hint="eastAsia"/>
          <w:b/>
          <w:color w:val="000000" w:themeColor="text1"/>
          <w:sz w:val="24"/>
        </w:rPr>
        <w:t>．教学建议</w:t>
      </w: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CC3BDE">
      <w:pPr>
        <w:spacing w:line="400" w:lineRule="exact"/>
        <w:ind w:firstLine="4680"/>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撰写人：</w:t>
      </w:r>
    </w:p>
    <w:p w:rsidR="008F7146" w:rsidRPr="006F2A4F" w:rsidRDefault="00CC3BDE">
      <w:pPr>
        <w:spacing w:line="400" w:lineRule="exact"/>
        <w:ind w:firstLine="4678"/>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审核人：</w:t>
      </w:r>
    </w:p>
    <w:p w:rsidR="008F7146" w:rsidRPr="006F2A4F" w:rsidRDefault="00CC3BDE">
      <w:pPr>
        <w:spacing w:line="400" w:lineRule="exact"/>
        <w:ind w:firstLine="4678"/>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分管教学院长：</w:t>
      </w:r>
    </w:p>
    <w:p w:rsidR="008F7146" w:rsidRPr="006F2A4F" w:rsidRDefault="00CC3BDE" w:rsidP="004902F4">
      <w:pPr>
        <w:spacing w:line="400" w:lineRule="exact"/>
        <w:ind w:firstLineChars="2549" w:firstLine="6118"/>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年</w:t>
      </w:r>
      <w:r w:rsidRPr="006F2A4F">
        <w:rPr>
          <w:rFonts w:ascii="Calibri" w:eastAsia="宋体" w:hAnsi="Calibri" w:cs="Times New Roman"/>
          <w:color w:val="000000" w:themeColor="text1"/>
          <w:sz w:val="24"/>
        </w:rPr>
        <w:t xml:space="preserve">  </w:t>
      </w:r>
      <w:r w:rsidRPr="006F2A4F">
        <w:rPr>
          <w:rFonts w:ascii="Calibri" w:eastAsia="宋体" w:hAnsi="Calibri" w:cs="Times New Roman" w:hint="eastAsia"/>
          <w:color w:val="000000" w:themeColor="text1"/>
          <w:sz w:val="24"/>
        </w:rPr>
        <w:t>月</w:t>
      </w:r>
      <w:r w:rsidRPr="006F2A4F">
        <w:rPr>
          <w:rFonts w:ascii="Calibri" w:eastAsia="宋体" w:hAnsi="Calibri" w:cs="Times New Roman"/>
          <w:color w:val="000000" w:themeColor="text1"/>
          <w:sz w:val="24"/>
        </w:rPr>
        <w:t xml:space="preserve">  </w:t>
      </w:r>
      <w:r w:rsidRPr="006F2A4F">
        <w:rPr>
          <w:rFonts w:ascii="Calibri" w:eastAsia="宋体" w:hAnsi="Calibri" w:cs="Times New Roman" w:hint="eastAsia"/>
          <w:color w:val="000000" w:themeColor="text1"/>
          <w:sz w:val="24"/>
        </w:rPr>
        <w:t>日</w:t>
      </w:r>
    </w:p>
    <w:p w:rsidR="008F7146" w:rsidRPr="006F2A4F" w:rsidRDefault="008F7146">
      <w:pPr>
        <w:spacing w:line="320" w:lineRule="exact"/>
        <w:ind w:firstLineChars="2700" w:firstLine="6480"/>
        <w:rPr>
          <w:rFonts w:ascii="宋体" w:eastAsia="宋体" w:hAnsi="Calibri" w:cs="Times New Roman"/>
          <w:color w:val="000000" w:themeColor="text1"/>
          <w:sz w:val="24"/>
          <w:szCs w:val="28"/>
        </w:rPr>
      </w:pPr>
    </w:p>
    <w:p w:rsidR="008F7146" w:rsidRPr="006F2A4F" w:rsidRDefault="00CC3BDE">
      <w:pPr>
        <w:spacing w:line="400" w:lineRule="exact"/>
        <w:rPr>
          <w:rFonts w:ascii="宋体" w:eastAsia="宋体" w:hAnsi="宋体" w:cs="Times New Roman"/>
          <w:color w:val="000000" w:themeColor="text1"/>
          <w:sz w:val="24"/>
        </w:rPr>
      </w:pPr>
      <w:r w:rsidRPr="006F2A4F">
        <w:rPr>
          <w:rFonts w:ascii="Calibri" w:eastAsia="宋体" w:hAnsi="Calibri" w:cs="Times New Roman"/>
          <w:b/>
          <w:bCs/>
          <w:color w:val="000000" w:themeColor="text1"/>
          <w:sz w:val="24"/>
        </w:rPr>
        <w:br w:type="page"/>
      </w:r>
      <w:r w:rsidRPr="006F2A4F">
        <w:rPr>
          <w:rFonts w:ascii="宋体" w:eastAsia="宋体" w:hAnsi="宋体" w:cs="Times New Roman" w:hint="eastAsia"/>
          <w:b/>
          <w:color w:val="000000" w:themeColor="text1"/>
          <w:sz w:val="24"/>
        </w:rPr>
        <w:lastRenderedPageBreak/>
        <w:t>附件二</w:t>
      </w:r>
      <w:r w:rsidRPr="006F2A4F">
        <w:rPr>
          <w:rFonts w:ascii="宋体" w:eastAsia="宋体" w:hAnsi="宋体" w:cs="Times New Roman" w:hint="eastAsia"/>
          <w:color w:val="000000" w:themeColor="text1"/>
          <w:sz w:val="24"/>
        </w:rPr>
        <w:t>：实验课教学大纲格式及样本</w:t>
      </w:r>
    </w:p>
    <w:p w:rsidR="008F7146" w:rsidRPr="006F2A4F" w:rsidRDefault="008F7146">
      <w:pPr>
        <w:spacing w:line="400" w:lineRule="exact"/>
        <w:rPr>
          <w:rFonts w:ascii="宋体" w:eastAsia="宋体" w:hAnsi="Calibri" w:cs="Times New Roman"/>
          <w:color w:val="000000" w:themeColor="text1"/>
          <w:sz w:val="24"/>
        </w:rPr>
      </w:pPr>
    </w:p>
    <w:p w:rsidR="008F7146" w:rsidRPr="006F2A4F" w:rsidRDefault="00CC3BDE" w:rsidP="000B7168">
      <w:pPr>
        <w:spacing w:afterLines="50" w:line="400" w:lineRule="exact"/>
        <w:jc w:val="center"/>
        <w:rPr>
          <w:rFonts w:ascii="宋体" w:eastAsia="宋体" w:hAnsi="华文中宋" w:cs="Times New Roman"/>
          <w:color w:val="000000" w:themeColor="text1"/>
          <w:sz w:val="21"/>
        </w:rPr>
      </w:pPr>
      <w:r w:rsidRPr="006F2A4F">
        <w:rPr>
          <w:rFonts w:ascii="黑体" w:eastAsia="黑体" w:hAnsi="Calibri" w:cs="Times New Roman"/>
          <w:b/>
          <w:color w:val="000000" w:themeColor="text1"/>
          <w:sz w:val="32"/>
          <w:szCs w:val="32"/>
        </w:rPr>
        <w:t>X X X</w:t>
      </w:r>
      <w:r w:rsidRPr="006F2A4F">
        <w:rPr>
          <w:rFonts w:ascii="黑体" w:eastAsia="黑体" w:hAnsi="Calibri" w:cs="Times New Roman" w:hint="eastAsia"/>
          <w:b/>
          <w:color w:val="000000" w:themeColor="text1"/>
          <w:sz w:val="32"/>
          <w:szCs w:val="32"/>
        </w:rPr>
        <w:t>实验课程教学大纲</w:t>
      </w:r>
      <w:r w:rsidRPr="006F2A4F">
        <w:rPr>
          <w:rFonts w:ascii="宋体" w:eastAsia="宋体" w:hAnsi="华文中宋" w:cs="Times New Roman" w:hint="eastAsia"/>
          <w:color w:val="000000" w:themeColor="text1"/>
          <w:sz w:val="21"/>
        </w:rPr>
        <w:t>（黑体三号加粗，居中）</w:t>
      </w:r>
    </w:p>
    <w:p w:rsidR="008F7146" w:rsidRPr="006F2A4F" w:rsidRDefault="008F7146" w:rsidP="000B7168">
      <w:pPr>
        <w:snapToGrid w:val="0"/>
        <w:spacing w:afterLines="50"/>
        <w:jc w:val="center"/>
        <w:rPr>
          <w:rFonts w:ascii="宋体" w:eastAsia="宋体" w:hAnsi="华文中宋" w:cs="Times New Roman"/>
          <w:color w:val="000000" w:themeColor="text1"/>
          <w:sz w:val="24"/>
        </w:rPr>
      </w:pPr>
    </w:p>
    <w:p w:rsidR="008F7146" w:rsidRPr="006F2A4F" w:rsidRDefault="00CC3BDE" w:rsidP="000B7168">
      <w:pPr>
        <w:snapToGrid w:val="0"/>
        <w:spacing w:beforeLines="50" w:line="400" w:lineRule="exact"/>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课程编号：</w:t>
      </w:r>
      <w:r w:rsidRPr="006F2A4F">
        <w:rPr>
          <w:rFonts w:ascii="宋体" w:eastAsia="宋体" w:hAnsi="宋体" w:cs="Times New Roman" w:hint="eastAsia"/>
          <w:color w:val="000000" w:themeColor="text1"/>
          <w:sz w:val="24"/>
          <w:szCs w:val="24"/>
        </w:rPr>
        <w:t>（小四号黑体）（下同）</w:t>
      </w:r>
      <w:r w:rsidRPr="006F2A4F">
        <w:rPr>
          <w:rFonts w:ascii="宋体" w:eastAsia="宋体" w:hAnsi="宋体" w:cs="Times New Roman"/>
          <w:color w:val="000000" w:themeColor="text1"/>
          <w:sz w:val="24"/>
          <w:szCs w:val="24"/>
        </w:rPr>
        <w:t xml:space="preserve"> </w:t>
      </w: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（小四号宋体）</w:t>
      </w:r>
      <w:r w:rsidRPr="006F2A4F">
        <w:rPr>
          <w:rFonts w:ascii="黑体" w:eastAsia="黑体" w:hAnsi="黑体" w:cs="Times New Roman"/>
          <w:color w:val="000000" w:themeColor="text1"/>
          <w:sz w:val="24"/>
          <w:szCs w:val="24"/>
        </w:rPr>
        <w:t xml:space="preserve">                       </w:t>
      </w:r>
    </w:p>
    <w:p w:rsidR="008F7146" w:rsidRPr="006F2A4F" w:rsidRDefault="00CC3BDE" w:rsidP="000B7168">
      <w:pPr>
        <w:snapToGrid w:val="0"/>
        <w:spacing w:beforeLines="50" w:line="400" w:lineRule="exact"/>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课程名称：</w:t>
      </w:r>
      <w:r w:rsidRPr="006F2A4F">
        <w:rPr>
          <w:rFonts w:ascii="黑体" w:eastAsia="黑体" w:hAnsi="黑体" w:cs="Times New Roman"/>
          <w:color w:val="000000" w:themeColor="text1"/>
          <w:sz w:val="24"/>
          <w:szCs w:val="24"/>
        </w:rPr>
        <w:t xml:space="preserve"> </w:t>
      </w: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（中</w:t>
      </w:r>
      <w:r w:rsidRPr="006F2A4F">
        <w:rPr>
          <w:rFonts w:ascii="宋体" w:eastAsia="宋体" w:hAnsi="宋体" w:cs="Times New Roman"/>
          <w:color w:val="000000" w:themeColor="text1"/>
          <w:sz w:val="24"/>
        </w:rPr>
        <w:t>/</w:t>
      </w:r>
      <w:r w:rsidRPr="006F2A4F">
        <w:rPr>
          <w:rFonts w:ascii="宋体" w:eastAsia="宋体" w:hAnsi="宋体" w:cs="Times New Roman" w:hint="eastAsia"/>
          <w:color w:val="000000" w:themeColor="text1"/>
          <w:sz w:val="24"/>
        </w:rPr>
        <w:t>英文）</w:t>
      </w:r>
    </w:p>
    <w:p w:rsidR="008F7146" w:rsidRPr="006F2A4F" w:rsidRDefault="00CC3BDE" w:rsidP="000B7168">
      <w:pPr>
        <w:snapToGrid w:val="0"/>
        <w:spacing w:beforeLines="50" w:line="400" w:lineRule="exact"/>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课程属性：</w:t>
      </w:r>
      <w:r w:rsidRPr="006F2A4F">
        <w:rPr>
          <w:rFonts w:ascii="宋体" w:eastAsia="宋体" w:hAnsi="宋体" w:cs="Times New Roman"/>
          <w:color w:val="000000" w:themeColor="text1"/>
          <w:sz w:val="24"/>
        </w:rPr>
        <w:t>XXX</w:t>
      </w:r>
      <w:r w:rsidRPr="006F2A4F">
        <w:rPr>
          <w:rFonts w:ascii="黑体" w:eastAsia="黑体" w:hAnsi="黑体" w:cs="Times New Roman" w:hint="eastAsia"/>
          <w:color w:val="000000" w:themeColor="text1"/>
          <w:sz w:val="24"/>
          <w:szCs w:val="24"/>
        </w:rPr>
        <w:t>（必修或选修）</w:t>
      </w:r>
      <w:r w:rsidRPr="006F2A4F">
        <w:rPr>
          <w:rFonts w:ascii="黑体" w:eastAsia="黑体" w:hAnsi="黑体" w:cs="Times New Roman"/>
          <w:color w:val="000000" w:themeColor="text1"/>
          <w:sz w:val="24"/>
          <w:szCs w:val="24"/>
        </w:rPr>
        <w:t xml:space="preserve">         </w:t>
      </w:r>
      <w:r w:rsidRPr="006F2A4F">
        <w:rPr>
          <w:rFonts w:ascii="黑体" w:eastAsia="黑体" w:hAnsi="黑体" w:cs="Times New Roman" w:hint="eastAsia"/>
          <w:color w:val="000000" w:themeColor="text1"/>
          <w:sz w:val="24"/>
          <w:szCs w:val="24"/>
        </w:rPr>
        <w:t>实验属性：</w:t>
      </w:r>
      <w:r w:rsidRPr="006F2A4F">
        <w:rPr>
          <w:rFonts w:ascii="宋体" w:eastAsia="宋体" w:hAnsi="宋体" w:cs="Times New Roman"/>
          <w:color w:val="000000" w:themeColor="text1"/>
          <w:sz w:val="24"/>
        </w:rPr>
        <w:t>XXX</w:t>
      </w:r>
      <w:r w:rsidRPr="006F2A4F">
        <w:rPr>
          <w:rFonts w:ascii="黑体" w:eastAsia="黑体" w:hAnsi="黑体" w:cs="Times New Roman" w:hint="eastAsia"/>
          <w:color w:val="000000" w:themeColor="text1"/>
          <w:sz w:val="24"/>
          <w:szCs w:val="24"/>
        </w:rPr>
        <w:t>（</w:t>
      </w:r>
      <w:proofErr w:type="gramStart"/>
      <w:r w:rsidRPr="006F2A4F">
        <w:rPr>
          <w:rFonts w:ascii="黑体" w:eastAsia="黑体" w:hAnsi="黑体" w:cs="Times New Roman" w:hint="eastAsia"/>
          <w:color w:val="000000" w:themeColor="text1"/>
          <w:sz w:val="24"/>
          <w:szCs w:val="24"/>
        </w:rPr>
        <w:t>独立设</w:t>
      </w:r>
      <w:proofErr w:type="gramEnd"/>
      <w:r w:rsidRPr="006F2A4F">
        <w:rPr>
          <w:rFonts w:ascii="黑体" w:eastAsia="黑体" w:hAnsi="黑体" w:cs="Times New Roman" w:hint="eastAsia"/>
          <w:color w:val="000000" w:themeColor="text1"/>
          <w:sz w:val="24"/>
          <w:szCs w:val="24"/>
        </w:rPr>
        <w:t>课或非</w:t>
      </w:r>
      <w:proofErr w:type="gramStart"/>
      <w:r w:rsidRPr="006F2A4F">
        <w:rPr>
          <w:rFonts w:ascii="黑体" w:eastAsia="黑体" w:hAnsi="黑体" w:cs="Times New Roman" w:hint="eastAsia"/>
          <w:color w:val="000000" w:themeColor="text1"/>
          <w:sz w:val="24"/>
          <w:szCs w:val="24"/>
        </w:rPr>
        <w:t>独立设</w:t>
      </w:r>
      <w:proofErr w:type="gramEnd"/>
      <w:r w:rsidRPr="006F2A4F">
        <w:rPr>
          <w:rFonts w:ascii="黑体" w:eastAsia="黑体" w:hAnsi="黑体" w:cs="Times New Roman" w:hint="eastAsia"/>
          <w:color w:val="000000" w:themeColor="text1"/>
          <w:sz w:val="24"/>
          <w:szCs w:val="24"/>
        </w:rPr>
        <w:t>课）</w:t>
      </w:r>
      <w:r w:rsidRPr="006F2A4F">
        <w:rPr>
          <w:rFonts w:ascii="黑体" w:eastAsia="黑体" w:hAnsi="黑体" w:cs="Times New Roman"/>
          <w:color w:val="000000" w:themeColor="text1"/>
          <w:sz w:val="24"/>
          <w:szCs w:val="24"/>
        </w:rPr>
        <w:t xml:space="preserve">            </w:t>
      </w:r>
    </w:p>
    <w:p w:rsidR="008F7146" w:rsidRPr="006F2A4F" w:rsidRDefault="00CC3BDE" w:rsidP="000B7168">
      <w:pPr>
        <w:snapToGrid w:val="0"/>
        <w:spacing w:beforeLines="50" w:line="400" w:lineRule="exact"/>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开课学期：</w:t>
      </w:r>
      <w:r w:rsidRPr="006F2A4F">
        <w:rPr>
          <w:rFonts w:ascii="宋体" w:eastAsia="宋体" w:hAnsi="宋体" w:cs="Times New Roman"/>
          <w:color w:val="000000" w:themeColor="text1"/>
          <w:sz w:val="24"/>
        </w:rPr>
        <w:t>XXX</w:t>
      </w:r>
      <w:r w:rsidRPr="006F2A4F">
        <w:rPr>
          <w:rFonts w:ascii="黑体" w:eastAsia="黑体" w:hAnsi="黑体" w:cs="Times New Roman"/>
          <w:color w:val="000000" w:themeColor="text1"/>
          <w:sz w:val="24"/>
          <w:szCs w:val="24"/>
        </w:rPr>
        <w:t xml:space="preserve">                       </w:t>
      </w:r>
      <w:r w:rsidRPr="006F2A4F">
        <w:rPr>
          <w:rFonts w:ascii="黑体" w:eastAsia="黑体" w:hAnsi="黑体" w:cs="Times New Roman" w:hint="eastAsia"/>
          <w:color w:val="000000" w:themeColor="text1"/>
          <w:sz w:val="24"/>
          <w:szCs w:val="24"/>
        </w:rPr>
        <w:t>学</w:t>
      </w:r>
      <w:r w:rsidRPr="006F2A4F">
        <w:rPr>
          <w:rFonts w:ascii="黑体" w:eastAsia="黑体" w:hAnsi="黑体" w:cs="Times New Roman"/>
          <w:color w:val="000000" w:themeColor="text1"/>
          <w:sz w:val="24"/>
          <w:szCs w:val="24"/>
        </w:rPr>
        <w:t xml:space="preserve">    </w:t>
      </w:r>
      <w:r w:rsidRPr="006F2A4F">
        <w:rPr>
          <w:rFonts w:ascii="黑体" w:eastAsia="黑体" w:hAnsi="黑体" w:cs="Times New Roman" w:hint="eastAsia"/>
          <w:color w:val="000000" w:themeColor="text1"/>
          <w:sz w:val="24"/>
          <w:szCs w:val="24"/>
        </w:rPr>
        <w:t>时：</w:t>
      </w:r>
      <w:r w:rsidRPr="006F2A4F">
        <w:rPr>
          <w:rFonts w:ascii="宋体" w:eastAsia="宋体" w:hAnsi="宋体" w:cs="Times New Roman"/>
          <w:color w:val="000000" w:themeColor="text1"/>
          <w:sz w:val="24"/>
        </w:rPr>
        <w:t>XXX</w:t>
      </w:r>
      <w:r w:rsidRPr="006F2A4F">
        <w:rPr>
          <w:rFonts w:ascii="黑体" w:eastAsia="黑体" w:hAnsi="黑体" w:cs="Times New Roman"/>
          <w:color w:val="000000" w:themeColor="text1"/>
          <w:sz w:val="24"/>
          <w:szCs w:val="24"/>
        </w:rPr>
        <w:t xml:space="preserve"> </w:t>
      </w:r>
    </w:p>
    <w:p w:rsidR="008F7146" w:rsidRPr="006F2A4F" w:rsidRDefault="00CC3BDE" w:rsidP="000B7168">
      <w:pPr>
        <w:snapToGrid w:val="0"/>
        <w:spacing w:beforeLines="50" w:afterLines="50" w:line="400" w:lineRule="exact"/>
        <w:rPr>
          <w:rFonts w:ascii="宋体" w:eastAsia="宋体" w:hAnsi="Calibri" w:cs="Times New Roman"/>
          <w:color w:val="000000" w:themeColor="text1"/>
          <w:sz w:val="24"/>
        </w:rPr>
      </w:pPr>
      <w:r w:rsidRPr="006F2A4F">
        <w:rPr>
          <w:rFonts w:ascii="黑体" w:eastAsia="黑体" w:hAnsi="黑体" w:cs="Times New Roman" w:hint="eastAsia"/>
          <w:color w:val="000000" w:themeColor="text1"/>
          <w:sz w:val="24"/>
          <w:szCs w:val="24"/>
        </w:rPr>
        <w:t>适用专业：</w:t>
      </w:r>
      <w:r w:rsidRPr="006F2A4F">
        <w:rPr>
          <w:rFonts w:ascii="宋体" w:eastAsia="宋体" w:hAnsi="宋体" w:cs="Times New Roman"/>
          <w:color w:val="000000" w:themeColor="text1"/>
          <w:sz w:val="24"/>
        </w:rPr>
        <w:t>XXX</w:t>
      </w:r>
      <w:r w:rsidRPr="006F2A4F">
        <w:rPr>
          <w:rFonts w:ascii="黑体" w:eastAsia="黑体" w:hAnsi="黑体" w:cs="Times New Roman"/>
          <w:color w:val="000000" w:themeColor="text1"/>
          <w:sz w:val="24"/>
          <w:szCs w:val="24"/>
        </w:rPr>
        <w:t xml:space="preserve">        </w:t>
      </w:r>
      <w:proofErr w:type="gramStart"/>
      <w:r w:rsidRPr="006F2A4F">
        <w:rPr>
          <w:rFonts w:ascii="黑体" w:eastAsia="黑体" w:hAnsi="黑体" w:cs="Times New Roman" w:hint="eastAsia"/>
          <w:color w:val="000000" w:themeColor="text1"/>
          <w:sz w:val="24"/>
          <w:szCs w:val="24"/>
        </w:rPr>
        <w:t xml:space="preserve">　　　　　　　</w:t>
      </w:r>
      <w:proofErr w:type="gramEnd"/>
      <w:r w:rsidRPr="006F2A4F">
        <w:rPr>
          <w:rFonts w:ascii="黑体" w:eastAsia="黑体" w:hAnsi="黑体" w:cs="Times New Roman"/>
          <w:color w:val="000000" w:themeColor="text1"/>
          <w:sz w:val="24"/>
          <w:szCs w:val="24"/>
        </w:rPr>
        <w:t xml:space="preserve"> </w:t>
      </w:r>
      <w:r w:rsidRPr="006F2A4F">
        <w:rPr>
          <w:rFonts w:ascii="黑体" w:eastAsia="黑体" w:hAnsi="黑体" w:cs="Times New Roman" w:hint="eastAsia"/>
          <w:color w:val="000000" w:themeColor="text1"/>
          <w:sz w:val="24"/>
          <w:szCs w:val="24"/>
        </w:rPr>
        <w:t>学</w:t>
      </w:r>
      <w:r w:rsidRPr="006F2A4F">
        <w:rPr>
          <w:rFonts w:ascii="黑体" w:eastAsia="黑体" w:hAnsi="黑体" w:cs="Times New Roman"/>
          <w:color w:val="000000" w:themeColor="text1"/>
          <w:sz w:val="24"/>
          <w:szCs w:val="24"/>
        </w:rPr>
        <w:t xml:space="preserve">    </w:t>
      </w:r>
      <w:r w:rsidRPr="006F2A4F">
        <w:rPr>
          <w:rFonts w:ascii="黑体" w:eastAsia="黑体" w:hAnsi="黑体" w:cs="Times New Roman" w:hint="eastAsia"/>
          <w:color w:val="000000" w:themeColor="text1"/>
          <w:sz w:val="24"/>
          <w:szCs w:val="24"/>
        </w:rPr>
        <w:t>分：</w:t>
      </w:r>
      <w:r w:rsidRPr="006F2A4F">
        <w:rPr>
          <w:rFonts w:ascii="宋体" w:eastAsia="宋体" w:hAnsi="宋体" w:cs="Times New Roman"/>
          <w:color w:val="000000" w:themeColor="text1"/>
          <w:sz w:val="24"/>
        </w:rPr>
        <w:t>XXX</w:t>
      </w:r>
    </w:p>
    <w:p w:rsidR="008F7146" w:rsidRPr="006F2A4F" w:rsidRDefault="00CC3BDE">
      <w:pPr>
        <w:spacing w:line="400" w:lineRule="exact"/>
        <w:rPr>
          <w:rFonts w:ascii="宋体" w:eastAsia="宋体" w:hAnsi="Calibri" w:cs="Times New Roman"/>
          <w:color w:val="000000" w:themeColor="text1"/>
          <w:sz w:val="24"/>
        </w:rPr>
      </w:pPr>
      <w:r w:rsidRPr="006F2A4F">
        <w:rPr>
          <w:rFonts w:ascii="黑体" w:eastAsia="黑体" w:hAnsi="宋体" w:cs="Times New Roman" w:hint="eastAsia"/>
          <w:bCs/>
          <w:color w:val="000000" w:themeColor="text1"/>
          <w:sz w:val="24"/>
        </w:rPr>
        <w:t>开课部门</w:t>
      </w:r>
      <w:r w:rsidRPr="006F2A4F">
        <w:rPr>
          <w:rFonts w:ascii="Calibri" w:eastAsia="宋体" w:hAnsi="Calibri" w:cs="Times New Roman" w:hint="eastAsia"/>
          <w:b/>
          <w:bCs/>
          <w:color w:val="000000" w:themeColor="text1"/>
          <w:sz w:val="24"/>
        </w:rPr>
        <w:t>：</w:t>
      </w:r>
      <w:r w:rsidRPr="006F2A4F">
        <w:rPr>
          <w:rFonts w:ascii="宋体" w:eastAsia="宋体" w:hAnsi="宋体" w:cs="Times New Roman"/>
          <w:color w:val="000000" w:themeColor="text1"/>
          <w:sz w:val="24"/>
        </w:rPr>
        <w:t xml:space="preserve">XXX                       </w:t>
      </w:r>
      <w:r w:rsidRPr="006F2A4F">
        <w:rPr>
          <w:rFonts w:ascii="黑体" w:eastAsia="黑体" w:hAnsi="宋体" w:cs="Times New Roman" w:hint="eastAsia"/>
          <w:bCs/>
          <w:color w:val="000000" w:themeColor="text1"/>
          <w:sz w:val="24"/>
        </w:rPr>
        <w:t>考核要求</w:t>
      </w:r>
      <w:r w:rsidRPr="006F2A4F">
        <w:rPr>
          <w:rFonts w:ascii="Calibri" w:eastAsia="宋体" w:hAnsi="Calibri" w:cs="Times New Roman" w:hint="eastAsia"/>
          <w:color w:val="000000" w:themeColor="text1"/>
          <w:sz w:val="24"/>
        </w:rPr>
        <w:t>：</w:t>
      </w:r>
      <w:r w:rsidRPr="006F2A4F">
        <w:rPr>
          <w:rFonts w:ascii="宋体" w:eastAsia="宋体" w:hAnsi="宋体" w:cs="Times New Roman"/>
          <w:color w:val="000000" w:themeColor="text1"/>
          <w:sz w:val="24"/>
        </w:rPr>
        <w:t>XXX</w:t>
      </w:r>
    </w:p>
    <w:p w:rsidR="008F7146" w:rsidRPr="006F2A4F" w:rsidRDefault="008F7146" w:rsidP="000B7168">
      <w:pPr>
        <w:snapToGrid w:val="0"/>
        <w:spacing w:beforeLines="50" w:afterLines="50" w:line="400" w:lineRule="exact"/>
        <w:rPr>
          <w:rFonts w:ascii="黑体" w:eastAsia="黑体" w:hAnsi="黑体" w:cs="Times New Roman"/>
          <w:color w:val="000000" w:themeColor="text1"/>
          <w:sz w:val="24"/>
          <w:szCs w:val="24"/>
          <w:u w:val="single"/>
        </w:rPr>
      </w:pPr>
    </w:p>
    <w:p w:rsidR="008F7146" w:rsidRPr="006F2A4F" w:rsidRDefault="00CC3BDE" w:rsidP="000B7168">
      <w:pPr>
        <w:spacing w:beforeLines="50" w:afterLines="50" w:line="400" w:lineRule="exact"/>
        <w:rPr>
          <w:rFonts w:ascii="黑体" w:eastAsia="黑体" w:hAnsi="黑体" w:cs="Times New Roman"/>
          <w:color w:val="000000" w:themeColor="text1"/>
          <w:sz w:val="24"/>
          <w:szCs w:val="24"/>
        </w:rPr>
      </w:pPr>
      <w:r w:rsidRPr="006F2A4F">
        <w:rPr>
          <w:rFonts w:ascii="黑体" w:eastAsia="黑体" w:hAnsi="黑体" w:cs="Times New Roman" w:hint="eastAsia"/>
          <w:color w:val="000000" w:themeColor="text1"/>
          <w:sz w:val="24"/>
          <w:szCs w:val="24"/>
        </w:rPr>
        <w:t>课程简介：</w:t>
      </w:r>
      <w:r w:rsidRPr="006F2A4F">
        <w:rPr>
          <w:rFonts w:ascii="黑体" w:eastAsia="黑体" w:hAnsi="黑体" w:cs="Times New Roman"/>
          <w:color w:val="000000" w:themeColor="text1"/>
          <w:sz w:val="24"/>
          <w:szCs w:val="24"/>
        </w:rPr>
        <w:t xml:space="preserve"> </w:t>
      </w:r>
    </w:p>
    <w:p w:rsidR="008F7146" w:rsidRPr="006F2A4F" w:rsidRDefault="00CC3BDE">
      <w:pPr>
        <w:spacing w:line="400" w:lineRule="exact"/>
        <w:ind w:firstLineChars="200" w:firstLine="480"/>
        <w:rPr>
          <w:rFonts w:ascii="宋体" w:eastAsia="宋体" w:hAnsi="Calibri" w:cs="Times New Roman"/>
          <w:color w:val="000000" w:themeColor="text1"/>
          <w:sz w:val="24"/>
          <w:szCs w:val="24"/>
        </w:rPr>
      </w:pPr>
      <w:r w:rsidRPr="006F2A4F">
        <w:rPr>
          <w:rFonts w:ascii="宋体" w:eastAsia="宋体" w:hAnsi="宋体" w:cs="宋体" w:hint="eastAsia"/>
          <w:color w:val="000000" w:themeColor="text1"/>
          <w:kern w:val="0"/>
          <w:sz w:val="24"/>
          <w:szCs w:val="24"/>
        </w:rPr>
        <w:t>……</w:t>
      </w:r>
      <w:proofErr w:type="gramStart"/>
      <w:r w:rsidRPr="006F2A4F">
        <w:rPr>
          <w:rFonts w:ascii="宋体" w:eastAsia="宋体" w:hAnsi="宋体" w:cs="宋体" w:hint="eastAsia"/>
          <w:color w:val="000000" w:themeColor="text1"/>
          <w:kern w:val="0"/>
          <w:sz w:val="24"/>
          <w:szCs w:val="24"/>
        </w:rPr>
        <w:t>……………………………………………………………………………………………………</w:t>
      </w:r>
      <w:proofErr w:type="gramEnd"/>
      <w:r w:rsidRPr="006F2A4F">
        <w:rPr>
          <w:rFonts w:ascii="宋体" w:eastAsia="宋体" w:hAnsi="宋体" w:cs="Times New Roman" w:hint="eastAsia"/>
          <w:color w:val="000000" w:themeColor="text1"/>
          <w:sz w:val="24"/>
        </w:rPr>
        <w:t>（内容为小四号宋体，首行缩进</w:t>
      </w:r>
      <w:r w:rsidRPr="006F2A4F">
        <w:rPr>
          <w:rFonts w:ascii="宋体" w:eastAsia="宋体" w:hAnsi="宋体" w:cs="Times New Roman"/>
          <w:color w:val="000000" w:themeColor="text1"/>
          <w:sz w:val="24"/>
        </w:rPr>
        <w:t>2</w:t>
      </w:r>
      <w:r w:rsidRPr="006F2A4F">
        <w:rPr>
          <w:rFonts w:ascii="宋体" w:eastAsia="宋体" w:hAnsi="宋体" w:cs="Times New Roman" w:hint="eastAsia"/>
          <w:color w:val="000000" w:themeColor="text1"/>
          <w:sz w:val="24"/>
        </w:rPr>
        <w:t>个字符，单</w:t>
      </w:r>
      <w:proofErr w:type="gramStart"/>
      <w:r w:rsidRPr="006F2A4F">
        <w:rPr>
          <w:rFonts w:ascii="宋体" w:eastAsia="宋体" w:hAnsi="宋体" w:cs="Times New Roman" w:hint="eastAsia"/>
          <w:color w:val="000000" w:themeColor="text1"/>
          <w:sz w:val="24"/>
        </w:rPr>
        <w:t>倍</w:t>
      </w:r>
      <w:proofErr w:type="gramEnd"/>
      <w:r w:rsidRPr="006F2A4F">
        <w:rPr>
          <w:rFonts w:ascii="宋体" w:eastAsia="宋体" w:hAnsi="宋体" w:cs="Times New Roman" w:hint="eastAsia"/>
          <w:color w:val="000000" w:themeColor="text1"/>
          <w:sz w:val="24"/>
        </w:rPr>
        <w:t>行距）</w:t>
      </w:r>
    </w:p>
    <w:p w:rsidR="008F7146" w:rsidRPr="006F2A4F" w:rsidRDefault="00CC3BDE" w:rsidP="000B7168">
      <w:pPr>
        <w:spacing w:beforeLines="50" w:afterLines="50" w:line="400" w:lineRule="exact"/>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一、实验项目设置及学时分配</w:t>
      </w:r>
    </w:p>
    <w:tbl>
      <w:tblPr>
        <w:tblW w:w="89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537"/>
        <w:gridCol w:w="5209"/>
        <w:gridCol w:w="709"/>
        <w:gridCol w:w="746"/>
        <w:gridCol w:w="744"/>
      </w:tblGrid>
      <w:tr w:rsidR="008F7146" w:rsidRPr="006F2A4F">
        <w:trPr>
          <w:trHeight w:val="736"/>
          <w:jc w:val="center"/>
        </w:trPr>
        <w:tc>
          <w:tcPr>
            <w:tcW w:w="1537" w:type="dxa"/>
            <w:tcBorders>
              <w:top w:val="double" w:sz="4" w:space="0" w:color="auto"/>
              <w:left w:val="single" w:sz="4" w:space="0" w:color="auto"/>
            </w:tcBorders>
            <w:vAlign w:val="center"/>
          </w:tcPr>
          <w:p w:rsidR="008F7146" w:rsidRPr="006F2A4F" w:rsidRDefault="00CC3BDE">
            <w:pPr>
              <w:widowControl/>
              <w:spacing w:line="400" w:lineRule="exact"/>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项目编号</w:t>
            </w:r>
          </w:p>
        </w:tc>
        <w:tc>
          <w:tcPr>
            <w:tcW w:w="5209" w:type="dxa"/>
            <w:tcBorders>
              <w:top w:val="double" w:sz="4" w:space="0" w:color="auto"/>
            </w:tcBorders>
            <w:vAlign w:val="center"/>
          </w:tcPr>
          <w:p w:rsidR="008F7146" w:rsidRPr="006F2A4F" w:rsidRDefault="00CC3BDE">
            <w:pPr>
              <w:widowControl/>
              <w:spacing w:line="400" w:lineRule="exact"/>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实验项目名称</w:t>
            </w:r>
          </w:p>
        </w:tc>
        <w:tc>
          <w:tcPr>
            <w:tcW w:w="709" w:type="dxa"/>
            <w:tcBorders>
              <w:top w:val="double" w:sz="4" w:space="0" w:color="auto"/>
            </w:tcBorders>
            <w:vAlign w:val="center"/>
          </w:tcPr>
          <w:p w:rsidR="008F7146" w:rsidRPr="006F2A4F" w:rsidRDefault="00CC3BDE">
            <w:pPr>
              <w:widowControl/>
              <w:spacing w:line="400" w:lineRule="exact"/>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实验</w:t>
            </w:r>
          </w:p>
          <w:p w:rsidR="008F7146" w:rsidRPr="006F2A4F" w:rsidRDefault="00CC3BDE">
            <w:pPr>
              <w:widowControl/>
              <w:spacing w:line="400" w:lineRule="exact"/>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类型</w:t>
            </w:r>
          </w:p>
        </w:tc>
        <w:tc>
          <w:tcPr>
            <w:tcW w:w="746" w:type="dxa"/>
            <w:tcBorders>
              <w:top w:val="double" w:sz="4" w:space="0" w:color="auto"/>
            </w:tcBorders>
            <w:vAlign w:val="center"/>
          </w:tcPr>
          <w:p w:rsidR="008F7146" w:rsidRPr="006F2A4F" w:rsidRDefault="00CC3BDE">
            <w:pPr>
              <w:widowControl/>
              <w:spacing w:line="400" w:lineRule="exact"/>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开出</w:t>
            </w:r>
          </w:p>
          <w:p w:rsidR="008F7146" w:rsidRPr="006F2A4F" w:rsidRDefault="00CC3BDE">
            <w:pPr>
              <w:widowControl/>
              <w:spacing w:line="400" w:lineRule="exact"/>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要求</w:t>
            </w:r>
          </w:p>
        </w:tc>
        <w:tc>
          <w:tcPr>
            <w:tcW w:w="744" w:type="dxa"/>
            <w:tcBorders>
              <w:top w:val="double" w:sz="4" w:space="0" w:color="auto"/>
              <w:right w:val="single" w:sz="4" w:space="0" w:color="auto"/>
            </w:tcBorders>
            <w:vAlign w:val="center"/>
          </w:tcPr>
          <w:p w:rsidR="008F7146" w:rsidRPr="006F2A4F" w:rsidRDefault="00CC3BDE">
            <w:pPr>
              <w:widowControl/>
              <w:spacing w:line="400" w:lineRule="exact"/>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学时</w:t>
            </w:r>
          </w:p>
          <w:p w:rsidR="008F7146" w:rsidRPr="006F2A4F" w:rsidRDefault="00CC3BDE">
            <w:pPr>
              <w:widowControl/>
              <w:spacing w:line="400" w:lineRule="exact"/>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分配</w:t>
            </w:r>
          </w:p>
        </w:tc>
      </w:tr>
      <w:tr w:rsidR="008F7146" w:rsidRPr="006F2A4F">
        <w:trPr>
          <w:trHeight w:val="537"/>
          <w:jc w:val="center"/>
        </w:trPr>
        <w:tc>
          <w:tcPr>
            <w:tcW w:w="1537" w:type="dxa"/>
            <w:tcBorders>
              <w:left w:val="single" w:sz="4" w:space="0" w:color="auto"/>
            </w:tcBorders>
            <w:vAlign w:val="center"/>
          </w:tcPr>
          <w:p w:rsidR="008F7146" w:rsidRPr="006F2A4F" w:rsidRDefault="00CC3BDE">
            <w:pPr>
              <w:widowControl/>
              <w:spacing w:line="400" w:lineRule="exact"/>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w:t>
            </w:r>
            <w:r w:rsidRPr="006F2A4F">
              <w:rPr>
                <w:rFonts w:ascii="宋体" w:eastAsia="宋体" w:hAnsi="宋体" w:cs="宋体"/>
                <w:color w:val="000000" w:themeColor="text1"/>
                <w:kern w:val="0"/>
                <w:sz w:val="21"/>
                <w:szCs w:val="21"/>
              </w:rPr>
              <w:t>001</w:t>
            </w:r>
          </w:p>
        </w:tc>
        <w:tc>
          <w:tcPr>
            <w:tcW w:w="520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709" w:type="dxa"/>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c>
          <w:tcPr>
            <w:tcW w:w="746" w:type="dxa"/>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c>
          <w:tcPr>
            <w:tcW w:w="744" w:type="dxa"/>
            <w:tcBorders>
              <w:right w:val="single" w:sz="4" w:space="0" w:color="auto"/>
            </w:tcBorders>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r>
      <w:tr w:rsidR="008F7146" w:rsidRPr="006F2A4F">
        <w:trPr>
          <w:trHeight w:val="559"/>
          <w:jc w:val="center"/>
        </w:trPr>
        <w:tc>
          <w:tcPr>
            <w:tcW w:w="1537" w:type="dxa"/>
            <w:tcBorders>
              <w:left w:val="single" w:sz="4" w:space="0" w:color="auto"/>
            </w:tcBorders>
            <w:vAlign w:val="center"/>
          </w:tcPr>
          <w:p w:rsidR="008F7146" w:rsidRPr="006F2A4F" w:rsidRDefault="00CC3BDE">
            <w:pPr>
              <w:widowControl/>
              <w:spacing w:line="400" w:lineRule="exact"/>
              <w:jc w:val="center"/>
              <w:rPr>
                <w:rFonts w:ascii="宋体" w:eastAsia="宋体" w:hAnsi="宋体" w:cs="宋体"/>
                <w:color w:val="000000" w:themeColor="text1"/>
                <w:kern w:val="0"/>
                <w:sz w:val="21"/>
                <w:szCs w:val="21"/>
              </w:rPr>
            </w:pPr>
            <w:r w:rsidRPr="006F2A4F">
              <w:rPr>
                <w:rFonts w:ascii="宋体" w:eastAsia="宋体" w:hAnsi="宋体" w:cs="宋体" w:hint="eastAsia"/>
                <w:color w:val="000000" w:themeColor="text1"/>
                <w:kern w:val="0"/>
                <w:sz w:val="21"/>
                <w:szCs w:val="21"/>
              </w:rPr>
              <w:t>×××</w:t>
            </w:r>
            <w:r w:rsidRPr="006F2A4F">
              <w:rPr>
                <w:rFonts w:ascii="宋体" w:eastAsia="宋体" w:hAnsi="宋体" w:cs="宋体"/>
                <w:color w:val="000000" w:themeColor="text1"/>
                <w:kern w:val="0"/>
                <w:sz w:val="21"/>
                <w:szCs w:val="21"/>
              </w:rPr>
              <w:t>002</w:t>
            </w:r>
          </w:p>
        </w:tc>
        <w:tc>
          <w:tcPr>
            <w:tcW w:w="520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709" w:type="dxa"/>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c>
          <w:tcPr>
            <w:tcW w:w="746" w:type="dxa"/>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c>
          <w:tcPr>
            <w:tcW w:w="744" w:type="dxa"/>
            <w:tcBorders>
              <w:right w:val="single" w:sz="4" w:space="0" w:color="auto"/>
            </w:tcBorders>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r>
      <w:tr w:rsidR="008F7146" w:rsidRPr="006F2A4F">
        <w:trPr>
          <w:trHeight w:val="360"/>
          <w:jc w:val="center"/>
        </w:trPr>
        <w:tc>
          <w:tcPr>
            <w:tcW w:w="1537" w:type="dxa"/>
            <w:tcBorders>
              <w:left w:val="single" w:sz="4" w:space="0" w:color="auto"/>
            </w:tcBorders>
            <w:vAlign w:val="center"/>
          </w:tcPr>
          <w:p w:rsidR="008F7146" w:rsidRPr="006F2A4F" w:rsidRDefault="00CC3BDE">
            <w:pPr>
              <w:widowControl/>
              <w:spacing w:line="240" w:lineRule="exact"/>
              <w:jc w:val="center"/>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520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p>
        </w:tc>
        <w:tc>
          <w:tcPr>
            <w:tcW w:w="709" w:type="dxa"/>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c>
          <w:tcPr>
            <w:tcW w:w="746" w:type="dxa"/>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c>
          <w:tcPr>
            <w:tcW w:w="744" w:type="dxa"/>
            <w:tcBorders>
              <w:right w:val="single" w:sz="4" w:space="0" w:color="auto"/>
            </w:tcBorders>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r>
      <w:tr w:rsidR="008F7146" w:rsidRPr="006F2A4F">
        <w:trPr>
          <w:trHeight w:val="360"/>
          <w:jc w:val="center"/>
        </w:trPr>
        <w:tc>
          <w:tcPr>
            <w:tcW w:w="6746" w:type="dxa"/>
            <w:gridSpan w:val="2"/>
            <w:tcBorders>
              <w:left w:val="single" w:sz="4" w:space="0" w:color="auto"/>
              <w:bottom w:val="double" w:sz="4" w:space="0" w:color="auto"/>
            </w:tcBorders>
            <w:vAlign w:val="center"/>
          </w:tcPr>
          <w:p w:rsidR="008F7146" w:rsidRPr="006F2A4F" w:rsidRDefault="00CC3BDE">
            <w:pPr>
              <w:widowControl/>
              <w:spacing w:line="400" w:lineRule="exact"/>
              <w:jc w:val="center"/>
              <w:rPr>
                <w:rFonts w:ascii="宋体" w:eastAsia="宋体" w:hAnsi="Calibri" w:cs="宋体"/>
                <w:color w:val="000000" w:themeColor="text1"/>
                <w:kern w:val="0"/>
                <w:sz w:val="21"/>
                <w:szCs w:val="21"/>
              </w:rPr>
            </w:pPr>
            <w:r w:rsidRPr="006F2A4F">
              <w:rPr>
                <w:rFonts w:ascii="宋体" w:eastAsia="宋体" w:hAnsi="宋体" w:cs="宋体" w:hint="eastAsia"/>
                <w:b/>
                <w:color w:val="000000" w:themeColor="text1"/>
                <w:kern w:val="0"/>
                <w:sz w:val="21"/>
              </w:rPr>
              <w:t>学时总计</w:t>
            </w:r>
          </w:p>
        </w:tc>
        <w:tc>
          <w:tcPr>
            <w:tcW w:w="2199" w:type="dxa"/>
            <w:gridSpan w:val="3"/>
            <w:tcBorders>
              <w:bottom w:val="double" w:sz="4" w:space="0" w:color="auto"/>
              <w:right w:val="single" w:sz="4" w:space="0" w:color="auto"/>
            </w:tcBorders>
            <w:vAlign w:val="center"/>
          </w:tcPr>
          <w:p w:rsidR="008F7146" w:rsidRPr="006F2A4F" w:rsidRDefault="008F7146">
            <w:pPr>
              <w:widowControl/>
              <w:spacing w:line="400" w:lineRule="exact"/>
              <w:jc w:val="center"/>
              <w:rPr>
                <w:rFonts w:ascii="宋体" w:eastAsia="宋体" w:hAnsi="Calibri" w:cs="宋体"/>
                <w:color w:val="000000" w:themeColor="text1"/>
                <w:kern w:val="0"/>
                <w:sz w:val="21"/>
                <w:szCs w:val="21"/>
              </w:rPr>
            </w:pPr>
          </w:p>
        </w:tc>
      </w:tr>
    </w:tbl>
    <w:p w:rsidR="008F7146" w:rsidRPr="006F2A4F" w:rsidRDefault="00906E4B" w:rsidP="000B7168">
      <w:pPr>
        <w:spacing w:beforeLines="50" w:afterLines="50" w:line="400" w:lineRule="exact"/>
        <w:rPr>
          <w:rFonts w:ascii="黑体" w:eastAsia="黑体" w:cs="Times New Roman"/>
          <w:color w:val="000000" w:themeColor="text1"/>
          <w:sz w:val="24"/>
          <w:szCs w:val="24"/>
        </w:rPr>
      </w:pPr>
      <w:r w:rsidRPr="00906E4B">
        <w:rPr>
          <w:rFonts w:ascii="Calibri" w:eastAsia="宋体" w:hAnsi="Calibri" w:cs="Times New Roman"/>
          <w:color w:val="000000" w:themeColor="text1"/>
          <w:sz w:val="21"/>
        </w:rPr>
        <w:pict>
          <v:shape id="自选图形 3" o:spid="_x0000_s2146" type="#_x0000_t62" style="position:absolute;left:0;text-align:left;margin-left:276.2pt;margin-top:11.6pt;width:173.8pt;height:42.5pt;z-index:251661824;mso-position-horizontal-relative:text;mso-position-vertical-relative:text" adj="-11024,-35221">
            <v:textbox>
              <w:txbxContent>
                <w:p w:rsidR="00833714" w:rsidRDefault="00833714">
                  <w:pPr>
                    <w:snapToGrid w:val="0"/>
                    <w:rPr>
                      <w:szCs w:val="21"/>
                    </w:rPr>
                  </w:pPr>
                  <w:r>
                    <w:rPr>
                      <w:rFonts w:hint="eastAsia"/>
                      <w:szCs w:val="21"/>
                    </w:rPr>
                    <w:t>表内填写内容均为“五号楷体”，对齐方式为“居中”。</w:t>
                  </w:r>
                </w:p>
              </w:txbxContent>
            </v:textbox>
            <o:callout v:ext="edit" minusx="t" minusy="t"/>
          </v:shape>
        </w:pict>
      </w:r>
      <w:r w:rsidR="00CC3BDE" w:rsidRPr="006F2A4F">
        <w:rPr>
          <w:rFonts w:ascii="黑体" w:eastAsia="黑体" w:cs="Times New Roman" w:hint="eastAsia"/>
          <w:color w:val="000000" w:themeColor="text1"/>
          <w:sz w:val="24"/>
          <w:szCs w:val="24"/>
        </w:rPr>
        <w:t>二、实验内容及教学要求</w:t>
      </w:r>
    </w:p>
    <w:p w:rsidR="008F7146" w:rsidRPr="006F2A4F" w:rsidRDefault="00CC3BDE" w:rsidP="000B7168">
      <w:pPr>
        <w:spacing w:beforeLines="50" w:afterLines="50" w:line="400" w:lineRule="exact"/>
        <w:ind w:firstLineChars="200" w:firstLine="482"/>
        <w:rPr>
          <w:rFonts w:ascii="宋体" w:eastAsia="宋体" w:hAnsi="Calibri" w:cs="Times New Roman"/>
          <w:b/>
          <w:color w:val="000000" w:themeColor="text1"/>
          <w:sz w:val="24"/>
          <w:szCs w:val="24"/>
        </w:rPr>
      </w:pPr>
      <w:r w:rsidRPr="006F2A4F">
        <w:rPr>
          <w:rFonts w:ascii="宋体" w:eastAsia="宋体" w:hAnsi="宋体" w:cs="Times New Roman" w:hint="eastAsia"/>
          <w:b/>
          <w:color w:val="000000" w:themeColor="text1"/>
          <w:sz w:val="24"/>
          <w:szCs w:val="24"/>
        </w:rPr>
        <w:t>实验项目</w:t>
      </w:r>
      <w:r w:rsidRPr="006F2A4F">
        <w:rPr>
          <w:rFonts w:ascii="宋体" w:eastAsia="宋体" w:hAnsi="宋体" w:cs="Times New Roman"/>
          <w:b/>
          <w:color w:val="000000" w:themeColor="text1"/>
          <w:sz w:val="24"/>
          <w:szCs w:val="24"/>
        </w:rPr>
        <w:t>1</w:t>
      </w:r>
      <w:r w:rsidRPr="006F2A4F">
        <w:rPr>
          <w:rFonts w:ascii="宋体" w:eastAsia="宋体" w:hAnsi="宋体" w:cs="Times New Roman" w:hint="eastAsia"/>
          <w:b/>
          <w:color w:val="000000" w:themeColor="text1"/>
          <w:sz w:val="24"/>
          <w:szCs w:val="24"/>
        </w:rPr>
        <w:t>：</w:t>
      </w:r>
      <w:r w:rsidRPr="006F2A4F">
        <w:rPr>
          <w:rFonts w:ascii="宋体" w:eastAsia="宋体" w:hAnsi="宋体" w:cs="宋体" w:hint="eastAsia"/>
          <w:b/>
          <w:color w:val="000000" w:themeColor="text1"/>
          <w:kern w:val="0"/>
          <w:sz w:val="24"/>
          <w:szCs w:val="24"/>
        </w:rPr>
        <w:t>……</w:t>
      </w:r>
      <w:proofErr w:type="gramStart"/>
      <w:r w:rsidRPr="006F2A4F">
        <w:rPr>
          <w:rFonts w:ascii="宋体" w:eastAsia="宋体" w:hAnsi="宋体" w:cs="宋体" w:hint="eastAsia"/>
          <w:b/>
          <w:color w:val="000000" w:themeColor="text1"/>
          <w:kern w:val="0"/>
          <w:sz w:val="24"/>
          <w:szCs w:val="24"/>
        </w:rPr>
        <w:t>………</w:t>
      </w:r>
      <w:proofErr w:type="gramEnd"/>
    </w:p>
    <w:p w:rsidR="008F7146" w:rsidRPr="006F2A4F" w:rsidRDefault="00906E4B">
      <w:pPr>
        <w:spacing w:line="400" w:lineRule="exact"/>
        <w:ind w:firstLineChars="250" w:firstLine="525"/>
        <w:rPr>
          <w:rFonts w:ascii="宋体" w:eastAsia="宋体" w:hAnsi="Calibri" w:cs="宋体"/>
          <w:color w:val="000000" w:themeColor="text1"/>
          <w:kern w:val="0"/>
          <w:sz w:val="21"/>
          <w:szCs w:val="21"/>
        </w:rPr>
      </w:pPr>
      <w:r w:rsidRPr="00906E4B">
        <w:rPr>
          <w:rFonts w:ascii="Calibri" w:eastAsia="宋体" w:hAnsi="Calibri" w:cs="Times New Roman"/>
          <w:color w:val="000000" w:themeColor="text1"/>
          <w:sz w:val="21"/>
        </w:rPr>
        <w:pict>
          <v:shape id="自选图形 4" o:spid="_x0000_s2144" type="#_x0000_t62" style="position:absolute;left:0;text-align:left;margin-left:283.25pt;margin-top:5.55pt;width:165.7pt;height:55pt;z-index:251659776" adj="-16327,-11114">
            <v:textbox>
              <w:txbxContent>
                <w:p w:rsidR="00833714" w:rsidRDefault="00833714">
                  <w:pPr>
                    <w:snapToGrid w:val="0"/>
                    <w:rPr>
                      <w:szCs w:val="21"/>
                    </w:rPr>
                  </w:pPr>
                  <w:r>
                    <w:rPr>
                      <w:rFonts w:hint="eastAsia"/>
                      <w:szCs w:val="21"/>
                    </w:rPr>
                    <w:t>实验项目标题统一设为“宋体小四”，加粗，首行缩进</w:t>
                  </w:r>
                  <w:r>
                    <w:rPr>
                      <w:szCs w:val="21"/>
                    </w:rPr>
                    <w:t>2</w:t>
                  </w:r>
                  <w:r>
                    <w:rPr>
                      <w:rFonts w:hint="eastAsia"/>
                      <w:szCs w:val="21"/>
                    </w:rPr>
                    <w:t>字符，段前段后各空</w:t>
                  </w:r>
                  <w:r>
                    <w:rPr>
                      <w:szCs w:val="21"/>
                    </w:rPr>
                    <w:t>0.5</w:t>
                  </w:r>
                  <w:r>
                    <w:rPr>
                      <w:rFonts w:hint="eastAsia"/>
                      <w:szCs w:val="21"/>
                    </w:rPr>
                    <w:t>行。</w:t>
                  </w:r>
                </w:p>
              </w:txbxContent>
            </v:textbox>
            <o:callout v:ext="edit" minusx="t" minusy="t"/>
          </v:shape>
        </w:pict>
      </w:r>
      <w:r w:rsidR="00CC3BDE" w:rsidRPr="006F2A4F">
        <w:rPr>
          <w:rFonts w:ascii="宋体" w:eastAsia="宋体" w:hAnsi="宋体" w:cs="宋体"/>
          <w:color w:val="000000" w:themeColor="text1"/>
          <w:kern w:val="0"/>
          <w:sz w:val="21"/>
          <w:szCs w:val="21"/>
        </w:rPr>
        <w:t>1</w:t>
      </w:r>
      <w:r w:rsidR="00CC3BDE" w:rsidRPr="006F2A4F">
        <w:rPr>
          <w:rFonts w:ascii="宋体" w:eastAsia="宋体" w:hAnsi="宋体" w:cs="宋体" w:hint="eastAsia"/>
          <w:color w:val="000000" w:themeColor="text1"/>
          <w:kern w:val="0"/>
          <w:sz w:val="21"/>
          <w:szCs w:val="21"/>
        </w:rPr>
        <w:t>、教学内容</w:t>
      </w:r>
    </w:p>
    <w:p w:rsidR="008F7146" w:rsidRPr="006F2A4F" w:rsidRDefault="00CC3BDE" w:rsidP="004902F4">
      <w:pPr>
        <w:spacing w:line="400" w:lineRule="exact"/>
        <w:ind w:firstLineChars="347" w:firstLine="729"/>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8F7146">
      <w:pPr>
        <w:spacing w:line="400" w:lineRule="exact"/>
        <w:ind w:firstLineChars="250" w:firstLine="525"/>
        <w:rPr>
          <w:rFonts w:ascii="宋体" w:eastAsia="宋体" w:hAnsi="宋体" w:cs="宋体"/>
          <w:color w:val="000000" w:themeColor="text1"/>
          <w:kern w:val="0"/>
          <w:sz w:val="21"/>
          <w:szCs w:val="21"/>
        </w:rPr>
      </w:pPr>
    </w:p>
    <w:p w:rsidR="008F7146" w:rsidRPr="006F2A4F" w:rsidRDefault="00CC3BDE">
      <w:pPr>
        <w:spacing w:line="400" w:lineRule="exact"/>
        <w:ind w:firstLineChars="250" w:firstLine="525"/>
        <w:rPr>
          <w:rFonts w:ascii="宋体" w:eastAsia="宋体" w:hAnsi="Calibri" w:cs="宋体"/>
          <w:color w:val="000000" w:themeColor="text1"/>
          <w:kern w:val="0"/>
          <w:sz w:val="21"/>
          <w:szCs w:val="21"/>
        </w:rPr>
      </w:pPr>
      <w:r w:rsidRPr="006F2A4F">
        <w:rPr>
          <w:rFonts w:ascii="宋体" w:eastAsia="宋体" w:hAnsi="宋体" w:cs="宋体"/>
          <w:color w:val="000000" w:themeColor="text1"/>
          <w:kern w:val="0"/>
          <w:sz w:val="21"/>
          <w:szCs w:val="21"/>
        </w:rPr>
        <w:lastRenderedPageBreak/>
        <w:t>2</w:t>
      </w:r>
      <w:r w:rsidRPr="006F2A4F">
        <w:rPr>
          <w:rFonts w:ascii="宋体" w:eastAsia="宋体" w:hAnsi="宋体" w:cs="宋体" w:hint="eastAsia"/>
          <w:color w:val="000000" w:themeColor="text1"/>
          <w:kern w:val="0"/>
          <w:sz w:val="21"/>
          <w:szCs w:val="21"/>
        </w:rPr>
        <w:t>、教学目标</w:t>
      </w:r>
    </w:p>
    <w:p w:rsidR="008F7146" w:rsidRPr="006F2A4F" w:rsidRDefault="00CC3BDE">
      <w:pPr>
        <w:spacing w:line="400" w:lineRule="exact"/>
        <w:ind w:firstLineChars="350" w:firstLine="735"/>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r w:rsidRPr="006F2A4F">
        <w:rPr>
          <w:rFonts w:ascii="宋体" w:eastAsia="宋体" w:hAnsi="宋体" w:cs="宋体"/>
          <w:color w:val="000000" w:themeColor="text1"/>
          <w:kern w:val="0"/>
          <w:sz w:val="21"/>
          <w:szCs w:val="21"/>
        </w:rPr>
        <w:t>1</w:t>
      </w:r>
      <w:r w:rsidRPr="006F2A4F">
        <w:rPr>
          <w:rFonts w:ascii="宋体" w:eastAsia="宋体" w:hAnsi="宋体" w:cs="宋体" w:hint="eastAsia"/>
          <w:color w:val="000000" w:themeColor="text1"/>
          <w:kern w:val="0"/>
          <w:sz w:val="21"/>
          <w:szCs w:val="21"/>
        </w:rPr>
        <w:t>）了解……</w:t>
      </w:r>
      <w:proofErr w:type="gramStart"/>
      <w:r w:rsidRPr="006F2A4F">
        <w:rPr>
          <w:rFonts w:ascii="宋体" w:eastAsia="宋体" w:hAnsi="宋体" w:cs="宋体" w:hint="eastAsia"/>
          <w:color w:val="000000" w:themeColor="text1"/>
          <w:kern w:val="0"/>
          <w:sz w:val="21"/>
          <w:szCs w:val="21"/>
        </w:rPr>
        <w:t>……………………</w:t>
      </w:r>
      <w:proofErr w:type="gramEnd"/>
      <w:r w:rsidRPr="006F2A4F">
        <w:rPr>
          <w:rFonts w:ascii="宋体" w:eastAsia="宋体" w:hAnsi="宋体" w:cs="宋体"/>
          <w:color w:val="000000" w:themeColor="text1"/>
          <w:kern w:val="0"/>
          <w:sz w:val="21"/>
          <w:szCs w:val="21"/>
        </w:rPr>
        <w:t xml:space="preserve"> </w:t>
      </w:r>
    </w:p>
    <w:p w:rsidR="008F7146" w:rsidRPr="006F2A4F" w:rsidRDefault="00CC3BDE">
      <w:pPr>
        <w:spacing w:line="400" w:lineRule="exact"/>
        <w:ind w:firstLineChars="350" w:firstLine="735"/>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r w:rsidRPr="006F2A4F">
        <w:rPr>
          <w:rFonts w:ascii="宋体" w:eastAsia="宋体" w:hAnsi="宋体" w:cs="宋体"/>
          <w:color w:val="000000" w:themeColor="text1"/>
          <w:kern w:val="0"/>
          <w:sz w:val="21"/>
          <w:szCs w:val="21"/>
        </w:rPr>
        <w:t>2</w:t>
      </w:r>
      <w:r w:rsidRPr="006F2A4F">
        <w:rPr>
          <w:rFonts w:ascii="宋体" w:eastAsia="宋体" w:hAnsi="宋体" w:cs="宋体" w:hint="eastAsia"/>
          <w:color w:val="000000" w:themeColor="text1"/>
          <w:kern w:val="0"/>
          <w:sz w:val="21"/>
          <w:szCs w:val="21"/>
        </w:rPr>
        <w:t>）熟悉……</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906E4B" w:rsidP="004902F4">
      <w:pPr>
        <w:spacing w:line="400" w:lineRule="exact"/>
        <w:ind w:firstLineChars="357" w:firstLine="750"/>
        <w:rPr>
          <w:rFonts w:ascii="宋体" w:eastAsia="宋体" w:hAnsi="Calibri" w:cs="宋体"/>
          <w:color w:val="000000" w:themeColor="text1"/>
          <w:kern w:val="0"/>
          <w:sz w:val="21"/>
          <w:szCs w:val="21"/>
        </w:rPr>
      </w:pPr>
      <w:r w:rsidRPr="00906E4B">
        <w:rPr>
          <w:rFonts w:ascii="Calibri" w:eastAsia="宋体" w:hAnsi="Calibri" w:cs="Times New Roman"/>
          <w:color w:val="000000" w:themeColor="text1"/>
          <w:sz w:val="21"/>
        </w:rPr>
        <w:pict>
          <v:shape id="自选图形 5" o:spid="_x0000_s2145" type="#_x0000_t62" style="position:absolute;left:0;text-align:left;margin-left:324pt;margin-top:19.6pt;width:126pt;height:54.6pt;z-index:251660800" adj="-22149,-14875">
            <v:textbox>
              <w:txbxContent>
                <w:p w:rsidR="00833714" w:rsidRDefault="00833714">
                  <w:pPr>
                    <w:rPr>
                      <w:szCs w:val="21"/>
                    </w:rPr>
                  </w:pPr>
                  <w:r>
                    <w:rPr>
                      <w:rFonts w:hint="eastAsia"/>
                      <w:szCs w:val="21"/>
                    </w:rPr>
                    <w:t>内容统一设为“宋体五号”，行距为“单倍行距”。</w:t>
                  </w:r>
                </w:p>
              </w:txbxContent>
            </v:textbox>
            <o:callout v:ext="edit" minusx="t" minusy="t"/>
          </v:shape>
        </w:pict>
      </w:r>
      <w:r w:rsidR="00CC3BDE" w:rsidRPr="006F2A4F">
        <w:rPr>
          <w:rFonts w:ascii="宋体" w:eastAsia="宋体" w:hAnsi="宋体" w:cs="宋体" w:hint="eastAsia"/>
          <w:color w:val="000000" w:themeColor="text1"/>
          <w:kern w:val="0"/>
          <w:sz w:val="21"/>
          <w:szCs w:val="21"/>
        </w:rPr>
        <w:t>（</w:t>
      </w:r>
      <w:r w:rsidR="00CC3BDE" w:rsidRPr="006F2A4F">
        <w:rPr>
          <w:rFonts w:ascii="宋体" w:eastAsia="宋体" w:hAnsi="宋体" w:cs="宋体"/>
          <w:color w:val="000000" w:themeColor="text1"/>
          <w:kern w:val="0"/>
          <w:sz w:val="21"/>
          <w:szCs w:val="21"/>
        </w:rPr>
        <w:t>3</w:t>
      </w:r>
      <w:r w:rsidR="00CC3BDE" w:rsidRPr="006F2A4F">
        <w:rPr>
          <w:rFonts w:ascii="宋体" w:eastAsia="宋体" w:hAnsi="宋体" w:cs="宋体" w:hint="eastAsia"/>
          <w:color w:val="000000" w:themeColor="text1"/>
          <w:kern w:val="0"/>
          <w:sz w:val="21"/>
          <w:szCs w:val="21"/>
        </w:rPr>
        <w:t>）掌握……</w:t>
      </w:r>
      <w:proofErr w:type="gramStart"/>
      <w:r w:rsidR="00CC3BDE" w:rsidRPr="006F2A4F">
        <w:rPr>
          <w:rFonts w:ascii="宋体" w:eastAsia="宋体" w:hAnsi="宋体" w:cs="宋体" w:hint="eastAsia"/>
          <w:color w:val="000000" w:themeColor="text1"/>
          <w:kern w:val="0"/>
          <w:sz w:val="21"/>
          <w:szCs w:val="21"/>
        </w:rPr>
        <w:t>……………………</w:t>
      </w:r>
      <w:proofErr w:type="gramEnd"/>
    </w:p>
    <w:p w:rsidR="008F7146" w:rsidRPr="006F2A4F" w:rsidRDefault="00CC3BDE" w:rsidP="000B7168">
      <w:pPr>
        <w:spacing w:beforeLines="50" w:afterLines="50" w:line="400" w:lineRule="exact"/>
        <w:ind w:firstLineChars="200" w:firstLine="482"/>
        <w:rPr>
          <w:rFonts w:ascii="宋体" w:eastAsia="宋体" w:hAnsi="Calibri" w:cs="Times New Roman"/>
          <w:b/>
          <w:color w:val="000000" w:themeColor="text1"/>
          <w:sz w:val="24"/>
          <w:szCs w:val="24"/>
        </w:rPr>
      </w:pPr>
      <w:r w:rsidRPr="006F2A4F">
        <w:rPr>
          <w:rFonts w:ascii="宋体" w:eastAsia="宋体" w:hAnsi="宋体" w:cs="Times New Roman" w:hint="eastAsia"/>
          <w:b/>
          <w:color w:val="000000" w:themeColor="text1"/>
          <w:sz w:val="24"/>
          <w:szCs w:val="24"/>
        </w:rPr>
        <w:t>实验项目</w:t>
      </w:r>
      <w:r w:rsidRPr="006F2A4F">
        <w:rPr>
          <w:rFonts w:ascii="宋体" w:eastAsia="宋体" w:hAnsi="宋体" w:cs="Times New Roman"/>
          <w:b/>
          <w:color w:val="000000" w:themeColor="text1"/>
          <w:sz w:val="24"/>
          <w:szCs w:val="24"/>
        </w:rPr>
        <w:t>2</w:t>
      </w:r>
      <w:r w:rsidRPr="006F2A4F">
        <w:rPr>
          <w:rFonts w:ascii="宋体" w:eastAsia="宋体" w:hAnsi="宋体" w:cs="Times New Roman" w:hint="eastAsia"/>
          <w:b/>
          <w:color w:val="000000" w:themeColor="text1"/>
          <w:sz w:val="24"/>
          <w:szCs w:val="24"/>
        </w:rPr>
        <w:t>：</w:t>
      </w:r>
      <w:r w:rsidRPr="006F2A4F">
        <w:rPr>
          <w:rFonts w:ascii="宋体" w:eastAsia="宋体" w:hAnsi="宋体" w:cs="宋体" w:hint="eastAsia"/>
          <w:b/>
          <w:color w:val="000000" w:themeColor="text1"/>
          <w:kern w:val="0"/>
          <w:sz w:val="24"/>
          <w:szCs w:val="24"/>
        </w:rPr>
        <w:t>……</w:t>
      </w:r>
      <w:proofErr w:type="gramStart"/>
      <w:r w:rsidRPr="006F2A4F">
        <w:rPr>
          <w:rFonts w:ascii="宋体" w:eastAsia="宋体" w:hAnsi="宋体" w:cs="宋体" w:hint="eastAsia"/>
          <w:b/>
          <w:color w:val="000000" w:themeColor="text1"/>
          <w:kern w:val="0"/>
          <w:sz w:val="24"/>
          <w:szCs w:val="24"/>
        </w:rPr>
        <w:t>………</w:t>
      </w:r>
      <w:proofErr w:type="gramEnd"/>
    </w:p>
    <w:p w:rsidR="008F7146" w:rsidRPr="006F2A4F" w:rsidRDefault="00CC3BDE">
      <w:pPr>
        <w:spacing w:line="400" w:lineRule="exact"/>
        <w:ind w:firstLineChars="250" w:firstLine="525"/>
        <w:rPr>
          <w:rFonts w:ascii="宋体" w:eastAsia="宋体" w:hAnsi="Calibri" w:cs="宋体"/>
          <w:color w:val="000000" w:themeColor="text1"/>
          <w:kern w:val="0"/>
          <w:sz w:val="21"/>
          <w:szCs w:val="21"/>
        </w:rPr>
      </w:pPr>
      <w:r w:rsidRPr="006F2A4F">
        <w:rPr>
          <w:rFonts w:ascii="宋体" w:eastAsia="宋体" w:hAnsi="宋体" w:cs="宋体"/>
          <w:color w:val="000000" w:themeColor="text1"/>
          <w:kern w:val="0"/>
          <w:sz w:val="21"/>
          <w:szCs w:val="21"/>
        </w:rPr>
        <w:t>1</w:t>
      </w:r>
      <w:r w:rsidRPr="006F2A4F">
        <w:rPr>
          <w:rFonts w:ascii="宋体" w:eastAsia="宋体" w:hAnsi="宋体" w:cs="宋体" w:hint="eastAsia"/>
          <w:color w:val="000000" w:themeColor="text1"/>
          <w:kern w:val="0"/>
          <w:sz w:val="21"/>
          <w:szCs w:val="21"/>
        </w:rPr>
        <w:t>、教学内容</w:t>
      </w:r>
    </w:p>
    <w:p w:rsidR="008F7146" w:rsidRPr="006F2A4F" w:rsidRDefault="00CC3BDE" w:rsidP="004902F4">
      <w:pPr>
        <w:spacing w:line="400" w:lineRule="exact"/>
        <w:ind w:firstLineChars="407" w:firstLine="855"/>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CC3BDE">
      <w:pPr>
        <w:spacing w:line="400" w:lineRule="exact"/>
        <w:ind w:firstLineChars="250" w:firstLine="525"/>
        <w:rPr>
          <w:rFonts w:ascii="宋体" w:eastAsia="宋体" w:hAnsi="Calibri" w:cs="宋体"/>
          <w:color w:val="000000" w:themeColor="text1"/>
          <w:kern w:val="0"/>
          <w:sz w:val="21"/>
          <w:szCs w:val="21"/>
        </w:rPr>
      </w:pPr>
      <w:r w:rsidRPr="006F2A4F">
        <w:rPr>
          <w:rFonts w:ascii="宋体" w:eastAsia="宋体" w:hAnsi="宋体" w:cs="宋体"/>
          <w:color w:val="000000" w:themeColor="text1"/>
          <w:kern w:val="0"/>
          <w:sz w:val="21"/>
          <w:szCs w:val="21"/>
        </w:rPr>
        <w:t>2</w:t>
      </w:r>
      <w:r w:rsidRPr="006F2A4F">
        <w:rPr>
          <w:rFonts w:ascii="宋体" w:eastAsia="宋体" w:hAnsi="宋体" w:cs="宋体" w:hint="eastAsia"/>
          <w:color w:val="000000" w:themeColor="text1"/>
          <w:kern w:val="0"/>
          <w:sz w:val="21"/>
          <w:szCs w:val="21"/>
        </w:rPr>
        <w:t>、教学目标</w:t>
      </w:r>
    </w:p>
    <w:p w:rsidR="008F7146" w:rsidRPr="006F2A4F" w:rsidRDefault="00CC3BDE">
      <w:pPr>
        <w:spacing w:line="400" w:lineRule="exact"/>
        <w:ind w:firstLineChars="350" w:firstLine="735"/>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r w:rsidRPr="006F2A4F">
        <w:rPr>
          <w:rFonts w:ascii="宋体" w:eastAsia="宋体" w:hAnsi="宋体" w:cs="宋体"/>
          <w:color w:val="000000" w:themeColor="text1"/>
          <w:kern w:val="0"/>
          <w:sz w:val="21"/>
          <w:szCs w:val="21"/>
        </w:rPr>
        <w:t>1</w:t>
      </w:r>
      <w:r w:rsidRPr="006F2A4F">
        <w:rPr>
          <w:rFonts w:ascii="宋体" w:eastAsia="宋体" w:hAnsi="宋体" w:cs="宋体" w:hint="eastAsia"/>
          <w:color w:val="000000" w:themeColor="text1"/>
          <w:kern w:val="0"/>
          <w:sz w:val="21"/>
          <w:szCs w:val="21"/>
        </w:rPr>
        <w:t>）了解……</w:t>
      </w:r>
      <w:proofErr w:type="gramStart"/>
      <w:r w:rsidRPr="006F2A4F">
        <w:rPr>
          <w:rFonts w:ascii="宋体" w:eastAsia="宋体" w:hAnsi="宋体" w:cs="宋体" w:hint="eastAsia"/>
          <w:color w:val="000000" w:themeColor="text1"/>
          <w:kern w:val="0"/>
          <w:sz w:val="21"/>
          <w:szCs w:val="21"/>
        </w:rPr>
        <w:t>……………………</w:t>
      </w:r>
      <w:proofErr w:type="gramEnd"/>
      <w:r w:rsidRPr="006F2A4F">
        <w:rPr>
          <w:rFonts w:ascii="宋体" w:eastAsia="宋体" w:hAnsi="宋体" w:cs="宋体"/>
          <w:color w:val="000000" w:themeColor="text1"/>
          <w:kern w:val="0"/>
          <w:sz w:val="21"/>
          <w:szCs w:val="21"/>
        </w:rPr>
        <w:t xml:space="preserve"> </w:t>
      </w:r>
    </w:p>
    <w:p w:rsidR="008F7146" w:rsidRPr="006F2A4F" w:rsidRDefault="00CC3BDE">
      <w:pPr>
        <w:spacing w:line="400" w:lineRule="exact"/>
        <w:ind w:firstLineChars="350" w:firstLine="735"/>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r w:rsidRPr="006F2A4F">
        <w:rPr>
          <w:rFonts w:ascii="宋体" w:eastAsia="宋体" w:hAnsi="宋体" w:cs="宋体"/>
          <w:color w:val="000000" w:themeColor="text1"/>
          <w:kern w:val="0"/>
          <w:sz w:val="21"/>
          <w:szCs w:val="21"/>
        </w:rPr>
        <w:t>2</w:t>
      </w:r>
      <w:r w:rsidRPr="006F2A4F">
        <w:rPr>
          <w:rFonts w:ascii="宋体" w:eastAsia="宋体" w:hAnsi="宋体" w:cs="宋体" w:hint="eastAsia"/>
          <w:color w:val="000000" w:themeColor="text1"/>
          <w:kern w:val="0"/>
          <w:sz w:val="21"/>
          <w:szCs w:val="21"/>
        </w:rPr>
        <w:t>）熟悉……</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CC3BDE" w:rsidP="004902F4">
      <w:pPr>
        <w:spacing w:line="400" w:lineRule="exact"/>
        <w:ind w:firstLineChars="357" w:firstLine="750"/>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1"/>
          <w:szCs w:val="21"/>
        </w:rPr>
        <w:t>（</w:t>
      </w:r>
      <w:r w:rsidRPr="006F2A4F">
        <w:rPr>
          <w:rFonts w:ascii="宋体" w:eastAsia="宋体" w:hAnsi="宋体" w:cs="宋体"/>
          <w:color w:val="000000" w:themeColor="text1"/>
          <w:kern w:val="0"/>
          <w:sz w:val="21"/>
          <w:szCs w:val="21"/>
        </w:rPr>
        <w:t>3</w:t>
      </w:r>
      <w:r w:rsidRPr="006F2A4F">
        <w:rPr>
          <w:rFonts w:ascii="宋体" w:eastAsia="宋体" w:hAnsi="宋体" w:cs="宋体" w:hint="eastAsia"/>
          <w:color w:val="000000" w:themeColor="text1"/>
          <w:kern w:val="0"/>
          <w:sz w:val="21"/>
          <w:szCs w:val="21"/>
        </w:rPr>
        <w:t>）掌握……</w:t>
      </w:r>
      <w:proofErr w:type="gramStart"/>
      <w:r w:rsidRPr="006F2A4F">
        <w:rPr>
          <w:rFonts w:ascii="宋体" w:eastAsia="宋体" w:hAnsi="宋体" w:cs="宋体" w:hint="eastAsia"/>
          <w:color w:val="000000" w:themeColor="text1"/>
          <w:kern w:val="0"/>
          <w:sz w:val="21"/>
          <w:szCs w:val="21"/>
        </w:rPr>
        <w:t>……………………</w:t>
      </w:r>
      <w:proofErr w:type="gramEnd"/>
    </w:p>
    <w:p w:rsidR="008F7146" w:rsidRPr="006F2A4F" w:rsidRDefault="008F7146" w:rsidP="004902F4">
      <w:pPr>
        <w:spacing w:line="400" w:lineRule="exact"/>
        <w:ind w:firstLineChars="357" w:firstLine="750"/>
        <w:rPr>
          <w:rFonts w:ascii="宋体" w:eastAsia="宋体" w:hAnsi="Calibri" w:cs="宋体"/>
          <w:color w:val="000000" w:themeColor="text1"/>
          <w:kern w:val="0"/>
          <w:sz w:val="21"/>
          <w:szCs w:val="21"/>
        </w:rPr>
      </w:pPr>
    </w:p>
    <w:p w:rsidR="008F7146" w:rsidRPr="006F2A4F" w:rsidRDefault="00CC3BDE" w:rsidP="004902F4">
      <w:pPr>
        <w:spacing w:line="400" w:lineRule="exact"/>
        <w:ind w:firstLineChars="257" w:firstLine="617"/>
        <w:rPr>
          <w:rFonts w:ascii="宋体" w:eastAsia="宋体" w:hAnsi="Calibri" w:cs="宋体"/>
          <w:color w:val="000000" w:themeColor="text1"/>
          <w:kern w:val="0"/>
          <w:sz w:val="21"/>
          <w:szCs w:val="21"/>
        </w:rPr>
      </w:pPr>
      <w:r w:rsidRPr="006F2A4F">
        <w:rPr>
          <w:rFonts w:ascii="黑体" w:eastAsia="黑体" w:hAnsi="宋体" w:cs="宋体" w:hint="eastAsia"/>
          <w:color w:val="000000" w:themeColor="text1"/>
          <w:kern w:val="0"/>
          <w:sz w:val="24"/>
          <w:szCs w:val="24"/>
        </w:rPr>
        <w:t>……</w:t>
      </w:r>
    </w:p>
    <w:p w:rsidR="008F7146" w:rsidRPr="006F2A4F" w:rsidRDefault="00CC3BDE" w:rsidP="000B7168">
      <w:pPr>
        <w:spacing w:beforeLines="50" w:afterLines="50" w:line="400" w:lineRule="exact"/>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三、考核方式及要求</w:t>
      </w:r>
    </w:p>
    <w:p w:rsidR="008F7146" w:rsidRPr="006F2A4F" w:rsidRDefault="00CC3BDE" w:rsidP="004902F4">
      <w:pPr>
        <w:spacing w:line="400" w:lineRule="exact"/>
        <w:ind w:firstLineChars="257" w:firstLine="617"/>
        <w:rPr>
          <w:rFonts w:ascii="宋体" w:eastAsia="宋体" w:hAnsi="Calibri" w:cs="宋体"/>
          <w:color w:val="000000" w:themeColor="text1"/>
          <w:kern w:val="0"/>
          <w:sz w:val="21"/>
          <w:szCs w:val="21"/>
        </w:rPr>
      </w:pPr>
      <w:r w:rsidRPr="006F2A4F">
        <w:rPr>
          <w:rFonts w:ascii="黑体" w:eastAsia="黑体" w:hAnsi="宋体" w:cs="宋体" w:hint="eastAsia"/>
          <w:color w:val="000000" w:themeColor="text1"/>
          <w:kern w:val="0"/>
          <w:sz w:val="24"/>
          <w:szCs w:val="24"/>
        </w:rPr>
        <w:t>……</w:t>
      </w:r>
      <w:proofErr w:type="gramStart"/>
      <w:r w:rsidRPr="006F2A4F">
        <w:rPr>
          <w:rFonts w:ascii="黑体" w:eastAsia="黑体" w:hAnsi="宋体" w:cs="宋体" w:hint="eastAsia"/>
          <w:color w:val="000000" w:themeColor="text1"/>
          <w:kern w:val="0"/>
          <w:sz w:val="24"/>
          <w:szCs w:val="24"/>
        </w:rPr>
        <w:t>…………</w:t>
      </w:r>
      <w:proofErr w:type="gramEnd"/>
      <w:r w:rsidRPr="006F2A4F">
        <w:rPr>
          <w:rFonts w:ascii="宋体" w:eastAsia="宋体" w:hAnsi="宋体" w:cs="Times New Roman" w:hint="eastAsia"/>
          <w:color w:val="000000" w:themeColor="text1"/>
          <w:sz w:val="24"/>
        </w:rPr>
        <w:t>（内容为小四号宋体，首行缩进</w:t>
      </w:r>
      <w:r w:rsidRPr="006F2A4F">
        <w:rPr>
          <w:rFonts w:ascii="宋体" w:eastAsia="宋体" w:hAnsi="宋体" w:cs="Times New Roman"/>
          <w:color w:val="000000" w:themeColor="text1"/>
          <w:sz w:val="24"/>
        </w:rPr>
        <w:t>2</w:t>
      </w:r>
      <w:r w:rsidRPr="006F2A4F">
        <w:rPr>
          <w:rFonts w:ascii="宋体" w:eastAsia="宋体" w:hAnsi="宋体" w:cs="Times New Roman" w:hint="eastAsia"/>
          <w:color w:val="000000" w:themeColor="text1"/>
          <w:sz w:val="24"/>
        </w:rPr>
        <w:t>个字符，单</w:t>
      </w:r>
      <w:proofErr w:type="gramStart"/>
      <w:r w:rsidRPr="006F2A4F">
        <w:rPr>
          <w:rFonts w:ascii="宋体" w:eastAsia="宋体" w:hAnsi="宋体" w:cs="Times New Roman" w:hint="eastAsia"/>
          <w:color w:val="000000" w:themeColor="text1"/>
          <w:sz w:val="24"/>
        </w:rPr>
        <w:t>倍</w:t>
      </w:r>
      <w:proofErr w:type="gramEnd"/>
      <w:r w:rsidRPr="006F2A4F">
        <w:rPr>
          <w:rFonts w:ascii="宋体" w:eastAsia="宋体" w:hAnsi="宋体" w:cs="Times New Roman" w:hint="eastAsia"/>
          <w:color w:val="000000" w:themeColor="text1"/>
          <w:sz w:val="24"/>
        </w:rPr>
        <w:t>行距）</w:t>
      </w:r>
    </w:p>
    <w:p w:rsidR="008F7146" w:rsidRPr="006F2A4F" w:rsidRDefault="00CC3BDE" w:rsidP="000B7168">
      <w:pPr>
        <w:spacing w:beforeLines="50" w:afterLines="50" w:line="400" w:lineRule="exact"/>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四、主要仪器设备及实验材料</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1"/>
        <w:gridCol w:w="2735"/>
        <w:gridCol w:w="2401"/>
        <w:gridCol w:w="1833"/>
        <w:gridCol w:w="799"/>
      </w:tblGrid>
      <w:tr w:rsidR="008F7146" w:rsidRPr="006F2A4F">
        <w:trPr>
          <w:trHeight w:val="450"/>
          <w:jc w:val="center"/>
        </w:trPr>
        <w:tc>
          <w:tcPr>
            <w:tcW w:w="1581" w:type="dxa"/>
            <w:vAlign w:val="center"/>
          </w:tcPr>
          <w:p w:rsidR="008F7146" w:rsidRPr="006F2A4F" w:rsidRDefault="00CC3BDE">
            <w:pPr>
              <w:widowControl/>
              <w:jc w:val="center"/>
              <w:rPr>
                <w:rFonts w:ascii="宋体" w:eastAsia="宋体" w:hAnsi="Calibri" w:cs="宋体"/>
                <w:b/>
                <w:color w:val="000000" w:themeColor="text1"/>
                <w:kern w:val="0"/>
                <w:sz w:val="20"/>
                <w:szCs w:val="20"/>
              </w:rPr>
            </w:pPr>
            <w:r w:rsidRPr="006F2A4F">
              <w:rPr>
                <w:rFonts w:ascii="宋体" w:eastAsia="宋体" w:hAnsi="宋体" w:cs="宋体" w:hint="eastAsia"/>
                <w:b/>
                <w:color w:val="000000" w:themeColor="text1"/>
                <w:kern w:val="0"/>
                <w:sz w:val="20"/>
                <w:szCs w:val="20"/>
              </w:rPr>
              <w:t>项目编号</w:t>
            </w:r>
          </w:p>
        </w:tc>
        <w:tc>
          <w:tcPr>
            <w:tcW w:w="2735" w:type="dxa"/>
            <w:vAlign w:val="center"/>
          </w:tcPr>
          <w:p w:rsidR="008F7146" w:rsidRPr="006F2A4F" w:rsidRDefault="00CC3BDE">
            <w:pPr>
              <w:widowControl/>
              <w:jc w:val="center"/>
              <w:rPr>
                <w:rFonts w:ascii="宋体" w:eastAsia="宋体" w:hAnsi="Calibri" w:cs="宋体"/>
                <w:b/>
                <w:color w:val="000000" w:themeColor="text1"/>
                <w:kern w:val="0"/>
                <w:sz w:val="20"/>
                <w:szCs w:val="20"/>
              </w:rPr>
            </w:pPr>
            <w:r w:rsidRPr="006F2A4F">
              <w:rPr>
                <w:rFonts w:ascii="宋体" w:eastAsia="宋体" w:hAnsi="宋体" w:cs="宋体" w:hint="eastAsia"/>
                <w:b/>
                <w:color w:val="000000" w:themeColor="text1"/>
                <w:kern w:val="0"/>
                <w:sz w:val="20"/>
                <w:szCs w:val="20"/>
              </w:rPr>
              <w:t>实验项目名称</w:t>
            </w:r>
          </w:p>
        </w:tc>
        <w:tc>
          <w:tcPr>
            <w:tcW w:w="2401" w:type="dxa"/>
            <w:vAlign w:val="center"/>
          </w:tcPr>
          <w:p w:rsidR="008F7146" w:rsidRPr="006F2A4F" w:rsidRDefault="00CC3BDE">
            <w:pPr>
              <w:widowControl/>
              <w:jc w:val="center"/>
              <w:rPr>
                <w:rFonts w:ascii="宋体" w:eastAsia="宋体" w:hAnsi="Calibri" w:cs="宋体"/>
                <w:b/>
                <w:color w:val="000000" w:themeColor="text1"/>
                <w:kern w:val="0"/>
                <w:sz w:val="20"/>
                <w:szCs w:val="20"/>
              </w:rPr>
            </w:pPr>
            <w:r w:rsidRPr="006F2A4F">
              <w:rPr>
                <w:rFonts w:ascii="宋体" w:eastAsia="宋体" w:hAnsi="宋体" w:cs="宋体" w:hint="eastAsia"/>
                <w:b/>
                <w:color w:val="000000" w:themeColor="text1"/>
                <w:kern w:val="0"/>
                <w:sz w:val="20"/>
                <w:szCs w:val="20"/>
              </w:rPr>
              <w:t>主要仪器设备</w:t>
            </w:r>
          </w:p>
          <w:p w:rsidR="008F7146" w:rsidRPr="006F2A4F" w:rsidRDefault="00CC3BDE">
            <w:pPr>
              <w:widowControl/>
              <w:jc w:val="center"/>
              <w:rPr>
                <w:rFonts w:ascii="宋体" w:eastAsia="宋体" w:hAnsi="Calibri" w:cs="宋体"/>
                <w:b/>
                <w:color w:val="000000" w:themeColor="text1"/>
                <w:kern w:val="0"/>
                <w:sz w:val="20"/>
                <w:szCs w:val="20"/>
              </w:rPr>
            </w:pPr>
            <w:r w:rsidRPr="006F2A4F">
              <w:rPr>
                <w:rFonts w:ascii="宋体" w:eastAsia="宋体" w:hAnsi="宋体" w:cs="宋体" w:hint="eastAsia"/>
                <w:b/>
                <w:color w:val="000000" w:themeColor="text1"/>
                <w:kern w:val="0"/>
                <w:sz w:val="20"/>
                <w:szCs w:val="20"/>
              </w:rPr>
              <w:t>及台（套）数</w:t>
            </w:r>
          </w:p>
        </w:tc>
        <w:tc>
          <w:tcPr>
            <w:tcW w:w="1833" w:type="dxa"/>
            <w:vAlign w:val="center"/>
          </w:tcPr>
          <w:p w:rsidR="008F7146" w:rsidRPr="006F2A4F" w:rsidRDefault="00CC3BDE">
            <w:pPr>
              <w:widowControl/>
              <w:jc w:val="center"/>
              <w:rPr>
                <w:rFonts w:ascii="宋体" w:eastAsia="宋体" w:hAnsi="Calibri" w:cs="宋体"/>
                <w:b/>
                <w:color w:val="000000" w:themeColor="text1"/>
                <w:kern w:val="0"/>
                <w:sz w:val="20"/>
                <w:szCs w:val="20"/>
              </w:rPr>
            </w:pPr>
            <w:r w:rsidRPr="006F2A4F">
              <w:rPr>
                <w:rFonts w:ascii="宋体" w:eastAsia="宋体" w:hAnsi="宋体" w:cs="宋体" w:hint="eastAsia"/>
                <w:b/>
                <w:color w:val="000000" w:themeColor="text1"/>
                <w:kern w:val="0"/>
                <w:sz w:val="20"/>
                <w:szCs w:val="20"/>
              </w:rPr>
              <w:t>实验材料</w:t>
            </w:r>
          </w:p>
        </w:tc>
        <w:tc>
          <w:tcPr>
            <w:tcW w:w="799" w:type="dxa"/>
            <w:vAlign w:val="center"/>
          </w:tcPr>
          <w:p w:rsidR="008F7146" w:rsidRPr="006F2A4F" w:rsidRDefault="00CC3BDE">
            <w:pPr>
              <w:widowControl/>
              <w:jc w:val="center"/>
              <w:rPr>
                <w:rFonts w:ascii="宋体" w:eastAsia="宋体" w:hAnsi="Calibri" w:cs="宋体"/>
                <w:b/>
                <w:color w:val="000000" w:themeColor="text1"/>
                <w:kern w:val="0"/>
                <w:sz w:val="20"/>
                <w:szCs w:val="20"/>
              </w:rPr>
            </w:pPr>
            <w:r w:rsidRPr="006F2A4F">
              <w:rPr>
                <w:rFonts w:ascii="宋体" w:eastAsia="宋体" w:hAnsi="宋体" w:cs="宋体" w:hint="eastAsia"/>
                <w:b/>
                <w:color w:val="000000" w:themeColor="text1"/>
                <w:kern w:val="0"/>
                <w:sz w:val="20"/>
                <w:szCs w:val="20"/>
              </w:rPr>
              <w:t>备注</w:t>
            </w:r>
          </w:p>
        </w:tc>
      </w:tr>
      <w:tr w:rsidR="008F7146" w:rsidRPr="006F2A4F">
        <w:trPr>
          <w:jc w:val="center"/>
        </w:trPr>
        <w:tc>
          <w:tcPr>
            <w:tcW w:w="1581"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0"/>
                <w:szCs w:val="21"/>
              </w:rPr>
            </w:pPr>
            <w:r w:rsidRPr="006F2A4F">
              <w:rPr>
                <w:rFonts w:ascii="宋体" w:eastAsia="宋体" w:hAnsi="宋体" w:cs="宋体" w:hint="eastAsia"/>
                <w:color w:val="000000" w:themeColor="text1"/>
                <w:kern w:val="0"/>
                <w:sz w:val="20"/>
                <w:szCs w:val="21"/>
              </w:rPr>
              <w:t>×××</w:t>
            </w:r>
            <w:r w:rsidRPr="006F2A4F">
              <w:rPr>
                <w:rFonts w:ascii="宋体" w:eastAsia="宋体" w:hAnsi="宋体" w:cs="宋体"/>
                <w:color w:val="000000" w:themeColor="text1"/>
                <w:kern w:val="0"/>
                <w:sz w:val="20"/>
                <w:szCs w:val="21"/>
              </w:rPr>
              <w:t>001</w:t>
            </w:r>
          </w:p>
        </w:tc>
        <w:tc>
          <w:tcPr>
            <w:tcW w:w="2735"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2401"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1833" w:type="dxa"/>
            <w:vAlign w:val="center"/>
          </w:tcPr>
          <w:p w:rsidR="008F7146" w:rsidRPr="006F2A4F" w:rsidRDefault="00906E4B">
            <w:pPr>
              <w:widowControl/>
              <w:spacing w:before="50" w:after="50"/>
              <w:rPr>
                <w:rFonts w:ascii="宋体" w:eastAsia="宋体" w:hAnsi="Calibri" w:cs="宋体"/>
                <w:color w:val="000000" w:themeColor="text1"/>
                <w:kern w:val="0"/>
                <w:sz w:val="20"/>
                <w:szCs w:val="21"/>
              </w:rPr>
            </w:pPr>
            <w:r w:rsidRPr="00906E4B">
              <w:rPr>
                <w:rFonts w:ascii="Calibri" w:eastAsia="宋体" w:hAnsi="Calibri" w:cs="Times New Roman"/>
                <w:color w:val="000000" w:themeColor="text1"/>
                <w:sz w:val="21"/>
              </w:rPr>
              <w:pict>
                <v:shape id="_x0000_s2147" type="#_x0000_t62" style="position:absolute;left:0;text-align:left;margin-left:19.5pt;margin-top:6.6pt;width:116.25pt;height:62.1pt;z-index:251662848;mso-position-horizontal-relative:text;mso-position-vertical-relative:text" adj="-12133,11009">
                  <v:textbox>
                    <w:txbxContent>
                      <w:p w:rsidR="00833714" w:rsidRDefault="00833714">
                        <w:pPr>
                          <w:rPr>
                            <w:szCs w:val="21"/>
                          </w:rPr>
                        </w:pPr>
                        <w:r>
                          <w:rPr>
                            <w:rFonts w:hint="eastAsia"/>
                            <w:szCs w:val="21"/>
                          </w:rPr>
                          <w:t>表内填写内容均为“宋体五号”，对齐方式为“居中”。</w:t>
                        </w:r>
                      </w:p>
                    </w:txbxContent>
                  </v:textbox>
                </v:shape>
              </w:pict>
            </w:r>
          </w:p>
        </w:tc>
        <w:tc>
          <w:tcPr>
            <w:tcW w:w="799" w:type="dxa"/>
            <w:vAlign w:val="center"/>
          </w:tcPr>
          <w:p w:rsidR="008F7146" w:rsidRPr="006F2A4F" w:rsidRDefault="008F7146">
            <w:pPr>
              <w:widowControl/>
              <w:spacing w:before="50" w:after="50"/>
              <w:ind w:rightChars="-259" w:right="-596"/>
              <w:jc w:val="center"/>
              <w:rPr>
                <w:rFonts w:ascii="宋体" w:eastAsia="宋体" w:hAnsi="Calibri" w:cs="宋体"/>
                <w:color w:val="000000" w:themeColor="text1"/>
                <w:kern w:val="0"/>
                <w:sz w:val="20"/>
                <w:szCs w:val="21"/>
              </w:rPr>
            </w:pPr>
          </w:p>
        </w:tc>
      </w:tr>
      <w:tr w:rsidR="008F7146" w:rsidRPr="006F2A4F">
        <w:trPr>
          <w:jc w:val="center"/>
        </w:trPr>
        <w:tc>
          <w:tcPr>
            <w:tcW w:w="1581"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0"/>
                <w:szCs w:val="21"/>
              </w:rPr>
            </w:pPr>
            <w:r w:rsidRPr="006F2A4F">
              <w:rPr>
                <w:rFonts w:ascii="宋体" w:eastAsia="宋体" w:hAnsi="宋体" w:cs="宋体" w:hint="eastAsia"/>
                <w:color w:val="000000" w:themeColor="text1"/>
                <w:kern w:val="0"/>
                <w:sz w:val="20"/>
                <w:szCs w:val="21"/>
              </w:rPr>
              <w:t>×××</w:t>
            </w:r>
            <w:r w:rsidRPr="006F2A4F">
              <w:rPr>
                <w:rFonts w:ascii="宋体" w:eastAsia="宋体" w:hAnsi="宋体" w:cs="宋体"/>
                <w:color w:val="000000" w:themeColor="text1"/>
                <w:kern w:val="0"/>
                <w:sz w:val="20"/>
                <w:szCs w:val="21"/>
              </w:rPr>
              <w:t>002</w:t>
            </w:r>
          </w:p>
        </w:tc>
        <w:tc>
          <w:tcPr>
            <w:tcW w:w="2735"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2401"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1833"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799" w:type="dxa"/>
            <w:vAlign w:val="center"/>
          </w:tcPr>
          <w:p w:rsidR="008F7146" w:rsidRPr="006F2A4F" w:rsidRDefault="008F7146">
            <w:pPr>
              <w:widowControl/>
              <w:spacing w:before="50" w:after="50"/>
              <w:jc w:val="center"/>
              <w:rPr>
                <w:rFonts w:ascii="宋体" w:eastAsia="宋体" w:hAnsi="Calibri" w:cs="宋体"/>
                <w:color w:val="000000" w:themeColor="text1"/>
                <w:kern w:val="0"/>
                <w:sz w:val="20"/>
                <w:szCs w:val="21"/>
              </w:rPr>
            </w:pPr>
          </w:p>
        </w:tc>
      </w:tr>
      <w:tr w:rsidR="008F7146" w:rsidRPr="006F2A4F">
        <w:trPr>
          <w:jc w:val="center"/>
        </w:trPr>
        <w:tc>
          <w:tcPr>
            <w:tcW w:w="1581"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0"/>
                <w:szCs w:val="21"/>
              </w:rPr>
            </w:pPr>
            <w:r w:rsidRPr="006F2A4F">
              <w:rPr>
                <w:rFonts w:ascii="宋体" w:eastAsia="宋体" w:hAnsi="宋体" w:cs="宋体" w:hint="eastAsia"/>
                <w:color w:val="000000" w:themeColor="text1"/>
                <w:kern w:val="0"/>
                <w:sz w:val="20"/>
                <w:szCs w:val="21"/>
              </w:rPr>
              <w:t>×××</w:t>
            </w:r>
            <w:r w:rsidRPr="006F2A4F">
              <w:rPr>
                <w:rFonts w:ascii="宋体" w:eastAsia="宋体" w:hAnsi="宋体" w:cs="宋体"/>
                <w:color w:val="000000" w:themeColor="text1"/>
                <w:kern w:val="0"/>
                <w:sz w:val="20"/>
                <w:szCs w:val="21"/>
              </w:rPr>
              <w:t>003</w:t>
            </w:r>
          </w:p>
        </w:tc>
        <w:tc>
          <w:tcPr>
            <w:tcW w:w="2735"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2401"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1833"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799" w:type="dxa"/>
            <w:vAlign w:val="center"/>
          </w:tcPr>
          <w:p w:rsidR="008F7146" w:rsidRPr="006F2A4F" w:rsidRDefault="008F7146">
            <w:pPr>
              <w:widowControl/>
              <w:spacing w:before="50" w:after="50"/>
              <w:jc w:val="center"/>
              <w:rPr>
                <w:rFonts w:ascii="宋体" w:eastAsia="宋体" w:hAnsi="Calibri" w:cs="宋体"/>
                <w:color w:val="000000" w:themeColor="text1"/>
                <w:kern w:val="0"/>
                <w:sz w:val="20"/>
                <w:szCs w:val="21"/>
              </w:rPr>
            </w:pPr>
          </w:p>
        </w:tc>
      </w:tr>
      <w:tr w:rsidR="008F7146" w:rsidRPr="006F2A4F">
        <w:trPr>
          <w:jc w:val="center"/>
        </w:trPr>
        <w:tc>
          <w:tcPr>
            <w:tcW w:w="1581" w:type="dxa"/>
            <w:vAlign w:val="center"/>
          </w:tcPr>
          <w:p w:rsidR="008F7146" w:rsidRPr="006F2A4F" w:rsidRDefault="00CC3BDE">
            <w:pPr>
              <w:widowControl/>
              <w:spacing w:before="50" w:after="50"/>
              <w:jc w:val="center"/>
              <w:rPr>
                <w:rFonts w:ascii="宋体" w:eastAsia="宋体" w:hAnsi="Calibri" w:cs="宋体"/>
                <w:color w:val="000000" w:themeColor="text1"/>
                <w:kern w:val="0"/>
                <w:sz w:val="20"/>
                <w:szCs w:val="21"/>
              </w:rPr>
            </w:pPr>
            <w:r w:rsidRPr="006F2A4F">
              <w:rPr>
                <w:rFonts w:ascii="宋体" w:eastAsia="宋体" w:hAnsi="宋体" w:cs="宋体" w:hint="eastAsia"/>
                <w:color w:val="000000" w:themeColor="text1"/>
                <w:kern w:val="0"/>
                <w:sz w:val="20"/>
                <w:szCs w:val="21"/>
              </w:rPr>
              <w:t>…</w:t>
            </w:r>
          </w:p>
        </w:tc>
        <w:tc>
          <w:tcPr>
            <w:tcW w:w="2735"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2401"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1833"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799" w:type="dxa"/>
            <w:vAlign w:val="center"/>
          </w:tcPr>
          <w:p w:rsidR="008F7146" w:rsidRPr="006F2A4F" w:rsidRDefault="008F7146">
            <w:pPr>
              <w:widowControl/>
              <w:spacing w:before="50" w:after="50"/>
              <w:jc w:val="center"/>
              <w:rPr>
                <w:rFonts w:ascii="宋体" w:eastAsia="宋体" w:hAnsi="Calibri" w:cs="宋体"/>
                <w:color w:val="000000" w:themeColor="text1"/>
                <w:kern w:val="0"/>
                <w:sz w:val="20"/>
                <w:szCs w:val="21"/>
              </w:rPr>
            </w:pPr>
          </w:p>
        </w:tc>
      </w:tr>
      <w:tr w:rsidR="008F7146" w:rsidRPr="006F2A4F">
        <w:trPr>
          <w:jc w:val="center"/>
        </w:trPr>
        <w:tc>
          <w:tcPr>
            <w:tcW w:w="1581" w:type="dxa"/>
            <w:vAlign w:val="center"/>
          </w:tcPr>
          <w:p w:rsidR="008F7146" w:rsidRPr="006F2A4F" w:rsidRDefault="008F7146">
            <w:pPr>
              <w:widowControl/>
              <w:spacing w:before="50" w:after="50"/>
              <w:jc w:val="center"/>
              <w:rPr>
                <w:rFonts w:ascii="宋体" w:eastAsia="宋体" w:hAnsi="Calibri" w:cs="宋体"/>
                <w:color w:val="000000" w:themeColor="text1"/>
                <w:kern w:val="0"/>
                <w:sz w:val="20"/>
                <w:szCs w:val="21"/>
              </w:rPr>
            </w:pPr>
          </w:p>
        </w:tc>
        <w:tc>
          <w:tcPr>
            <w:tcW w:w="2735"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2401"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1833" w:type="dxa"/>
            <w:vAlign w:val="center"/>
          </w:tcPr>
          <w:p w:rsidR="008F7146" w:rsidRPr="006F2A4F" w:rsidRDefault="008F7146">
            <w:pPr>
              <w:widowControl/>
              <w:spacing w:before="50" w:after="50"/>
              <w:rPr>
                <w:rFonts w:ascii="宋体" w:eastAsia="宋体" w:hAnsi="Calibri" w:cs="宋体"/>
                <w:color w:val="000000" w:themeColor="text1"/>
                <w:kern w:val="0"/>
                <w:sz w:val="20"/>
                <w:szCs w:val="21"/>
              </w:rPr>
            </w:pPr>
          </w:p>
        </w:tc>
        <w:tc>
          <w:tcPr>
            <w:tcW w:w="799" w:type="dxa"/>
            <w:vAlign w:val="center"/>
          </w:tcPr>
          <w:p w:rsidR="008F7146" w:rsidRPr="006F2A4F" w:rsidRDefault="008F7146">
            <w:pPr>
              <w:widowControl/>
              <w:spacing w:before="50" w:after="50"/>
              <w:jc w:val="center"/>
              <w:rPr>
                <w:rFonts w:ascii="宋体" w:eastAsia="宋体" w:hAnsi="Calibri" w:cs="宋体"/>
                <w:color w:val="000000" w:themeColor="text1"/>
                <w:kern w:val="0"/>
                <w:sz w:val="20"/>
                <w:szCs w:val="21"/>
              </w:rPr>
            </w:pPr>
          </w:p>
        </w:tc>
      </w:tr>
    </w:tbl>
    <w:p w:rsidR="008F7146" w:rsidRPr="006F2A4F" w:rsidRDefault="00CC3BDE" w:rsidP="000B7168">
      <w:pPr>
        <w:spacing w:beforeLines="50" w:afterLines="50" w:line="400" w:lineRule="exact"/>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t>五、教材及参考书</w:t>
      </w:r>
    </w:p>
    <w:p w:rsidR="008F7146" w:rsidRPr="006F2A4F" w:rsidRDefault="00CC3BDE">
      <w:pPr>
        <w:spacing w:line="400" w:lineRule="exact"/>
        <w:ind w:firstLineChars="200" w:firstLine="480"/>
        <w:rPr>
          <w:rFonts w:ascii="宋体" w:eastAsia="宋体" w:hAnsi="Calibri" w:cs="宋体"/>
          <w:color w:val="000000" w:themeColor="text1"/>
          <w:kern w:val="0"/>
          <w:sz w:val="24"/>
          <w:szCs w:val="24"/>
        </w:rPr>
      </w:pPr>
      <w:r w:rsidRPr="006F2A4F">
        <w:rPr>
          <w:rFonts w:ascii="宋体" w:eastAsia="宋体" w:hAnsi="宋体" w:cs="宋体"/>
          <w:color w:val="000000" w:themeColor="text1"/>
          <w:kern w:val="0"/>
          <w:sz w:val="24"/>
          <w:szCs w:val="24"/>
        </w:rPr>
        <w:t>1</w:t>
      </w:r>
      <w:r w:rsidRPr="006F2A4F">
        <w:rPr>
          <w:rFonts w:ascii="宋体" w:eastAsia="宋体" w:hAnsi="宋体" w:cs="宋体" w:hint="eastAsia"/>
          <w:color w:val="000000" w:themeColor="text1"/>
          <w:kern w:val="0"/>
          <w:sz w:val="24"/>
          <w:szCs w:val="24"/>
        </w:rPr>
        <w:t>、…；</w:t>
      </w:r>
    </w:p>
    <w:p w:rsidR="008F7146" w:rsidRPr="006F2A4F" w:rsidRDefault="00CC3BDE">
      <w:pPr>
        <w:spacing w:line="400" w:lineRule="exact"/>
        <w:ind w:firstLineChars="200" w:firstLine="480"/>
        <w:rPr>
          <w:rFonts w:ascii="宋体" w:eastAsia="宋体" w:hAnsi="Calibri" w:cs="宋体"/>
          <w:color w:val="000000" w:themeColor="text1"/>
          <w:kern w:val="0"/>
          <w:sz w:val="24"/>
          <w:szCs w:val="24"/>
        </w:rPr>
      </w:pPr>
      <w:r w:rsidRPr="006F2A4F">
        <w:rPr>
          <w:rFonts w:ascii="宋体" w:eastAsia="宋体" w:hAnsi="宋体" w:cs="宋体"/>
          <w:color w:val="000000" w:themeColor="text1"/>
          <w:kern w:val="0"/>
          <w:sz w:val="24"/>
          <w:szCs w:val="24"/>
        </w:rPr>
        <w:t>2</w:t>
      </w:r>
      <w:r w:rsidRPr="006F2A4F">
        <w:rPr>
          <w:rFonts w:ascii="黑体" w:eastAsia="黑体" w:hAnsi="宋体" w:cs="宋体" w:hint="eastAsia"/>
          <w:color w:val="000000" w:themeColor="text1"/>
          <w:kern w:val="0"/>
          <w:sz w:val="24"/>
          <w:szCs w:val="24"/>
        </w:rPr>
        <w:t>、</w:t>
      </w:r>
      <w:r w:rsidRPr="006F2A4F">
        <w:rPr>
          <w:rFonts w:ascii="宋体" w:eastAsia="宋体" w:hAnsi="宋体" w:cs="宋体" w:hint="eastAsia"/>
          <w:color w:val="000000" w:themeColor="text1"/>
          <w:kern w:val="0"/>
          <w:sz w:val="24"/>
          <w:szCs w:val="24"/>
        </w:rPr>
        <w:t>…；</w:t>
      </w:r>
    </w:p>
    <w:p w:rsidR="008F7146" w:rsidRPr="006F2A4F" w:rsidRDefault="00CC3BDE">
      <w:pPr>
        <w:spacing w:line="400" w:lineRule="exact"/>
        <w:ind w:firstLineChars="200" w:firstLine="480"/>
        <w:rPr>
          <w:rFonts w:ascii="宋体" w:eastAsia="宋体" w:hAnsi="Calibri" w:cs="宋体"/>
          <w:color w:val="000000" w:themeColor="text1"/>
          <w:kern w:val="0"/>
          <w:sz w:val="21"/>
          <w:szCs w:val="21"/>
        </w:rPr>
      </w:pPr>
      <w:r w:rsidRPr="006F2A4F">
        <w:rPr>
          <w:rFonts w:ascii="黑体" w:eastAsia="黑体" w:hAnsi="宋体" w:cs="宋体" w:hint="eastAsia"/>
          <w:color w:val="000000" w:themeColor="text1"/>
          <w:kern w:val="0"/>
          <w:sz w:val="24"/>
          <w:szCs w:val="24"/>
        </w:rPr>
        <w:t>…</w:t>
      </w:r>
      <w:r w:rsidRPr="006F2A4F">
        <w:rPr>
          <w:rFonts w:ascii="宋体" w:eastAsia="宋体" w:hAnsi="宋体" w:cs="Times New Roman" w:hint="eastAsia"/>
          <w:color w:val="000000" w:themeColor="text1"/>
          <w:sz w:val="24"/>
        </w:rPr>
        <w:t>（内容为小四号宋体，首行缩进</w:t>
      </w:r>
      <w:r w:rsidRPr="006F2A4F">
        <w:rPr>
          <w:rFonts w:ascii="宋体" w:eastAsia="宋体" w:hAnsi="宋体" w:cs="Times New Roman"/>
          <w:color w:val="000000" w:themeColor="text1"/>
          <w:sz w:val="24"/>
        </w:rPr>
        <w:t>2</w:t>
      </w:r>
      <w:r w:rsidRPr="006F2A4F">
        <w:rPr>
          <w:rFonts w:ascii="宋体" w:eastAsia="宋体" w:hAnsi="宋体" w:cs="Times New Roman" w:hint="eastAsia"/>
          <w:color w:val="000000" w:themeColor="text1"/>
          <w:sz w:val="24"/>
        </w:rPr>
        <w:t>个字符，单</w:t>
      </w:r>
      <w:proofErr w:type="gramStart"/>
      <w:r w:rsidRPr="006F2A4F">
        <w:rPr>
          <w:rFonts w:ascii="宋体" w:eastAsia="宋体" w:hAnsi="宋体" w:cs="Times New Roman" w:hint="eastAsia"/>
          <w:color w:val="000000" w:themeColor="text1"/>
          <w:sz w:val="24"/>
        </w:rPr>
        <w:t>倍</w:t>
      </w:r>
      <w:proofErr w:type="gramEnd"/>
      <w:r w:rsidRPr="006F2A4F">
        <w:rPr>
          <w:rFonts w:ascii="宋体" w:eastAsia="宋体" w:hAnsi="宋体" w:cs="Times New Roman" w:hint="eastAsia"/>
          <w:color w:val="000000" w:themeColor="text1"/>
          <w:sz w:val="24"/>
        </w:rPr>
        <w:t>行距）</w:t>
      </w:r>
    </w:p>
    <w:p w:rsidR="008F7146" w:rsidRPr="006F2A4F" w:rsidRDefault="008F7146" w:rsidP="000B7168">
      <w:pPr>
        <w:spacing w:beforeLines="50" w:afterLines="50" w:line="400" w:lineRule="exact"/>
        <w:rPr>
          <w:rFonts w:ascii="黑体" w:eastAsia="黑体" w:cs="Times New Roman"/>
          <w:color w:val="000000" w:themeColor="text1"/>
          <w:sz w:val="24"/>
          <w:szCs w:val="24"/>
        </w:rPr>
      </w:pPr>
    </w:p>
    <w:p w:rsidR="008F7146" w:rsidRPr="006F2A4F" w:rsidRDefault="00CC3BDE" w:rsidP="000B7168">
      <w:pPr>
        <w:spacing w:beforeLines="50" w:afterLines="50" w:line="400" w:lineRule="exact"/>
        <w:rPr>
          <w:rFonts w:ascii="黑体" w:eastAsia="黑体" w:cs="Times New Roman"/>
          <w:color w:val="000000" w:themeColor="text1"/>
          <w:sz w:val="24"/>
          <w:szCs w:val="24"/>
        </w:rPr>
      </w:pPr>
      <w:r w:rsidRPr="006F2A4F">
        <w:rPr>
          <w:rFonts w:ascii="黑体" w:eastAsia="黑体" w:cs="Times New Roman" w:hint="eastAsia"/>
          <w:color w:val="000000" w:themeColor="text1"/>
          <w:sz w:val="24"/>
          <w:szCs w:val="24"/>
        </w:rPr>
        <w:lastRenderedPageBreak/>
        <w:t>六、教改说明及其他</w:t>
      </w:r>
    </w:p>
    <w:p w:rsidR="008F7146" w:rsidRPr="006F2A4F" w:rsidRDefault="00CC3BDE">
      <w:pPr>
        <w:widowControl/>
        <w:spacing w:before="50" w:after="50" w:line="400" w:lineRule="exact"/>
        <w:ind w:firstLineChars="196" w:firstLine="470"/>
        <w:rPr>
          <w:rFonts w:ascii="宋体" w:eastAsia="宋体" w:hAnsi="Calibri" w:cs="宋体"/>
          <w:color w:val="000000" w:themeColor="text1"/>
          <w:kern w:val="0"/>
          <w:sz w:val="21"/>
          <w:szCs w:val="21"/>
        </w:rPr>
      </w:pPr>
      <w:r w:rsidRPr="006F2A4F">
        <w:rPr>
          <w:rFonts w:ascii="宋体" w:eastAsia="宋体" w:hAnsi="宋体" w:cs="宋体" w:hint="eastAsia"/>
          <w:color w:val="000000" w:themeColor="text1"/>
          <w:kern w:val="0"/>
          <w:sz w:val="24"/>
          <w:szCs w:val="24"/>
        </w:rPr>
        <w:t>……</w:t>
      </w:r>
      <w:proofErr w:type="gramStart"/>
      <w:r w:rsidRPr="006F2A4F">
        <w:rPr>
          <w:rFonts w:ascii="宋体" w:eastAsia="宋体" w:hAnsi="宋体" w:cs="宋体" w:hint="eastAsia"/>
          <w:color w:val="000000" w:themeColor="text1"/>
          <w:kern w:val="0"/>
          <w:sz w:val="24"/>
          <w:szCs w:val="24"/>
        </w:rPr>
        <w:t>…</w:t>
      </w:r>
      <w:proofErr w:type="gramEnd"/>
      <w:r w:rsidRPr="006F2A4F">
        <w:rPr>
          <w:rFonts w:ascii="宋体" w:eastAsia="宋体" w:hAnsi="宋体" w:cs="Times New Roman" w:hint="eastAsia"/>
          <w:color w:val="000000" w:themeColor="text1"/>
          <w:sz w:val="24"/>
        </w:rPr>
        <w:t>（内容为小四号宋体，首行缩进</w:t>
      </w:r>
      <w:r w:rsidRPr="006F2A4F">
        <w:rPr>
          <w:rFonts w:ascii="宋体" w:eastAsia="宋体" w:hAnsi="宋体" w:cs="Times New Roman"/>
          <w:color w:val="000000" w:themeColor="text1"/>
          <w:sz w:val="24"/>
        </w:rPr>
        <w:t>2</w:t>
      </w:r>
      <w:r w:rsidRPr="006F2A4F">
        <w:rPr>
          <w:rFonts w:ascii="宋体" w:eastAsia="宋体" w:hAnsi="宋体" w:cs="Times New Roman" w:hint="eastAsia"/>
          <w:color w:val="000000" w:themeColor="text1"/>
          <w:sz w:val="24"/>
        </w:rPr>
        <w:t>个字符，单</w:t>
      </w:r>
      <w:proofErr w:type="gramStart"/>
      <w:r w:rsidRPr="006F2A4F">
        <w:rPr>
          <w:rFonts w:ascii="宋体" w:eastAsia="宋体" w:hAnsi="宋体" w:cs="Times New Roman" w:hint="eastAsia"/>
          <w:color w:val="000000" w:themeColor="text1"/>
          <w:sz w:val="24"/>
        </w:rPr>
        <w:t>倍</w:t>
      </w:r>
      <w:proofErr w:type="gramEnd"/>
      <w:r w:rsidRPr="006F2A4F">
        <w:rPr>
          <w:rFonts w:ascii="宋体" w:eastAsia="宋体" w:hAnsi="宋体" w:cs="Times New Roman" w:hint="eastAsia"/>
          <w:color w:val="000000" w:themeColor="text1"/>
          <w:sz w:val="24"/>
        </w:rPr>
        <w:t>行距）</w:t>
      </w:r>
    </w:p>
    <w:p w:rsidR="008F7146" w:rsidRPr="006F2A4F" w:rsidRDefault="008F7146" w:rsidP="000B7168">
      <w:pPr>
        <w:spacing w:beforeLines="50" w:afterLines="50" w:line="400" w:lineRule="exact"/>
        <w:ind w:firstLineChars="225" w:firstLine="473"/>
        <w:rPr>
          <w:rFonts w:ascii="黑体" w:eastAsia="黑体" w:hAnsi="Calibri" w:cs="Times New Roman"/>
          <w:color w:val="000000" w:themeColor="text1"/>
          <w:sz w:val="21"/>
        </w:rPr>
      </w:pPr>
    </w:p>
    <w:p w:rsidR="008F7146" w:rsidRPr="006F2A4F" w:rsidRDefault="008F7146" w:rsidP="000B7168">
      <w:pPr>
        <w:spacing w:beforeLines="50" w:afterLines="50" w:line="400" w:lineRule="exact"/>
        <w:ind w:firstLineChars="225" w:firstLine="473"/>
        <w:rPr>
          <w:rFonts w:ascii="黑体" w:eastAsia="黑体" w:hAnsi="Calibri" w:cs="Times New Roman"/>
          <w:color w:val="000000" w:themeColor="text1"/>
          <w:sz w:val="21"/>
        </w:rPr>
      </w:pPr>
    </w:p>
    <w:p w:rsidR="008F7146" w:rsidRPr="006F2A4F" w:rsidRDefault="00CC3BDE">
      <w:pPr>
        <w:spacing w:line="400" w:lineRule="exact"/>
        <w:ind w:firstLine="4680"/>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撰写人：</w:t>
      </w:r>
    </w:p>
    <w:p w:rsidR="008F7146" w:rsidRPr="006F2A4F" w:rsidRDefault="00CC3BDE">
      <w:pPr>
        <w:spacing w:line="400" w:lineRule="exact"/>
        <w:ind w:firstLine="4678"/>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审核人：</w:t>
      </w:r>
    </w:p>
    <w:p w:rsidR="008F7146" w:rsidRPr="006F2A4F" w:rsidRDefault="00CC3BDE">
      <w:pPr>
        <w:spacing w:line="400" w:lineRule="exact"/>
        <w:ind w:firstLine="4678"/>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分管教学院长：</w:t>
      </w:r>
    </w:p>
    <w:p w:rsidR="008F7146" w:rsidRPr="006F2A4F" w:rsidRDefault="00CC3BDE" w:rsidP="004902F4">
      <w:pPr>
        <w:spacing w:line="400" w:lineRule="exact"/>
        <w:ind w:firstLineChars="2549" w:firstLine="6118"/>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年</w:t>
      </w:r>
      <w:r w:rsidRPr="006F2A4F">
        <w:rPr>
          <w:rFonts w:ascii="Calibri" w:eastAsia="宋体" w:hAnsi="Calibri" w:cs="Times New Roman"/>
          <w:color w:val="000000" w:themeColor="text1"/>
          <w:sz w:val="24"/>
        </w:rPr>
        <w:t xml:space="preserve">  </w:t>
      </w:r>
      <w:r w:rsidRPr="006F2A4F">
        <w:rPr>
          <w:rFonts w:ascii="Calibri" w:eastAsia="宋体" w:hAnsi="Calibri" w:cs="Times New Roman" w:hint="eastAsia"/>
          <w:color w:val="000000" w:themeColor="text1"/>
          <w:sz w:val="24"/>
        </w:rPr>
        <w:t>月</w:t>
      </w:r>
      <w:r w:rsidRPr="006F2A4F">
        <w:rPr>
          <w:rFonts w:ascii="Calibri" w:eastAsia="宋体" w:hAnsi="Calibri" w:cs="Times New Roman"/>
          <w:color w:val="000000" w:themeColor="text1"/>
          <w:sz w:val="24"/>
        </w:rPr>
        <w:t xml:space="preserve">  </w:t>
      </w:r>
      <w:r w:rsidRPr="006F2A4F">
        <w:rPr>
          <w:rFonts w:ascii="Calibri" w:eastAsia="宋体" w:hAnsi="Calibri" w:cs="Times New Roman" w:hint="eastAsia"/>
          <w:color w:val="000000" w:themeColor="text1"/>
          <w:sz w:val="24"/>
        </w:rPr>
        <w:t>日</w:t>
      </w:r>
    </w:p>
    <w:p w:rsidR="008F7146" w:rsidRPr="006F2A4F" w:rsidRDefault="008F7146" w:rsidP="000B7168">
      <w:pPr>
        <w:spacing w:beforeLines="100" w:afterLines="100" w:line="400" w:lineRule="exact"/>
        <w:jc w:val="center"/>
        <w:rPr>
          <w:rFonts w:ascii="宋体" w:eastAsia="宋体" w:hAnsi="宋体" w:cs="Times New Roman"/>
          <w:b/>
          <w:color w:val="000000" w:themeColor="text1"/>
          <w:sz w:val="32"/>
          <w:szCs w:val="32"/>
        </w:rPr>
      </w:pPr>
    </w:p>
    <w:p w:rsidR="008F7146" w:rsidRPr="006F2A4F" w:rsidRDefault="00CC3BDE" w:rsidP="000B7168">
      <w:pPr>
        <w:spacing w:beforeLines="100" w:afterLines="100" w:line="400" w:lineRule="exact"/>
        <w:jc w:val="center"/>
        <w:rPr>
          <w:rFonts w:ascii="宋体" w:eastAsia="宋体" w:hAnsi="Calibri" w:cs="Times New Roman"/>
          <w:b/>
          <w:color w:val="000000" w:themeColor="text1"/>
          <w:sz w:val="32"/>
          <w:szCs w:val="32"/>
        </w:rPr>
      </w:pPr>
      <w:r w:rsidRPr="006F2A4F">
        <w:rPr>
          <w:rFonts w:ascii="宋体" w:eastAsia="宋体" w:hAnsi="宋体" w:cs="Times New Roman" w:hint="eastAsia"/>
          <w:b/>
          <w:color w:val="000000" w:themeColor="text1"/>
          <w:sz w:val="32"/>
          <w:szCs w:val="32"/>
        </w:rPr>
        <w:t>填写说明</w:t>
      </w:r>
    </w:p>
    <w:p w:rsidR="008F7146" w:rsidRPr="006F2A4F" w:rsidRDefault="00CC3BDE">
      <w:pPr>
        <w:ind w:firstLineChars="200" w:firstLine="460"/>
        <w:rPr>
          <w:color w:val="000000" w:themeColor="text1"/>
        </w:rPr>
      </w:pPr>
      <w:r w:rsidRPr="006F2A4F">
        <w:rPr>
          <w:rFonts w:hint="eastAsia"/>
          <w:color w:val="000000" w:themeColor="text1"/>
        </w:rPr>
        <w:t>一、课程名称、编号、学时、学分等应与人才培养方案一致。课程属性填写“必修”或“选修”。开课学期、先修课程、适用专业应与新修订的培养方案一致。</w:t>
      </w:r>
    </w:p>
    <w:p w:rsidR="008F7146" w:rsidRPr="006F2A4F" w:rsidRDefault="00CC3BDE">
      <w:pPr>
        <w:ind w:firstLineChars="200" w:firstLine="460"/>
        <w:rPr>
          <w:color w:val="000000" w:themeColor="text1"/>
        </w:rPr>
      </w:pPr>
      <w:r w:rsidRPr="006F2A4F">
        <w:rPr>
          <w:rFonts w:hint="eastAsia"/>
          <w:color w:val="000000" w:themeColor="text1"/>
        </w:rPr>
        <w:t>二、课程简介</w:t>
      </w:r>
    </w:p>
    <w:p w:rsidR="008F7146" w:rsidRPr="006F2A4F" w:rsidRDefault="00CC3BDE">
      <w:pPr>
        <w:ind w:firstLineChars="200" w:firstLine="460"/>
        <w:rPr>
          <w:color w:val="000000" w:themeColor="text1"/>
        </w:rPr>
      </w:pPr>
      <w:r w:rsidRPr="006F2A4F">
        <w:rPr>
          <w:rFonts w:hint="eastAsia"/>
          <w:color w:val="000000" w:themeColor="text1"/>
        </w:rPr>
        <w:t>用一段文字简要介绍如下内容，字数</w:t>
      </w:r>
      <w:r w:rsidRPr="006F2A4F">
        <w:rPr>
          <w:color w:val="000000" w:themeColor="text1"/>
        </w:rPr>
        <w:t>200</w:t>
      </w:r>
      <w:r w:rsidRPr="006F2A4F">
        <w:rPr>
          <w:rFonts w:hint="eastAsia"/>
          <w:color w:val="000000" w:themeColor="text1"/>
        </w:rPr>
        <w:t>字左右：</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、课程定位：学生在知识、能力、素质等方面应达到的目标要求；</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、教学方法：为实现培养方案提出的能力、素质要求所做的课程设计与安排；</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、知识体系：本课程在课程体系中的位置。</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三、实验项目设置及学时分配</w:t>
      </w:r>
    </w:p>
    <w:p w:rsidR="008F7146" w:rsidRPr="006F2A4F" w:rsidRDefault="00CC3BDE">
      <w:pPr>
        <w:ind w:firstLineChars="200" w:firstLine="460"/>
        <w:rPr>
          <w:color w:val="000000" w:themeColor="text1"/>
        </w:rPr>
      </w:pPr>
      <w:r w:rsidRPr="006F2A4F">
        <w:rPr>
          <w:rFonts w:hint="eastAsia"/>
          <w:color w:val="000000" w:themeColor="text1"/>
        </w:rPr>
        <w:t>表格内容按如下要求填写：</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、实验项目名称要准确规范，前后一致；</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、各实验项目学时数合计不应少于实验课程的总学时数；</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、“实验类型”填写演示、验证、综合性、设计性等；</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、“开出要求”填写“必做”或“选做”。</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、实验项目编号：实验室编号</w:t>
      </w:r>
      <w:r w:rsidRPr="006F2A4F">
        <w:rPr>
          <w:color w:val="000000" w:themeColor="text1"/>
        </w:rPr>
        <w:t>+</w:t>
      </w:r>
      <w:r w:rsidRPr="006F2A4F">
        <w:rPr>
          <w:rFonts w:hint="eastAsia"/>
          <w:color w:val="000000" w:themeColor="text1"/>
        </w:rPr>
        <w:t>叁位流水序号</w:t>
      </w:r>
    </w:p>
    <w:p w:rsidR="008F7146" w:rsidRPr="006F2A4F" w:rsidRDefault="00CC3BDE">
      <w:pPr>
        <w:ind w:firstLineChars="200" w:firstLine="460"/>
        <w:rPr>
          <w:color w:val="000000" w:themeColor="text1"/>
        </w:rPr>
      </w:pPr>
      <w:r w:rsidRPr="006F2A4F">
        <w:rPr>
          <w:rFonts w:hint="eastAsia"/>
          <w:color w:val="000000" w:themeColor="text1"/>
        </w:rPr>
        <w:t>四、实验内容及教学要求</w:t>
      </w:r>
    </w:p>
    <w:p w:rsidR="008F7146" w:rsidRPr="006F2A4F" w:rsidRDefault="00CC3BDE">
      <w:pPr>
        <w:ind w:firstLineChars="200" w:firstLine="460"/>
        <w:rPr>
          <w:color w:val="000000" w:themeColor="text1"/>
        </w:rPr>
      </w:pPr>
      <w:r w:rsidRPr="006F2A4F">
        <w:rPr>
          <w:rFonts w:hint="eastAsia"/>
          <w:color w:val="000000" w:themeColor="text1"/>
        </w:rPr>
        <w:t>每个“实验项目”填写要求如下：</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、简明扼要地介绍实验项目的主要教学内容（如重点和难点）；</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、按照“了解”、“熟悉”、“掌握”等不同层次的要求列出各实验项目教学目标。</w:t>
      </w:r>
    </w:p>
    <w:p w:rsidR="008F7146" w:rsidRPr="006F2A4F" w:rsidRDefault="00CC3BDE">
      <w:pPr>
        <w:ind w:firstLineChars="200" w:firstLine="460"/>
        <w:rPr>
          <w:color w:val="000000" w:themeColor="text1"/>
        </w:rPr>
      </w:pPr>
      <w:r w:rsidRPr="006F2A4F">
        <w:rPr>
          <w:rFonts w:hint="eastAsia"/>
          <w:color w:val="000000" w:themeColor="text1"/>
        </w:rPr>
        <w:t>五、考核方式及要求</w:t>
      </w:r>
    </w:p>
    <w:p w:rsidR="008F7146" w:rsidRPr="006F2A4F" w:rsidRDefault="00CC3BDE">
      <w:pPr>
        <w:ind w:firstLineChars="200" w:firstLine="460"/>
        <w:rPr>
          <w:color w:val="000000" w:themeColor="text1"/>
        </w:rPr>
      </w:pPr>
      <w:r w:rsidRPr="006F2A4F">
        <w:rPr>
          <w:rFonts w:hint="eastAsia"/>
          <w:color w:val="000000" w:themeColor="text1"/>
        </w:rPr>
        <w:t>注明本实验课程的考核方式、评分办法等（建议侧重考核学生的动手能力以及应用所学知识来分析、解决问题的能力）。</w:t>
      </w:r>
    </w:p>
    <w:p w:rsidR="008F7146" w:rsidRPr="006F2A4F" w:rsidRDefault="00CC3BDE">
      <w:pPr>
        <w:ind w:firstLineChars="200" w:firstLine="460"/>
        <w:rPr>
          <w:color w:val="000000" w:themeColor="text1"/>
        </w:rPr>
      </w:pPr>
      <w:r w:rsidRPr="006F2A4F">
        <w:rPr>
          <w:rFonts w:hint="eastAsia"/>
          <w:color w:val="000000" w:themeColor="text1"/>
        </w:rPr>
        <w:t>六、主要仪器设备及实验材料</w:t>
      </w:r>
    </w:p>
    <w:p w:rsidR="008F7146" w:rsidRPr="006F2A4F" w:rsidRDefault="00CC3BDE">
      <w:pPr>
        <w:ind w:firstLineChars="200" w:firstLine="460"/>
        <w:rPr>
          <w:color w:val="000000" w:themeColor="text1"/>
        </w:rPr>
      </w:pPr>
      <w:r w:rsidRPr="006F2A4F">
        <w:rPr>
          <w:rFonts w:hint="eastAsia"/>
          <w:color w:val="000000" w:themeColor="text1"/>
        </w:rPr>
        <w:t>只需填写实验课程需使用的主要的仪器设备；“数量”项填写每次课每个班需要使用的该仪</w:t>
      </w:r>
      <w:r w:rsidRPr="006F2A4F">
        <w:rPr>
          <w:rFonts w:hint="eastAsia"/>
          <w:color w:val="000000" w:themeColor="text1"/>
        </w:rPr>
        <w:lastRenderedPageBreak/>
        <w:t>器设备的数量；实验材料填写实验需使用的实验耗材或工具等。</w:t>
      </w:r>
    </w:p>
    <w:p w:rsidR="008F7146" w:rsidRPr="006F2A4F" w:rsidRDefault="00CC3BDE">
      <w:pPr>
        <w:ind w:firstLineChars="200" w:firstLine="460"/>
        <w:rPr>
          <w:color w:val="000000" w:themeColor="text1"/>
        </w:rPr>
      </w:pPr>
      <w:r w:rsidRPr="006F2A4F">
        <w:rPr>
          <w:rFonts w:hint="eastAsia"/>
          <w:color w:val="000000" w:themeColor="text1"/>
        </w:rPr>
        <w:t>七、教材及参考书</w:t>
      </w:r>
    </w:p>
    <w:p w:rsidR="008F7146" w:rsidRPr="006F2A4F" w:rsidRDefault="00CC3BDE">
      <w:pPr>
        <w:ind w:firstLineChars="200" w:firstLine="460"/>
        <w:rPr>
          <w:color w:val="000000" w:themeColor="text1"/>
        </w:rPr>
      </w:pPr>
      <w:r w:rsidRPr="006F2A4F">
        <w:rPr>
          <w:rFonts w:hint="eastAsia"/>
          <w:color w:val="000000" w:themeColor="text1"/>
        </w:rPr>
        <w:t>列出本实验课使用的教材（实验指导）及主要参考书，若为自编的实验教材或实验指导书须注明。</w:t>
      </w:r>
    </w:p>
    <w:p w:rsidR="008F7146" w:rsidRPr="006F2A4F" w:rsidRDefault="00CC3BDE">
      <w:pPr>
        <w:ind w:firstLineChars="200" w:firstLine="460"/>
        <w:rPr>
          <w:color w:val="000000" w:themeColor="text1"/>
        </w:rPr>
      </w:pPr>
      <w:r w:rsidRPr="006F2A4F">
        <w:rPr>
          <w:rFonts w:hint="eastAsia"/>
          <w:color w:val="000000" w:themeColor="text1"/>
        </w:rPr>
        <w:t>教材及教学主要参考书需注明</w:t>
      </w:r>
      <w:r w:rsidRPr="006F2A4F">
        <w:rPr>
          <w:color w:val="000000" w:themeColor="text1"/>
        </w:rPr>
        <w:t xml:space="preserve">: </w:t>
      </w:r>
      <w:r w:rsidRPr="006F2A4F">
        <w:rPr>
          <w:rFonts w:hint="eastAsia"/>
          <w:color w:val="000000" w:themeColor="text1"/>
        </w:rPr>
        <w:t>书名</w:t>
      </w:r>
      <w:r w:rsidRPr="006F2A4F">
        <w:rPr>
          <w:color w:val="000000" w:themeColor="text1"/>
        </w:rPr>
        <w:t>.</w:t>
      </w:r>
      <w:r w:rsidRPr="006F2A4F">
        <w:rPr>
          <w:rFonts w:hint="eastAsia"/>
          <w:color w:val="000000" w:themeColor="text1"/>
        </w:rPr>
        <w:t>著者</w:t>
      </w:r>
      <w:r w:rsidRPr="006F2A4F">
        <w:rPr>
          <w:color w:val="000000" w:themeColor="text1"/>
        </w:rPr>
        <w:t>.</w:t>
      </w:r>
      <w:r w:rsidRPr="006F2A4F">
        <w:rPr>
          <w:rFonts w:hint="eastAsia"/>
          <w:color w:val="000000" w:themeColor="text1"/>
        </w:rPr>
        <w:t>版本</w:t>
      </w:r>
      <w:r w:rsidRPr="006F2A4F">
        <w:rPr>
          <w:color w:val="000000" w:themeColor="text1"/>
        </w:rPr>
        <w:t>.</w:t>
      </w:r>
      <w:r w:rsidRPr="006F2A4F">
        <w:rPr>
          <w:rFonts w:hint="eastAsia"/>
          <w:color w:val="000000" w:themeColor="text1"/>
        </w:rPr>
        <w:t>出版社</w:t>
      </w:r>
      <w:r w:rsidRPr="006F2A4F">
        <w:rPr>
          <w:color w:val="000000" w:themeColor="text1"/>
        </w:rPr>
        <w:t>.</w:t>
      </w:r>
      <w:r w:rsidRPr="006F2A4F">
        <w:rPr>
          <w:rFonts w:hint="eastAsia"/>
          <w:color w:val="000000" w:themeColor="text1"/>
        </w:rPr>
        <w:t>出版日期。</w:t>
      </w:r>
    </w:p>
    <w:p w:rsidR="008F7146" w:rsidRPr="006F2A4F" w:rsidRDefault="00CC3BDE">
      <w:pPr>
        <w:ind w:firstLineChars="200" w:firstLine="460"/>
        <w:rPr>
          <w:color w:val="000000" w:themeColor="text1"/>
        </w:rPr>
      </w:pPr>
      <w:r w:rsidRPr="006F2A4F">
        <w:rPr>
          <w:rFonts w:hint="eastAsia"/>
          <w:color w:val="000000" w:themeColor="text1"/>
        </w:rPr>
        <w:t>八、教改说明及其他</w:t>
      </w:r>
    </w:p>
    <w:p w:rsidR="008F7146" w:rsidRPr="006F2A4F" w:rsidRDefault="00CC3BDE">
      <w:pPr>
        <w:ind w:firstLineChars="200" w:firstLine="460"/>
        <w:rPr>
          <w:color w:val="000000" w:themeColor="text1"/>
        </w:rPr>
      </w:pPr>
      <w:r w:rsidRPr="006F2A4F">
        <w:rPr>
          <w:rFonts w:hint="eastAsia"/>
          <w:color w:val="000000" w:themeColor="text1"/>
        </w:rPr>
        <w:t>本门实验课程中如有教学改革内容，可在此作简要说明，如本门实验课程与“创新训练计划项目”的联系等。</w:t>
      </w:r>
    </w:p>
    <w:p w:rsidR="008F7146" w:rsidRPr="006F2A4F" w:rsidRDefault="00CC3BDE">
      <w:pPr>
        <w:ind w:firstLineChars="200" w:firstLine="460"/>
        <w:rPr>
          <w:color w:val="000000" w:themeColor="text1"/>
        </w:rPr>
      </w:pPr>
      <w:r w:rsidRPr="006F2A4F">
        <w:rPr>
          <w:rFonts w:hint="eastAsia"/>
          <w:color w:val="000000" w:themeColor="text1"/>
        </w:rPr>
        <w:t>九、实验室编号</w:t>
      </w:r>
    </w:p>
    <w:tbl>
      <w:tblPr>
        <w:tblW w:w="6222" w:type="dxa"/>
        <w:jc w:val="center"/>
        <w:tblBorders>
          <w:top w:val="single" w:sz="4" w:space="0" w:color="auto"/>
          <w:bottom w:val="single" w:sz="4" w:space="0" w:color="auto"/>
        </w:tblBorders>
        <w:tblLayout w:type="fixed"/>
        <w:tblLook w:val="04A0"/>
      </w:tblPr>
      <w:tblGrid>
        <w:gridCol w:w="2253"/>
        <w:gridCol w:w="3969"/>
      </w:tblGrid>
      <w:tr w:rsidR="008F7146" w:rsidRPr="006F2A4F">
        <w:trPr>
          <w:trHeight w:val="285"/>
          <w:tblHeader/>
          <w:jc w:val="center"/>
        </w:trPr>
        <w:tc>
          <w:tcPr>
            <w:tcW w:w="2253" w:type="dxa"/>
            <w:tcBorders>
              <w:top w:val="single" w:sz="4" w:space="0" w:color="auto"/>
              <w:bottom w:val="single" w:sz="4" w:space="0" w:color="auto"/>
            </w:tcBorders>
            <w:vAlign w:val="center"/>
          </w:tcPr>
          <w:p w:rsidR="008F7146" w:rsidRPr="006F2A4F" w:rsidRDefault="00CC3BDE">
            <w:pPr>
              <w:widowControl/>
              <w:spacing w:line="400" w:lineRule="exact"/>
              <w:jc w:val="center"/>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实验室编号</w:t>
            </w:r>
          </w:p>
        </w:tc>
        <w:tc>
          <w:tcPr>
            <w:tcW w:w="3969" w:type="dxa"/>
            <w:tcBorders>
              <w:top w:val="single" w:sz="4" w:space="0" w:color="auto"/>
              <w:bottom w:val="single" w:sz="4" w:space="0" w:color="auto"/>
            </w:tcBorders>
            <w:vAlign w:val="center"/>
          </w:tcPr>
          <w:p w:rsidR="008F7146" w:rsidRPr="006F2A4F" w:rsidRDefault="00CC3BDE">
            <w:pPr>
              <w:widowControl/>
              <w:spacing w:line="400" w:lineRule="exact"/>
              <w:jc w:val="center"/>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单位名称</w:t>
            </w:r>
          </w:p>
        </w:tc>
      </w:tr>
      <w:tr w:rsidR="008F7146" w:rsidRPr="006F2A4F">
        <w:trPr>
          <w:trHeight w:val="285"/>
          <w:jc w:val="center"/>
        </w:trPr>
        <w:tc>
          <w:tcPr>
            <w:tcW w:w="2253" w:type="dxa"/>
            <w:tcBorders>
              <w:top w:val="single" w:sz="4" w:space="0" w:color="auto"/>
            </w:tcBorders>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0101</w:t>
            </w:r>
          </w:p>
        </w:tc>
        <w:tc>
          <w:tcPr>
            <w:tcW w:w="3969" w:type="dxa"/>
            <w:tcBorders>
              <w:top w:val="single" w:sz="4" w:space="0" w:color="auto"/>
            </w:tcBorders>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现代传媒综合实验室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010101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摄影实验室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010102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广告实验室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010103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电视实验室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010104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录音实验室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法学实践教学基地</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020101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模拟法庭</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0301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工商管理实验室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030101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color w:val="000000" w:themeColor="text1"/>
                <w:kern w:val="0"/>
                <w:sz w:val="24"/>
                <w:szCs w:val="24"/>
              </w:rPr>
              <w:t>ERP</w:t>
            </w:r>
            <w:r w:rsidRPr="006F2A4F">
              <w:rPr>
                <w:rFonts w:ascii="宋体" w:eastAsia="宋体" w:hAnsi="宋体" w:cs="宋体" w:hint="eastAsia"/>
                <w:color w:val="000000" w:themeColor="text1"/>
                <w:kern w:val="0"/>
                <w:sz w:val="24"/>
                <w:szCs w:val="24"/>
              </w:rPr>
              <w:t>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030102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电子商务实验室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030103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会计实验室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0302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金融投资实验室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030201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金融实验室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0401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语言教学实验室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040101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同声</w:t>
            </w:r>
            <w:proofErr w:type="gramStart"/>
            <w:r w:rsidRPr="006F2A4F">
              <w:rPr>
                <w:rFonts w:ascii="宋体" w:eastAsia="宋体" w:hAnsi="宋体" w:cs="宋体" w:hint="eastAsia"/>
                <w:color w:val="000000" w:themeColor="text1"/>
                <w:kern w:val="0"/>
                <w:sz w:val="24"/>
                <w:szCs w:val="24"/>
              </w:rPr>
              <w:t>传译室</w:t>
            </w:r>
            <w:proofErr w:type="gramEnd"/>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040102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语音室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0501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师范教育综合实验室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050101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心理测试实验室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050102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教育学实验室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050103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普通话测试中心</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0601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音乐与舞蹈实践教学基地</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060101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舞蹈实训室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060102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乐器室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0701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美术与设计实训室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lastRenderedPageBreak/>
              <w:t>070101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陶艺工作室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070102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绘画工作室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070103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美术设计工作室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0801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计算机专业实验室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080101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软件实验室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080102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网络实验室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080103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硬件实验室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0810</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计算机中心（公共计算机教学部）</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机电工程实验室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控制工程实验室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电气工程实验室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机械设计实验室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090104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机械制造实验室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材料工程实验室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材料物理实验室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090202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锂电材料实验室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电信工程实验室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090301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电子设计制作实训室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090302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高频电路实验室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090303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通信工程实验室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土木工程实验室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090401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工程材料实验室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090402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工程测量实验室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090403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土木工程结构实验室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090405</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土工实验室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0910</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普通物理实验中心</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091001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近代物理实验室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091002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力学实验室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091003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热学实验室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091004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光学实验室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091005</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电磁学实验室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0911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电工电子实验室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lastRenderedPageBreak/>
              <w:t>091101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电工实验室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091102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电子实验室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药学与制药工程实验室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药物化学实验室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药物分析实验室（</w:t>
            </w:r>
            <w:r w:rsidRPr="006F2A4F">
              <w:rPr>
                <w:rFonts w:ascii="宋体" w:eastAsia="宋体" w:hAnsi="宋体" w:cs="宋体"/>
                <w:color w:val="000000" w:themeColor="text1"/>
                <w:kern w:val="0"/>
                <w:sz w:val="24"/>
                <w:szCs w:val="24"/>
              </w:rPr>
              <w:t>1</w:t>
            </w:r>
            <w:r w:rsidRPr="006F2A4F">
              <w:rPr>
                <w:rFonts w:ascii="宋体" w:eastAsia="宋体" w:hAnsi="宋体" w:cs="宋体" w:hint="eastAsia"/>
                <w:color w:val="000000" w:themeColor="text1"/>
                <w:kern w:val="0"/>
                <w:sz w:val="24"/>
                <w:szCs w:val="24"/>
              </w:rPr>
              <w:t>）</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药物分析实验室（</w:t>
            </w:r>
            <w:r w:rsidRPr="006F2A4F">
              <w:rPr>
                <w:rFonts w:ascii="宋体" w:eastAsia="宋体" w:hAnsi="宋体" w:cs="宋体"/>
                <w:color w:val="000000" w:themeColor="text1"/>
                <w:kern w:val="0"/>
                <w:sz w:val="24"/>
                <w:szCs w:val="24"/>
              </w:rPr>
              <w:t>2</w:t>
            </w:r>
            <w:r w:rsidRPr="006F2A4F">
              <w:rPr>
                <w:rFonts w:ascii="宋体" w:eastAsia="宋体" w:hAnsi="宋体" w:cs="宋体" w:hint="eastAsia"/>
                <w:color w:val="000000" w:themeColor="text1"/>
                <w:kern w:val="0"/>
                <w:sz w:val="24"/>
                <w:szCs w:val="24"/>
              </w:rPr>
              <w:t>）</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100104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生药学实验室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100105</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药剂学实验室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100106</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药物安全评价与药效实验室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100107</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制药工艺实验室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普通生物学实验室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普通生物学实验室（</w:t>
            </w:r>
            <w:r w:rsidRPr="006F2A4F">
              <w:rPr>
                <w:rFonts w:ascii="宋体" w:eastAsia="宋体" w:hAnsi="宋体" w:cs="宋体"/>
                <w:color w:val="000000" w:themeColor="text1"/>
                <w:kern w:val="0"/>
                <w:sz w:val="24"/>
                <w:szCs w:val="24"/>
              </w:rPr>
              <w:t>1</w:t>
            </w:r>
            <w:r w:rsidRPr="006F2A4F">
              <w:rPr>
                <w:rFonts w:ascii="宋体" w:eastAsia="宋体" w:hAnsi="宋体" w:cs="宋体" w:hint="eastAsia"/>
                <w:color w:val="000000" w:themeColor="text1"/>
                <w:kern w:val="0"/>
                <w:sz w:val="24"/>
                <w:szCs w:val="24"/>
              </w:rPr>
              <w:t>）</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100202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普通生物学实验室（</w:t>
            </w:r>
            <w:r w:rsidRPr="006F2A4F">
              <w:rPr>
                <w:rFonts w:ascii="宋体" w:eastAsia="宋体" w:hAnsi="宋体" w:cs="宋体"/>
                <w:color w:val="000000" w:themeColor="text1"/>
                <w:kern w:val="0"/>
                <w:sz w:val="24"/>
                <w:szCs w:val="24"/>
              </w:rPr>
              <w:t>2</w:t>
            </w:r>
            <w:r w:rsidRPr="006F2A4F">
              <w:rPr>
                <w:rFonts w:ascii="宋体" w:eastAsia="宋体" w:hAnsi="宋体" w:cs="宋体" w:hint="eastAsia"/>
                <w:color w:val="000000" w:themeColor="text1"/>
                <w:kern w:val="0"/>
                <w:sz w:val="24"/>
                <w:szCs w:val="24"/>
              </w:rPr>
              <w:t>）</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100203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微生物与免疫实验室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食品工程实验室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100301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食品工艺实验室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100302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食品检测实验室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1010</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化学实验中心</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101001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有机化学实验室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101002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无机化学实验室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101003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分析化学实验室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101004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物理化学实验室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101005</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化工实验室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1081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应用化学与化学生物学重点实验室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动物科学实验室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兽医分析实验室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动物解剖与组织胚胎实验室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动物病理标本室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110104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动物营养与饲料分析实验室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110105</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动物生产实验室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110106</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显微镜室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植物科学实验室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lastRenderedPageBreak/>
              <w:t>110201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生理生化实验室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组织培养实验室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农畜产品加工实验室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植物生产实验室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110205</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植物形态实验室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110206</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计算机辅助设计实验室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110207</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画室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110208</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园林设计与手工绘图实验室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110209</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植物保护实验室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110210</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土肥实验室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110211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遗传育种实验室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环境科学实验室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110301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测量实验室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110302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气象与环境监测实验室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110303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资源环境与城乡规划管理实验室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110304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药品（试剂）室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基础医学实验室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人体解剖学实验室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形态学实验室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机能学实验室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120104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分子生物学实验室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临床医学实验室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诊断学实验室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120202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外科学实验室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预防医学实验室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120301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流行病学与卫生统计学实验室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120302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卫生学实验室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护理学实验室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120401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护理学基础实验室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1301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美容技能实验室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130101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美容医疗技术实验室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130102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美容牙科实验室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lastRenderedPageBreak/>
              <w:t>130103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美容外科实验室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130104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中医美容实验室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130105</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美容皮肤科实验室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1302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美容基础实验室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130201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proofErr w:type="gramStart"/>
            <w:r w:rsidRPr="006F2A4F">
              <w:rPr>
                <w:rFonts w:ascii="宋体" w:eastAsia="宋体" w:hAnsi="宋体" w:cs="宋体" w:hint="eastAsia"/>
                <w:color w:val="000000" w:themeColor="text1"/>
                <w:kern w:val="0"/>
                <w:sz w:val="24"/>
                <w:szCs w:val="24"/>
              </w:rPr>
              <w:t>美容药妆实验室</w:t>
            </w:r>
            <w:proofErr w:type="gramEnd"/>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130202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美容人文医学实验室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1401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运动实践教学基地</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140101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基础理论实验室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140102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运动场馆</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1601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继续教育学院实验室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1801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分析测试中心实验室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2001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职业技术学院实验室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30</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生物工程研究所</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3001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生物工程研究所实验室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医学美容研究所</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3101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医学美容研究所实验室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配位催化研究所</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配位催化研究所实验室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组织培养与遗传工程研究所</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3301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组织培养与遗传研究所实验室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34</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赣西民俗文化研究所</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35</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高教研究所</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40</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网络管理中心</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4001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网络管理中心机房</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4002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教育技术实验室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400201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语音实验室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400202</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多媒体教学室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400203</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课件实验室</w:t>
            </w:r>
          </w:p>
        </w:tc>
      </w:tr>
      <w:tr w:rsidR="008F7146" w:rsidRPr="006F2A4F">
        <w:trPr>
          <w:trHeight w:val="285"/>
          <w:jc w:val="center"/>
        </w:trPr>
        <w:tc>
          <w:tcPr>
            <w:tcW w:w="2253" w:type="dxa"/>
            <w:vAlign w:val="center"/>
          </w:tcPr>
          <w:p w:rsidR="008F7146" w:rsidRPr="006F2A4F" w:rsidRDefault="00CC3BDE">
            <w:pPr>
              <w:widowControl/>
              <w:spacing w:line="400" w:lineRule="exact"/>
              <w:jc w:val="left"/>
              <w:rPr>
                <w:rFonts w:ascii="宋体" w:eastAsia="宋体" w:hAnsi="宋体" w:cs="宋体"/>
                <w:color w:val="000000" w:themeColor="text1"/>
                <w:kern w:val="0"/>
                <w:sz w:val="24"/>
                <w:szCs w:val="24"/>
              </w:rPr>
            </w:pPr>
            <w:r w:rsidRPr="006F2A4F">
              <w:rPr>
                <w:rFonts w:ascii="宋体" w:eastAsia="宋体" w:hAnsi="宋体" w:cs="宋体"/>
                <w:color w:val="000000" w:themeColor="text1"/>
                <w:kern w:val="0"/>
                <w:sz w:val="24"/>
                <w:szCs w:val="24"/>
              </w:rPr>
              <w:t>510201</w:t>
            </w:r>
          </w:p>
        </w:tc>
        <w:tc>
          <w:tcPr>
            <w:tcW w:w="3969" w:type="dxa"/>
            <w:vAlign w:val="center"/>
          </w:tcPr>
          <w:p w:rsidR="008F7146" w:rsidRPr="006F2A4F" w:rsidRDefault="00CC3BDE">
            <w:pPr>
              <w:widowControl/>
              <w:spacing w:line="400" w:lineRule="exact"/>
              <w:jc w:val="left"/>
              <w:rPr>
                <w:rFonts w:ascii="宋体" w:eastAsia="宋体" w:hAnsi="Calibri" w:cs="宋体"/>
                <w:color w:val="000000" w:themeColor="text1"/>
                <w:kern w:val="0"/>
                <w:sz w:val="24"/>
                <w:szCs w:val="24"/>
              </w:rPr>
            </w:pPr>
            <w:r w:rsidRPr="006F2A4F">
              <w:rPr>
                <w:rFonts w:ascii="宋体" w:eastAsia="宋体" w:hAnsi="宋体" w:cs="宋体" w:hint="eastAsia"/>
                <w:color w:val="000000" w:themeColor="text1"/>
                <w:kern w:val="0"/>
                <w:sz w:val="24"/>
                <w:szCs w:val="24"/>
              </w:rPr>
              <w:t>教务处综合计算机实验室</w:t>
            </w:r>
          </w:p>
        </w:tc>
      </w:tr>
    </w:tbl>
    <w:p w:rsidR="008F7146" w:rsidRPr="006F2A4F" w:rsidRDefault="008F7146" w:rsidP="004902F4">
      <w:pPr>
        <w:widowControl/>
        <w:spacing w:before="50" w:after="50" w:line="400" w:lineRule="exact"/>
        <w:ind w:firstLineChars="196" w:firstLine="549"/>
        <w:rPr>
          <w:rFonts w:ascii="仿宋_GB2312" w:eastAsia="仿宋_GB2312" w:hAnsi="宋体" w:cs="宋体"/>
          <w:color w:val="000000" w:themeColor="text1"/>
          <w:kern w:val="0"/>
          <w:sz w:val="28"/>
          <w:szCs w:val="28"/>
        </w:rPr>
      </w:pPr>
    </w:p>
    <w:p w:rsidR="008F7146" w:rsidRPr="006F2A4F" w:rsidRDefault="00CC3BDE">
      <w:pPr>
        <w:spacing w:line="300" w:lineRule="exact"/>
        <w:rPr>
          <w:rFonts w:ascii="宋体" w:eastAsia="宋体" w:hAnsi="Calibri" w:cs="Times New Roman"/>
          <w:color w:val="000000" w:themeColor="text1"/>
          <w:sz w:val="24"/>
          <w:szCs w:val="24"/>
        </w:rPr>
      </w:pPr>
      <w:r w:rsidRPr="006F2A4F">
        <w:rPr>
          <w:rFonts w:ascii="Calibri" w:eastAsia="宋体" w:hAnsi="Calibri" w:cs="Times New Roman"/>
          <w:b/>
          <w:bCs/>
          <w:color w:val="000000" w:themeColor="text1"/>
          <w:sz w:val="24"/>
        </w:rPr>
        <w:br w:type="page"/>
      </w:r>
      <w:r w:rsidRPr="006F2A4F">
        <w:rPr>
          <w:rFonts w:ascii="宋体" w:eastAsia="宋体" w:hAnsi="宋体" w:cs="Times New Roman" w:hint="eastAsia"/>
          <w:b/>
          <w:bCs/>
          <w:color w:val="000000" w:themeColor="text1"/>
          <w:sz w:val="24"/>
          <w:szCs w:val="24"/>
        </w:rPr>
        <w:lastRenderedPageBreak/>
        <w:t>附件三</w:t>
      </w:r>
      <w:r w:rsidRPr="006F2A4F">
        <w:rPr>
          <w:rFonts w:ascii="宋体" w:eastAsia="宋体" w:hAnsi="宋体" w:cs="Times New Roman" w:hint="eastAsia"/>
          <w:color w:val="000000" w:themeColor="text1"/>
          <w:sz w:val="24"/>
          <w:szCs w:val="24"/>
        </w:rPr>
        <w:t>：实践环节教学大纲格式及样本</w:t>
      </w:r>
    </w:p>
    <w:p w:rsidR="008F7146" w:rsidRPr="006F2A4F" w:rsidRDefault="008F7146">
      <w:pPr>
        <w:spacing w:line="300" w:lineRule="exact"/>
        <w:rPr>
          <w:rFonts w:ascii="仿宋_GB2312" w:eastAsia="仿宋_GB2312" w:hAnsi="Calibri" w:cs="Times New Roman"/>
          <w:color w:val="000000" w:themeColor="text1"/>
          <w:sz w:val="24"/>
        </w:rPr>
      </w:pPr>
    </w:p>
    <w:p w:rsidR="008F7146" w:rsidRPr="006F2A4F" w:rsidRDefault="00CC3BDE">
      <w:pPr>
        <w:spacing w:before="156" w:after="156" w:line="320" w:lineRule="exact"/>
        <w:jc w:val="center"/>
        <w:rPr>
          <w:rFonts w:ascii="宋体" w:eastAsia="宋体" w:hAnsi="华文中宋" w:cs="Times New Roman"/>
          <w:color w:val="000000" w:themeColor="text1"/>
          <w:sz w:val="24"/>
        </w:rPr>
      </w:pPr>
      <w:r w:rsidRPr="006F2A4F">
        <w:rPr>
          <w:rFonts w:ascii="黑体" w:eastAsia="黑体" w:hAnsi="华文中宋" w:cs="Times New Roman" w:hint="eastAsia"/>
          <w:b/>
          <w:bCs/>
          <w:color w:val="000000" w:themeColor="text1"/>
          <w:sz w:val="32"/>
        </w:rPr>
        <w:t>×××实践教学大纲</w:t>
      </w:r>
      <w:r w:rsidRPr="006F2A4F">
        <w:rPr>
          <w:rFonts w:ascii="宋体" w:eastAsia="宋体" w:hAnsi="华文中宋" w:cs="Times New Roman" w:hint="eastAsia"/>
          <w:color w:val="000000" w:themeColor="text1"/>
          <w:sz w:val="24"/>
        </w:rPr>
        <w:t>（黑体三号加粗，居中）</w:t>
      </w:r>
    </w:p>
    <w:p w:rsidR="008F7146" w:rsidRPr="006F2A4F" w:rsidRDefault="008F7146">
      <w:pPr>
        <w:snapToGrid w:val="0"/>
        <w:spacing w:line="320" w:lineRule="exact"/>
        <w:jc w:val="center"/>
        <w:rPr>
          <w:rFonts w:ascii="宋体" w:eastAsia="宋体" w:hAnsi="华文中宋" w:cs="Times New Roman"/>
          <w:color w:val="000000" w:themeColor="text1"/>
          <w:sz w:val="24"/>
        </w:rPr>
      </w:pPr>
    </w:p>
    <w:p w:rsidR="008F7146" w:rsidRPr="006F2A4F" w:rsidRDefault="00CC3BDE">
      <w:pPr>
        <w:tabs>
          <w:tab w:val="left" w:pos="1995"/>
        </w:tabs>
        <w:spacing w:line="320" w:lineRule="exact"/>
        <w:rPr>
          <w:rFonts w:ascii="楷体_GB2312" w:eastAsia="楷体_GB2312" w:hAnsi="Calibri" w:cs="Times New Roman"/>
          <w:color w:val="000000" w:themeColor="text1"/>
          <w:sz w:val="24"/>
        </w:rPr>
      </w:pPr>
      <w:r w:rsidRPr="006F2A4F">
        <w:rPr>
          <w:rFonts w:ascii="黑体" w:eastAsia="黑体" w:hAnsi="Calibri" w:cs="Times New Roman" w:hint="eastAsia"/>
          <w:bCs/>
          <w:color w:val="000000" w:themeColor="text1"/>
          <w:sz w:val="24"/>
        </w:rPr>
        <w:t>实践课程编号：</w:t>
      </w:r>
      <w:r w:rsidRPr="006F2A4F">
        <w:rPr>
          <w:rFonts w:ascii="宋体" w:eastAsia="宋体" w:hAnsi="宋体" w:cs="Times New Roman" w:hint="eastAsia"/>
          <w:color w:val="000000" w:themeColor="text1"/>
          <w:sz w:val="24"/>
        </w:rPr>
        <w:t>（小四号黑体）（下同）：</w:t>
      </w:r>
      <w:r w:rsidRPr="006F2A4F">
        <w:rPr>
          <w:rFonts w:ascii="宋体" w:eastAsia="宋体" w:hAnsi="宋体" w:cs="Times New Roman"/>
          <w:color w:val="000000" w:themeColor="text1"/>
          <w:sz w:val="24"/>
        </w:rPr>
        <w:t>XXX</w:t>
      </w:r>
      <w:r w:rsidRPr="006F2A4F">
        <w:rPr>
          <w:rFonts w:ascii="宋体" w:eastAsia="宋体" w:hAnsi="宋体" w:cs="Times New Roman" w:hint="eastAsia"/>
          <w:color w:val="000000" w:themeColor="text1"/>
          <w:sz w:val="24"/>
        </w:rPr>
        <w:t>（小四号宋体）</w:t>
      </w:r>
    </w:p>
    <w:p w:rsidR="008F7146" w:rsidRPr="006F2A4F" w:rsidRDefault="00CC3BDE">
      <w:pPr>
        <w:tabs>
          <w:tab w:val="left" w:pos="1995"/>
        </w:tabs>
        <w:spacing w:line="320" w:lineRule="exact"/>
        <w:rPr>
          <w:rFonts w:ascii="宋体" w:eastAsia="宋体" w:hAnsi="Calibri" w:cs="Times New Roman"/>
          <w:color w:val="000000" w:themeColor="text1"/>
          <w:sz w:val="24"/>
        </w:rPr>
      </w:pPr>
      <w:r w:rsidRPr="006F2A4F">
        <w:rPr>
          <w:rFonts w:ascii="黑体" w:eastAsia="黑体" w:hAnsi="Calibri" w:cs="Times New Roman" w:hint="eastAsia"/>
          <w:bCs/>
          <w:color w:val="000000" w:themeColor="text1"/>
          <w:sz w:val="24"/>
        </w:rPr>
        <w:t>学分：</w:t>
      </w:r>
    </w:p>
    <w:p w:rsidR="008F7146" w:rsidRPr="006F2A4F" w:rsidRDefault="00CC3BDE">
      <w:pPr>
        <w:tabs>
          <w:tab w:val="left" w:pos="1995"/>
        </w:tabs>
        <w:spacing w:line="320" w:lineRule="exact"/>
        <w:rPr>
          <w:rFonts w:ascii="宋体" w:eastAsia="宋体" w:hAnsi="Calibri" w:cs="Times New Roman"/>
          <w:bCs/>
          <w:color w:val="000000" w:themeColor="text1"/>
          <w:sz w:val="24"/>
        </w:rPr>
      </w:pPr>
      <w:r w:rsidRPr="006F2A4F">
        <w:rPr>
          <w:rFonts w:ascii="黑体" w:eastAsia="黑体" w:hAnsi="Calibri" w:cs="Times New Roman" w:hint="eastAsia"/>
          <w:bCs/>
          <w:color w:val="000000" w:themeColor="text1"/>
          <w:sz w:val="24"/>
        </w:rPr>
        <w:t>适用专业：</w:t>
      </w:r>
    </w:p>
    <w:p w:rsidR="008F7146" w:rsidRPr="006F2A4F" w:rsidRDefault="00CC3BDE">
      <w:pPr>
        <w:tabs>
          <w:tab w:val="left" w:pos="1995"/>
        </w:tabs>
        <w:spacing w:line="320" w:lineRule="exact"/>
        <w:rPr>
          <w:rFonts w:ascii="宋体" w:eastAsia="宋体" w:hAnsi="Calibri" w:cs="Times New Roman"/>
          <w:bCs/>
          <w:color w:val="000000" w:themeColor="text1"/>
          <w:sz w:val="24"/>
        </w:rPr>
      </w:pPr>
      <w:r w:rsidRPr="006F2A4F">
        <w:rPr>
          <w:rFonts w:ascii="黑体" w:eastAsia="黑体" w:hAnsi="Calibri" w:cs="Times New Roman" w:hint="eastAsia"/>
          <w:bCs/>
          <w:color w:val="000000" w:themeColor="text1"/>
          <w:sz w:val="24"/>
        </w:rPr>
        <w:t>开设学期：</w:t>
      </w:r>
    </w:p>
    <w:p w:rsidR="008F7146" w:rsidRPr="006F2A4F" w:rsidRDefault="00CC3BDE">
      <w:pPr>
        <w:tabs>
          <w:tab w:val="left" w:pos="1995"/>
        </w:tabs>
        <w:spacing w:line="320" w:lineRule="exact"/>
        <w:rPr>
          <w:rFonts w:ascii="宋体" w:eastAsia="宋体" w:hAnsi="Calibri" w:cs="Times New Roman"/>
          <w:color w:val="000000" w:themeColor="text1"/>
          <w:sz w:val="24"/>
        </w:rPr>
      </w:pPr>
      <w:r w:rsidRPr="006F2A4F">
        <w:rPr>
          <w:rFonts w:ascii="黑体" w:eastAsia="黑体" w:hAnsi="Calibri" w:cs="Times New Roman" w:hint="eastAsia"/>
          <w:bCs/>
          <w:color w:val="000000" w:themeColor="text1"/>
          <w:sz w:val="24"/>
        </w:rPr>
        <w:t>实践周数：</w:t>
      </w:r>
      <w:r w:rsidRPr="006F2A4F">
        <w:rPr>
          <w:rFonts w:ascii="宋体" w:eastAsia="宋体" w:hAnsi="宋体" w:cs="Times New Roman"/>
          <w:color w:val="000000" w:themeColor="text1"/>
          <w:sz w:val="24"/>
        </w:rPr>
        <w:t xml:space="preserve"> </w:t>
      </w:r>
    </w:p>
    <w:p w:rsidR="008F7146" w:rsidRPr="006F2A4F" w:rsidRDefault="00CC3BDE">
      <w:pPr>
        <w:tabs>
          <w:tab w:val="left" w:pos="1995"/>
        </w:tabs>
        <w:spacing w:line="320" w:lineRule="exact"/>
        <w:rPr>
          <w:rFonts w:ascii="黑体" w:eastAsia="黑体" w:hAnsi="Calibri" w:cs="Times New Roman"/>
          <w:b/>
          <w:bCs/>
          <w:color w:val="000000" w:themeColor="text1"/>
          <w:sz w:val="24"/>
        </w:rPr>
      </w:pPr>
      <w:r w:rsidRPr="006F2A4F">
        <w:rPr>
          <w:rFonts w:ascii="黑体" w:eastAsia="黑体" w:hAnsi="Calibri" w:cs="Times New Roman" w:hint="eastAsia"/>
          <w:bCs/>
          <w:color w:val="000000" w:themeColor="text1"/>
          <w:sz w:val="24"/>
        </w:rPr>
        <w:t>先修课程</w:t>
      </w:r>
      <w:r w:rsidRPr="006F2A4F">
        <w:rPr>
          <w:rFonts w:ascii="黑体" w:eastAsia="黑体" w:hAnsi="Calibri" w:cs="Times New Roman" w:hint="eastAsia"/>
          <w:b/>
          <w:bCs/>
          <w:color w:val="000000" w:themeColor="text1"/>
          <w:sz w:val="24"/>
        </w:rPr>
        <w:t>：</w:t>
      </w:r>
    </w:p>
    <w:p w:rsidR="008F7146" w:rsidRPr="006F2A4F" w:rsidRDefault="008F7146">
      <w:pPr>
        <w:tabs>
          <w:tab w:val="left" w:pos="1995"/>
        </w:tabs>
        <w:spacing w:line="320" w:lineRule="exact"/>
        <w:rPr>
          <w:rFonts w:ascii="宋体" w:eastAsia="宋体" w:hAnsi="Calibri" w:cs="Times New Roman"/>
          <w:color w:val="000000" w:themeColor="text1"/>
          <w:sz w:val="24"/>
        </w:rPr>
      </w:pPr>
    </w:p>
    <w:p w:rsidR="008F7146" w:rsidRPr="006F2A4F" w:rsidRDefault="00CC3BDE">
      <w:pPr>
        <w:tabs>
          <w:tab w:val="left" w:pos="0"/>
        </w:tabs>
        <w:spacing w:line="320" w:lineRule="exact"/>
        <w:rPr>
          <w:rFonts w:ascii="黑体" w:eastAsia="黑体" w:hAnsi="Calibri" w:cs="Times New Roman"/>
          <w:color w:val="000000" w:themeColor="text1"/>
          <w:sz w:val="24"/>
        </w:rPr>
      </w:pPr>
      <w:r w:rsidRPr="006F2A4F">
        <w:rPr>
          <w:rFonts w:ascii="黑体" w:eastAsia="黑体" w:hAnsi="Calibri" w:cs="Times New Roman" w:hint="eastAsia"/>
          <w:bCs/>
          <w:color w:val="000000" w:themeColor="text1"/>
          <w:sz w:val="24"/>
        </w:rPr>
        <w:t>一、实践教学的目标与任务</w:t>
      </w:r>
      <w:r w:rsidRPr="006F2A4F">
        <w:rPr>
          <w:rFonts w:ascii="黑体" w:eastAsia="黑体" w:hAnsi="华文中宋" w:cs="Times New Roman" w:hint="eastAsia"/>
          <w:color w:val="000000" w:themeColor="text1"/>
          <w:sz w:val="24"/>
        </w:rPr>
        <w:t>（小四号黑体）（下同）</w:t>
      </w:r>
    </w:p>
    <w:p w:rsidR="008F7146" w:rsidRPr="006F2A4F" w:rsidRDefault="00CC3BDE">
      <w:pPr>
        <w:spacing w:line="320" w:lineRule="exact"/>
        <w:ind w:firstLineChars="200" w:firstLine="480"/>
        <w:rPr>
          <w:rFonts w:ascii="宋体" w:eastAsia="宋体" w:hAnsi="Calibri" w:cs="宋体"/>
          <w:bCs/>
          <w:color w:val="000000" w:themeColor="text1"/>
          <w:kern w:val="0"/>
          <w:sz w:val="24"/>
        </w:rPr>
      </w:pPr>
      <w:r w:rsidRPr="006F2A4F">
        <w:rPr>
          <w:rFonts w:ascii="宋体" w:eastAsia="宋体" w:hAnsi="宋体" w:cs="宋体" w:hint="eastAsia"/>
          <w:bCs/>
          <w:color w:val="000000" w:themeColor="text1"/>
          <w:kern w:val="0"/>
          <w:sz w:val="24"/>
        </w:rPr>
        <w:t>正文为小四号宋体，行距</w:t>
      </w:r>
      <w:r w:rsidRPr="006F2A4F">
        <w:rPr>
          <w:rFonts w:ascii="宋体" w:eastAsia="宋体" w:hAnsi="宋体" w:cs="宋体"/>
          <w:bCs/>
          <w:color w:val="000000" w:themeColor="text1"/>
          <w:kern w:val="0"/>
          <w:sz w:val="24"/>
        </w:rPr>
        <w:t>20</w:t>
      </w:r>
      <w:r w:rsidRPr="006F2A4F">
        <w:rPr>
          <w:rFonts w:ascii="宋体" w:eastAsia="宋体" w:hAnsi="宋体" w:cs="宋体" w:hint="eastAsia"/>
          <w:bCs/>
          <w:color w:val="000000" w:themeColor="text1"/>
          <w:kern w:val="0"/>
          <w:sz w:val="24"/>
        </w:rPr>
        <w:t>磅。写明</w:t>
      </w:r>
      <w:proofErr w:type="gramStart"/>
      <w:r w:rsidRPr="006F2A4F">
        <w:rPr>
          <w:rFonts w:ascii="宋体" w:eastAsia="宋体" w:hAnsi="宋体" w:cs="宋体" w:hint="eastAsia"/>
          <w:bCs/>
          <w:color w:val="000000" w:themeColor="text1"/>
          <w:kern w:val="0"/>
          <w:sz w:val="24"/>
        </w:rPr>
        <w:t>本实践</w:t>
      </w:r>
      <w:proofErr w:type="gramEnd"/>
      <w:r w:rsidRPr="006F2A4F">
        <w:rPr>
          <w:rFonts w:ascii="宋体" w:eastAsia="宋体" w:hAnsi="宋体" w:cs="宋体" w:hint="eastAsia"/>
          <w:bCs/>
          <w:color w:val="000000" w:themeColor="text1"/>
          <w:kern w:val="0"/>
          <w:sz w:val="24"/>
        </w:rPr>
        <w:t>教学环节在人才培养过程（专业人才培养方案）中的地位及作用，学生通过实践锻炼后在素质、知识和能力等方面应达到的要求。</w:t>
      </w:r>
    </w:p>
    <w:p w:rsidR="008F7146" w:rsidRPr="006F2A4F" w:rsidRDefault="00CC3BDE">
      <w:pPr>
        <w:tabs>
          <w:tab w:val="left" w:pos="0"/>
        </w:tabs>
        <w:spacing w:line="320" w:lineRule="exact"/>
        <w:rPr>
          <w:rFonts w:ascii="黑体" w:eastAsia="黑体" w:hAnsi="Calibri" w:cs="Times New Roman"/>
          <w:bCs/>
          <w:color w:val="000000" w:themeColor="text1"/>
          <w:sz w:val="24"/>
        </w:rPr>
      </w:pPr>
      <w:r w:rsidRPr="006F2A4F">
        <w:rPr>
          <w:rFonts w:ascii="黑体" w:eastAsia="黑体" w:hAnsi="Calibri" w:cs="Times New Roman" w:hint="eastAsia"/>
          <w:bCs/>
          <w:color w:val="000000" w:themeColor="text1"/>
          <w:sz w:val="24"/>
        </w:rPr>
        <w:t>二、教学组织</w:t>
      </w:r>
      <w:r w:rsidRPr="006F2A4F">
        <w:rPr>
          <w:rFonts w:ascii="黑体" w:eastAsia="黑体" w:hAnsi="Calibri" w:cs="Times New Roman"/>
          <w:bCs/>
          <w:color w:val="000000" w:themeColor="text1"/>
          <w:sz w:val="24"/>
        </w:rPr>
        <w:t xml:space="preserve"> </w:t>
      </w:r>
    </w:p>
    <w:p w:rsidR="008F7146" w:rsidRPr="006F2A4F" w:rsidRDefault="00CC3BDE">
      <w:pPr>
        <w:spacing w:line="320" w:lineRule="exact"/>
        <w:ind w:firstLineChars="200" w:firstLine="480"/>
        <w:rPr>
          <w:rFonts w:ascii="宋体" w:eastAsia="宋体" w:hAnsi="Calibri" w:cs="宋体"/>
          <w:bCs/>
          <w:color w:val="000000" w:themeColor="text1"/>
          <w:kern w:val="0"/>
          <w:sz w:val="24"/>
        </w:rPr>
      </w:pPr>
      <w:r w:rsidRPr="006F2A4F">
        <w:rPr>
          <w:rFonts w:ascii="宋体" w:eastAsia="宋体" w:hAnsi="宋体" w:cs="宋体" w:hint="eastAsia"/>
          <w:bCs/>
          <w:color w:val="000000" w:themeColor="text1"/>
          <w:kern w:val="0"/>
          <w:sz w:val="24"/>
        </w:rPr>
        <w:t>正文为小四号宋体，行距</w:t>
      </w:r>
      <w:r w:rsidRPr="006F2A4F">
        <w:rPr>
          <w:rFonts w:ascii="宋体" w:eastAsia="宋体" w:hAnsi="宋体" w:cs="宋体"/>
          <w:bCs/>
          <w:color w:val="000000" w:themeColor="text1"/>
          <w:kern w:val="0"/>
          <w:sz w:val="24"/>
        </w:rPr>
        <w:t>20</w:t>
      </w:r>
      <w:r w:rsidRPr="006F2A4F">
        <w:rPr>
          <w:rFonts w:ascii="宋体" w:eastAsia="宋体" w:hAnsi="宋体" w:cs="宋体" w:hint="eastAsia"/>
          <w:bCs/>
          <w:color w:val="000000" w:themeColor="text1"/>
          <w:kern w:val="0"/>
          <w:sz w:val="24"/>
        </w:rPr>
        <w:t>磅。根据学生人数和实习基地的实际情况，说明如何组织实施教学内容，确保教学实践能够达到预期的效果。</w:t>
      </w:r>
    </w:p>
    <w:p w:rsidR="008F7146" w:rsidRPr="006F2A4F" w:rsidRDefault="00CC3BDE">
      <w:pPr>
        <w:tabs>
          <w:tab w:val="left" w:pos="0"/>
        </w:tabs>
        <w:spacing w:line="320" w:lineRule="exact"/>
        <w:rPr>
          <w:rFonts w:ascii="黑体" w:eastAsia="黑体" w:hAnsi="Calibri" w:cs="Times New Roman"/>
          <w:bCs/>
          <w:color w:val="000000" w:themeColor="text1"/>
          <w:sz w:val="24"/>
        </w:rPr>
      </w:pPr>
      <w:r w:rsidRPr="006F2A4F">
        <w:rPr>
          <w:rFonts w:ascii="黑体" w:eastAsia="黑体" w:hAnsi="Calibri" w:cs="Times New Roman" w:hint="eastAsia"/>
          <w:bCs/>
          <w:color w:val="000000" w:themeColor="text1"/>
          <w:sz w:val="24"/>
        </w:rPr>
        <w:t>三、实践教学地点</w:t>
      </w:r>
    </w:p>
    <w:p w:rsidR="008F7146" w:rsidRPr="006F2A4F" w:rsidRDefault="00CC3BDE">
      <w:pPr>
        <w:spacing w:line="320" w:lineRule="exact"/>
        <w:ind w:firstLineChars="200" w:firstLine="480"/>
        <w:rPr>
          <w:rFonts w:ascii="宋体" w:eastAsia="宋体" w:hAnsi="Calibri" w:cs="宋体"/>
          <w:bCs/>
          <w:color w:val="000000" w:themeColor="text1"/>
          <w:kern w:val="0"/>
          <w:sz w:val="24"/>
        </w:rPr>
      </w:pPr>
      <w:r w:rsidRPr="006F2A4F">
        <w:rPr>
          <w:rFonts w:ascii="宋体" w:eastAsia="宋体" w:hAnsi="宋体" w:cs="宋体" w:hint="eastAsia"/>
          <w:bCs/>
          <w:color w:val="000000" w:themeColor="text1"/>
          <w:kern w:val="0"/>
          <w:sz w:val="24"/>
        </w:rPr>
        <w:t>正文为小四号宋体，行距</w:t>
      </w:r>
      <w:r w:rsidRPr="006F2A4F">
        <w:rPr>
          <w:rFonts w:ascii="宋体" w:eastAsia="宋体" w:hAnsi="宋体" w:cs="宋体"/>
          <w:bCs/>
          <w:color w:val="000000" w:themeColor="text1"/>
          <w:kern w:val="0"/>
          <w:sz w:val="24"/>
        </w:rPr>
        <w:t>20</w:t>
      </w:r>
      <w:r w:rsidRPr="006F2A4F">
        <w:rPr>
          <w:rFonts w:ascii="宋体" w:eastAsia="宋体" w:hAnsi="宋体" w:cs="宋体" w:hint="eastAsia"/>
          <w:bCs/>
          <w:color w:val="000000" w:themeColor="text1"/>
          <w:kern w:val="0"/>
          <w:sz w:val="24"/>
        </w:rPr>
        <w:t>磅。根据校内外教学实践基地说明实践教学环节的地点。</w:t>
      </w:r>
    </w:p>
    <w:p w:rsidR="008F7146" w:rsidRPr="006F2A4F" w:rsidRDefault="00CC3BDE">
      <w:pPr>
        <w:spacing w:line="320" w:lineRule="exact"/>
        <w:rPr>
          <w:rFonts w:ascii="黑体" w:eastAsia="黑体" w:hAnsi="Calibri" w:cs="Times New Roman"/>
          <w:bCs/>
          <w:color w:val="000000" w:themeColor="text1"/>
          <w:sz w:val="24"/>
        </w:rPr>
      </w:pPr>
      <w:r w:rsidRPr="006F2A4F">
        <w:rPr>
          <w:rFonts w:ascii="黑体" w:eastAsia="黑体" w:hAnsi="Calibri" w:cs="Times New Roman" w:hint="eastAsia"/>
          <w:bCs/>
          <w:color w:val="000000" w:themeColor="text1"/>
          <w:sz w:val="24"/>
        </w:rPr>
        <w:t>四、实践考核的方式与评分办法</w:t>
      </w:r>
      <w:r w:rsidRPr="006F2A4F">
        <w:rPr>
          <w:rFonts w:ascii="黑体" w:eastAsia="黑体" w:hAnsi="华文中宋" w:cs="Times New Roman" w:hint="eastAsia"/>
          <w:color w:val="000000" w:themeColor="text1"/>
          <w:sz w:val="24"/>
        </w:rPr>
        <w:t>）</w:t>
      </w:r>
    </w:p>
    <w:p w:rsidR="008F7146" w:rsidRPr="006F2A4F" w:rsidRDefault="00CC3BDE">
      <w:pPr>
        <w:spacing w:line="320" w:lineRule="exact"/>
        <w:ind w:firstLineChars="200" w:firstLine="480"/>
        <w:rPr>
          <w:rFonts w:ascii="宋体" w:eastAsia="宋体" w:hAnsi="Calibri" w:cs="宋体"/>
          <w:bCs/>
          <w:color w:val="000000" w:themeColor="text1"/>
          <w:kern w:val="0"/>
          <w:sz w:val="24"/>
        </w:rPr>
      </w:pPr>
      <w:r w:rsidRPr="006F2A4F">
        <w:rPr>
          <w:rFonts w:ascii="宋体" w:eastAsia="宋体" w:hAnsi="宋体" w:cs="宋体" w:hint="eastAsia"/>
          <w:bCs/>
          <w:color w:val="000000" w:themeColor="text1"/>
          <w:kern w:val="0"/>
          <w:sz w:val="24"/>
        </w:rPr>
        <w:t>正文为小四号宋体，行距</w:t>
      </w:r>
      <w:r w:rsidRPr="006F2A4F">
        <w:rPr>
          <w:rFonts w:ascii="宋体" w:eastAsia="宋体" w:hAnsi="宋体" w:cs="宋体"/>
          <w:bCs/>
          <w:color w:val="000000" w:themeColor="text1"/>
          <w:kern w:val="0"/>
          <w:sz w:val="24"/>
        </w:rPr>
        <w:t>20</w:t>
      </w:r>
      <w:r w:rsidRPr="006F2A4F">
        <w:rPr>
          <w:rFonts w:ascii="宋体" w:eastAsia="宋体" w:hAnsi="宋体" w:cs="宋体" w:hint="eastAsia"/>
          <w:bCs/>
          <w:color w:val="000000" w:themeColor="text1"/>
          <w:kern w:val="0"/>
          <w:sz w:val="24"/>
        </w:rPr>
        <w:t>磅。写明</w:t>
      </w:r>
      <w:proofErr w:type="gramStart"/>
      <w:r w:rsidRPr="006F2A4F">
        <w:rPr>
          <w:rFonts w:ascii="宋体" w:eastAsia="宋体" w:hAnsi="宋体" w:cs="宋体" w:hint="eastAsia"/>
          <w:bCs/>
          <w:color w:val="000000" w:themeColor="text1"/>
          <w:kern w:val="0"/>
          <w:sz w:val="24"/>
        </w:rPr>
        <w:t>本实践</w:t>
      </w:r>
      <w:proofErr w:type="gramEnd"/>
      <w:r w:rsidRPr="006F2A4F">
        <w:rPr>
          <w:rFonts w:ascii="宋体" w:eastAsia="宋体" w:hAnsi="宋体" w:cs="宋体" w:hint="eastAsia"/>
          <w:bCs/>
          <w:color w:val="000000" w:themeColor="text1"/>
          <w:kern w:val="0"/>
          <w:sz w:val="24"/>
        </w:rPr>
        <w:t>教学环节的考核方式、要求等，对于综合性实践教学环节要注重对学生实践的过程考核，加大实践过程成绩的比例。</w:t>
      </w:r>
    </w:p>
    <w:p w:rsidR="008F7146" w:rsidRPr="006F2A4F" w:rsidRDefault="00CC3BDE">
      <w:pPr>
        <w:spacing w:line="320" w:lineRule="exact"/>
        <w:rPr>
          <w:rFonts w:ascii="黑体" w:eastAsia="黑体" w:hAnsi="Calibri" w:cs="Times New Roman"/>
          <w:bCs/>
          <w:color w:val="000000" w:themeColor="text1"/>
          <w:sz w:val="24"/>
        </w:rPr>
      </w:pPr>
      <w:r w:rsidRPr="006F2A4F">
        <w:rPr>
          <w:rFonts w:ascii="黑体" w:eastAsia="黑体" w:hAnsi="Calibri" w:cs="Times New Roman" w:hint="eastAsia"/>
          <w:bCs/>
          <w:color w:val="000000" w:themeColor="text1"/>
          <w:sz w:val="24"/>
        </w:rPr>
        <w:t>五、教学内容与时间安排</w:t>
      </w:r>
    </w:p>
    <w:p w:rsidR="008F7146" w:rsidRPr="006F2A4F" w:rsidRDefault="00CC3BDE">
      <w:pPr>
        <w:spacing w:line="320" w:lineRule="exact"/>
        <w:ind w:firstLineChars="200" w:firstLine="480"/>
        <w:rPr>
          <w:rFonts w:ascii="宋体" w:eastAsia="宋体" w:hAnsi="Calibri" w:cs="宋体"/>
          <w:bCs/>
          <w:color w:val="000000" w:themeColor="text1"/>
          <w:kern w:val="0"/>
          <w:sz w:val="24"/>
        </w:rPr>
      </w:pPr>
      <w:r w:rsidRPr="006F2A4F">
        <w:rPr>
          <w:rFonts w:ascii="宋体" w:eastAsia="宋体" w:hAnsi="宋体" w:cs="宋体" w:hint="eastAsia"/>
          <w:bCs/>
          <w:color w:val="000000" w:themeColor="text1"/>
          <w:kern w:val="0"/>
          <w:sz w:val="24"/>
        </w:rPr>
        <w:t>正文为小四号宋体，行距</w:t>
      </w:r>
      <w:r w:rsidRPr="006F2A4F">
        <w:rPr>
          <w:rFonts w:ascii="宋体" w:eastAsia="宋体" w:hAnsi="宋体" w:cs="宋体"/>
          <w:bCs/>
          <w:color w:val="000000" w:themeColor="text1"/>
          <w:kern w:val="0"/>
          <w:sz w:val="24"/>
        </w:rPr>
        <w:t>20</w:t>
      </w:r>
      <w:r w:rsidRPr="006F2A4F">
        <w:rPr>
          <w:rFonts w:ascii="宋体" w:eastAsia="宋体" w:hAnsi="宋体" w:cs="宋体" w:hint="eastAsia"/>
          <w:bCs/>
          <w:color w:val="000000" w:themeColor="text1"/>
          <w:kern w:val="0"/>
          <w:sz w:val="24"/>
        </w:rPr>
        <w:t>磅。写明实践教学环节的主要内容、要求、时间等。并按“了解”、“理解”、“掌握”三个层次写明</w:t>
      </w:r>
      <w:proofErr w:type="gramStart"/>
      <w:r w:rsidRPr="006F2A4F">
        <w:rPr>
          <w:rFonts w:ascii="宋体" w:eastAsia="宋体" w:hAnsi="宋体" w:cs="宋体" w:hint="eastAsia"/>
          <w:bCs/>
          <w:color w:val="000000" w:themeColor="text1"/>
          <w:kern w:val="0"/>
          <w:sz w:val="24"/>
        </w:rPr>
        <w:t>本实践</w:t>
      </w:r>
      <w:proofErr w:type="gramEnd"/>
      <w:r w:rsidRPr="006F2A4F">
        <w:rPr>
          <w:rFonts w:ascii="宋体" w:eastAsia="宋体" w:hAnsi="宋体" w:cs="宋体" w:hint="eastAsia"/>
          <w:bCs/>
          <w:color w:val="000000" w:themeColor="text1"/>
          <w:kern w:val="0"/>
          <w:sz w:val="24"/>
        </w:rPr>
        <w:t>的教学要求。对于实习教学环节，要做到实习内容规范、有序，避免随意。</w:t>
      </w:r>
    </w:p>
    <w:p w:rsidR="008F7146" w:rsidRPr="006F2A4F" w:rsidRDefault="00CC3BDE">
      <w:pPr>
        <w:spacing w:before="156" w:after="156" w:line="320" w:lineRule="exact"/>
        <w:jc w:val="center"/>
        <w:rPr>
          <w:rFonts w:ascii="宋体" w:eastAsia="宋体" w:hAnsi="华文中宋" w:cs="Times New Roman"/>
          <w:color w:val="000000" w:themeColor="text1"/>
          <w:sz w:val="24"/>
        </w:rPr>
      </w:pPr>
      <w:r w:rsidRPr="006F2A4F">
        <w:rPr>
          <w:rFonts w:ascii="宋体" w:eastAsia="宋体" w:hAnsi="宋体" w:cs="Times New Roman"/>
          <w:b/>
          <w:bCs/>
          <w:color w:val="000000" w:themeColor="text1"/>
          <w:sz w:val="24"/>
        </w:rPr>
        <w:t>xxx</w:t>
      </w:r>
      <w:r w:rsidRPr="006F2A4F">
        <w:rPr>
          <w:rFonts w:ascii="宋体" w:eastAsia="宋体" w:hAnsi="宋体" w:cs="Times New Roman" w:hint="eastAsia"/>
          <w:b/>
          <w:bCs/>
          <w:color w:val="000000" w:themeColor="text1"/>
          <w:sz w:val="24"/>
        </w:rPr>
        <w:t>安排一览表</w:t>
      </w:r>
      <w:r w:rsidRPr="006F2A4F">
        <w:rPr>
          <w:rFonts w:ascii="宋体" w:eastAsia="宋体" w:hAnsi="宋体" w:cs="Times New Roman" w:hint="eastAsia"/>
          <w:color w:val="000000" w:themeColor="text1"/>
          <w:sz w:val="24"/>
        </w:rPr>
        <w:t>（</w:t>
      </w:r>
      <w:r w:rsidRPr="006F2A4F">
        <w:rPr>
          <w:rFonts w:ascii="宋体" w:eastAsia="宋体" w:hAnsi="华文中宋" w:cs="Times New Roman" w:hint="eastAsia"/>
          <w:color w:val="000000" w:themeColor="text1"/>
          <w:sz w:val="24"/>
        </w:rPr>
        <w:t>小四号宋体，加粗，居中）</w:t>
      </w:r>
    </w:p>
    <w:tbl>
      <w:tblPr>
        <w:tblW w:w="9160"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tblPr>
      <w:tblGrid>
        <w:gridCol w:w="847"/>
        <w:gridCol w:w="4547"/>
        <w:gridCol w:w="822"/>
        <w:gridCol w:w="1207"/>
        <w:gridCol w:w="1737"/>
      </w:tblGrid>
      <w:tr w:rsidR="008F7146" w:rsidRPr="006F2A4F">
        <w:trPr>
          <w:trHeight w:hRule="exact" w:val="401"/>
        </w:trPr>
        <w:tc>
          <w:tcPr>
            <w:tcW w:w="847" w:type="dxa"/>
            <w:tcBorders>
              <w:top w:val="nil"/>
              <w:left w:val="nil"/>
              <w:bottom w:val="single" w:sz="12" w:space="0" w:color="000000"/>
              <w:right w:val="nil"/>
            </w:tcBorders>
          </w:tcPr>
          <w:p w:rsidR="008F7146" w:rsidRPr="006F2A4F" w:rsidRDefault="00CC3BDE" w:rsidP="000B7168">
            <w:pPr>
              <w:spacing w:beforeLines="30"/>
              <w:jc w:val="center"/>
              <w:rPr>
                <w:rFonts w:ascii="Calibri" w:eastAsia="宋体" w:hAnsi="Calibri" w:cs="Times New Roman"/>
                <w:b/>
                <w:bCs/>
                <w:color w:val="000000" w:themeColor="text1"/>
                <w:kern w:val="0"/>
                <w:sz w:val="20"/>
                <w:szCs w:val="21"/>
              </w:rPr>
            </w:pPr>
            <w:r w:rsidRPr="006F2A4F">
              <w:rPr>
                <w:rFonts w:ascii="楷体_GB2312" w:eastAsia="楷体_GB2312" w:hAnsi="Calibri" w:cs="Times New Roman" w:hint="eastAsia"/>
                <w:b/>
                <w:bCs/>
                <w:color w:val="000000" w:themeColor="text1"/>
                <w:kern w:val="0"/>
                <w:sz w:val="20"/>
                <w:szCs w:val="21"/>
              </w:rPr>
              <w:t>阶段</w:t>
            </w:r>
          </w:p>
        </w:tc>
        <w:tc>
          <w:tcPr>
            <w:tcW w:w="4547" w:type="dxa"/>
            <w:tcBorders>
              <w:top w:val="nil"/>
              <w:left w:val="nil"/>
              <w:bottom w:val="single" w:sz="12" w:space="0" w:color="000000"/>
              <w:right w:val="nil"/>
            </w:tcBorders>
          </w:tcPr>
          <w:p w:rsidR="008F7146" w:rsidRPr="006F2A4F" w:rsidRDefault="00CC3BDE" w:rsidP="000B7168">
            <w:pPr>
              <w:spacing w:beforeLines="30"/>
              <w:jc w:val="center"/>
              <w:rPr>
                <w:rFonts w:ascii="Calibri" w:eastAsia="宋体" w:hAnsi="Calibri" w:cs="Times New Roman"/>
                <w:b/>
                <w:bCs/>
                <w:color w:val="000000" w:themeColor="text1"/>
                <w:kern w:val="0"/>
                <w:sz w:val="20"/>
                <w:szCs w:val="21"/>
              </w:rPr>
            </w:pPr>
            <w:r w:rsidRPr="006F2A4F">
              <w:rPr>
                <w:rFonts w:ascii="楷体_GB2312" w:eastAsia="楷体_GB2312" w:hAnsi="Calibri" w:cs="Times New Roman" w:hint="eastAsia"/>
                <w:b/>
                <w:bCs/>
                <w:color w:val="000000" w:themeColor="text1"/>
                <w:kern w:val="0"/>
                <w:sz w:val="20"/>
                <w:szCs w:val="21"/>
              </w:rPr>
              <w:t>内容</w:t>
            </w:r>
          </w:p>
        </w:tc>
        <w:tc>
          <w:tcPr>
            <w:tcW w:w="822" w:type="dxa"/>
            <w:tcBorders>
              <w:top w:val="nil"/>
              <w:left w:val="nil"/>
              <w:bottom w:val="single" w:sz="12" w:space="0" w:color="000000"/>
              <w:right w:val="nil"/>
            </w:tcBorders>
          </w:tcPr>
          <w:p w:rsidR="008F7146" w:rsidRPr="006F2A4F" w:rsidRDefault="00CC3BDE" w:rsidP="000B7168">
            <w:pPr>
              <w:spacing w:beforeLines="30"/>
              <w:jc w:val="center"/>
              <w:rPr>
                <w:rFonts w:ascii="Calibri" w:eastAsia="宋体" w:hAnsi="Calibri" w:cs="Times New Roman"/>
                <w:b/>
                <w:bCs/>
                <w:color w:val="000000" w:themeColor="text1"/>
                <w:kern w:val="0"/>
                <w:sz w:val="20"/>
                <w:szCs w:val="21"/>
              </w:rPr>
            </w:pPr>
            <w:r w:rsidRPr="006F2A4F">
              <w:rPr>
                <w:rFonts w:ascii="楷体_GB2312" w:eastAsia="楷体_GB2312" w:hAnsi="Calibri" w:cs="Times New Roman" w:hint="eastAsia"/>
                <w:b/>
                <w:bCs/>
                <w:color w:val="000000" w:themeColor="text1"/>
                <w:kern w:val="0"/>
                <w:sz w:val="20"/>
                <w:szCs w:val="21"/>
              </w:rPr>
              <w:t>要求</w:t>
            </w:r>
          </w:p>
        </w:tc>
        <w:tc>
          <w:tcPr>
            <w:tcW w:w="1207" w:type="dxa"/>
            <w:tcBorders>
              <w:top w:val="nil"/>
              <w:left w:val="nil"/>
              <w:bottom w:val="single" w:sz="12" w:space="0" w:color="000000"/>
              <w:right w:val="nil"/>
            </w:tcBorders>
          </w:tcPr>
          <w:p w:rsidR="008F7146" w:rsidRPr="006F2A4F" w:rsidRDefault="00CC3BDE" w:rsidP="000B7168">
            <w:pPr>
              <w:spacing w:beforeLines="30"/>
              <w:jc w:val="center"/>
              <w:rPr>
                <w:rFonts w:ascii="Calibri" w:eastAsia="宋体" w:hAnsi="Calibri" w:cs="Times New Roman"/>
                <w:b/>
                <w:bCs/>
                <w:color w:val="000000" w:themeColor="text1"/>
                <w:kern w:val="0"/>
                <w:sz w:val="20"/>
                <w:szCs w:val="21"/>
              </w:rPr>
            </w:pPr>
            <w:r w:rsidRPr="006F2A4F">
              <w:rPr>
                <w:rFonts w:ascii="楷体_GB2312" w:eastAsia="楷体_GB2312" w:hAnsi="Calibri" w:cs="Times New Roman" w:hint="eastAsia"/>
                <w:b/>
                <w:bCs/>
                <w:color w:val="000000" w:themeColor="text1"/>
                <w:kern w:val="0"/>
                <w:sz w:val="20"/>
                <w:szCs w:val="21"/>
              </w:rPr>
              <w:t>时间安排</w:t>
            </w:r>
          </w:p>
        </w:tc>
        <w:tc>
          <w:tcPr>
            <w:tcW w:w="1737" w:type="dxa"/>
            <w:tcBorders>
              <w:top w:val="nil"/>
              <w:left w:val="nil"/>
              <w:bottom w:val="single" w:sz="12" w:space="0" w:color="000000"/>
              <w:right w:val="nil"/>
            </w:tcBorders>
          </w:tcPr>
          <w:p w:rsidR="008F7146" w:rsidRPr="006F2A4F" w:rsidRDefault="00CC3BDE" w:rsidP="000B7168">
            <w:pPr>
              <w:spacing w:beforeLines="30"/>
              <w:jc w:val="center"/>
              <w:rPr>
                <w:rFonts w:ascii="Calibri" w:eastAsia="宋体" w:hAnsi="Calibri" w:cs="Times New Roman"/>
                <w:b/>
                <w:bCs/>
                <w:color w:val="000000" w:themeColor="text1"/>
                <w:kern w:val="0"/>
                <w:sz w:val="20"/>
                <w:szCs w:val="21"/>
              </w:rPr>
            </w:pPr>
            <w:r w:rsidRPr="006F2A4F">
              <w:rPr>
                <w:rFonts w:ascii="楷体_GB2312" w:eastAsia="楷体_GB2312" w:hAnsi="Calibri" w:cs="Times New Roman" w:hint="eastAsia"/>
                <w:b/>
                <w:bCs/>
                <w:color w:val="000000" w:themeColor="text1"/>
                <w:kern w:val="0"/>
                <w:sz w:val="20"/>
                <w:szCs w:val="21"/>
              </w:rPr>
              <w:t>周数（学时数）</w:t>
            </w:r>
          </w:p>
        </w:tc>
      </w:tr>
      <w:tr w:rsidR="008F7146" w:rsidRPr="006F2A4F">
        <w:trPr>
          <w:trHeight w:hRule="exact" w:val="401"/>
        </w:trPr>
        <w:tc>
          <w:tcPr>
            <w:tcW w:w="847" w:type="dxa"/>
            <w:vAlign w:val="center"/>
          </w:tcPr>
          <w:p w:rsidR="008F7146" w:rsidRPr="006F2A4F" w:rsidRDefault="00CC3BDE">
            <w:pPr>
              <w:spacing w:before="156" w:after="156"/>
              <w:jc w:val="center"/>
              <w:rPr>
                <w:rFonts w:ascii="Calibri" w:eastAsia="宋体" w:hAnsi="Calibri" w:cs="Times New Roman"/>
                <w:b/>
                <w:bCs/>
                <w:color w:val="000000" w:themeColor="text1"/>
                <w:kern w:val="0"/>
                <w:sz w:val="20"/>
                <w:szCs w:val="21"/>
              </w:rPr>
            </w:pPr>
            <w:r w:rsidRPr="006F2A4F">
              <w:rPr>
                <w:rFonts w:ascii="楷体_GB2312" w:eastAsia="楷体_GB2312" w:hAnsi="Calibri" w:cs="Times New Roman"/>
                <w:color w:val="000000" w:themeColor="text1"/>
                <w:kern w:val="0"/>
                <w:sz w:val="20"/>
                <w:szCs w:val="21"/>
              </w:rPr>
              <w:t>1</w:t>
            </w:r>
          </w:p>
        </w:tc>
        <w:tc>
          <w:tcPr>
            <w:tcW w:w="4547" w:type="dxa"/>
          </w:tcPr>
          <w:p w:rsidR="008F7146" w:rsidRPr="006F2A4F" w:rsidRDefault="008F7146">
            <w:pPr>
              <w:spacing w:before="156" w:after="156"/>
              <w:jc w:val="center"/>
              <w:rPr>
                <w:rFonts w:ascii="Calibri" w:eastAsia="宋体" w:hAnsi="Calibri" w:cs="Times New Roman"/>
                <w:b/>
                <w:bCs/>
                <w:color w:val="000000" w:themeColor="text1"/>
                <w:kern w:val="0"/>
                <w:sz w:val="20"/>
                <w:szCs w:val="21"/>
              </w:rPr>
            </w:pPr>
          </w:p>
        </w:tc>
        <w:tc>
          <w:tcPr>
            <w:tcW w:w="822" w:type="dxa"/>
          </w:tcPr>
          <w:p w:rsidR="008F7146" w:rsidRPr="006F2A4F" w:rsidRDefault="008F7146">
            <w:pPr>
              <w:spacing w:before="156" w:after="156"/>
              <w:jc w:val="center"/>
              <w:rPr>
                <w:rFonts w:ascii="Calibri" w:eastAsia="宋体" w:hAnsi="Calibri" w:cs="Times New Roman"/>
                <w:b/>
                <w:bCs/>
                <w:color w:val="000000" w:themeColor="text1"/>
                <w:kern w:val="0"/>
                <w:sz w:val="20"/>
                <w:szCs w:val="21"/>
              </w:rPr>
            </w:pPr>
          </w:p>
        </w:tc>
        <w:tc>
          <w:tcPr>
            <w:tcW w:w="1207" w:type="dxa"/>
          </w:tcPr>
          <w:p w:rsidR="008F7146" w:rsidRPr="006F2A4F" w:rsidRDefault="008F7146">
            <w:pPr>
              <w:spacing w:before="156" w:after="156"/>
              <w:jc w:val="center"/>
              <w:rPr>
                <w:rFonts w:ascii="Calibri" w:eastAsia="宋体" w:hAnsi="Calibri" w:cs="Times New Roman"/>
                <w:b/>
                <w:bCs/>
                <w:color w:val="000000" w:themeColor="text1"/>
                <w:kern w:val="0"/>
                <w:sz w:val="20"/>
                <w:szCs w:val="21"/>
              </w:rPr>
            </w:pPr>
          </w:p>
        </w:tc>
        <w:tc>
          <w:tcPr>
            <w:tcW w:w="1737" w:type="dxa"/>
          </w:tcPr>
          <w:p w:rsidR="008F7146" w:rsidRPr="006F2A4F" w:rsidRDefault="008F7146">
            <w:pPr>
              <w:spacing w:before="156" w:after="156"/>
              <w:jc w:val="center"/>
              <w:rPr>
                <w:rFonts w:ascii="Calibri" w:eastAsia="宋体" w:hAnsi="Calibri" w:cs="Times New Roman"/>
                <w:b/>
                <w:bCs/>
                <w:color w:val="000000" w:themeColor="text1"/>
                <w:kern w:val="0"/>
                <w:sz w:val="20"/>
                <w:szCs w:val="21"/>
              </w:rPr>
            </w:pPr>
          </w:p>
        </w:tc>
      </w:tr>
      <w:tr w:rsidR="008F7146" w:rsidRPr="006F2A4F">
        <w:trPr>
          <w:trHeight w:hRule="exact" w:val="436"/>
        </w:trPr>
        <w:tc>
          <w:tcPr>
            <w:tcW w:w="847" w:type="dxa"/>
            <w:tcBorders>
              <w:bottom w:val="single" w:sz="12" w:space="0" w:color="000000"/>
            </w:tcBorders>
            <w:vAlign w:val="center"/>
          </w:tcPr>
          <w:p w:rsidR="008F7146" w:rsidRPr="006F2A4F" w:rsidRDefault="00CC3BDE">
            <w:pPr>
              <w:jc w:val="center"/>
              <w:rPr>
                <w:rFonts w:ascii="楷体_GB2312" w:eastAsia="楷体_GB2312" w:hAnsi="Calibri" w:cs="Times New Roman"/>
                <w:color w:val="000000" w:themeColor="text1"/>
                <w:kern w:val="0"/>
                <w:sz w:val="20"/>
                <w:szCs w:val="21"/>
              </w:rPr>
            </w:pPr>
            <w:r w:rsidRPr="006F2A4F">
              <w:rPr>
                <w:rFonts w:ascii="楷体_GB2312" w:eastAsia="楷体_GB2312" w:hAnsi="Calibri" w:cs="Times New Roman"/>
                <w:color w:val="000000" w:themeColor="text1"/>
                <w:kern w:val="0"/>
                <w:sz w:val="20"/>
                <w:szCs w:val="21"/>
              </w:rPr>
              <w:t>2</w:t>
            </w:r>
          </w:p>
        </w:tc>
        <w:tc>
          <w:tcPr>
            <w:tcW w:w="4547" w:type="dxa"/>
            <w:tcBorders>
              <w:bottom w:val="single" w:sz="12" w:space="0" w:color="000000"/>
            </w:tcBorders>
          </w:tcPr>
          <w:p w:rsidR="008F7146" w:rsidRPr="006F2A4F" w:rsidRDefault="008F7146">
            <w:pPr>
              <w:spacing w:before="156" w:after="156"/>
              <w:jc w:val="center"/>
              <w:rPr>
                <w:rFonts w:ascii="Calibri" w:eastAsia="宋体" w:hAnsi="Calibri" w:cs="Times New Roman"/>
                <w:b/>
                <w:bCs/>
                <w:color w:val="000000" w:themeColor="text1"/>
                <w:kern w:val="0"/>
                <w:sz w:val="20"/>
                <w:szCs w:val="21"/>
              </w:rPr>
            </w:pPr>
          </w:p>
        </w:tc>
        <w:tc>
          <w:tcPr>
            <w:tcW w:w="822" w:type="dxa"/>
            <w:tcBorders>
              <w:bottom w:val="single" w:sz="12" w:space="0" w:color="000000"/>
            </w:tcBorders>
          </w:tcPr>
          <w:p w:rsidR="008F7146" w:rsidRPr="006F2A4F" w:rsidRDefault="008F7146">
            <w:pPr>
              <w:spacing w:before="156" w:after="156"/>
              <w:jc w:val="center"/>
              <w:rPr>
                <w:rFonts w:ascii="Calibri" w:eastAsia="宋体" w:hAnsi="Calibri" w:cs="Times New Roman"/>
                <w:b/>
                <w:bCs/>
                <w:color w:val="000000" w:themeColor="text1"/>
                <w:kern w:val="0"/>
                <w:sz w:val="20"/>
                <w:szCs w:val="21"/>
              </w:rPr>
            </w:pPr>
          </w:p>
        </w:tc>
        <w:tc>
          <w:tcPr>
            <w:tcW w:w="1207" w:type="dxa"/>
            <w:tcBorders>
              <w:bottom w:val="single" w:sz="12" w:space="0" w:color="000000"/>
            </w:tcBorders>
          </w:tcPr>
          <w:p w:rsidR="008F7146" w:rsidRPr="006F2A4F" w:rsidRDefault="008F7146">
            <w:pPr>
              <w:spacing w:before="156" w:after="156"/>
              <w:jc w:val="center"/>
              <w:rPr>
                <w:rFonts w:ascii="Calibri" w:eastAsia="宋体" w:hAnsi="Calibri" w:cs="Times New Roman"/>
                <w:b/>
                <w:bCs/>
                <w:color w:val="000000" w:themeColor="text1"/>
                <w:kern w:val="0"/>
                <w:sz w:val="20"/>
                <w:szCs w:val="21"/>
              </w:rPr>
            </w:pPr>
          </w:p>
        </w:tc>
        <w:tc>
          <w:tcPr>
            <w:tcW w:w="1737" w:type="dxa"/>
            <w:tcBorders>
              <w:bottom w:val="single" w:sz="12" w:space="0" w:color="000000"/>
            </w:tcBorders>
          </w:tcPr>
          <w:p w:rsidR="008F7146" w:rsidRPr="006F2A4F" w:rsidRDefault="008F7146">
            <w:pPr>
              <w:spacing w:before="156" w:after="156"/>
              <w:jc w:val="center"/>
              <w:rPr>
                <w:rFonts w:ascii="Calibri" w:eastAsia="宋体" w:hAnsi="Calibri" w:cs="Times New Roman"/>
                <w:b/>
                <w:bCs/>
                <w:color w:val="000000" w:themeColor="text1"/>
                <w:kern w:val="0"/>
                <w:sz w:val="20"/>
                <w:szCs w:val="21"/>
              </w:rPr>
            </w:pPr>
          </w:p>
        </w:tc>
      </w:tr>
    </w:tbl>
    <w:p w:rsidR="008F7146" w:rsidRPr="006F2A4F" w:rsidRDefault="00CC3BDE">
      <w:pPr>
        <w:spacing w:before="240" w:line="320" w:lineRule="exact"/>
        <w:rPr>
          <w:rFonts w:ascii="黑体" w:eastAsia="黑体" w:hAnsi="Calibri" w:cs="Times New Roman"/>
          <w:bCs/>
          <w:color w:val="000000" w:themeColor="text1"/>
          <w:sz w:val="24"/>
        </w:rPr>
      </w:pPr>
      <w:r w:rsidRPr="006F2A4F">
        <w:rPr>
          <w:rFonts w:ascii="黑体" w:eastAsia="黑体" w:hAnsi="Calibri" w:cs="Times New Roman" w:hint="eastAsia"/>
          <w:bCs/>
          <w:color w:val="000000" w:themeColor="text1"/>
          <w:sz w:val="24"/>
        </w:rPr>
        <w:t>七、教材及主要参考资料</w:t>
      </w:r>
    </w:p>
    <w:p w:rsidR="008F7146" w:rsidRPr="006F2A4F" w:rsidRDefault="00CC3BDE">
      <w:pPr>
        <w:widowControl/>
        <w:spacing w:line="320" w:lineRule="exact"/>
        <w:jc w:val="left"/>
        <w:rPr>
          <w:rFonts w:ascii="宋体" w:eastAsia="宋体" w:hAnsi="Calibri" w:cs="宋体"/>
          <w:color w:val="000000" w:themeColor="text1"/>
          <w:kern w:val="0"/>
          <w:sz w:val="24"/>
        </w:rPr>
      </w:pPr>
      <w:r w:rsidRPr="006F2A4F">
        <w:rPr>
          <w:rFonts w:ascii="黑体" w:eastAsia="黑体" w:hAnsi="Calibri" w:cs="Times New Roman" w:hint="eastAsia"/>
          <w:bCs/>
          <w:color w:val="000000" w:themeColor="text1"/>
          <w:sz w:val="24"/>
        </w:rPr>
        <w:t>八、说明</w:t>
      </w:r>
    </w:p>
    <w:p w:rsidR="008F7146" w:rsidRPr="006F2A4F" w:rsidRDefault="00CC3BDE">
      <w:pPr>
        <w:spacing w:line="320" w:lineRule="exact"/>
        <w:ind w:firstLineChars="200" w:firstLine="480"/>
        <w:rPr>
          <w:rFonts w:ascii="Calibri" w:eastAsia="黑体" w:hAnsi="Calibri" w:cs="Times New Roman"/>
          <w:bCs/>
          <w:color w:val="000000" w:themeColor="text1"/>
          <w:sz w:val="24"/>
        </w:rPr>
      </w:pPr>
      <w:r w:rsidRPr="006F2A4F">
        <w:rPr>
          <w:rFonts w:ascii="宋体" w:eastAsia="宋体" w:hAnsi="宋体" w:cs="宋体" w:hint="eastAsia"/>
          <w:bCs/>
          <w:color w:val="000000" w:themeColor="text1"/>
          <w:kern w:val="0"/>
          <w:sz w:val="24"/>
        </w:rPr>
        <w:t>正文为小四号宋体，行距</w:t>
      </w:r>
      <w:r w:rsidRPr="006F2A4F">
        <w:rPr>
          <w:rFonts w:ascii="宋体" w:eastAsia="宋体" w:hAnsi="宋体" w:cs="宋体"/>
          <w:bCs/>
          <w:color w:val="000000" w:themeColor="text1"/>
          <w:kern w:val="0"/>
          <w:sz w:val="24"/>
        </w:rPr>
        <w:t>20</w:t>
      </w:r>
      <w:r w:rsidRPr="006F2A4F">
        <w:rPr>
          <w:rFonts w:ascii="宋体" w:eastAsia="宋体" w:hAnsi="宋体" w:cs="宋体" w:hint="eastAsia"/>
          <w:bCs/>
          <w:color w:val="000000" w:themeColor="text1"/>
          <w:kern w:val="0"/>
          <w:sz w:val="24"/>
        </w:rPr>
        <w:t>磅。在此部分可做一些补充说明，若无需说明则可省略该项。</w:t>
      </w:r>
    </w:p>
    <w:p w:rsidR="008F7146" w:rsidRPr="006F2A4F" w:rsidRDefault="00CC3BDE">
      <w:pPr>
        <w:spacing w:line="320" w:lineRule="exact"/>
        <w:ind w:firstLineChars="2828" w:firstLine="6787"/>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撰写人：</w:t>
      </w:r>
    </w:p>
    <w:p w:rsidR="008F7146" w:rsidRPr="006F2A4F" w:rsidRDefault="00CC3BDE">
      <w:pPr>
        <w:spacing w:line="320" w:lineRule="exact"/>
        <w:ind w:firstLineChars="2828" w:firstLine="6787"/>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审核人：</w:t>
      </w:r>
    </w:p>
    <w:p w:rsidR="008F7146" w:rsidRPr="006F2A4F" w:rsidRDefault="00CC3BDE">
      <w:pPr>
        <w:spacing w:line="320" w:lineRule="exact"/>
        <w:ind w:firstLineChars="2550" w:firstLine="6120"/>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分管教学院长：</w:t>
      </w:r>
    </w:p>
    <w:p w:rsidR="008F7146" w:rsidRPr="006F2A4F" w:rsidRDefault="00CC3BDE">
      <w:pPr>
        <w:spacing w:line="320" w:lineRule="exact"/>
        <w:ind w:firstLineChars="2750" w:firstLine="6600"/>
        <w:rPr>
          <w:rFonts w:ascii="宋体" w:eastAsia="宋体" w:hAnsi="宋体" w:cs="Times New Roman"/>
          <w:color w:val="000000" w:themeColor="text1"/>
          <w:sz w:val="24"/>
        </w:rPr>
      </w:pPr>
      <w:r w:rsidRPr="006F2A4F">
        <w:rPr>
          <w:rFonts w:ascii="宋体" w:eastAsia="宋体" w:hAnsi="宋体" w:cs="Times New Roman" w:hint="eastAsia"/>
          <w:color w:val="000000" w:themeColor="text1"/>
          <w:sz w:val="24"/>
        </w:rPr>
        <w:t>年</w:t>
      </w:r>
      <w:r w:rsidRPr="006F2A4F">
        <w:rPr>
          <w:rFonts w:ascii="宋体" w:eastAsia="宋体" w:hAnsi="宋体" w:cs="Times New Roman"/>
          <w:color w:val="000000" w:themeColor="text1"/>
          <w:sz w:val="24"/>
        </w:rPr>
        <w:t xml:space="preserve">    </w:t>
      </w:r>
      <w:r w:rsidRPr="006F2A4F">
        <w:rPr>
          <w:rFonts w:ascii="宋体" w:eastAsia="宋体" w:hAnsi="宋体" w:cs="Times New Roman" w:hint="eastAsia"/>
          <w:color w:val="000000" w:themeColor="text1"/>
          <w:sz w:val="24"/>
        </w:rPr>
        <w:t>月</w:t>
      </w:r>
      <w:r w:rsidRPr="006F2A4F">
        <w:rPr>
          <w:rFonts w:ascii="宋体" w:eastAsia="宋体" w:hAnsi="宋体" w:cs="Times New Roman"/>
          <w:color w:val="000000" w:themeColor="text1"/>
          <w:sz w:val="24"/>
        </w:rPr>
        <w:t xml:space="preserve">    </w:t>
      </w:r>
      <w:r w:rsidRPr="006F2A4F">
        <w:rPr>
          <w:rFonts w:ascii="宋体" w:eastAsia="宋体" w:hAnsi="宋体" w:cs="Times New Roman" w:hint="eastAsia"/>
          <w:color w:val="000000" w:themeColor="text1"/>
          <w:sz w:val="24"/>
        </w:rPr>
        <w:t>日</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ind w:firstLineChars="200" w:firstLine="40"/>
        <w:rPr>
          <w:color w:val="000000" w:themeColor="text1"/>
          <w:sz w:val="2"/>
        </w:rPr>
      </w:pPr>
      <w:bookmarkStart w:id="144" w:name="_Toc519179734"/>
      <w:bookmarkStart w:id="145" w:name="_Toc525287536"/>
    </w:p>
    <w:p w:rsidR="008F7146" w:rsidRDefault="00CC3BDE" w:rsidP="00C85312">
      <w:pPr>
        <w:pStyle w:val="20"/>
        <w:spacing w:before="432" w:afterLines="0"/>
      </w:pPr>
      <w:bookmarkStart w:id="146" w:name="_Toc525899170"/>
      <w:r w:rsidRPr="00671D9B">
        <w:rPr>
          <w:rFonts w:hint="eastAsia"/>
        </w:rPr>
        <w:t>宜春学院课堂教学质量标准</w:t>
      </w:r>
      <w:bookmarkEnd w:id="144"/>
      <w:bookmarkEnd w:id="145"/>
      <w:bookmarkEnd w:id="146"/>
    </w:p>
    <w:p w:rsidR="00411CBC" w:rsidRDefault="00411CBC" w:rsidP="000B7168">
      <w:pPr>
        <w:spacing w:afterLines="50"/>
        <w:jc w:val="center"/>
        <w:rPr>
          <w:rFonts w:ascii="楷体_GB2312" w:eastAsia="楷体_GB2312"/>
          <w:color w:val="000000" w:themeColor="text1"/>
        </w:rPr>
      </w:pPr>
      <w:r>
        <w:rPr>
          <w:rFonts w:ascii="楷体_GB2312" w:eastAsia="楷体_GB2312" w:hint="eastAsia"/>
          <w:color w:val="000000" w:themeColor="text1"/>
        </w:rPr>
        <w:t>宜学院教字〔2017〕</w:t>
      </w:r>
      <w:r w:rsidR="004D03AC">
        <w:rPr>
          <w:rFonts w:ascii="楷体_GB2312" w:eastAsia="楷体_GB2312" w:hint="eastAsia"/>
          <w:color w:val="000000" w:themeColor="text1"/>
        </w:rPr>
        <w:t>61</w:t>
      </w:r>
      <w:r>
        <w:rPr>
          <w:rFonts w:ascii="楷体_GB2312" w:eastAsia="楷体_GB2312" w:hint="eastAsia"/>
          <w:color w:val="000000" w:themeColor="text1"/>
        </w:rPr>
        <w:t>号</w:t>
      </w:r>
    </w:p>
    <w:p w:rsidR="00411CBC" w:rsidRPr="00411CBC" w:rsidRDefault="00411CBC" w:rsidP="00411CBC">
      <w:pPr>
        <w:jc w:val="center"/>
      </w:pP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教师应具备良好的职业道德修养，坚决贯彻执行党的教育方针，深入学习贯彻习近平总书记新时代中国特色社会主义思想和党的十九大精神，热爱本职工作，有强烈的事业心和高度的责任心，恪守教师教学工作规范，积极探索，勇于创新，保质保量完成教学本职工作。</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自觉为人师表、注重言表风范，加强人格修养，维护教师形象，不发表有违师德师风的言论；坚持以身则，廉洁从教，作风正派，严于律己，乐于奉献。</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课堂讲授是教学的基本形式，是传授知识、培养能力的重要环节。课堂讲授应注重提高学生的自学能力，培养学生分析问题、解决问题的能力和创新能力，以教学为主导，学生为主体，形成教师授课的特色和风格。</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教师上课应备课充分，教学大纲、教学日历、教案等教学基本档案准备齐全。</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教师授课内容应系统完整，深度广度适中，有重点难点，逻辑性强，能理论联系实际，并适时反映本学科最新的、前沿的成果。教师要根据教学大纲的要求，注意教学进度，不能根据个人兴趣随意取舍教学内容。</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 xml:space="preserve"> </w:t>
      </w:r>
      <w:r w:rsidRPr="006F2A4F">
        <w:rPr>
          <w:rFonts w:hint="eastAsia"/>
          <w:color w:val="000000" w:themeColor="text1"/>
        </w:rPr>
        <w:t>教师应将思想政治教育贯穿教育教学全过程，加强对学生思维品质和创新意识的培养，给学生留有思考、钻研的余地，防止“满堂灌”</w:t>
      </w:r>
      <w:r w:rsidRPr="006F2A4F">
        <w:rPr>
          <w:color w:val="000000" w:themeColor="text1"/>
        </w:rPr>
        <w:t xml:space="preserve">, </w:t>
      </w:r>
      <w:r w:rsidRPr="006F2A4F">
        <w:rPr>
          <w:rFonts w:hint="eastAsia"/>
          <w:color w:val="000000" w:themeColor="text1"/>
        </w:rPr>
        <w:t>“填鸭式”或照本宣科。</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 xml:space="preserve"> </w:t>
      </w:r>
      <w:r w:rsidRPr="006F2A4F">
        <w:rPr>
          <w:rFonts w:hint="eastAsia"/>
          <w:color w:val="000000" w:themeColor="text1"/>
        </w:rPr>
        <w:t>教师在教学方法上应形式多样，如采用启发式、互动式、案例式等多种教学方式，课堂上应注重调动学生参与的积极性和主动性，课堂气氛活跃，师生互动良好。现代化教学技术手段的运用适时适度，操作规范、熟练。</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 xml:space="preserve"> </w:t>
      </w:r>
      <w:r w:rsidRPr="006F2A4F">
        <w:rPr>
          <w:rFonts w:hint="eastAsia"/>
          <w:color w:val="000000" w:themeColor="text1"/>
        </w:rPr>
        <w:t>教师应要结合学科特点，在各科教学和各个教学环节中不断探讨、总结和贯彻专业教学与育人有机结合的途径和方法。</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 xml:space="preserve"> </w:t>
      </w:r>
      <w:r w:rsidRPr="006F2A4F">
        <w:rPr>
          <w:rFonts w:hint="eastAsia"/>
          <w:color w:val="000000" w:themeColor="text1"/>
        </w:rPr>
        <w:t>教师上课应做到衣冠整洁，仪表端庄，精神饱满。中文讲授要用普通话，表达要清晰流程，书写要用规范字，板书要清楚规范，教具运用熟练。</w:t>
      </w:r>
    </w:p>
    <w:p w:rsidR="008F7146" w:rsidRPr="006F2A4F" w:rsidRDefault="00CC3BDE">
      <w:pPr>
        <w:ind w:firstLineChars="200" w:firstLine="460"/>
        <w:rPr>
          <w:color w:val="000000" w:themeColor="text1"/>
        </w:rPr>
      </w:pPr>
      <w:r w:rsidRPr="006F2A4F">
        <w:rPr>
          <w:color w:val="000000" w:themeColor="text1"/>
        </w:rPr>
        <w:t>10.</w:t>
      </w:r>
      <w:r w:rsidRPr="006F2A4F">
        <w:rPr>
          <w:rFonts w:hint="eastAsia"/>
          <w:color w:val="000000" w:themeColor="text1"/>
        </w:rPr>
        <w:t xml:space="preserve"> </w:t>
      </w:r>
      <w:r w:rsidRPr="006F2A4F">
        <w:rPr>
          <w:rFonts w:hint="eastAsia"/>
          <w:color w:val="000000" w:themeColor="text1"/>
        </w:rPr>
        <w:t>任课教师应注意维持课堂秩序，力求创造良好、活跃的课堂气氛。上课时应掌握学生的出勤情况，要抽查点名（形式可以多样）。学生到课情况应作为课程平时成绩的依据之一。</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ind w:firstLineChars="200" w:firstLine="40"/>
        <w:rPr>
          <w:color w:val="000000" w:themeColor="text1"/>
          <w:sz w:val="2"/>
        </w:rPr>
      </w:pPr>
      <w:bookmarkStart w:id="147" w:name="_Toc525287537"/>
      <w:bookmarkStart w:id="148" w:name="_Toc519179735"/>
    </w:p>
    <w:p w:rsidR="008F7146" w:rsidRPr="00671D9B" w:rsidRDefault="00CC3BDE" w:rsidP="000B7168">
      <w:pPr>
        <w:pStyle w:val="20"/>
        <w:spacing w:beforeLines="80" w:afterLines="0"/>
      </w:pPr>
      <w:bookmarkStart w:id="149" w:name="_Toc525899171"/>
      <w:r w:rsidRPr="00671D9B">
        <w:rPr>
          <w:rFonts w:hint="eastAsia"/>
        </w:rPr>
        <w:t>宜春学院试卷质量标准及要求</w:t>
      </w:r>
      <w:bookmarkEnd w:id="147"/>
      <w:bookmarkEnd w:id="148"/>
      <w:bookmarkEnd w:id="149"/>
    </w:p>
    <w:p w:rsidR="00C85312" w:rsidRPr="00C85312" w:rsidRDefault="00C85312" w:rsidP="000B7168">
      <w:pPr>
        <w:pStyle w:val="af0"/>
        <w:snapToGrid w:val="0"/>
        <w:spacing w:afterLines="100" w:line="300" w:lineRule="exact"/>
        <w:jc w:val="center"/>
        <w:rPr>
          <w:b/>
          <w:color w:val="000000" w:themeColor="text1"/>
        </w:rPr>
      </w:pPr>
      <w:r>
        <w:rPr>
          <w:rFonts w:ascii="楷体_GB2312" w:eastAsia="楷体_GB2312" w:hint="eastAsia"/>
          <w:color w:val="000000" w:themeColor="text1"/>
        </w:rPr>
        <w:t>宜学院教字〔2017〕</w:t>
      </w:r>
      <w:r w:rsidR="004D03AC">
        <w:rPr>
          <w:rFonts w:ascii="楷体_GB2312" w:eastAsia="楷体_GB2312" w:hint="eastAsia"/>
          <w:color w:val="000000" w:themeColor="text1"/>
        </w:rPr>
        <w:t>62</w:t>
      </w:r>
      <w:r>
        <w:rPr>
          <w:rFonts w:ascii="楷体_GB2312" w:eastAsia="楷体_GB2312" w:hint="eastAsia"/>
          <w:color w:val="000000" w:themeColor="text1"/>
        </w:rPr>
        <w:t>号</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一、试卷命题基本要求</w:t>
      </w:r>
    </w:p>
    <w:p w:rsidR="008F7146" w:rsidRPr="006F2A4F" w:rsidRDefault="00CC3BDE">
      <w:pPr>
        <w:snapToGrid w:val="0"/>
        <w:spacing w:line="300" w:lineRule="exact"/>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试卷命题要结合学校的办学定位和人才培养目标，充分体现专业的培养要求和特色；在内容上要注重学生综合思考能力、知识转化和应用能力、</w:t>
      </w:r>
      <w:proofErr w:type="gramStart"/>
      <w:r w:rsidRPr="006F2A4F">
        <w:rPr>
          <w:rFonts w:hint="eastAsia"/>
          <w:color w:val="000000" w:themeColor="text1"/>
        </w:rPr>
        <w:t>涵化创新</w:t>
      </w:r>
      <w:proofErr w:type="gramEnd"/>
      <w:r w:rsidRPr="006F2A4F">
        <w:rPr>
          <w:rFonts w:hint="eastAsia"/>
          <w:color w:val="000000" w:themeColor="text1"/>
        </w:rPr>
        <w:t>能力的考查。</w:t>
      </w:r>
    </w:p>
    <w:p w:rsidR="008F7146" w:rsidRPr="006F2A4F" w:rsidRDefault="00CC3BDE">
      <w:pPr>
        <w:snapToGrid w:val="0"/>
        <w:spacing w:line="300" w:lineRule="exact"/>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命题要反映本课程教学大纲的基本内容和要求，体现本、专科教学水准。凡教学大纲相同，教学进度、教材内容基本一致的两个以上班级统一讲授的课程，统一命题、统一考试、统一评分标准、统一流水评卷；有条件的课程逐步实行教考分离。</w:t>
      </w:r>
    </w:p>
    <w:p w:rsidR="008F7146" w:rsidRPr="006F2A4F" w:rsidRDefault="00CC3BDE">
      <w:pPr>
        <w:snapToGrid w:val="0"/>
        <w:spacing w:line="300" w:lineRule="exact"/>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命题应题意准确、题量应与考试时间相匹配，难易适当，文字通顺，不得直接选用近三年考试中用过的试题。试题内容要能区别不同水平的学生，一般应掌握在</w:t>
      </w:r>
      <w:r w:rsidRPr="006F2A4F">
        <w:rPr>
          <w:color w:val="000000" w:themeColor="text1"/>
        </w:rPr>
        <w:t xml:space="preserve"> 60%</w:t>
      </w:r>
      <w:r w:rsidRPr="006F2A4F">
        <w:rPr>
          <w:rFonts w:hint="eastAsia"/>
          <w:color w:val="000000" w:themeColor="text1"/>
        </w:rPr>
        <w:t>的试题属于基本原理、基本知识、基本技能方面的内容；</w:t>
      </w:r>
      <w:r w:rsidRPr="006F2A4F">
        <w:rPr>
          <w:color w:val="000000" w:themeColor="text1"/>
        </w:rPr>
        <w:t>20%</w:t>
      </w:r>
      <w:r w:rsidRPr="006F2A4F">
        <w:rPr>
          <w:rFonts w:hint="eastAsia"/>
          <w:color w:val="000000" w:themeColor="text1"/>
        </w:rPr>
        <w:t>的试题属于考核灵活运用本课程知识能力，具有一定难度；</w:t>
      </w:r>
      <w:r w:rsidRPr="006F2A4F">
        <w:rPr>
          <w:color w:val="000000" w:themeColor="text1"/>
        </w:rPr>
        <w:t>20%</w:t>
      </w:r>
      <w:r w:rsidRPr="006F2A4F">
        <w:rPr>
          <w:rFonts w:hint="eastAsia"/>
          <w:color w:val="000000" w:themeColor="text1"/>
        </w:rPr>
        <w:t>的试题有更高的深度和难度，以考察优秀学生的学业程度。</w:t>
      </w:r>
    </w:p>
    <w:p w:rsidR="008F7146" w:rsidRPr="006F2A4F" w:rsidRDefault="00CC3BDE">
      <w:pPr>
        <w:snapToGrid w:val="0"/>
        <w:spacing w:line="300" w:lineRule="exact"/>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根据课程性质和特点，提倡灵活多样化的考核方式，要求各种过程性考核需留有考核资料存档备查，切实做到考核公平、公开、公正。考试题量一般以两小时为据，如需增减考试时间，须在考试前四周上报教务处批准备案，并提前向学生公布。试题必须制订出相应的评分标准和参考答案，参考答案中应包括各种可能常见的解题方法。</w:t>
      </w:r>
    </w:p>
    <w:p w:rsidR="008F7146" w:rsidRPr="006F2A4F" w:rsidRDefault="00CC3BDE">
      <w:pPr>
        <w:snapToGrid w:val="0"/>
        <w:spacing w:line="300" w:lineRule="exact"/>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试卷一律使用学校提供的标准试卷模板制作，参考答案及评分标准要求使用</w:t>
      </w:r>
      <w:r w:rsidRPr="006F2A4F">
        <w:rPr>
          <w:color w:val="000000" w:themeColor="text1"/>
        </w:rPr>
        <w:t xml:space="preserve"> 16 </w:t>
      </w:r>
      <w:r w:rsidRPr="006F2A4F">
        <w:rPr>
          <w:rFonts w:hint="eastAsia"/>
          <w:color w:val="000000" w:themeColor="text1"/>
        </w:rPr>
        <w:t>开或</w:t>
      </w:r>
      <w:r w:rsidRPr="006F2A4F">
        <w:rPr>
          <w:color w:val="000000" w:themeColor="text1"/>
        </w:rPr>
        <w:t xml:space="preserve"> 8 </w:t>
      </w:r>
      <w:r w:rsidRPr="006F2A4F">
        <w:rPr>
          <w:rFonts w:hint="eastAsia"/>
          <w:color w:val="000000" w:themeColor="text1"/>
        </w:rPr>
        <w:t>开纸张打印，并认真填写试卷例题审批表一式两份。将</w:t>
      </w:r>
      <w:r w:rsidRPr="006F2A4F">
        <w:rPr>
          <w:color w:val="000000" w:themeColor="text1"/>
        </w:rPr>
        <w:t xml:space="preserve"> AB </w:t>
      </w:r>
      <w:r w:rsidRPr="006F2A4F">
        <w:rPr>
          <w:rFonts w:hint="eastAsia"/>
          <w:color w:val="000000" w:themeColor="text1"/>
        </w:rPr>
        <w:t>卷、参考答案及评分标准分别送教研室主任和主管教学院长审批，审批通过由院</w:t>
      </w:r>
      <w:proofErr w:type="gramStart"/>
      <w:r w:rsidRPr="006F2A4F">
        <w:rPr>
          <w:rFonts w:hint="eastAsia"/>
          <w:color w:val="000000" w:themeColor="text1"/>
        </w:rPr>
        <w:t>教务科送教务处</w:t>
      </w:r>
      <w:proofErr w:type="gramEnd"/>
      <w:r w:rsidRPr="006F2A4F">
        <w:rPr>
          <w:rFonts w:hint="eastAsia"/>
          <w:color w:val="000000" w:themeColor="text1"/>
        </w:rPr>
        <w:t>印制和存档。</w:t>
      </w:r>
    </w:p>
    <w:p w:rsidR="008F7146" w:rsidRPr="006F2A4F" w:rsidRDefault="00CC3BDE">
      <w:pPr>
        <w:snapToGrid w:val="0"/>
        <w:spacing w:line="300" w:lineRule="exact"/>
        <w:ind w:firstLineChars="200" w:firstLine="460"/>
        <w:rPr>
          <w:color w:val="000000" w:themeColor="text1"/>
        </w:rPr>
      </w:pPr>
      <w:r w:rsidRPr="006F2A4F">
        <w:rPr>
          <w:color w:val="000000" w:themeColor="text1"/>
        </w:rPr>
        <w:t>6.</w:t>
      </w:r>
      <w:r w:rsidRPr="006F2A4F">
        <w:rPr>
          <w:rFonts w:hint="eastAsia"/>
          <w:color w:val="000000" w:themeColor="text1"/>
        </w:rPr>
        <w:t xml:space="preserve"> </w:t>
      </w:r>
      <w:r w:rsidRPr="006F2A4F">
        <w:rPr>
          <w:rFonts w:hint="eastAsia"/>
          <w:color w:val="000000" w:themeColor="text1"/>
        </w:rPr>
        <w:t>试卷命题由院教务科协同教研室主任组织，由主讲教师依据课程的教学大纲进行命题。各门课程须拟定覆盖面、难易程度、试题份量相当且无雷同现象的</w:t>
      </w:r>
      <w:r w:rsidRPr="006F2A4F">
        <w:rPr>
          <w:color w:val="000000" w:themeColor="text1"/>
        </w:rPr>
        <w:t xml:space="preserve"> A</w:t>
      </w:r>
      <w:r w:rsidRPr="006F2A4F">
        <w:rPr>
          <w:rFonts w:hint="eastAsia"/>
          <w:color w:val="000000" w:themeColor="text1"/>
        </w:rPr>
        <w:t>、</w:t>
      </w:r>
      <w:r w:rsidRPr="006F2A4F">
        <w:rPr>
          <w:color w:val="000000" w:themeColor="text1"/>
        </w:rPr>
        <w:t xml:space="preserve">B </w:t>
      </w:r>
      <w:r w:rsidRPr="006F2A4F">
        <w:rPr>
          <w:rFonts w:hint="eastAsia"/>
          <w:color w:val="000000" w:themeColor="text1"/>
        </w:rPr>
        <w:t>两套试题。教研室主任负责试卷的审核把关，确定其是否符合教学大纲和教学、考试的基本要求，并填写试卷命题审批表中相应信息</w:t>
      </w:r>
      <w:r w:rsidRPr="006F2A4F">
        <w:rPr>
          <w:color w:val="000000" w:themeColor="text1"/>
        </w:rPr>
        <w:t>,</w:t>
      </w:r>
      <w:r w:rsidRPr="006F2A4F">
        <w:rPr>
          <w:rFonts w:hint="eastAsia"/>
          <w:color w:val="000000" w:themeColor="text1"/>
        </w:rPr>
        <w:t>确立一份为考试卷。主管教学院长最后审批。</w:t>
      </w:r>
    </w:p>
    <w:p w:rsidR="008F7146" w:rsidRPr="006F2A4F" w:rsidRDefault="00CC3BDE">
      <w:pPr>
        <w:snapToGrid w:val="0"/>
        <w:spacing w:line="300" w:lineRule="exact"/>
        <w:ind w:firstLineChars="200" w:firstLine="460"/>
        <w:rPr>
          <w:color w:val="000000" w:themeColor="text1"/>
        </w:rPr>
      </w:pPr>
      <w:r w:rsidRPr="006F2A4F">
        <w:rPr>
          <w:color w:val="000000" w:themeColor="text1"/>
        </w:rPr>
        <w:t>7.</w:t>
      </w:r>
      <w:r w:rsidRPr="006F2A4F">
        <w:rPr>
          <w:rFonts w:hint="eastAsia"/>
          <w:color w:val="000000" w:themeColor="text1"/>
        </w:rPr>
        <w:t xml:space="preserve"> </w:t>
      </w:r>
      <w:r w:rsidRPr="006F2A4F">
        <w:rPr>
          <w:rFonts w:hint="eastAsia"/>
          <w:color w:val="000000" w:themeColor="text1"/>
        </w:rPr>
        <w:t>试卷由教务处组织统一印制，其他单位印制的试卷一律无效。</w:t>
      </w:r>
    </w:p>
    <w:p w:rsidR="008F7146" w:rsidRPr="006F2A4F" w:rsidRDefault="00CC3BDE">
      <w:pPr>
        <w:pStyle w:val="af0"/>
        <w:snapToGrid w:val="0"/>
        <w:spacing w:line="300" w:lineRule="exact"/>
        <w:rPr>
          <w:color w:val="000000" w:themeColor="text1"/>
        </w:rPr>
      </w:pPr>
      <w:r w:rsidRPr="006F2A4F">
        <w:rPr>
          <w:rFonts w:hint="eastAsia"/>
          <w:color w:val="000000" w:themeColor="text1"/>
        </w:rPr>
        <w:t xml:space="preserve">　　二、试卷管理及归档标准</w:t>
      </w:r>
    </w:p>
    <w:p w:rsidR="008F7146" w:rsidRPr="006F2A4F" w:rsidRDefault="00CC3BDE">
      <w:pPr>
        <w:snapToGrid w:val="0"/>
        <w:spacing w:line="300" w:lineRule="exact"/>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试卷归档材料齐全，填写完整，材料顺序符合要求，装订规范。</w:t>
      </w:r>
      <w:r w:rsidRPr="006F2A4F">
        <w:rPr>
          <w:color w:val="000000" w:themeColor="text1"/>
        </w:rPr>
        <w:t xml:space="preserve"> </w:t>
      </w:r>
    </w:p>
    <w:p w:rsidR="008F7146" w:rsidRPr="006F2A4F" w:rsidRDefault="00CC3BDE">
      <w:pPr>
        <w:snapToGrid w:val="0"/>
        <w:spacing w:line="300" w:lineRule="exact"/>
        <w:ind w:firstLineChars="200" w:firstLine="460"/>
        <w:rPr>
          <w:color w:val="000000" w:themeColor="text1"/>
        </w:rPr>
      </w:pPr>
      <w:r w:rsidRPr="006F2A4F">
        <w:rPr>
          <w:rFonts w:hint="eastAsia"/>
          <w:color w:val="000000" w:themeColor="text1"/>
        </w:rPr>
        <w:t>注：装订顺序：试卷命题审批表→空白试卷、参考答案及评分标准→成绩登记表→试卷质量分析表→试卷查阅申请</w:t>
      </w:r>
      <w:proofErr w:type="gramStart"/>
      <w:r w:rsidRPr="006F2A4F">
        <w:rPr>
          <w:rFonts w:hint="eastAsia"/>
          <w:color w:val="000000" w:themeColor="text1"/>
        </w:rPr>
        <w:t>暨成绩</w:t>
      </w:r>
      <w:proofErr w:type="gramEnd"/>
      <w:r w:rsidRPr="006F2A4F">
        <w:rPr>
          <w:rFonts w:hint="eastAsia"/>
          <w:color w:val="000000" w:themeColor="text1"/>
        </w:rPr>
        <w:t>修改审批表→试卷密封封面等相关资料与学生答卷</w:t>
      </w:r>
      <w:r w:rsidRPr="006F2A4F">
        <w:rPr>
          <w:color w:val="000000" w:themeColor="text1"/>
        </w:rPr>
        <w:t>(</w:t>
      </w:r>
      <w:r w:rsidRPr="006F2A4F">
        <w:rPr>
          <w:rFonts w:hint="eastAsia"/>
          <w:color w:val="000000" w:themeColor="text1"/>
        </w:rPr>
        <w:t>按专业、班级、学号的顺序整理</w:t>
      </w:r>
      <w:r w:rsidRPr="006F2A4F">
        <w:rPr>
          <w:color w:val="000000" w:themeColor="text1"/>
        </w:rPr>
        <w:t>)</w:t>
      </w:r>
      <w:r w:rsidRPr="006F2A4F">
        <w:rPr>
          <w:rFonts w:hint="eastAsia"/>
          <w:color w:val="000000" w:themeColor="text1"/>
        </w:rPr>
        <w:t>一并装订成册，外面再粘上试卷封面。</w:t>
      </w:r>
    </w:p>
    <w:p w:rsidR="008F7146" w:rsidRPr="006F2A4F" w:rsidRDefault="00CC3BDE">
      <w:pPr>
        <w:snapToGrid w:val="0"/>
        <w:spacing w:line="300" w:lineRule="exact"/>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试卷格式与内容、试题参考答案及评分标准符合规范要求，阅卷教师是否按要求签字，试卷数量是否与考生数量相一致。</w:t>
      </w:r>
    </w:p>
    <w:p w:rsidR="008F7146" w:rsidRPr="006F2A4F" w:rsidRDefault="00CC3BDE">
      <w:pPr>
        <w:snapToGrid w:val="0"/>
        <w:spacing w:line="300" w:lineRule="exact"/>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学生成绩单填写符合规范要求。</w:t>
      </w:r>
    </w:p>
    <w:p w:rsidR="008F7146" w:rsidRPr="006F2A4F" w:rsidRDefault="00CC3BDE">
      <w:pPr>
        <w:snapToGrid w:val="0"/>
        <w:spacing w:line="300" w:lineRule="exact"/>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试卷分析报告结合成绩分析参数（难度、区分度、效度等）、学情、教情书写，考试成绩应基本符合正态分布规律。</w:t>
      </w:r>
    </w:p>
    <w:p w:rsidR="008F7146" w:rsidRPr="006F2A4F" w:rsidRDefault="00CC3BDE">
      <w:pPr>
        <w:snapToGrid w:val="0"/>
        <w:spacing w:line="300" w:lineRule="exact"/>
        <w:ind w:firstLineChars="200" w:firstLine="460"/>
        <w:rPr>
          <w:color w:val="000000" w:themeColor="text1"/>
          <w:spacing w:val="-4"/>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spacing w:val="-4"/>
        </w:rPr>
        <w:t>整理后的试卷，要做好登记工作，由开课单位教务科专人负责保管，保存到学生毕业后</w:t>
      </w:r>
      <w:r w:rsidRPr="006F2A4F">
        <w:rPr>
          <w:color w:val="000000" w:themeColor="text1"/>
          <w:spacing w:val="-4"/>
        </w:rPr>
        <w:t xml:space="preserve"> 3 </w:t>
      </w:r>
      <w:r w:rsidRPr="006F2A4F">
        <w:rPr>
          <w:rFonts w:hint="eastAsia"/>
          <w:color w:val="000000" w:themeColor="text1"/>
          <w:spacing w:val="-4"/>
        </w:rPr>
        <w:t>年。</w:t>
      </w:r>
    </w:p>
    <w:p w:rsidR="008F7146" w:rsidRPr="006F2A4F" w:rsidRDefault="00CC3BDE" w:rsidP="001D42B5">
      <w:pPr>
        <w:snapToGrid w:val="0"/>
        <w:ind w:firstLineChars="200" w:firstLine="460"/>
        <w:rPr>
          <w:color w:val="000000" w:themeColor="text1"/>
          <w:sz w:val="2"/>
        </w:rPr>
      </w:pPr>
      <w:r w:rsidRPr="006F2A4F">
        <w:rPr>
          <w:color w:val="000000" w:themeColor="text1"/>
        </w:rPr>
        <w:t>6.</w:t>
      </w:r>
      <w:r w:rsidRPr="006F2A4F">
        <w:rPr>
          <w:rFonts w:hint="eastAsia"/>
          <w:color w:val="000000" w:themeColor="text1"/>
        </w:rPr>
        <w:t xml:space="preserve"> </w:t>
      </w:r>
      <w:r w:rsidRPr="006F2A4F">
        <w:rPr>
          <w:rFonts w:hint="eastAsia"/>
          <w:color w:val="000000" w:themeColor="text1"/>
        </w:rPr>
        <w:t>试卷评阅采用集体阅卷方式进行，必须使用红笔，每道试题必须有评分，记正分，最后有总评分。大题分标在左边，小题分标在右边。答对或答错的地方应有标识。评分有改动的地方评卷教师要签字，并加盖成绩校正章，一份试卷最多不应有三次以上改动。考试试卷必须在考试结束后一周内批改完毕，每班试卷评阅完后，评卷老师和复查老师应在试卷封面上的指定位置签上自己的姓名。</w:t>
      </w:r>
      <w:r w:rsidRPr="006F2A4F">
        <w:rPr>
          <w:color w:val="000000" w:themeColor="text1"/>
          <w:sz w:val="2"/>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50" w:name="_Toc525287538"/>
      <w:bookmarkStart w:id="151" w:name="_Toc525899172"/>
      <w:bookmarkStart w:id="152" w:name="_Toc519179736"/>
      <w:r w:rsidRPr="006F2A4F">
        <w:rPr>
          <w:rFonts w:hint="eastAsia"/>
          <w:color w:val="000000" w:themeColor="text1"/>
        </w:rPr>
        <w:t>宜春学院教师课堂教学“十项规定”</w:t>
      </w:r>
      <w:bookmarkEnd w:id="150"/>
      <w:bookmarkEnd w:id="151"/>
      <w:bookmarkEnd w:id="152"/>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宜学院教字〔2018〕26号</w:t>
      </w:r>
    </w:p>
    <w:p w:rsidR="008F7146" w:rsidRPr="006F2A4F" w:rsidRDefault="00CC3BDE">
      <w:pPr>
        <w:ind w:firstLineChars="200" w:firstLine="460"/>
        <w:rPr>
          <w:color w:val="000000" w:themeColor="text1"/>
        </w:rPr>
      </w:pPr>
      <w:r w:rsidRPr="006F2A4F">
        <w:rPr>
          <w:rFonts w:hint="eastAsia"/>
          <w:color w:val="000000" w:themeColor="text1"/>
        </w:rPr>
        <w:t>为进一步加强教学管理，严肃教学纪律，确保正常的教学秩序，营造良好教学环境，全面提高教学质量。现结合学校实际和有关规章制度，特制定本规定。</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任课教师应恪守师德</w:t>
      </w:r>
      <w:r w:rsidRPr="006F2A4F">
        <w:rPr>
          <w:color w:val="000000" w:themeColor="text1"/>
        </w:rPr>
        <w:t>,</w:t>
      </w:r>
      <w:r w:rsidRPr="006F2A4F">
        <w:rPr>
          <w:rFonts w:hint="eastAsia"/>
          <w:color w:val="000000" w:themeColor="text1"/>
        </w:rPr>
        <w:t>为人师表，不得在课内外发表反党反社会主义及其他有违师德师风的言论。</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任课教师应按学校作息制度上下课，不得上课迟到、提前下课。</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任课教师不得无故缺课，不得擅自停课、调课或私自请他人代课，不得酒后上课。</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任课教师上课期间不得随意接听和拨打电话，不得无故离开教室，或做与授课无关的事情。</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任课教师上课时不得穿拖鞋、背心，应衣冠整洁，仪态端庄，言谈得体，举止文明。</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 xml:space="preserve"> </w:t>
      </w:r>
      <w:r w:rsidRPr="006F2A4F">
        <w:rPr>
          <w:rFonts w:hint="eastAsia"/>
          <w:color w:val="000000" w:themeColor="text1"/>
        </w:rPr>
        <w:t>任课教师上课应备课充分，教学大纲、教学日历、教案等教学基本档案准备齐全。</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 xml:space="preserve"> </w:t>
      </w:r>
      <w:r w:rsidRPr="006F2A4F">
        <w:rPr>
          <w:rFonts w:hint="eastAsia"/>
          <w:color w:val="000000" w:themeColor="text1"/>
        </w:rPr>
        <w:t>任课教师中文授课应使用普通话，语言表达要清晰流程，书写要用规范字，板书要清楚规范。</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 xml:space="preserve"> </w:t>
      </w:r>
      <w:r w:rsidRPr="006F2A4F">
        <w:rPr>
          <w:rFonts w:hint="eastAsia"/>
          <w:color w:val="000000" w:themeColor="text1"/>
        </w:rPr>
        <w:t>任课教师在教学方法上应形式多样，如采用启发式、互动式、案例式等多种教学方式，不得“满堂灌”、“填鸭式”教学或照本宣科。</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 xml:space="preserve"> </w:t>
      </w:r>
      <w:r w:rsidRPr="006F2A4F">
        <w:rPr>
          <w:rFonts w:hint="eastAsia"/>
          <w:color w:val="000000" w:themeColor="text1"/>
        </w:rPr>
        <w:t>任课教师必须严格执行本门课程的教学大纲，按计划授课，不得根据个人兴趣随意取舍教学内容，不能随意将课堂变成自习课。</w:t>
      </w:r>
    </w:p>
    <w:p w:rsidR="008F7146" w:rsidRPr="006F2A4F" w:rsidRDefault="00CC3BDE">
      <w:pPr>
        <w:ind w:firstLineChars="200" w:firstLine="460"/>
        <w:rPr>
          <w:color w:val="000000" w:themeColor="text1"/>
        </w:rPr>
      </w:pPr>
      <w:r w:rsidRPr="006F2A4F">
        <w:rPr>
          <w:color w:val="000000" w:themeColor="text1"/>
        </w:rPr>
        <w:t>10.</w:t>
      </w:r>
      <w:r w:rsidRPr="006F2A4F">
        <w:rPr>
          <w:rFonts w:hint="eastAsia"/>
          <w:color w:val="000000" w:themeColor="text1"/>
        </w:rPr>
        <w:t xml:space="preserve"> </w:t>
      </w:r>
      <w:r w:rsidRPr="006F2A4F">
        <w:rPr>
          <w:rFonts w:hint="eastAsia"/>
          <w:color w:val="000000" w:themeColor="text1"/>
        </w:rPr>
        <w:t>任课教师应严肃课堂纪律管理。加强考勤，明确提出学生上课不得迟到、早退，不得在课堂上聊天说笑、接打手机；提醒和督促学生上课前把手机放入教室手机袋中；课前要抽查点名（形式可多样），对到课率低的班级和屡教不改的学生要及时向教学院有关部门反映。</w:t>
      </w:r>
    </w:p>
    <w:p w:rsidR="008F7146" w:rsidRPr="006F2A4F" w:rsidRDefault="008F7146">
      <w:pPr>
        <w:ind w:firstLineChars="200" w:firstLine="460"/>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ind w:firstLineChars="200" w:firstLine="40"/>
        <w:rPr>
          <w:color w:val="000000" w:themeColor="text1"/>
          <w:sz w:val="2"/>
        </w:rPr>
      </w:pPr>
      <w:bookmarkStart w:id="153" w:name="_Toc525287539"/>
      <w:bookmarkStart w:id="154" w:name="_Toc519179737"/>
    </w:p>
    <w:p w:rsidR="008F7146" w:rsidRPr="006F2A4F" w:rsidRDefault="008F7146">
      <w:pPr>
        <w:snapToGrid w:val="0"/>
        <w:ind w:firstLineChars="200" w:firstLine="40"/>
        <w:rPr>
          <w:color w:val="000000" w:themeColor="text1"/>
          <w:sz w:val="2"/>
        </w:rPr>
      </w:pPr>
      <w:bookmarkStart w:id="155" w:name="_Toc525287540"/>
      <w:bookmarkStart w:id="156" w:name="_Toc519179738"/>
      <w:bookmarkEnd w:id="153"/>
      <w:bookmarkEnd w:id="154"/>
    </w:p>
    <w:p w:rsidR="008F7146" w:rsidRDefault="00CC3BDE" w:rsidP="00C85312">
      <w:pPr>
        <w:pStyle w:val="20"/>
        <w:spacing w:before="432" w:afterLines="0"/>
      </w:pPr>
      <w:bookmarkStart w:id="157" w:name="_Toc525899173"/>
      <w:r w:rsidRPr="00671D9B">
        <w:rPr>
          <w:rFonts w:hint="eastAsia"/>
        </w:rPr>
        <w:t>宜春学院实验教学环节质量标准</w:t>
      </w:r>
      <w:bookmarkEnd w:id="155"/>
      <w:bookmarkEnd w:id="156"/>
      <w:bookmarkEnd w:id="157"/>
    </w:p>
    <w:p w:rsidR="00C85312" w:rsidRPr="00C85312" w:rsidRDefault="00C85312" w:rsidP="000B7168">
      <w:pPr>
        <w:pStyle w:val="af0"/>
        <w:snapToGrid w:val="0"/>
        <w:spacing w:afterLines="100" w:line="300" w:lineRule="exact"/>
        <w:jc w:val="center"/>
        <w:rPr>
          <w:b/>
          <w:color w:val="000000" w:themeColor="text1"/>
        </w:rPr>
      </w:pPr>
      <w:r>
        <w:rPr>
          <w:rFonts w:ascii="楷体_GB2312" w:eastAsia="楷体_GB2312" w:hint="eastAsia"/>
          <w:color w:val="000000" w:themeColor="text1"/>
        </w:rPr>
        <w:t>宜学院教字〔2017〕</w:t>
      </w:r>
      <w:r w:rsidR="004D03AC">
        <w:rPr>
          <w:rFonts w:ascii="楷体_GB2312" w:eastAsia="楷体_GB2312" w:hint="eastAsia"/>
          <w:color w:val="000000" w:themeColor="text1"/>
        </w:rPr>
        <w:t>63</w:t>
      </w:r>
      <w:r>
        <w:rPr>
          <w:rFonts w:ascii="楷体_GB2312" w:eastAsia="楷体_GB2312" w:hint="eastAsia"/>
          <w:color w:val="000000" w:themeColor="text1"/>
        </w:rPr>
        <w:t>号</w:t>
      </w:r>
    </w:p>
    <w:p w:rsidR="00C85312" w:rsidRPr="00C85312" w:rsidRDefault="00C85312" w:rsidP="00C85312"/>
    <w:p w:rsidR="008F7146" w:rsidRPr="006F2A4F" w:rsidRDefault="00CC3BDE">
      <w:pPr>
        <w:ind w:firstLineChars="200" w:firstLine="460"/>
        <w:rPr>
          <w:color w:val="000000" w:themeColor="text1"/>
        </w:rPr>
      </w:pPr>
      <w:r w:rsidRPr="006F2A4F">
        <w:rPr>
          <w:rFonts w:hint="eastAsia"/>
          <w:color w:val="000000" w:themeColor="text1"/>
        </w:rPr>
        <w:t>实验教学是学生学习科学知识和培养实践能力的重要环节，通过实验教学，使学生掌握实验的基本原理、基本方法、基本操作和基本技能，获得独立测量、观察、处理实验数据、分析实验结果、书写实验报告等能力。为保证实验教学质量，特制定本质量标准。</w:t>
      </w:r>
    </w:p>
    <w:p w:rsidR="008F7146" w:rsidRPr="006F2A4F" w:rsidRDefault="00CC3BDE">
      <w:pPr>
        <w:pStyle w:val="af0"/>
        <w:rPr>
          <w:color w:val="000000" w:themeColor="text1"/>
        </w:rPr>
      </w:pPr>
      <w:r w:rsidRPr="006F2A4F">
        <w:rPr>
          <w:rFonts w:hint="eastAsia"/>
          <w:color w:val="000000" w:themeColor="text1"/>
        </w:rPr>
        <w:t xml:space="preserve">　　一、实验教学的目的</w:t>
      </w:r>
    </w:p>
    <w:p w:rsidR="008F7146" w:rsidRPr="006F2A4F" w:rsidRDefault="00CC3BDE">
      <w:pPr>
        <w:ind w:firstLineChars="200" w:firstLine="460"/>
        <w:rPr>
          <w:color w:val="000000" w:themeColor="text1"/>
        </w:rPr>
      </w:pPr>
      <w:r w:rsidRPr="006F2A4F">
        <w:rPr>
          <w:rFonts w:hint="eastAsia"/>
          <w:color w:val="000000" w:themeColor="text1"/>
        </w:rPr>
        <w:t>培养学生动手能力、创新精神和严谨的科学态度；巩固、深化和扩展学生的理论知识与初步的专业技能；培养学生获取信息和综合处理信息的能力、文字和语言表达能力以及协作能力。</w:t>
      </w:r>
    </w:p>
    <w:p w:rsidR="008F7146" w:rsidRPr="006F2A4F" w:rsidRDefault="00CC3BDE">
      <w:pPr>
        <w:pStyle w:val="af0"/>
        <w:rPr>
          <w:color w:val="000000" w:themeColor="text1"/>
        </w:rPr>
      </w:pPr>
      <w:r w:rsidRPr="006F2A4F">
        <w:rPr>
          <w:rFonts w:hint="eastAsia"/>
          <w:color w:val="000000" w:themeColor="text1"/>
        </w:rPr>
        <w:t xml:space="preserve">　　二、实验教学的形式和类型</w:t>
      </w:r>
    </w:p>
    <w:p w:rsidR="008F7146" w:rsidRPr="006F2A4F" w:rsidRDefault="00CC3BDE">
      <w:pPr>
        <w:ind w:firstLineChars="200" w:firstLine="460"/>
        <w:rPr>
          <w:color w:val="000000" w:themeColor="text1"/>
        </w:rPr>
      </w:pPr>
      <w:r w:rsidRPr="006F2A4F">
        <w:rPr>
          <w:rFonts w:hint="eastAsia"/>
          <w:color w:val="000000" w:themeColor="text1"/>
        </w:rPr>
        <w:t>我校实验教学的形式分为理论课程内的实验和</w:t>
      </w:r>
      <w:proofErr w:type="gramStart"/>
      <w:r w:rsidRPr="006F2A4F">
        <w:rPr>
          <w:rFonts w:hint="eastAsia"/>
          <w:color w:val="000000" w:themeColor="text1"/>
        </w:rPr>
        <w:t>独立设</w:t>
      </w:r>
      <w:proofErr w:type="gramEnd"/>
      <w:r w:rsidRPr="006F2A4F">
        <w:rPr>
          <w:rFonts w:hint="eastAsia"/>
          <w:color w:val="000000" w:themeColor="text1"/>
        </w:rPr>
        <w:t>课的实验。课程内实验指穿插在课堂教学过程中进行的实验；</w:t>
      </w:r>
      <w:proofErr w:type="gramStart"/>
      <w:r w:rsidRPr="006F2A4F">
        <w:rPr>
          <w:rFonts w:hint="eastAsia"/>
          <w:color w:val="000000" w:themeColor="text1"/>
        </w:rPr>
        <w:t>独立设</w:t>
      </w:r>
      <w:proofErr w:type="gramEnd"/>
      <w:r w:rsidRPr="006F2A4F">
        <w:rPr>
          <w:rFonts w:hint="eastAsia"/>
          <w:color w:val="000000" w:themeColor="text1"/>
        </w:rPr>
        <w:t>课的实验则作为一门课程来安排教学时间，在实验室开放的情况下，可采用分散形式进行，由学生预约登记，选定实验时间进行实验；实验类型分为验证性实验、综合性实验和设计性实验。</w:t>
      </w:r>
    </w:p>
    <w:p w:rsidR="008F7146" w:rsidRPr="006F2A4F" w:rsidRDefault="00CC3BDE">
      <w:pPr>
        <w:pStyle w:val="af0"/>
        <w:rPr>
          <w:color w:val="000000" w:themeColor="text1"/>
        </w:rPr>
      </w:pPr>
      <w:r w:rsidRPr="006F2A4F">
        <w:rPr>
          <w:rFonts w:hint="eastAsia"/>
          <w:color w:val="000000" w:themeColor="text1"/>
        </w:rPr>
        <w:t xml:space="preserve">　　三、实验教学准备</w:t>
      </w:r>
    </w:p>
    <w:p w:rsidR="008F7146" w:rsidRPr="006F2A4F" w:rsidRDefault="00CC3BDE">
      <w:pPr>
        <w:ind w:firstLineChars="200" w:firstLine="460"/>
        <w:rPr>
          <w:color w:val="000000" w:themeColor="text1"/>
        </w:rPr>
      </w:pPr>
      <w:r w:rsidRPr="006F2A4F">
        <w:rPr>
          <w:rFonts w:hint="eastAsia"/>
          <w:color w:val="000000" w:themeColor="text1"/>
        </w:rPr>
        <w:t>实验室应根据培养计划的要求编写</w:t>
      </w:r>
      <w:proofErr w:type="gramStart"/>
      <w:r w:rsidRPr="006F2A4F">
        <w:rPr>
          <w:rFonts w:hint="eastAsia"/>
          <w:color w:val="000000" w:themeColor="text1"/>
        </w:rPr>
        <w:t>独立设</w:t>
      </w:r>
      <w:proofErr w:type="gramEnd"/>
      <w:r w:rsidRPr="006F2A4F">
        <w:rPr>
          <w:rFonts w:hint="eastAsia"/>
          <w:color w:val="000000" w:themeColor="text1"/>
        </w:rPr>
        <w:t>课实验的实验教学大纲（课程内实验学时大于等于</w:t>
      </w:r>
      <w:r w:rsidRPr="006F2A4F">
        <w:rPr>
          <w:color w:val="000000" w:themeColor="text1"/>
        </w:rPr>
        <w:t>6</w:t>
      </w:r>
      <w:r w:rsidRPr="006F2A4F">
        <w:rPr>
          <w:rFonts w:hint="eastAsia"/>
          <w:color w:val="000000" w:themeColor="text1"/>
        </w:rPr>
        <w:t>学时的实验也应编写实验教学大纲，小于</w:t>
      </w:r>
      <w:r w:rsidRPr="006F2A4F">
        <w:rPr>
          <w:color w:val="000000" w:themeColor="text1"/>
        </w:rPr>
        <w:t>6</w:t>
      </w:r>
      <w:r w:rsidRPr="006F2A4F">
        <w:rPr>
          <w:rFonts w:hint="eastAsia"/>
          <w:color w:val="000000" w:themeColor="text1"/>
        </w:rPr>
        <w:t>学时的课程内实验大纲并入课程教学大纲）。开出规定的实验项目，选定或编写合适的实验教材。实验课教师在每次实验前应做好仪器、设备等各项准备工作，确保实验正常进行。实验室应按教学要求组织集体备课，规范实验教学内容。实验指导教师应亲自试做教学计划规定开设的每一项实验。</w:t>
      </w:r>
    </w:p>
    <w:p w:rsidR="008F7146" w:rsidRPr="006F2A4F" w:rsidRDefault="00CC3BDE">
      <w:pPr>
        <w:pStyle w:val="af0"/>
        <w:rPr>
          <w:color w:val="000000" w:themeColor="text1"/>
        </w:rPr>
      </w:pPr>
      <w:r w:rsidRPr="006F2A4F">
        <w:rPr>
          <w:rFonts w:hint="eastAsia"/>
          <w:color w:val="000000" w:themeColor="text1"/>
        </w:rPr>
        <w:t xml:space="preserve">　　四、实验的教学和指导</w:t>
      </w:r>
    </w:p>
    <w:p w:rsidR="008F7146" w:rsidRPr="006F2A4F" w:rsidRDefault="00CC3BDE">
      <w:pPr>
        <w:ind w:firstLineChars="200" w:firstLine="460"/>
        <w:rPr>
          <w:color w:val="000000" w:themeColor="text1"/>
        </w:rPr>
      </w:pPr>
      <w:r w:rsidRPr="006F2A4F">
        <w:rPr>
          <w:rFonts w:hint="eastAsia"/>
          <w:color w:val="000000" w:themeColor="text1"/>
        </w:rPr>
        <w:t>实验课教师应向学生清楚阐述实验原理、仪器、设备操作规程以及实验教学要求。实验示范操作熟练、规范，正确掌握时机，确保实验教学的效果和实验安全。实验过程中应加强检查指导，观察、记录和评定学生操作情况。严格要求学生遵守实验规则，正确使用实验仪器和设备，培养学生严肃的科学态度和严谨的工作作风。教师应结合教学内容启发诱导，激发学生主动参与教学活动的热情，认真指导学生的基本技能操作，重视培养学生的综合能力。理论课的主讲教师必须参与指导学生实验，主动与实验技术人员合作，结合最新的科研成果，不断更新和充实实验教学内容。</w:t>
      </w:r>
    </w:p>
    <w:p w:rsidR="008F7146" w:rsidRPr="006F2A4F" w:rsidRDefault="00CC3BDE">
      <w:pPr>
        <w:pStyle w:val="af0"/>
        <w:rPr>
          <w:color w:val="000000" w:themeColor="text1"/>
        </w:rPr>
      </w:pPr>
      <w:r w:rsidRPr="006F2A4F">
        <w:rPr>
          <w:rFonts w:hint="eastAsia"/>
          <w:color w:val="000000" w:themeColor="text1"/>
        </w:rPr>
        <w:t xml:space="preserve">　　五、实验指导书</w:t>
      </w:r>
    </w:p>
    <w:p w:rsidR="008F7146" w:rsidRPr="006F2A4F" w:rsidRDefault="00CC3BDE">
      <w:pPr>
        <w:ind w:firstLineChars="200" w:firstLine="460"/>
        <w:rPr>
          <w:color w:val="000000" w:themeColor="text1"/>
        </w:rPr>
      </w:pPr>
      <w:r w:rsidRPr="006F2A4F">
        <w:rPr>
          <w:rFonts w:hint="eastAsia"/>
          <w:color w:val="000000" w:themeColor="text1"/>
        </w:rPr>
        <w:t>各类实验均需根据实验教学大纲要求选用或编写实验指导书，明确实验目的和实验要求。验证性实验应说明实验原理、方法以及实验步骤；综合性实验的实验内容应涉及本课程的综合知识或与本课程相关课程知识；设计性实验应给定实验目的要求和实验条件，由学生自行设计实验方案并加以实现。此外，综合性、设计性实验还可列出一些参考文献，要求学生查阅。</w:t>
      </w:r>
    </w:p>
    <w:p w:rsidR="008F7146" w:rsidRPr="006F2A4F" w:rsidRDefault="00CC3BDE">
      <w:pPr>
        <w:pStyle w:val="af0"/>
        <w:rPr>
          <w:color w:val="000000" w:themeColor="text1"/>
        </w:rPr>
      </w:pPr>
      <w:r w:rsidRPr="006F2A4F">
        <w:rPr>
          <w:rFonts w:hint="eastAsia"/>
          <w:color w:val="000000" w:themeColor="text1"/>
        </w:rPr>
        <w:t xml:space="preserve">　　六、实验指导教师的业务能力和责任心</w:t>
      </w:r>
    </w:p>
    <w:p w:rsidR="008F7146" w:rsidRPr="006F2A4F" w:rsidRDefault="00CC3BDE">
      <w:pPr>
        <w:ind w:firstLineChars="200" w:firstLine="460"/>
        <w:rPr>
          <w:color w:val="000000" w:themeColor="text1"/>
        </w:rPr>
      </w:pPr>
      <w:r w:rsidRPr="006F2A4F">
        <w:rPr>
          <w:rFonts w:hint="eastAsia"/>
          <w:color w:val="000000" w:themeColor="text1"/>
        </w:rPr>
        <w:t>实验指导教师应加强业务学习，积极参与科研项目，不断提高自身的业务能力。注意探讨和</w:t>
      </w:r>
      <w:r w:rsidRPr="006F2A4F">
        <w:rPr>
          <w:rFonts w:hint="eastAsia"/>
          <w:color w:val="000000" w:themeColor="text1"/>
        </w:rPr>
        <w:lastRenderedPageBreak/>
        <w:t>改进实验教学方法，不断完善实验教学手段，充实更新实验内容，开展实验教学方法、实验技术、实验装置改进等方面的研究，及时研究解决实验教学中的问题。在推进实验室开放式管理、积极开设综合性和设计性实验、切实加强对学生的创新精神和实践能力的培养等方面发挥主导作用。</w:t>
      </w:r>
    </w:p>
    <w:p w:rsidR="008F7146" w:rsidRPr="006F2A4F" w:rsidRDefault="00CC3BDE">
      <w:pPr>
        <w:pStyle w:val="af0"/>
        <w:rPr>
          <w:color w:val="000000" w:themeColor="text1"/>
        </w:rPr>
      </w:pPr>
      <w:r w:rsidRPr="006F2A4F">
        <w:rPr>
          <w:rFonts w:hint="eastAsia"/>
          <w:color w:val="000000" w:themeColor="text1"/>
        </w:rPr>
        <w:t xml:space="preserve">　　七、实验报告</w:t>
      </w:r>
    </w:p>
    <w:p w:rsidR="008F7146" w:rsidRPr="006F2A4F" w:rsidRDefault="00CC3BDE">
      <w:pPr>
        <w:ind w:firstLineChars="200" w:firstLine="460"/>
        <w:rPr>
          <w:color w:val="000000" w:themeColor="text1"/>
        </w:rPr>
      </w:pPr>
      <w:r w:rsidRPr="006F2A4F">
        <w:rPr>
          <w:rFonts w:hint="eastAsia"/>
          <w:color w:val="000000" w:themeColor="text1"/>
        </w:rPr>
        <w:t>学生做完实验后必须书写完成实验报告。验证性实验报告应含实验目的、要求、实验获得的数据、分析和结论。综合性、设计性实验报告应包含实验目的、要求、实验方案设计、实验测试数据、结果分析和结论、参考文献及其他与综合性和设计性实验相关的材料。教师对学生的实验报告进行认真批阅，对存在的问题进行及时讲评。</w:t>
      </w:r>
    </w:p>
    <w:p w:rsidR="008F7146" w:rsidRPr="006F2A4F" w:rsidRDefault="00CC3BDE">
      <w:pPr>
        <w:pStyle w:val="af0"/>
        <w:rPr>
          <w:color w:val="000000" w:themeColor="text1"/>
        </w:rPr>
      </w:pPr>
      <w:r w:rsidRPr="006F2A4F">
        <w:rPr>
          <w:rFonts w:hint="eastAsia"/>
          <w:color w:val="000000" w:themeColor="text1"/>
        </w:rPr>
        <w:t xml:space="preserve">　　八、实验考核</w:t>
      </w:r>
    </w:p>
    <w:p w:rsidR="008F7146" w:rsidRPr="006F2A4F" w:rsidRDefault="00CC3BDE">
      <w:pPr>
        <w:ind w:firstLineChars="200" w:firstLine="460"/>
        <w:rPr>
          <w:color w:val="000000" w:themeColor="text1"/>
        </w:rPr>
      </w:pPr>
      <w:r w:rsidRPr="006F2A4F">
        <w:rPr>
          <w:rFonts w:hint="eastAsia"/>
          <w:color w:val="000000" w:themeColor="text1"/>
        </w:rPr>
        <w:t>课程内实验的考核由实验教师依据学生态度和实验报告打分；</w:t>
      </w:r>
      <w:proofErr w:type="gramStart"/>
      <w:r w:rsidRPr="006F2A4F">
        <w:rPr>
          <w:rFonts w:hint="eastAsia"/>
          <w:color w:val="000000" w:themeColor="text1"/>
        </w:rPr>
        <w:t>独立设</w:t>
      </w:r>
      <w:proofErr w:type="gramEnd"/>
      <w:r w:rsidRPr="006F2A4F">
        <w:rPr>
          <w:rFonts w:hint="eastAsia"/>
          <w:color w:val="000000" w:themeColor="text1"/>
        </w:rPr>
        <w:t>课的实验除了对学生实验进行评分外，还应进行笔试或口试。综合性、设计性实验也可采用实物验收的方式进行评分。</w:t>
      </w:r>
    </w:p>
    <w:p w:rsidR="008F7146" w:rsidRPr="006F2A4F" w:rsidRDefault="00CC3BDE">
      <w:pPr>
        <w:pStyle w:val="af0"/>
        <w:rPr>
          <w:color w:val="000000" w:themeColor="text1"/>
        </w:rPr>
      </w:pPr>
      <w:r w:rsidRPr="006F2A4F">
        <w:rPr>
          <w:rFonts w:hint="eastAsia"/>
          <w:color w:val="000000" w:themeColor="text1"/>
        </w:rPr>
        <w:t xml:space="preserve">　　九、本标准自印发之日起施行，由教务处负责解释。</w:t>
      </w:r>
    </w:p>
    <w:p w:rsidR="008F7146" w:rsidRPr="006F2A4F" w:rsidRDefault="00CC3BDE">
      <w:pPr>
        <w:rPr>
          <w:color w:val="000000" w:themeColor="text1"/>
        </w:rPr>
      </w:pPr>
      <w:r w:rsidRPr="006F2A4F">
        <w:rPr>
          <w:color w:val="000000" w:themeColor="text1"/>
        </w:rPr>
        <w:br w:type="page"/>
      </w:r>
      <w:bookmarkStart w:id="158" w:name="_Toc525287541"/>
      <w:bookmarkStart w:id="159" w:name="_Toc519179739"/>
    </w:p>
    <w:p w:rsidR="008F7146" w:rsidRPr="006F2A4F" w:rsidRDefault="008F7146">
      <w:pPr>
        <w:snapToGrid w:val="0"/>
        <w:rPr>
          <w:color w:val="000000" w:themeColor="text1"/>
          <w:sz w:val="4"/>
        </w:rPr>
      </w:pPr>
    </w:p>
    <w:p w:rsidR="008F7146" w:rsidRPr="006F2A4F" w:rsidRDefault="00CC3BDE">
      <w:pPr>
        <w:rPr>
          <w:b/>
          <w:color w:val="000000" w:themeColor="text1"/>
        </w:rPr>
      </w:pPr>
      <w:r w:rsidRPr="006F2A4F">
        <w:rPr>
          <w:rFonts w:hint="eastAsia"/>
          <w:b/>
          <w:color w:val="000000" w:themeColor="text1"/>
        </w:rPr>
        <w:t>附件：</w:t>
      </w:r>
    </w:p>
    <w:p w:rsidR="008F7146" w:rsidRPr="006F2A4F" w:rsidRDefault="00CC3BDE">
      <w:pPr>
        <w:jc w:val="center"/>
        <w:rPr>
          <w:color w:val="000000" w:themeColor="text1"/>
          <w:sz w:val="32"/>
          <w:szCs w:val="32"/>
        </w:rPr>
      </w:pPr>
      <w:r w:rsidRPr="006F2A4F">
        <w:rPr>
          <w:rFonts w:hint="eastAsia"/>
          <w:color w:val="000000" w:themeColor="text1"/>
          <w:sz w:val="32"/>
          <w:szCs w:val="32"/>
        </w:rPr>
        <w:t>宜春学院本科实验教学环节质量评价标准</w:t>
      </w:r>
      <w:r w:rsidRPr="006F2A4F">
        <w:rPr>
          <w:color w:val="000000" w:themeColor="text1"/>
          <w:sz w:val="32"/>
          <w:szCs w:val="32"/>
        </w:rPr>
        <w:t>(</w:t>
      </w:r>
      <w:r w:rsidRPr="006F2A4F">
        <w:rPr>
          <w:rFonts w:hint="eastAsia"/>
          <w:color w:val="000000" w:themeColor="text1"/>
          <w:sz w:val="32"/>
          <w:szCs w:val="32"/>
        </w:rPr>
        <w:t>试行</w:t>
      </w:r>
      <w:r w:rsidRPr="006F2A4F">
        <w:rPr>
          <w:color w:val="000000" w:themeColor="text1"/>
          <w:sz w:val="32"/>
          <w:szCs w:val="32"/>
        </w:rPr>
        <w:t>)</w:t>
      </w:r>
      <w:bookmarkEnd w:id="158"/>
      <w:bookmarkEnd w:id="159"/>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585"/>
        <w:gridCol w:w="1278"/>
        <w:gridCol w:w="2825"/>
        <w:gridCol w:w="9"/>
        <w:gridCol w:w="2108"/>
        <w:gridCol w:w="359"/>
        <w:gridCol w:w="360"/>
        <w:gridCol w:w="359"/>
        <w:gridCol w:w="360"/>
        <w:gridCol w:w="638"/>
      </w:tblGrid>
      <w:tr w:rsidR="008F7146" w:rsidRPr="006F2A4F">
        <w:trPr>
          <w:cantSplit/>
          <w:trHeight w:val="443"/>
          <w:tblHeader/>
          <w:jc w:val="center"/>
        </w:trPr>
        <w:tc>
          <w:tcPr>
            <w:tcW w:w="620" w:type="dxa"/>
            <w:vMerge w:val="restart"/>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一级</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指标</w:t>
            </w:r>
          </w:p>
        </w:tc>
        <w:tc>
          <w:tcPr>
            <w:tcW w:w="1863" w:type="dxa"/>
            <w:gridSpan w:val="2"/>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二级指标</w:t>
            </w:r>
          </w:p>
        </w:tc>
        <w:tc>
          <w:tcPr>
            <w:tcW w:w="4942" w:type="dxa"/>
            <w:gridSpan w:val="3"/>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等级标准及内涵</w:t>
            </w:r>
          </w:p>
        </w:tc>
        <w:tc>
          <w:tcPr>
            <w:tcW w:w="1438" w:type="dxa"/>
            <w:gridSpan w:val="4"/>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评估等级</w:t>
            </w:r>
          </w:p>
        </w:tc>
        <w:tc>
          <w:tcPr>
            <w:tcW w:w="638" w:type="dxa"/>
            <w:vMerge w:val="restart"/>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得分</w:t>
            </w:r>
          </w:p>
          <w:p w:rsidR="008F7146" w:rsidRPr="006F2A4F" w:rsidRDefault="00CC3BDE">
            <w:pPr>
              <w:snapToGrid w:val="0"/>
              <w:jc w:val="center"/>
              <w:rPr>
                <w:rFonts w:eastAsia="宋体" w:cs="Times New Roman"/>
                <w:color w:val="000000" w:themeColor="text1"/>
                <w:sz w:val="18"/>
                <w:szCs w:val="18"/>
              </w:rPr>
            </w:pPr>
            <w:r w:rsidRPr="006F2A4F">
              <w:rPr>
                <w:rFonts w:eastAsia="宋体" w:cs="Times New Roman"/>
                <w:color w:val="000000" w:themeColor="text1"/>
                <w:sz w:val="18"/>
                <w:szCs w:val="18"/>
              </w:rPr>
              <w:t>(</w:t>
            </w:r>
            <w:r w:rsidRPr="006F2A4F">
              <w:rPr>
                <w:rFonts w:eastAsia="宋体" w:hAnsi="Calibri" w:cs="Times New Roman"/>
                <w:color w:val="000000" w:themeColor="text1"/>
                <w:sz w:val="18"/>
                <w:szCs w:val="18"/>
              </w:rPr>
              <w:t>注</w:t>
            </w:r>
            <w:r w:rsidRPr="006F2A4F">
              <w:rPr>
                <w:rFonts w:eastAsia="宋体" w:cs="Times New Roman"/>
                <w:color w:val="000000" w:themeColor="text1"/>
                <w:sz w:val="18"/>
                <w:szCs w:val="18"/>
              </w:rPr>
              <w:t>1)</w:t>
            </w:r>
          </w:p>
        </w:tc>
      </w:tr>
      <w:tr w:rsidR="008F7146" w:rsidRPr="006F2A4F">
        <w:trPr>
          <w:cantSplit/>
          <w:tblHeader/>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21"/>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序号</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项目</w:t>
            </w:r>
          </w:p>
        </w:tc>
        <w:tc>
          <w:tcPr>
            <w:tcW w:w="2834" w:type="dxa"/>
            <w:gridSpan w:val="2"/>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A</w:t>
            </w:r>
          </w:p>
        </w:tc>
        <w:tc>
          <w:tcPr>
            <w:tcW w:w="210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C</w:t>
            </w:r>
          </w:p>
        </w:tc>
        <w:tc>
          <w:tcPr>
            <w:tcW w:w="359"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A</w:t>
            </w:r>
          </w:p>
        </w:tc>
        <w:tc>
          <w:tcPr>
            <w:tcW w:w="360"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B</w:t>
            </w:r>
          </w:p>
        </w:tc>
        <w:tc>
          <w:tcPr>
            <w:tcW w:w="359"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C</w:t>
            </w:r>
          </w:p>
        </w:tc>
        <w:tc>
          <w:tcPr>
            <w:tcW w:w="360"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D</w:t>
            </w:r>
          </w:p>
        </w:tc>
        <w:tc>
          <w:tcPr>
            <w:tcW w:w="638" w:type="dxa"/>
            <w:vMerge/>
            <w:vAlign w:val="center"/>
          </w:tcPr>
          <w:p w:rsidR="008F7146" w:rsidRPr="006F2A4F" w:rsidRDefault="008F7146">
            <w:pPr>
              <w:widowControl/>
              <w:snapToGrid w:val="0"/>
              <w:jc w:val="left"/>
              <w:rPr>
                <w:rFonts w:eastAsia="宋体" w:cs="Times New Roman"/>
                <w:color w:val="000000" w:themeColor="text1"/>
                <w:sz w:val="18"/>
                <w:szCs w:val="18"/>
              </w:rPr>
            </w:pPr>
          </w:p>
        </w:tc>
      </w:tr>
      <w:tr w:rsidR="008F7146" w:rsidRPr="006F2A4F">
        <w:trPr>
          <w:cantSplit/>
          <w:trHeight w:val="1625"/>
          <w:jc w:val="center"/>
        </w:trPr>
        <w:tc>
          <w:tcPr>
            <w:tcW w:w="620" w:type="dxa"/>
            <w:vMerge w:val="restart"/>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教</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学</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文</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件</w:t>
            </w:r>
          </w:p>
          <w:p w:rsidR="008F7146" w:rsidRPr="006F2A4F" w:rsidRDefault="00CC3BDE">
            <w:pPr>
              <w:snapToGrid w:val="0"/>
              <w:jc w:val="center"/>
              <w:rPr>
                <w:rFonts w:eastAsia="宋体" w:cs="Times New Roman"/>
                <w:color w:val="000000" w:themeColor="text1"/>
                <w:sz w:val="18"/>
              </w:rPr>
            </w:pPr>
            <w:r w:rsidRPr="006F2A4F">
              <w:rPr>
                <w:rFonts w:eastAsia="宋体" w:cs="Times New Roman"/>
                <w:color w:val="000000" w:themeColor="text1"/>
                <w:sz w:val="18"/>
              </w:rPr>
              <w:t>(10</w:t>
            </w:r>
            <w:r w:rsidRPr="006F2A4F">
              <w:rPr>
                <w:rFonts w:eastAsia="宋体" w:hAnsi="Calibri" w:cs="Times New Roman"/>
                <w:color w:val="000000" w:themeColor="text1"/>
                <w:sz w:val="18"/>
              </w:rPr>
              <w:t>分</w:t>
            </w:r>
            <w:r w:rsidRPr="006F2A4F">
              <w:rPr>
                <w:rFonts w:eastAsia="宋体" w:cs="Times New Roman"/>
                <w:color w:val="000000" w:themeColor="text1"/>
                <w:sz w:val="18"/>
              </w:rPr>
              <w:t>)</w:t>
            </w: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1</w:t>
            </w:r>
            <w:r w:rsidRPr="006F2A4F">
              <w:rPr>
                <w:rFonts w:eastAsia="宋体" w:hAnsi="Calibri" w:cs="Times New Roman"/>
                <w:color w:val="000000" w:themeColor="text1"/>
                <w:sz w:val="21"/>
              </w:rPr>
              <w:t>．</w:t>
            </w:r>
            <w:r w:rsidRPr="006F2A4F">
              <w:rPr>
                <w:rFonts w:eastAsia="宋体" w:cs="Times New Roman"/>
                <w:color w:val="000000" w:themeColor="text1"/>
                <w:sz w:val="21"/>
              </w:rPr>
              <w:t>1</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教学大纲</w:t>
            </w:r>
          </w:p>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(5</w:t>
            </w:r>
            <w:r w:rsidRPr="006F2A4F">
              <w:rPr>
                <w:rFonts w:eastAsia="宋体" w:hAnsi="Calibri" w:cs="Times New Roman"/>
                <w:color w:val="000000" w:themeColor="text1"/>
                <w:sz w:val="21"/>
              </w:rPr>
              <w:t>分</w:t>
            </w:r>
            <w:r w:rsidRPr="006F2A4F">
              <w:rPr>
                <w:rFonts w:eastAsia="宋体" w:cs="Times New Roman"/>
                <w:color w:val="000000" w:themeColor="text1"/>
                <w:sz w:val="21"/>
              </w:rPr>
              <w:t>)</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实验教学大纲与该课程人才培养目标相适应，符合规范要求；体现出实验目的、要求；能够起到规范教学行为，保证教学质量的作用。</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实验教学大纲与该课程人才培养目标基本相适应，基本符合规范要求。</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681"/>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18"/>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1</w:t>
            </w:r>
            <w:r w:rsidRPr="006F2A4F">
              <w:rPr>
                <w:rFonts w:eastAsia="宋体" w:hAnsi="Calibri" w:cs="Times New Roman"/>
                <w:color w:val="000000" w:themeColor="text1"/>
                <w:sz w:val="21"/>
              </w:rPr>
              <w:t>．</w:t>
            </w:r>
            <w:r w:rsidRPr="006F2A4F">
              <w:rPr>
                <w:rFonts w:eastAsia="宋体" w:cs="Times New Roman"/>
                <w:color w:val="000000" w:themeColor="text1"/>
                <w:sz w:val="21"/>
              </w:rPr>
              <w:t>2</w:t>
            </w:r>
          </w:p>
        </w:tc>
        <w:tc>
          <w:tcPr>
            <w:tcW w:w="1278" w:type="dxa"/>
            <w:vAlign w:val="center"/>
          </w:tcPr>
          <w:p w:rsidR="008F7146" w:rsidRPr="006F2A4F" w:rsidRDefault="00CC3BDE">
            <w:pPr>
              <w:snapToGrid w:val="0"/>
              <w:jc w:val="center"/>
              <w:rPr>
                <w:rFonts w:eastAsia="宋体" w:cs="Times New Roman"/>
                <w:color w:val="000000" w:themeColor="text1"/>
                <w:spacing w:val="-20"/>
                <w:sz w:val="21"/>
                <w:szCs w:val="21"/>
              </w:rPr>
            </w:pPr>
            <w:r w:rsidRPr="006F2A4F">
              <w:rPr>
                <w:rFonts w:eastAsia="宋体" w:hAnsi="Calibri" w:cs="Times New Roman"/>
                <w:color w:val="000000" w:themeColor="text1"/>
                <w:spacing w:val="-20"/>
                <w:sz w:val="21"/>
                <w:szCs w:val="21"/>
              </w:rPr>
              <w:t>实验教材或指导书</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w:t>
            </w:r>
            <w:r w:rsidRPr="006F2A4F">
              <w:rPr>
                <w:rFonts w:eastAsia="宋体" w:cs="Times New Roman"/>
                <w:color w:val="000000" w:themeColor="text1"/>
                <w:sz w:val="21"/>
              </w:rPr>
              <w:t>5</w:t>
            </w:r>
            <w:r w:rsidRPr="006F2A4F">
              <w:rPr>
                <w:rFonts w:eastAsia="宋体" w:hAnsi="Calibri" w:cs="Times New Roman"/>
                <w:color w:val="000000" w:themeColor="text1"/>
                <w:sz w:val="21"/>
              </w:rPr>
              <w:t>分）</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符合教学大纲要求，内容有助于学生对实验的预习，留给学生发挥和独立思考的空间；学生对实验讲义或指导书的满意度高，使用效果好。</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基本符合教学大纲要求，内容有助于学生对实验的预习；学生对实验讲义或指导书的满意度一般。</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248"/>
          <w:jc w:val="center"/>
        </w:trPr>
        <w:tc>
          <w:tcPr>
            <w:tcW w:w="620" w:type="dxa"/>
            <w:vMerge w:val="restart"/>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教</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学</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内</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容</w:t>
            </w:r>
          </w:p>
          <w:p w:rsidR="008F7146" w:rsidRPr="006F2A4F" w:rsidRDefault="00CC3BDE">
            <w:pPr>
              <w:snapToGrid w:val="0"/>
              <w:jc w:val="center"/>
              <w:rPr>
                <w:rFonts w:eastAsia="宋体" w:cs="Times New Roman"/>
                <w:color w:val="000000" w:themeColor="text1"/>
                <w:sz w:val="18"/>
              </w:rPr>
            </w:pPr>
            <w:r w:rsidRPr="006F2A4F">
              <w:rPr>
                <w:rFonts w:eastAsia="宋体" w:cs="Times New Roman"/>
                <w:color w:val="000000" w:themeColor="text1"/>
                <w:sz w:val="18"/>
              </w:rPr>
              <w:t>(20</w:t>
            </w:r>
            <w:r w:rsidRPr="006F2A4F">
              <w:rPr>
                <w:rFonts w:eastAsia="宋体" w:hAnsi="Calibri" w:cs="Times New Roman"/>
                <w:color w:val="000000" w:themeColor="text1"/>
                <w:sz w:val="18"/>
              </w:rPr>
              <w:t>分</w:t>
            </w:r>
            <w:r w:rsidRPr="006F2A4F">
              <w:rPr>
                <w:rFonts w:eastAsia="宋体" w:cs="Times New Roman"/>
                <w:color w:val="000000" w:themeColor="text1"/>
                <w:sz w:val="18"/>
              </w:rPr>
              <w:t>)</w:t>
            </w: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2</w:t>
            </w:r>
            <w:r w:rsidRPr="006F2A4F">
              <w:rPr>
                <w:rFonts w:eastAsia="宋体" w:hAnsi="Calibri" w:cs="Times New Roman"/>
                <w:color w:val="000000" w:themeColor="text1"/>
                <w:sz w:val="21"/>
              </w:rPr>
              <w:t>．</w:t>
            </w:r>
            <w:r w:rsidRPr="006F2A4F">
              <w:rPr>
                <w:rFonts w:eastAsia="宋体" w:cs="Times New Roman"/>
                <w:color w:val="000000" w:themeColor="text1"/>
                <w:sz w:val="21"/>
              </w:rPr>
              <w:t>1</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pacing w:val="-20"/>
                <w:sz w:val="21"/>
                <w:szCs w:val="21"/>
              </w:rPr>
              <w:t>实验项目开出率</w:t>
            </w:r>
            <w:r w:rsidRPr="006F2A4F">
              <w:rPr>
                <w:rFonts w:eastAsia="宋体" w:hAnsi="Calibri" w:cs="Times New Roman"/>
                <w:color w:val="000000" w:themeColor="text1"/>
                <w:sz w:val="21"/>
              </w:rPr>
              <w:t>（</w:t>
            </w:r>
            <w:r w:rsidRPr="006F2A4F">
              <w:rPr>
                <w:rFonts w:eastAsia="宋体" w:cs="Times New Roman"/>
                <w:color w:val="000000" w:themeColor="text1"/>
                <w:sz w:val="21"/>
              </w:rPr>
              <w:t>5</w:t>
            </w:r>
            <w:r w:rsidRPr="006F2A4F">
              <w:rPr>
                <w:rFonts w:eastAsia="宋体" w:hAnsi="Calibri" w:cs="Times New Roman"/>
                <w:color w:val="000000" w:themeColor="text1"/>
                <w:sz w:val="21"/>
              </w:rPr>
              <w:t>分）</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实验项目开出率（实际开出课时数</w:t>
            </w:r>
            <w:r w:rsidRPr="006F2A4F">
              <w:rPr>
                <w:rFonts w:eastAsia="宋体" w:cs="Times New Roman"/>
                <w:color w:val="000000" w:themeColor="text1"/>
                <w:sz w:val="21"/>
              </w:rPr>
              <w:t>/</w:t>
            </w:r>
            <w:r w:rsidRPr="006F2A4F">
              <w:rPr>
                <w:rFonts w:eastAsia="宋体" w:hAnsi="Calibri" w:cs="Times New Roman"/>
                <w:color w:val="000000" w:themeColor="text1"/>
                <w:sz w:val="21"/>
              </w:rPr>
              <w:t>实验大纲规定课时数</w:t>
            </w:r>
            <w:r w:rsidRPr="006F2A4F">
              <w:rPr>
                <w:rFonts w:eastAsia="宋体" w:cs="Times New Roman"/>
                <w:color w:val="000000" w:themeColor="text1"/>
                <w:sz w:val="21"/>
              </w:rPr>
              <w:t>*100%</w:t>
            </w:r>
            <w:r w:rsidRPr="006F2A4F">
              <w:rPr>
                <w:rFonts w:eastAsia="宋体" w:hAnsi="Calibri" w:cs="Times New Roman"/>
                <w:color w:val="000000" w:themeColor="text1"/>
                <w:sz w:val="21"/>
              </w:rPr>
              <w:t>）</w:t>
            </w:r>
            <w:r w:rsidRPr="006F2A4F">
              <w:rPr>
                <w:rFonts w:eastAsia="宋体" w:hAnsi="宋体" w:cs="Times New Roman"/>
                <w:color w:val="000000" w:themeColor="text1"/>
                <w:sz w:val="21"/>
              </w:rPr>
              <w:t>达到教学大纲要求的</w:t>
            </w:r>
            <w:r w:rsidRPr="006F2A4F">
              <w:rPr>
                <w:rFonts w:eastAsia="宋体" w:cs="Times New Roman"/>
                <w:color w:val="000000" w:themeColor="text1"/>
                <w:sz w:val="21"/>
              </w:rPr>
              <w:t>95%</w:t>
            </w:r>
            <w:r w:rsidRPr="006F2A4F">
              <w:rPr>
                <w:rFonts w:eastAsia="宋体" w:hAnsi="宋体" w:cs="Times New Roman"/>
                <w:color w:val="000000" w:themeColor="text1"/>
                <w:sz w:val="21"/>
              </w:rPr>
              <w:t>。</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实验项目开出率</w:t>
            </w:r>
            <w:r w:rsidRPr="006F2A4F">
              <w:rPr>
                <w:rFonts w:eastAsia="宋体" w:hAnsi="宋体" w:cs="Times New Roman"/>
                <w:color w:val="000000" w:themeColor="text1"/>
                <w:sz w:val="21"/>
              </w:rPr>
              <w:t>达到教学大纲要求的</w:t>
            </w:r>
            <w:r w:rsidRPr="006F2A4F">
              <w:rPr>
                <w:rFonts w:eastAsia="宋体" w:cs="Times New Roman"/>
                <w:color w:val="000000" w:themeColor="text1"/>
                <w:sz w:val="21"/>
              </w:rPr>
              <w:t>90%</w:t>
            </w:r>
            <w:r w:rsidRPr="006F2A4F">
              <w:rPr>
                <w:rFonts w:eastAsia="宋体" w:hAnsi="宋体" w:cs="Times New Roman"/>
                <w:color w:val="000000" w:themeColor="text1"/>
                <w:sz w:val="21"/>
              </w:rPr>
              <w:t>。</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499"/>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18"/>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2</w:t>
            </w:r>
            <w:r w:rsidRPr="006F2A4F">
              <w:rPr>
                <w:rFonts w:eastAsia="宋体" w:hAnsi="Calibri" w:cs="Times New Roman"/>
                <w:color w:val="000000" w:themeColor="text1"/>
                <w:sz w:val="21"/>
              </w:rPr>
              <w:t>．</w:t>
            </w:r>
            <w:r w:rsidRPr="006F2A4F">
              <w:rPr>
                <w:rFonts w:eastAsia="宋体" w:cs="Times New Roman"/>
                <w:color w:val="000000" w:themeColor="text1"/>
                <w:sz w:val="21"/>
              </w:rPr>
              <w:t>2</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综合性、设计性实验（</w:t>
            </w:r>
            <w:r w:rsidRPr="006F2A4F">
              <w:rPr>
                <w:rFonts w:eastAsia="宋体" w:cs="Times New Roman"/>
                <w:color w:val="000000" w:themeColor="text1"/>
                <w:sz w:val="21"/>
              </w:rPr>
              <w:t>10</w:t>
            </w:r>
            <w:r w:rsidRPr="006F2A4F">
              <w:rPr>
                <w:rFonts w:eastAsia="宋体" w:hAnsi="Calibri" w:cs="Times New Roman"/>
                <w:color w:val="000000" w:themeColor="text1"/>
                <w:sz w:val="21"/>
              </w:rPr>
              <w:t>分）</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szCs w:val="21"/>
              </w:rPr>
              <w:t>有综合性、设计性实验的课程占有实验课程总数的比例</w:t>
            </w:r>
            <w:r w:rsidRPr="006F2A4F">
              <w:rPr>
                <w:rFonts w:eastAsia="宋体" w:cs="Times New Roman"/>
                <w:color w:val="000000" w:themeColor="text1"/>
                <w:sz w:val="21"/>
                <w:szCs w:val="21"/>
              </w:rPr>
              <w:t>≥80%</w:t>
            </w:r>
            <w:r w:rsidRPr="006F2A4F">
              <w:rPr>
                <w:rFonts w:eastAsia="宋体" w:hAnsi="Calibri" w:cs="Times New Roman"/>
                <w:color w:val="000000" w:themeColor="text1"/>
                <w:sz w:val="21"/>
                <w:szCs w:val="21"/>
              </w:rPr>
              <w:t>，</w:t>
            </w:r>
            <w:r w:rsidRPr="006F2A4F">
              <w:rPr>
                <w:rFonts w:eastAsia="宋体" w:hAnsi="Calibri" w:cs="Times New Roman"/>
                <w:color w:val="000000" w:themeColor="text1"/>
                <w:sz w:val="21"/>
              </w:rPr>
              <w:t>综合性、设计性实验项目</w:t>
            </w:r>
            <w:r w:rsidRPr="006F2A4F">
              <w:rPr>
                <w:rFonts w:eastAsia="宋体" w:hAnsi="宋体" w:cs="Times New Roman"/>
                <w:color w:val="000000" w:themeColor="text1"/>
                <w:sz w:val="21"/>
              </w:rPr>
              <w:t>教学效果好。</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szCs w:val="21"/>
              </w:rPr>
              <w:t>有综合性、设计性实验的课程占有实验课程总数的</w:t>
            </w:r>
            <w:r w:rsidRPr="006F2A4F">
              <w:rPr>
                <w:rFonts w:eastAsia="宋体" w:cs="Times New Roman"/>
                <w:color w:val="000000" w:themeColor="text1"/>
                <w:sz w:val="21"/>
                <w:szCs w:val="21"/>
              </w:rPr>
              <w:t>60%</w:t>
            </w:r>
            <w:r w:rsidRPr="006F2A4F">
              <w:rPr>
                <w:rFonts w:eastAsia="宋体" w:hAnsi="Calibri" w:cs="Times New Roman"/>
                <w:color w:val="000000" w:themeColor="text1"/>
                <w:sz w:val="21"/>
                <w:szCs w:val="21"/>
              </w:rPr>
              <w:t>，</w:t>
            </w:r>
            <w:r w:rsidRPr="006F2A4F">
              <w:rPr>
                <w:rFonts w:eastAsia="宋体" w:hAnsi="Calibri" w:cs="Times New Roman"/>
                <w:color w:val="000000" w:themeColor="text1"/>
                <w:sz w:val="21"/>
              </w:rPr>
              <w:t>综合性、设计性实验项目</w:t>
            </w:r>
            <w:r w:rsidRPr="006F2A4F">
              <w:rPr>
                <w:rFonts w:eastAsia="宋体" w:hAnsi="宋体" w:cs="Times New Roman"/>
                <w:color w:val="000000" w:themeColor="text1"/>
                <w:sz w:val="21"/>
              </w:rPr>
              <w:t>教学</w:t>
            </w:r>
            <w:r w:rsidRPr="006F2A4F">
              <w:rPr>
                <w:rFonts w:eastAsia="宋体" w:hAnsi="Calibri" w:cs="Times New Roman"/>
                <w:color w:val="000000" w:themeColor="text1"/>
                <w:sz w:val="21"/>
              </w:rPr>
              <w:t>效果较好。</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582"/>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18"/>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2</w:t>
            </w:r>
            <w:r w:rsidRPr="006F2A4F">
              <w:rPr>
                <w:rFonts w:eastAsia="宋体" w:hAnsi="Calibri" w:cs="Times New Roman"/>
                <w:color w:val="000000" w:themeColor="text1"/>
                <w:sz w:val="21"/>
              </w:rPr>
              <w:t>．</w:t>
            </w:r>
            <w:r w:rsidRPr="006F2A4F">
              <w:rPr>
                <w:rFonts w:eastAsia="宋体" w:cs="Times New Roman"/>
                <w:color w:val="000000" w:themeColor="text1"/>
                <w:sz w:val="21"/>
              </w:rPr>
              <w:t>3</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实验项目开放（</w:t>
            </w:r>
            <w:r w:rsidRPr="006F2A4F">
              <w:rPr>
                <w:rFonts w:eastAsia="宋体" w:cs="Times New Roman"/>
                <w:color w:val="000000" w:themeColor="text1"/>
                <w:sz w:val="21"/>
              </w:rPr>
              <w:t>5</w:t>
            </w:r>
            <w:r w:rsidRPr="006F2A4F">
              <w:rPr>
                <w:rFonts w:eastAsia="宋体" w:hAnsi="Calibri" w:cs="Times New Roman"/>
                <w:color w:val="000000" w:themeColor="text1"/>
                <w:sz w:val="21"/>
              </w:rPr>
              <w:t>分）</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实验室开放时间长，开放范围及覆盖面广，效果好。</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有开放性实验项目，有一定效果。</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953"/>
          <w:jc w:val="center"/>
        </w:trPr>
        <w:tc>
          <w:tcPr>
            <w:tcW w:w="620" w:type="dxa"/>
            <w:vMerge w:val="restart"/>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师资</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队伍</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w:t>
            </w:r>
            <w:r w:rsidRPr="006F2A4F">
              <w:rPr>
                <w:rFonts w:eastAsia="宋体" w:cs="Times New Roman"/>
                <w:color w:val="000000" w:themeColor="text1"/>
                <w:sz w:val="21"/>
              </w:rPr>
              <w:t>10</w:t>
            </w:r>
            <w:r w:rsidRPr="006F2A4F">
              <w:rPr>
                <w:rFonts w:eastAsia="宋体" w:cs="Times New Roman" w:hint="eastAsia"/>
                <w:color w:val="000000" w:themeColor="text1"/>
                <w:sz w:val="21"/>
              </w:rPr>
              <w:t>分</w:t>
            </w:r>
            <w:r w:rsidRPr="006F2A4F">
              <w:rPr>
                <w:rFonts w:eastAsia="宋体" w:hAnsi="Calibri" w:cs="Times New Roman"/>
                <w:color w:val="000000" w:themeColor="text1"/>
                <w:sz w:val="21"/>
              </w:rPr>
              <w:t>)</w:t>
            </w: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3</w:t>
            </w:r>
            <w:r w:rsidRPr="006F2A4F">
              <w:rPr>
                <w:rFonts w:eastAsia="宋体" w:hAnsi="Calibri" w:cs="Times New Roman"/>
                <w:color w:val="000000" w:themeColor="text1"/>
                <w:sz w:val="21"/>
              </w:rPr>
              <w:t>．</w:t>
            </w:r>
            <w:r w:rsidRPr="006F2A4F">
              <w:rPr>
                <w:rFonts w:eastAsia="宋体" w:cs="Times New Roman"/>
                <w:color w:val="000000" w:themeColor="text1"/>
                <w:sz w:val="21"/>
              </w:rPr>
              <w:t>1</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实验室主任（</w:t>
            </w:r>
            <w:r w:rsidRPr="006F2A4F">
              <w:rPr>
                <w:rFonts w:eastAsia="宋体" w:cs="Times New Roman"/>
                <w:color w:val="000000" w:themeColor="text1"/>
                <w:sz w:val="21"/>
              </w:rPr>
              <w:t>2</w:t>
            </w:r>
            <w:r w:rsidRPr="006F2A4F">
              <w:rPr>
                <w:rFonts w:eastAsia="宋体" w:hAnsi="Calibri" w:cs="Times New Roman"/>
                <w:color w:val="000000" w:themeColor="text1"/>
                <w:sz w:val="21"/>
              </w:rPr>
              <w:t>分）</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责任心强，组织管理能力较强，高级职称，工作有成绩。较好地履行工作职责。</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责任心一般，组织管理能力差，基本能履行工作职责。</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811"/>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21"/>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3</w:t>
            </w:r>
            <w:r w:rsidRPr="006F2A4F">
              <w:rPr>
                <w:rFonts w:eastAsia="宋体" w:hAnsi="Calibri" w:cs="Times New Roman"/>
                <w:color w:val="000000" w:themeColor="text1"/>
                <w:sz w:val="21"/>
              </w:rPr>
              <w:t>．</w:t>
            </w:r>
            <w:r w:rsidRPr="006F2A4F">
              <w:rPr>
                <w:rFonts w:eastAsia="宋体" w:cs="Times New Roman"/>
                <w:color w:val="000000" w:themeColor="text1"/>
                <w:sz w:val="21"/>
              </w:rPr>
              <w:t>2</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实验人员及结构</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w:t>
            </w:r>
            <w:r w:rsidRPr="006F2A4F">
              <w:rPr>
                <w:rFonts w:eastAsia="宋体" w:cs="Times New Roman"/>
                <w:color w:val="000000" w:themeColor="text1"/>
                <w:sz w:val="21"/>
              </w:rPr>
              <w:t>4</w:t>
            </w:r>
            <w:r w:rsidRPr="006F2A4F">
              <w:rPr>
                <w:rFonts w:eastAsia="宋体" w:hAnsi="Calibri" w:cs="Times New Roman"/>
                <w:color w:val="000000" w:themeColor="text1"/>
                <w:sz w:val="21"/>
              </w:rPr>
              <w:t>分）</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实验教师及专职实验技术人员中，中高级职称</w:t>
            </w:r>
            <w:r w:rsidRPr="006F2A4F">
              <w:rPr>
                <w:rFonts w:eastAsia="宋体" w:cs="Times New Roman"/>
                <w:color w:val="000000" w:themeColor="text1"/>
                <w:sz w:val="21"/>
              </w:rPr>
              <w:t>≥60%</w:t>
            </w:r>
            <w:r w:rsidRPr="006F2A4F">
              <w:rPr>
                <w:rFonts w:eastAsia="宋体" w:hAnsi="宋体" w:cs="Times New Roman"/>
                <w:color w:val="000000" w:themeColor="text1"/>
                <w:sz w:val="21"/>
              </w:rPr>
              <w:t>，职称、学历、年龄结构合理，相对稳定，工作安心，理论课教师参与实验教学达到</w:t>
            </w:r>
            <w:r w:rsidRPr="006F2A4F">
              <w:rPr>
                <w:rFonts w:eastAsia="宋体" w:cs="Times New Roman"/>
                <w:color w:val="000000" w:themeColor="text1"/>
                <w:sz w:val="21"/>
              </w:rPr>
              <w:t>90%</w:t>
            </w:r>
            <w:r w:rsidRPr="006F2A4F">
              <w:rPr>
                <w:rFonts w:eastAsia="宋体" w:hAnsi="宋体" w:cs="Times New Roman"/>
                <w:color w:val="000000" w:themeColor="text1"/>
                <w:sz w:val="21"/>
              </w:rPr>
              <w:t>。</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cs="Times New Roman"/>
                <w:color w:val="000000" w:themeColor="text1"/>
                <w:sz w:val="21"/>
              </w:rPr>
              <w:t>10%≤</w:t>
            </w:r>
            <w:r w:rsidRPr="006F2A4F">
              <w:rPr>
                <w:rFonts w:eastAsia="宋体" w:hAnsi="Calibri" w:cs="Times New Roman"/>
                <w:color w:val="000000" w:themeColor="text1"/>
                <w:sz w:val="21"/>
              </w:rPr>
              <w:t>中、高职称人员比例</w:t>
            </w:r>
            <w:r w:rsidRPr="006F2A4F">
              <w:rPr>
                <w:rFonts w:eastAsia="宋体" w:cs="Times New Roman"/>
                <w:color w:val="000000" w:themeColor="text1"/>
                <w:sz w:val="21"/>
              </w:rPr>
              <w:t>&lt;30%</w:t>
            </w:r>
            <w:r w:rsidRPr="006F2A4F">
              <w:rPr>
                <w:rFonts w:eastAsia="宋体" w:hAnsi="Calibri" w:cs="Times New Roman"/>
                <w:color w:val="000000" w:themeColor="text1"/>
                <w:sz w:val="21"/>
              </w:rPr>
              <w:t>，职称、学历、年龄结构接近合理，理论课教师参与实验教学达到</w:t>
            </w:r>
            <w:r w:rsidRPr="006F2A4F">
              <w:rPr>
                <w:rFonts w:eastAsia="宋体" w:cs="Times New Roman"/>
                <w:color w:val="000000" w:themeColor="text1"/>
                <w:sz w:val="21"/>
              </w:rPr>
              <w:t>80%</w:t>
            </w:r>
            <w:r w:rsidRPr="006F2A4F">
              <w:rPr>
                <w:rFonts w:eastAsia="宋体" w:hAnsi="Calibri" w:cs="Times New Roman"/>
                <w:color w:val="000000" w:themeColor="text1"/>
                <w:sz w:val="21"/>
              </w:rPr>
              <w:t>以上。</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809"/>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21"/>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3</w:t>
            </w:r>
            <w:r w:rsidRPr="006F2A4F">
              <w:rPr>
                <w:rFonts w:eastAsia="宋体" w:hAnsi="Calibri" w:cs="Times New Roman"/>
                <w:color w:val="000000" w:themeColor="text1"/>
                <w:sz w:val="21"/>
              </w:rPr>
              <w:t>．</w:t>
            </w:r>
            <w:r w:rsidRPr="006F2A4F">
              <w:rPr>
                <w:rFonts w:eastAsia="宋体" w:cs="Times New Roman"/>
                <w:color w:val="000000" w:themeColor="text1"/>
                <w:sz w:val="21"/>
              </w:rPr>
              <w:t>3</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pacing w:val="-20"/>
                <w:sz w:val="21"/>
                <w:szCs w:val="21"/>
              </w:rPr>
              <w:t>实验教学研究</w:t>
            </w:r>
            <w:r w:rsidRPr="006F2A4F">
              <w:rPr>
                <w:rFonts w:eastAsia="宋体" w:hAnsi="Calibri" w:cs="Times New Roman"/>
                <w:color w:val="000000" w:themeColor="text1"/>
                <w:sz w:val="21"/>
              </w:rPr>
              <w:t>（</w:t>
            </w:r>
            <w:r w:rsidRPr="006F2A4F">
              <w:rPr>
                <w:rFonts w:eastAsia="宋体" w:cs="Times New Roman"/>
                <w:color w:val="000000" w:themeColor="text1"/>
                <w:sz w:val="21"/>
              </w:rPr>
              <w:t>4</w:t>
            </w:r>
            <w:r w:rsidRPr="006F2A4F">
              <w:rPr>
                <w:rFonts w:eastAsia="宋体" w:hAnsi="Calibri" w:cs="Times New Roman"/>
                <w:color w:val="000000" w:themeColor="text1"/>
                <w:sz w:val="21"/>
              </w:rPr>
              <w:t>分）</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从事实验教学人员每学期开展专题实验教学研究；在近三年承担实验教学改革、管理等方面的研究课题，其中有实验教学方面的研究性论文</w:t>
            </w:r>
            <w:r w:rsidRPr="006F2A4F">
              <w:rPr>
                <w:rFonts w:eastAsia="宋体" w:cs="Times New Roman"/>
                <w:color w:val="000000" w:themeColor="text1"/>
                <w:sz w:val="21"/>
              </w:rPr>
              <w:t>3</w:t>
            </w:r>
            <w:r w:rsidRPr="006F2A4F">
              <w:rPr>
                <w:rFonts w:eastAsia="宋体" w:hAnsi="Calibri" w:cs="Times New Roman"/>
                <w:color w:val="000000" w:themeColor="text1"/>
                <w:sz w:val="21"/>
              </w:rPr>
              <w:t>篇以上。</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从事实验教学人员开展实验教学研究；在近三年中有实验教学方面的研究性论文</w:t>
            </w:r>
            <w:r w:rsidRPr="006F2A4F">
              <w:rPr>
                <w:rFonts w:eastAsia="宋体" w:cs="Times New Roman"/>
                <w:color w:val="000000" w:themeColor="text1"/>
                <w:sz w:val="21"/>
              </w:rPr>
              <w:t>1</w:t>
            </w:r>
            <w:r w:rsidRPr="006F2A4F">
              <w:rPr>
                <w:rFonts w:eastAsia="宋体" w:hAnsi="Calibri" w:cs="Times New Roman"/>
                <w:color w:val="000000" w:themeColor="text1"/>
                <w:sz w:val="21"/>
              </w:rPr>
              <w:t>篇。</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994"/>
          <w:jc w:val="center"/>
        </w:trPr>
        <w:tc>
          <w:tcPr>
            <w:tcW w:w="620" w:type="dxa"/>
            <w:vMerge w:val="restart"/>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lastRenderedPageBreak/>
              <w:t>教学</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过程</w:t>
            </w:r>
          </w:p>
          <w:p w:rsidR="008F7146" w:rsidRPr="006F2A4F" w:rsidRDefault="00CC3BDE">
            <w:pPr>
              <w:snapToGrid w:val="0"/>
              <w:jc w:val="center"/>
              <w:rPr>
                <w:rFonts w:eastAsia="宋体" w:cs="Times New Roman"/>
                <w:color w:val="000000" w:themeColor="text1"/>
                <w:sz w:val="18"/>
              </w:rPr>
            </w:pPr>
            <w:r w:rsidRPr="006F2A4F">
              <w:rPr>
                <w:rFonts w:eastAsia="宋体" w:cs="Times New Roman"/>
                <w:color w:val="000000" w:themeColor="text1"/>
                <w:sz w:val="18"/>
              </w:rPr>
              <w:t>(30</w:t>
            </w:r>
            <w:r w:rsidRPr="006F2A4F">
              <w:rPr>
                <w:rFonts w:eastAsia="宋体" w:hAnsi="Calibri" w:cs="Times New Roman"/>
                <w:color w:val="000000" w:themeColor="text1"/>
                <w:sz w:val="18"/>
              </w:rPr>
              <w:t>分</w:t>
            </w:r>
            <w:r w:rsidRPr="006F2A4F">
              <w:rPr>
                <w:rFonts w:eastAsia="宋体" w:cs="Times New Roman"/>
                <w:color w:val="000000" w:themeColor="text1"/>
                <w:sz w:val="18"/>
              </w:rPr>
              <w:t>)</w:t>
            </w: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4</w:t>
            </w:r>
            <w:r w:rsidRPr="006F2A4F">
              <w:rPr>
                <w:rFonts w:eastAsia="宋体" w:hAnsi="Calibri" w:cs="Times New Roman"/>
                <w:color w:val="000000" w:themeColor="text1"/>
                <w:sz w:val="21"/>
              </w:rPr>
              <w:t>．</w:t>
            </w:r>
            <w:r w:rsidRPr="006F2A4F">
              <w:rPr>
                <w:rFonts w:eastAsia="宋体" w:cs="Times New Roman"/>
                <w:color w:val="000000" w:themeColor="text1"/>
                <w:sz w:val="21"/>
              </w:rPr>
              <w:t>1</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培养计划执行</w:t>
            </w:r>
            <w:r w:rsidRPr="006F2A4F">
              <w:rPr>
                <w:rFonts w:eastAsia="宋体" w:cs="Times New Roman"/>
                <w:color w:val="000000" w:themeColor="text1"/>
                <w:sz w:val="21"/>
              </w:rPr>
              <w:t>(4</w:t>
            </w:r>
            <w:r w:rsidRPr="006F2A4F">
              <w:rPr>
                <w:rFonts w:eastAsia="宋体" w:hAnsi="Calibri" w:cs="Times New Roman"/>
                <w:color w:val="000000" w:themeColor="text1"/>
                <w:sz w:val="21"/>
              </w:rPr>
              <w:t>分</w:t>
            </w:r>
            <w:r w:rsidRPr="006F2A4F">
              <w:rPr>
                <w:rFonts w:eastAsia="宋体" w:cs="Times New Roman"/>
                <w:color w:val="000000" w:themeColor="text1"/>
                <w:sz w:val="21"/>
              </w:rPr>
              <w:t>)</w:t>
            </w:r>
          </w:p>
        </w:tc>
        <w:tc>
          <w:tcPr>
            <w:tcW w:w="2834"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培养计划执行情况好，</w:t>
            </w:r>
            <w:r w:rsidRPr="006F2A4F">
              <w:rPr>
                <w:rFonts w:eastAsia="宋体" w:hAnsi="Calibri" w:cs="Times New Roman"/>
                <w:color w:val="000000" w:themeColor="text1"/>
                <w:sz w:val="21"/>
                <w:szCs w:val="21"/>
              </w:rPr>
              <w:t>学期实验课表编报及时、规范，实验项目、实验学时与教学大纲一致，实验时间与课表相符，调课手续齐全。</w:t>
            </w:r>
          </w:p>
        </w:tc>
        <w:tc>
          <w:tcPr>
            <w:tcW w:w="2108" w:type="dxa"/>
            <w:vAlign w:val="center"/>
          </w:tcPr>
          <w:p w:rsidR="008F7146" w:rsidRPr="006F2A4F" w:rsidRDefault="00CC3BDE">
            <w:pPr>
              <w:snapToGrid w:val="0"/>
              <w:rPr>
                <w:rFonts w:eastAsia="宋体" w:cs="Times New Roman"/>
                <w:color w:val="000000" w:themeColor="text1"/>
                <w:spacing w:val="-6"/>
                <w:sz w:val="21"/>
              </w:rPr>
            </w:pPr>
            <w:r w:rsidRPr="006F2A4F">
              <w:rPr>
                <w:rFonts w:eastAsia="宋体" w:hAnsi="Calibri" w:cs="Times New Roman"/>
                <w:color w:val="000000" w:themeColor="text1"/>
                <w:spacing w:val="-6"/>
                <w:sz w:val="21"/>
              </w:rPr>
              <w:t>教学计划执行情况一般，</w:t>
            </w:r>
            <w:r w:rsidRPr="006F2A4F">
              <w:rPr>
                <w:rFonts w:eastAsia="宋体" w:hAnsi="Calibri" w:cs="Times New Roman"/>
                <w:color w:val="000000" w:themeColor="text1"/>
                <w:spacing w:val="-6"/>
                <w:sz w:val="21"/>
                <w:szCs w:val="21"/>
              </w:rPr>
              <w:t>学期实验课表比较规范，存在实验项目、实验学时与教学大纲不一致情况，个别实验时间与课表不相符</w:t>
            </w:r>
            <w:r w:rsidRPr="006F2A4F">
              <w:rPr>
                <w:rFonts w:eastAsia="宋体" w:hAnsi="Calibri" w:cs="Times New Roman"/>
                <w:color w:val="000000" w:themeColor="text1"/>
                <w:spacing w:val="-6"/>
                <w:sz w:val="21"/>
              </w:rPr>
              <w:t>。</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976"/>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18"/>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4</w:t>
            </w:r>
            <w:r w:rsidRPr="006F2A4F">
              <w:rPr>
                <w:rFonts w:eastAsia="宋体" w:hAnsi="Calibri" w:cs="Times New Roman"/>
                <w:color w:val="000000" w:themeColor="text1"/>
                <w:sz w:val="21"/>
              </w:rPr>
              <w:t>．</w:t>
            </w:r>
            <w:r w:rsidRPr="006F2A4F">
              <w:rPr>
                <w:rFonts w:eastAsia="宋体" w:cs="Times New Roman"/>
                <w:color w:val="000000" w:themeColor="text1"/>
                <w:sz w:val="21"/>
              </w:rPr>
              <w:t>2</w:t>
            </w:r>
          </w:p>
        </w:tc>
        <w:tc>
          <w:tcPr>
            <w:tcW w:w="1278" w:type="dxa"/>
            <w:vAlign w:val="center"/>
          </w:tcPr>
          <w:p w:rsidR="008F7146" w:rsidRPr="006F2A4F" w:rsidRDefault="00CC3BDE">
            <w:pPr>
              <w:snapToGrid w:val="0"/>
              <w:jc w:val="center"/>
              <w:rPr>
                <w:rFonts w:eastAsia="宋体" w:cs="Times New Roman"/>
                <w:color w:val="000000" w:themeColor="text1"/>
                <w:spacing w:val="-20"/>
                <w:sz w:val="21"/>
                <w:szCs w:val="21"/>
              </w:rPr>
            </w:pPr>
            <w:r w:rsidRPr="006F2A4F">
              <w:rPr>
                <w:rFonts w:eastAsia="宋体" w:hAnsi="Calibri" w:cs="Times New Roman"/>
                <w:color w:val="000000" w:themeColor="text1"/>
                <w:spacing w:val="-20"/>
                <w:sz w:val="21"/>
                <w:szCs w:val="21"/>
              </w:rPr>
              <w:t>实验分组</w:t>
            </w:r>
          </w:p>
          <w:p w:rsidR="008F7146" w:rsidRPr="006F2A4F" w:rsidRDefault="00CC3BDE">
            <w:pPr>
              <w:snapToGrid w:val="0"/>
              <w:jc w:val="center"/>
              <w:rPr>
                <w:rFonts w:eastAsia="宋体" w:cs="Times New Roman"/>
                <w:color w:val="000000" w:themeColor="text1"/>
                <w:spacing w:val="-20"/>
                <w:sz w:val="21"/>
                <w:szCs w:val="21"/>
              </w:rPr>
            </w:pPr>
            <w:r w:rsidRPr="006F2A4F">
              <w:rPr>
                <w:rFonts w:eastAsia="宋体" w:hAnsi="Calibri" w:cs="Times New Roman"/>
                <w:color w:val="000000" w:themeColor="text1"/>
                <w:spacing w:val="-20"/>
                <w:sz w:val="21"/>
                <w:szCs w:val="21"/>
              </w:rPr>
              <w:t>（</w:t>
            </w:r>
            <w:r w:rsidRPr="006F2A4F">
              <w:rPr>
                <w:rFonts w:eastAsia="宋体" w:cs="Times New Roman"/>
                <w:color w:val="000000" w:themeColor="text1"/>
                <w:spacing w:val="-20"/>
                <w:sz w:val="21"/>
                <w:szCs w:val="21"/>
              </w:rPr>
              <w:t>4</w:t>
            </w:r>
            <w:r w:rsidRPr="006F2A4F">
              <w:rPr>
                <w:rFonts w:eastAsia="宋体" w:hAnsi="Calibri" w:cs="Times New Roman"/>
                <w:color w:val="000000" w:themeColor="text1"/>
                <w:spacing w:val="-20"/>
                <w:sz w:val="21"/>
                <w:szCs w:val="21"/>
              </w:rPr>
              <w:t>分）</w:t>
            </w:r>
          </w:p>
        </w:tc>
        <w:tc>
          <w:tcPr>
            <w:tcW w:w="2834" w:type="dxa"/>
            <w:gridSpan w:val="2"/>
            <w:vAlign w:val="center"/>
          </w:tcPr>
          <w:p w:rsidR="008F7146" w:rsidRPr="006F2A4F" w:rsidRDefault="00CC3BDE">
            <w:pPr>
              <w:widowControl/>
              <w:snapToGrid w:val="0"/>
              <w:rPr>
                <w:rFonts w:eastAsia="宋体" w:cs="Times New Roman"/>
                <w:color w:val="000000" w:themeColor="text1"/>
                <w:kern w:val="0"/>
                <w:sz w:val="21"/>
                <w:szCs w:val="21"/>
              </w:rPr>
            </w:pPr>
            <w:r w:rsidRPr="006F2A4F">
              <w:rPr>
                <w:rFonts w:eastAsia="宋体" w:hAnsi="Calibri" w:cs="Times New Roman"/>
                <w:color w:val="000000" w:themeColor="text1"/>
                <w:sz w:val="21"/>
                <w:szCs w:val="21"/>
              </w:rPr>
              <w:t>学生实验分组合理，公共</w:t>
            </w:r>
            <w:r w:rsidRPr="006F2A4F">
              <w:rPr>
                <w:rFonts w:eastAsia="宋体" w:hAnsi="宋体" w:cs="Times New Roman"/>
                <w:color w:val="000000" w:themeColor="text1"/>
                <w:kern w:val="0"/>
                <w:sz w:val="21"/>
                <w:szCs w:val="21"/>
              </w:rPr>
              <w:t>基础课达到</w:t>
            </w:r>
            <w:r w:rsidRPr="006F2A4F">
              <w:rPr>
                <w:rFonts w:eastAsia="宋体" w:cs="Times New Roman"/>
                <w:color w:val="000000" w:themeColor="text1"/>
                <w:kern w:val="0"/>
                <w:sz w:val="21"/>
                <w:szCs w:val="21"/>
              </w:rPr>
              <w:t>1</w:t>
            </w:r>
            <w:r w:rsidRPr="006F2A4F">
              <w:rPr>
                <w:rFonts w:eastAsia="宋体" w:hAnsi="宋体" w:cs="Times New Roman"/>
                <w:color w:val="000000" w:themeColor="text1"/>
                <w:kern w:val="0"/>
                <w:sz w:val="21"/>
                <w:szCs w:val="21"/>
              </w:rPr>
              <w:t>人</w:t>
            </w:r>
            <w:r w:rsidRPr="006F2A4F">
              <w:rPr>
                <w:rFonts w:eastAsia="宋体" w:cs="Times New Roman"/>
                <w:color w:val="000000" w:themeColor="text1"/>
                <w:kern w:val="0"/>
                <w:sz w:val="21"/>
                <w:szCs w:val="21"/>
              </w:rPr>
              <w:t>1</w:t>
            </w:r>
            <w:r w:rsidRPr="006F2A4F">
              <w:rPr>
                <w:rFonts w:eastAsia="宋体" w:hAnsi="宋体" w:cs="Times New Roman"/>
                <w:color w:val="000000" w:themeColor="text1"/>
                <w:kern w:val="0"/>
                <w:sz w:val="21"/>
                <w:szCs w:val="21"/>
              </w:rPr>
              <w:t>组，专业基础课</w:t>
            </w:r>
            <w:r w:rsidRPr="006F2A4F">
              <w:rPr>
                <w:rFonts w:eastAsia="宋体" w:cs="Times New Roman"/>
                <w:color w:val="000000" w:themeColor="text1"/>
                <w:kern w:val="0"/>
                <w:sz w:val="21"/>
                <w:szCs w:val="21"/>
              </w:rPr>
              <w:t>2</w:t>
            </w:r>
            <w:r w:rsidRPr="006F2A4F">
              <w:rPr>
                <w:rFonts w:eastAsia="宋体" w:hAnsi="宋体" w:cs="Times New Roman"/>
                <w:color w:val="000000" w:themeColor="text1"/>
                <w:kern w:val="0"/>
                <w:sz w:val="21"/>
                <w:szCs w:val="21"/>
              </w:rPr>
              <w:t>人</w:t>
            </w:r>
            <w:r w:rsidRPr="006F2A4F">
              <w:rPr>
                <w:rFonts w:eastAsia="宋体" w:cs="Times New Roman"/>
                <w:color w:val="000000" w:themeColor="text1"/>
                <w:kern w:val="0"/>
                <w:sz w:val="21"/>
                <w:szCs w:val="21"/>
              </w:rPr>
              <w:t>1</w:t>
            </w:r>
            <w:r w:rsidRPr="006F2A4F">
              <w:rPr>
                <w:rFonts w:eastAsia="宋体" w:hAnsi="宋体" w:cs="Times New Roman"/>
                <w:color w:val="000000" w:themeColor="text1"/>
                <w:kern w:val="0"/>
                <w:sz w:val="21"/>
                <w:szCs w:val="21"/>
              </w:rPr>
              <w:t>组，专业课每组人数不超过</w:t>
            </w:r>
            <w:r w:rsidRPr="006F2A4F">
              <w:rPr>
                <w:rFonts w:eastAsia="宋体" w:cs="Times New Roman"/>
                <w:color w:val="000000" w:themeColor="text1"/>
                <w:kern w:val="0"/>
                <w:sz w:val="21"/>
                <w:szCs w:val="21"/>
              </w:rPr>
              <w:t>4</w:t>
            </w:r>
            <w:r w:rsidRPr="006F2A4F">
              <w:rPr>
                <w:rFonts w:eastAsia="宋体" w:hAnsi="宋体" w:cs="Times New Roman"/>
                <w:color w:val="000000" w:themeColor="text1"/>
                <w:kern w:val="0"/>
                <w:sz w:val="21"/>
                <w:szCs w:val="21"/>
              </w:rPr>
              <w:t>人。有特殊要求的，以满足实验要求的最少人数为准。</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szCs w:val="21"/>
              </w:rPr>
              <w:t>公共</w:t>
            </w:r>
            <w:r w:rsidRPr="006F2A4F">
              <w:rPr>
                <w:rFonts w:eastAsia="宋体" w:hAnsi="宋体" w:cs="Times New Roman"/>
                <w:color w:val="000000" w:themeColor="text1"/>
                <w:kern w:val="0"/>
                <w:sz w:val="21"/>
                <w:szCs w:val="21"/>
              </w:rPr>
              <w:t>基础课或专业基础课为</w:t>
            </w:r>
            <w:r w:rsidRPr="006F2A4F">
              <w:rPr>
                <w:rFonts w:eastAsia="宋体" w:cs="Times New Roman"/>
                <w:color w:val="000000" w:themeColor="text1"/>
                <w:kern w:val="0"/>
                <w:sz w:val="21"/>
                <w:szCs w:val="21"/>
              </w:rPr>
              <w:t>2</w:t>
            </w:r>
            <w:r w:rsidRPr="006F2A4F">
              <w:rPr>
                <w:rFonts w:eastAsia="宋体" w:hAnsi="宋体" w:cs="Times New Roman"/>
                <w:color w:val="000000" w:themeColor="text1"/>
                <w:kern w:val="0"/>
                <w:sz w:val="21"/>
                <w:szCs w:val="21"/>
              </w:rPr>
              <w:t>人</w:t>
            </w:r>
            <w:r w:rsidRPr="006F2A4F">
              <w:rPr>
                <w:rFonts w:eastAsia="宋体" w:cs="Times New Roman"/>
                <w:color w:val="000000" w:themeColor="text1"/>
                <w:kern w:val="0"/>
                <w:sz w:val="21"/>
                <w:szCs w:val="21"/>
              </w:rPr>
              <w:t>/</w:t>
            </w:r>
            <w:r w:rsidRPr="006F2A4F">
              <w:rPr>
                <w:rFonts w:eastAsia="宋体" w:hAnsi="宋体" w:cs="Times New Roman"/>
                <w:color w:val="000000" w:themeColor="text1"/>
                <w:kern w:val="0"/>
                <w:sz w:val="21"/>
                <w:szCs w:val="21"/>
              </w:rPr>
              <w:t>组以上，专业课每组人数超过</w:t>
            </w:r>
            <w:r w:rsidRPr="006F2A4F">
              <w:rPr>
                <w:rFonts w:eastAsia="宋体" w:cs="Times New Roman"/>
                <w:color w:val="000000" w:themeColor="text1"/>
                <w:kern w:val="0"/>
                <w:sz w:val="21"/>
                <w:szCs w:val="21"/>
              </w:rPr>
              <w:t>4</w:t>
            </w:r>
            <w:r w:rsidRPr="006F2A4F">
              <w:rPr>
                <w:rFonts w:eastAsia="宋体" w:hAnsi="宋体" w:cs="Times New Roman"/>
                <w:color w:val="000000" w:themeColor="text1"/>
                <w:kern w:val="0"/>
                <w:sz w:val="21"/>
                <w:szCs w:val="21"/>
              </w:rPr>
              <w:t>人。</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930"/>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18"/>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4</w:t>
            </w:r>
            <w:r w:rsidRPr="006F2A4F">
              <w:rPr>
                <w:rFonts w:eastAsia="宋体" w:hAnsi="Calibri" w:cs="Times New Roman"/>
                <w:color w:val="000000" w:themeColor="text1"/>
                <w:sz w:val="21"/>
              </w:rPr>
              <w:t>．</w:t>
            </w:r>
            <w:r w:rsidRPr="006F2A4F">
              <w:rPr>
                <w:rFonts w:eastAsia="宋体" w:cs="Times New Roman"/>
                <w:color w:val="000000" w:themeColor="text1"/>
                <w:sz w:val="21"/>
              </w:rPr>
              <w:t>3</w:t>
            </w:r>
          </w:p>
        </w:tc>
        <w:tc>
          <w:tcPr>
            <w:tcW w:w="1278" w:type="dxa"/>
            <w:vAlign w:val="center"/>
          </w:tcPr>
          <w:p w:rsidR="008F7146" w:rsidRPr="006F2A4F" w:rsidRDefault="00CC3BDE">
            <w:pPr>
              <w:snapToGrid w:val="0"/>
              <w:jc w:val="center"/>
              <w:rPr>
                <w:rFonts w:eastAsia="宋体" w:cs="Times New Roman"/>
                <w:color w:val="000000" w:themeColor="text1"/>
                <w:spacing w:val="-20"/>
                <w:sz w:val="21"/>
                <w:szCs w:val="21"/>
              </w:rPr>
            </w:pPr>
            <w:r w:rsidRPr="006F2A4F">
              <w:rPr>
                <w:rFonts w:eastAsia="宋体" w:hAnsi="Calibri" w:cs="Times New Roman"/>
                <w:color w:val="000000" w:themeColor="text1"/>
                <w:spacing w:val="-20"/>
                <w:sz w:val="21"/>
                <w:szCs w:val="21"/>
              </w:rPr>
              <w:t>实验指导</w:t>
            </w:r>
          </w:p>
          <w:p w:rsidR="008F7146" w:rsidRPr="006F2A4F" w:rsidRDefault="00CC3BDE">
            <w:pPr>
              <w:snapToGrid w:val="0"/>
              <w:jc w:val="center"/>
              <w:rPr>
                <w:rFonts w:eastAsia="宋体" w:cs="Times New Roman"/>
                <w:color w:val="000000" w:themeColor="text1"/>
                <w:spacing w:val="-20"/>
                <w:sz w:val="21"/>
                <w:szCs w:val="21"/>
              </w:rPr>
            </w:pPr>
            <w:r w:rsidRPr="006F2A4F">
              <w:rPr>
                <w:rFonts w:eastAsia="宋体" w:hAnsi="Calibri" w:cs="Times New Roman"/>
                <w:color w:val="000000" w:themeColor="text1"/>
                <w:spacing w:val="-20"/>
                <w:sz w:val="21"/>
                <w:szCs w:val="21"/>
              </w:rPr>
              <w:t>（</w:t>
            </w:r>
            <w:r w:rsidRPr="006F2A4F">
              <w:rPr>
                <w:rFonts w:eastAsia="宋体" w:cs="Times New Roman"/>
                <w:color w:val="000000" w:themeColor="text1"/>
                <w:spacing w:val="-20"/>
                <w:sz w:val="21"/>
                <w:szCs w:val="21"/>
              </w:rPr>
              <w:t>10</w:t>
            </w:r>
            <w:r w:rsidRPr="006F2A4F">
              <w:rPr>
                <w:rFonts w:eastAsia="宋体" w:hAnsi="Calibri" w:cs="Times New Roman"/>
                <w:color w:val="000000" w:themeColor="text1"/>
                <w:spacing w:val="-20"/>
                <w:sz w:val="21"/>
                <w:szCs w:val="21"/>
              </w:rPr>
              <w:t>分）</w:t>
            </w:r>
          </w:p>
        </w:tc>
        <w:tc>
          <w:tcPr>
            <w:tcW w:w="2834" w:type="dxa"/>
            <w:gridSpan w:val="2"/>
            <w:vAlign w:val="center"/>
          </w:tcPr>
          <w:p w:rsidR="008F7146" w:rsidRPr="006F2A4F" w:rsidRDefault="00CC3BDE">
            <w:pPr>
              <w:widowControl/>
              <w:snapToGrid w:val="0"/>
              <w:rPr>
                <w:rFonts w:eastAsia="宋体" w:cs="Times New Roman"/>
                <w:color w:val="000000" w:themeColor="text1"/>
                <w:kern w:val="0"/>
                <w:sz w:val="21"/>
                <w:szCs w:val="21"/>
              </w:rPr>
            </w:pPr>
            <w:r w:rsidRPr="006F2A4F">
              <w:rPr>
                <w:rFonts w:eastAsia="宋体" w:hAnsi="Calibri" w:cs="Times New Roman"/>
                <w:color w:val="000000" w:themeColor="text1"/>
                <w:sz w:val="21"/>
                <w:szCs w:val="21"/>
              </w:rPr>
              <w:t>任课教师和指导教师认真、耐心指导学生；课堂秩序、授课质量及教学效果好，实验开设记录填写规范、完整</w:t>
            </w:r>
            <w:r w:rsidRPr="006F2A4F">
              <w:rPr>
                <w:rFonts w:eastAsia="宋体" w:hAnsi="Calibri" w:cs="Times New Roman"/>
                <w:color w:val="000000" w:themeColor="text1"/>
                <w:sz w:val="21"/>
              </w:rPr>
              <w:t>。</w:t>
            </w:r>
          </w:p>
        </w:tc>
        <w:tc>
          <w:tcPr>
            <w:tcW w:w="2108"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szCs w:val="21"/>
              </w:rPr>
              <w:t>授课质量及教学效果一般，实验开设记录填写较为规范、完整</w:t>
            </w:r>
            <w:r w:rsidRPr="006F2A4F">
              <w:rPr>
                <w:rFonts w:eastAsia="宋体" w:hAnsi="Calibri" w:cs="Times New Roman"/>
                <w:color w:val="000000" w:themeColor="text1"/>
                <w:sz w:val="21"/>
              </w:rPr>
              <w:t>。</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062"/>
          <w:jc w:val="center"/>
        </w:trPr>
        <w:tc>
          <w:tcPr>
            <w:tcW w:w="620" w:type="dxa"/>
            <w:vMerge w:val="restart"/>
            <w:vAlign w:val="center"/>
          </w:tcPr>
          <w:p w:rsidR="008F7146" w:rsidRPr="006F2A4F" w:rsidRDefault="008F7146">
            <w:pPr>
              <w:snapToGrid w:val="0"/>
              <w:jc w:val="center"/>
              <w:rPr>
                <w:rFonts w:eastAsia="宋体" w:cs="Times New Roman"/>
                <w:color w:val="000000" w:themeColor="text1"/>
                <w:sz w:val="21"/>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4</w:t>
            </w:r>
            <w:r w:rsidRPr="006F2A4F">
              <w:rPr>
                <w:rFonts w:eastAsia="宋体" w:hAnsi="Calibri" w:cs="Times New Roman"/>
                <w:color w:val="000000" w:themeColor="text1"/>
                <w:sz w:val="21"/>
              </w:rPr>
              <w:t>．</w:t>
            </w:r>
            <w:r w:rsidRPr="006F2A4F">
              <w:rPr>
                <w:rFonts w:eastAsia="宋体" w:cs="Times New Roman"/>
                <w:color w:val="000000" w:themeColor="text1"/>
                <w:sz w:val="21"/>
              </w:rPr>
              <w:t>4</w:t>
            </w:r>
          </w:p>
        </w:tc>
        <w:tc>
          <w:tcPr>
            <w:tcW w:w="1278" w:type="dxa"/>
            <w:vAlign w:val="center"/>
          </w:tcPr>
          <w:p w:rsidR="008F7146" w:rsidRPr="006F2A4F" w:rsidRDefault="00CC3BDE">
            <w:pPr>
              <w:snapToGrid w:val="0"/>
              <w:jc w:val="center"/>
              <w:rPr>
                <w:rFonts w:eastAsia="宋体" w:cs="Times New Roman"/>
                <w:color w:val="000000" w:themeColor="text1"/>
                <w:spacing w:val="-20"/>
                <w:sz w:val="21"/>
                <w:szCs w:val="21"/>
              </w:rPr>
            </w:pPr>
            <w:r w:rsidRPr="006F2A4F">
              <w:rPr>
                <w:rFonts w:eastAsia="宋体" w:hAnsi="Calibri" w:cs="Times New Roman"/>
                <w:color w:val="000000" w:themeColor="text1"/>
                <w:spacing w:val="-20"/>
                <w:sz w:val="21"/>
                <w:szCs w:val="21"/>
              </w:rPr>
              <w:t>教学方法与手段（</w:t>
            </w:r>
            <w:r w:rsidRPr="006F2A4F">
              <w:rPr>
                <w:rFonts w:eastAsia="宋体" w:cs="Times New Roman"/>
                <w:color w:val="000000" w:themeColor="text1"/>
                <w:spacing w:val="-20"/>
                <w:sz w:val="21"/>
                <w:szCs w:val="21"/>
              </w:rPr>
              <w:t>4</w:t>
            </w:r>
            <w:r w:rsidRPr="006F2A4F">
              <w:rPr>
                <w:rFonts w:eastAsia="宋体" w:hAnsi="Calibri" w:cs="Times New Roman"/>
                <w:color w:val="000000" w:themeColor="text1"/>
                <w:spacing w:val="-20"/>
                <w:sz w:val="21"/>
                <w:szCs w:val="21"/>
              </w:rPr>
              <w:t>分）</w:t>
            </w:r>
          </w:p>
        </w:tc>
        <w:tc>
          <w:tcPr>
            <w:tcW w:w="2825" w:type="dxa"/>
            <w:vAlign w:val="center"/>
          </w:tcPr>
          <w:p w:rsidR="008F7146" w:rsidRPr="006F2A4F" w:rsidRDefault="00CC3BDE">
            <w:pPr>
              <w:snapToGrid w:val="0"/>
              <w:rPr>
                <w:rFonts w:eastAsia="宋体" w:cs="Times New Roman"/>
                <w:color w:val="000000" w:themeColor="text1"/>
                <w:spacing w:val="-4"/>
                <w:sz w:val="21"/>
              </w:rPr>
            </w:pPr>
            <w:r w:rsidRPr="006F2A4F">
              <w:rPr>
                <w:rFonts w:eastAsia="宋体" w:hAnsi="Calibri" w:cs="Times New Roman"/>
                <w:color w:val="000000" w:themeColor="text1"/>
                <w:spacing w:val="-4"/>
                <w:sz w:val="21"/>
              </w:rPr>
              <w:t>实验项目选择、实验方案设计有利于启迪学生科学思维和创新意识；建立以学生为中心的实验教学模式，形成以自主式、合作式、研究式为主的学习方式；实验教学手段先进，引入现代技术，融合多种方式辅助实验教学。</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实验项目不能更新，大多数实验都是验证性的，实验教学手段落后。</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595"/>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21"/>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4</w:t>
            </w:r>
            <w:r w:rsidRPr="006F2A4F">
              <w:rPr>
                <w:rFonts w:eastAsia="宋体" w:hAnsi="Calibri" w:cs="Times New Roman"/>
                <w:color w:val="000000" w:themeColor="text1"/>
                <w:sz w:val="21"/>
              </w:rPr>
              <w:t>．</w:t>
            </w:r>
            <w:r w:rsidRPr="006F2A4F">
              <w:rPr>
                <w:rFonts w:eastAsia="宋体" w:cs="Times New Roman"/>
                <w:color w:val="000000" w:themeColor="text1"/>
                <w:sz w:val="21"/>
              </w:rPr>
              <w:t>5</w:t>
            </w:r>
          </w:p>
        </w:tc>
        <w:tc>
          <w:tcPr>
            <w:tcW w:w="1278" w:type="dxa"/>
            <w:vAlign w:val="center"/>
          </w:tcPr>
          <w:p w:rsidR="008F7146" w:rsidRPr="006F2A4F" w:rsidRDefault="00CC3BDE">
            <w:pPr>
              <w:snapToGrid w:val="0"/>
              <w:jc w:val="center"/>
              <w:rPr>
                <w:rFonts w:eastAsia="宋体" w:cs="Times New Roman"/>
                <w:color w:val="000000" w:themeColor="text1"/>
                <w:spacing w:val="-20"/>
                <w:sz w:val="21"/>
                <w:szCs w:val="21"/>
              </w:rPr>
            </w:pPr>
            <w:r w:rsidRPr="006F2A4F">
              <w:rPr>
                <w:rFonts w:eastAsia="宋体" w:hAnsi="Calibri" w:cs="Times New Roman"/>
                <w:color w:val="000000" w:themeColor="text1"/>
                <w:spacing w:val="-20"/>
                <w:sz w:val="21"/>
                <w:szCs w:val="21"/>
              </w:rPr>
              <w:t>试讲试做</w:t>
            </w:r>
          </w:p>
          <w:p w:rsidR="008F7146" w:rsidRPr="006F2A4F" w:rsidRDefault="00CC3BDE">
            <w:pPr>
              <w:snapToGrid w:val="0"/>
              <w:jc w:val="center"/>
              <w:rPr>
                <w:rFonts w:eastAsia="宋体" w:cs="Times New Roman"/>
                <w:color w:val="000000" w:themeColor="text1"/>
                <w:spacing w:val="-20"/>
                <w:sz w:val="21"/>
                <w:szCs w:val="21"/>
              </w:rPr>
            </w:pPr>
            <w:r w:rsidRPr="006F2A4F">
              <w:rPr>
                <w:rFonts w:eastAsia="宋体" w:hAnsi="Calibri" w:cs="Times New Roman"/>
                <w:color w:val="000000" w:themeColor="text1"/>
                <w:spacing w:val="-20"/>
                <w:sz w:val="21"/>
                <w:szCs w:val="21"/>
              </w:rPr>
              <w:t>（</w:t>
            </w:r>
            <w:r w:rsidRPr="006F2A4F">
              <w:rPr>
                <w:rFonts w:eastAsia="宋体" w:cs="Times New Roman"/>
                <w:color w:val="000000" w:themeColor="text1"/>
                <w:spacing w:val="-20"/>
                <w:sz w:val="21"/>
                <w:szCs w:val="21"/>
              </w:rPr>
              <w:t>3</w:t>
            </w:r>
            <w:r w:rsidRPr="006F2A4F">
              <w:rPr>
                <w:rFonts w:eastAsia="宋体" w:hAnsi="Calibri" w:cs="Times New Roman"/>
                <w:color w:val="000000" w:themeColor="text1"/>
                <w:spacing w:val="-20"/>
                <w:sz w:val="21"/>
                <w:szCs w:val="21"/>
              </w:rPr>
              <w:t>分）</w:t>
            </w:r>
          </w:p>
        </w:tc>
        <w:tc>
          <w:tcPr>
            <w:tcW w:w="2825" w:type="dxa"/>
            <w:vAlign w:val="center"/>
          </w:tcPr>
          <w:p w:rsidR="008F7146" w:rsidRPr="006F2A4F" w:rsidRDefault="00CC3BDE">
            <w:pPr>
              <w:snapToGrid w:val="0"/>
              <w:rPr>
                <w:rFonts w:eastAsia="宋体" w:cs="Times New Roman"/>
                <w:color w:val="000000" w:themeColor="text1"/>
                <w:sz w:val="21"/>
              </w:rPr>
            </w:pPr>
            <w:r w:rsidRPr="006F2A4F">
              <w:rPr>
                <w:rFonts w:eastAsia="宋体" w:hAnsi="宋体" w:cs="Times New Roman"/>
                <w:color w:val="000000" w:themeColor="text1"/>
                <w:kern w:val="0"/>
                <w:sz w:val="21"/>
                <w:szCs w:val="21"/>
              </w:rPr>
              <w:t>有完整的新开实验试做记录和首次</w:t>
            </w:r>
            <w:r w:rsidRPr="006F2A4F">
              <w:rPr>
                <w:rFonts w:eastAsia="宋体" w:hAnsi="宋体" w:cs="Times New Roman"/>
                <w:color w:val="000000" w:themeColor="text1"/>
                <w:sz w:val="21"/>
              </w:rPr>
              <w:t>指导实验的教师</w:t>
            </w:r>
            <w:r w:rsidRPr="006F2A4F">
              <w:rPr>
                <w:rFonts w:eastAsia="宋体" w:hAnsi="宋体" w:cs="Times New Roman"/>
                <w:color w:val="000000" w:themeColor="text1"/>
                <w:kern w:val="0"/>
                <w:sz w:val="21"/>
                <w:szCs w:val="21"/>
              </w:rPr>
              <w:t>试讲记录及</w:t>
            </w:r>
            <w:r w:rsidRPr="006F2A4F">
              <w:rPr>
                <w:rFonts w:eastAsia="宋体" w:hAnsi="宋体" w:cs="Times New Roman"/>
                <w:color w:val="000000" w:themeColor="text1"/>
                <w:sz w:val="21"/>
              </w:rPr>
              <w:t>评议意见。</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宋体" w:cs="Times New Roman"/>
                <w:color w:val="000000" w:themeColor="text1"/>
                <w:sz w:val="21"/>
              </w:rPr>
              <w:t>试做、试讲材料或评议意见不完整。</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041"/>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21"/>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4</w:t>
            </w:r>
            <w:r w:rsidRPr="006F2A4F">
              <w:rPr>
                <w:rFonts w:eastAsia="宋体" w:hAnsi="Calibri" w:cs="Times New Roman"/>
                <w:color w:val="000000" w:themeColor="text1"/>
                <w:sz w:val="21"/>
              </w:rPr>
              <w:t>．</w:t>
            </w:r>
            <w:r w:rsidRPr="006F2A4F">
              <w:rPr>
                <w:rFonts w:eastAsia="宋体" w:cs="Times New Roman"/>
                <w:color w:val="000000" w:themeColor="text1"/>
                <w:sz w:val="21"/>
              </w:rPr>
              <w:t>6</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实验报告的批阅</w:t>
            </w:r>
          </w:p>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(5</w:t>
            </w:r>
            <w:r w:rsidRPr="006F2A4F">
              <w:rPr>
                <w:rFonts w:eastAsia="宋体" w:hAnsi="Calibri" w:cs="Times New Roman"/>
                <w:color w:val="000000" w:themeColor="text1"/>
                <w:sz w:val="21"/>
              </w:rPr>
              <w:t>分</w:t>
            </w:r>
            <w:r w:rsidRPr="006F2A4F">
              <w:rPr>
                <w:rFonts w:eastAsia="宋体" w:cs="Times New Roman"/>
                <w:color w:val="000000" w:themeColor="text1"/>
                <w:sz w:val="21"/>
              </w:rPr>
              <w:t>)</w:t>
            </w:r>
          </w:p>
        </w:tc>
        <w:tc>
          <w:tcPr>
            <w:tcW w:w="2825"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szCs w:val="21"/>
              </w:rPr>
              <w:t>实验报告保存完整齐全，</w:t>
            </w:r>
            <w:r w:rsidRPr="006F2A4F">
              <w:rPr>
                <w:rFonts w:eastAsia="宋体" w:hAnsi="Calibri" w:cs="Times New Roman"/>
                <w:color w:val="000000" w:themeColor="text1"/>
                <w:sz w:val="21"/>
              </w:rPr>
              <w:t>内容完整，达到教学大纲的要求；批阅每份实验报告，有评语、有评分；正确地批阅实验报告、准确评分；评阅者有签字和日期。</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szCs w:val="21"/>
              </w:rPr>
              <w:t>实验报告保存有残缺</w:t>
            </w:r>
            <w:r w:rsidRPr="006F2A4F">
              <w:rPr>
                <w:rFonts w:eastAsia="宋体" w:hAnsi="Calibri" w:cs="Times New Roman"/>
                <w:color w:val="000000" w:themeColor="text1"/>
                <w:sz w:val="21"/>
              </w:rPr>
              <w:t>；实验报告批阅不全面，有评分、无评语；遗漏评阅者的签字或日期。</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836"/>
          <w:jc w:val="center"/>
        </w:trPr>
        <w:tc>
          <w:tcPr>
            <w:tcW w:w="620" w:type="dxa"/>
            <w:vMerge w:val="restart"/>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教学</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效果</w:t>
            </w:r>
          </w:p>
          <w:p w:rsidR="008F7146" w:rsidRPr="006F2A4F" w:rsidRDefault="00CC3BDE">
            <w:pPr>
              <w:snapToGrid w:val="0"/>
              <w:jc w:val="left"/>
              <w:rPr>
                <w:rFonts w:eastAsia="宋体" w:cs="Times New Roman"/>
                <w:color w:val="000000" w:themeColor="text1"/>
                <w:sz w:val="18"/>
              </w:rPr>
            </w:pPr>
            <w:r w:rsidRPr="006F2A4F">
              <w:rPr>
                <w:rFonts w:eastAsia="宋体" w:cs="Times New Roman"/>
                <w:color w:val="000000" w:themeColor="text1"/>
                <w:sz w:val="18"/>
              </w:rPr>
              <w:t>(10</w:t>
            </w:r>
            <w:r w:rsidRPr="006F2A4F">
              <w:rPr>
                <w:rFonts w:eastAsia="宋体" w:hAnsi="Calibri" w:cs="Times New Roman"/>
                <w:color w:val="000000" w:themeColor="text1"/>
                <w:sz w:val="18"/>
              </w:rPr>
              <w:t>分</w:t>
            </w:r>
            <w:r w:rsidRPr="006F2A4F">
              <w:rPr>
                <w:rFonts w:eastAsia="宋体" w:cs="Times New Roman"/>
                <w:color w:val="000000" w:themeColor="text1"/>
                <w:sz w:val="18"/>
              </w:rPr>
              <w:t>)</w:t>
            </w: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5</w:t>
            </w:r>
            <w:r w:rsidRPr="006F2A4F">
              <w:rPr>
                <w:rFonts w:eastAsia="宋体" w:hAnsi="Calibri" w:cs="Times New Roman"/>
                <w:color w:val="000000" w:themeColor="text1"/>
                <w:sz w:val="21"/>
              </w:rPr>
              <w:t>．</w:t>
            </w:r>
            <w:r w:rsidRPr="006F2A4F">
              <w:rPr>
                <w:rFonts w:eastAsia="宋体" w:cs="Times New Roman"/>
                <w:color w:val="000000" w:themeColor="text1"/>
                <w:sz w:val="21"/>
              </w:rPr>
              <w:t>1</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宋体" w:cs="Times New Roman"/>
                <w:color w:val="000000" w:themeColor="text1"/>
                <w:kern w:val="0"/>
                <w:sz w:val="21"/>
                <w:szCs w:val="21"/>
              </w:rPr>
              <w:t>实验考试（核）办法（</w:t>
            </w:r>
            <w:r w:rsidRPr="006F2A4F">
              <w:rPr>
                <w:rFonts w:eastAsia="宋体" w:cs="Times New Roman"/>
                <w:color w:val="000000" w:themeColor="text1"/>
                <w:kern w:val="0"/>
                <w:sz w:val="21"/>
                <w:szCs w:val="21"/>
              </w:rPr>
              <w:t>5</w:t>
            </w:r>
            <w:r w:rsidRPr="006F2A4F">
              <w:rPr>
                <w:rFonts w:eastAsia="宋体" w:hAnsi="宋体" w:cs="Times New Roman"/>
                <w:color w:val="000000" w:themeColor="text1"/>
                <w:kern w:val="0"/>
                <w:sz w:val="21"/>
                <w:szCs w:val="21"/>
              </w:rPr>
              <w:t>分）</w:t>
            </w:r>
          </w:p>
        </w:tc>
        <w:tc>
          <w:tcPr>
            <w:tcW w:w="2825" w:type="dxa"/>
            <w:vAlign w:val="center"/>
          </w:tcPr>
          <w:p w:rsidR="008F7146" w:rsidRPr="006F2A4F" w:rsidRDefault="00CC3BDE">
            <w:pPr>
              <w:snapToGrid w:val="0"/>
              <w:rPr>
                <w:rFonts w:eastAsia="宋体" w:cs="Times New Roman"/>
                <w:color w:val="000000" w:themeColor="text1"/>
                <w:sz w:val="21"/>
              </w:rPr>
            </w:pPr>
            <w:proofErr w:type="gramStart"/>
            <w:r w:rsidRPr="006F2A4F">
              <w:rPr>
                <w:rFonts w:eastAsia="宋体" w:hAnsi="Calibri" w:cs="Times New Roman"/>
                <w:color w:val="000000" w:themeColor="text1"/>
                <w:sz w:val="21"/>
              </w:rPr>
              <w:t>独立设</w:t>
            </w:r>
            <w:proofErr w:type="gramEnd"/>
            <w:r w:rsidRPr="006F2A4F">
              <w:rPr>
                <w:rFonts w:eastAsia="宋体" w:hAnsi="Calibri" w:cs="Times New Roman"/>
                <w:color w:val="000000" w:themeColor="text1"/>
                <w:sz w:val="21"/>
              </w:rPr>
              <w:t>课的实验建立多元实验考核方法，学生实验成绩分项评分标准及考核办法合理，试卷或考核记录准确、合理；</w:t>
            </w:r>
            <w:r w:rsidRPr="006F2A4F">
              <w:rPr>
                <w:rFonts w:eastAsia="宋体" w:hAnsi="Calibri" w:cs="Times New Roman"/>
                <w:color w:val="000000" w:themeColor="text1"/>
                <w:sz w:val="21"/>
                <w:szCs w:val="21"/>
              </w:rPr>
              <w:t>实验考核（考试或考查）的试卷、成绩登记表保存完整齐全，阅卷规范。</w:t>
            </w:r>
            <w:r w:rsidRPr="006F2A4F">
              <w:rPr>
                <w:rFonts w:eastAsia="宋体" w:hAnsi="Calibri" w:cs="Times New Roman"/>
                <w:color w:val="000000" w:themeColor="text1"/>
                <w:sz w:val="21"/>
              </w:rPr>
              <w:t>非</w:t>
            </w:r>
            <w:proofErr w:type="gramStart"/>
            <w:r w:rsidRPr="006F2A4F">
              <w:rPr>
                <w:rFonts w:eastAsia="宋体" w:hAnsi="Calibri" w:cs="Times New Roman"/>
                <w:color w:val="000000" w:themeColor="text1"/>
                <w:sz w:val="21"/>
              </w:rPr>
              <w:t>独立设</w:t>
            </w:r>
            <w:proofErr w:type="gramEnd"/>
            <w:r w:rsidRPr="006F2A4F">
              <w:rPr>
                <w:rFonts w:eastAsia="宋体" w:hAnsi="Calibri" w:cs="Times New Roman"/>
                <w:color w:val="000000" w:themeColor="text1"/>
                <w:sz w:val="21"/>
              </w:rPr>
              <w:t>课实验有明确的实验考核说明。</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制定学生实验成绩分项评分标准及考核办法，试卷或考核记录趋于准确、合理；</w:t>
            </w:r>
            <w:r w:rsidRPr="006F2A4F">
              <w:rPr>
                <w:rFonts w:eastAsia="宋体" w:hAnsi="Calibri" w:cs="Times New Roman"/>
                <w:color w:val="000000" w:themeColor="text1"/>
                <w:sz w:val="21"/>
                <w:szCs w:val="21"/>
              </w:rPr>
              <w:t>实验考核（考试或考查）的试卷、成绩登记表保存完整齐全，阅卷较为规范。</w:t>
            </w:r>
            <w:r w:rsidRPr="006F2A4F">
              <w:rPr>
                <w:rFonts w:eastAsia="宋体" w:hAnsi="Calibri" w:cs="Times New Roman"/>
                <w:color w:val="000000" w:themeColor="text1"/>
                <w:sz w:val="21"/>
              </w:rPr>
              <w:t>实验考核方法单一或不明确。</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18"/>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5</w:t>
            </w:r>
            <w:r w:rsidRPr="006F2A4F">
              <w:rPr>
                <w:rFonts w:eastAsia="宋体" w:hAnsi="Calibri" w:cs="Times New Roman"/>
                <w:color w:val="000000" w:themeColor="text1"/>
                <w:sz w:val="21"/>
              </w:rPr>
              <w:t>．</w:t>
            </w:r>
            <w:r w:rsidRPr="006F2A4F">
              <w:rPr>
                <w:rFonts w:eastAsia="宋体" w:cs="Times New Roman"/>
                <w:color w:val="000000" w:themeColor="text1"/>
                <w:sz w:val="21"/>
              </w:rPr>
              <w:t>2</w:t>
            </w:r>
          </w:p>
        </w:tc>
        <w:tc>
          <w:tcPr>
            <w:tcW w:w="1278" w:type="dxa"/>
            <w:vAlign w:val="center"/>
          </w:tcPr>
          <w:p w:rsidR="008F7146" w:rsidRPr="006F2A4F" w:rsidRDefault="00CC3BDE">
            <w:pPr>
              <w:snapToGrid w:val="0"/>
              <w:jc w:val="center"/>
              <w:rPr>
                <w:rFonts w:eastAsia="宋体" w:hAnsi="Calibri" w:cs="Times New Roman"/>
                <w:color w:val="000000" w:themeColor="text1"/>
                <w:sz w:val="21"/>
              </w:rPr>
            </w:pPr>
            <w:r w:rsidRPr="006F2A4F">
              <w:rPr>
                <w:rFonts w:eastAsia="宋体" w:hAnsi="Calibri" w:cs="Times New Roman"/>
                <w:color w:val="000000" w:themeColor="text1"/>
                <w:sz w:val="21"/>
              </w:rPr>
              <w:t>教学反馈</w:t>
            </w:r>
          </w:p>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(5</w:t>
            </w:r>
            <w:r w:rsidRPr="006F2A4F">
              <w:rPr>
                <w:rFonts w:eastAsia="宋体" w:hAnsi="Calibri" w:cs="Times New Roman"/>
                <w:color w:val="000000" w:themeColor="text1"/>
                <w:sz w:val="21"/>
              </w:rPr>
              <w:t>分</w:t>
            </w:r>
            <w:r w:rsidRPr="006F2A4F">
              <w:rPr>
                <w:rFonts w:eastAsia="宋体" w:cs="Times New Roman"/>
                <w:color w:val="000000" w:themeColor="text1"/>
                <w:sz w:val="21"/>
              </w:rPr>
              <w:t>)</w:t>
            </w:r>
          </w:p>
        </w:tc>
        <w:tc>
          <w:tcPr>
            <w:tcW w:w="2825"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学生对实验教学反馈好（进行实验教学质量问卷调查）。</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学生对实验教学反馈一般。</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010"/>
          <w:jc w:val="center"/>
        </w:trPr>
        <w:tc>
          <w:tcPr>
            <w:tcW w:w="620"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lastRenderedPageBreak/>
              <w:t>环境与</w:t>
            </w:r>
          </w:p>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安全</w:t>
            </w:r>
          </w:p>
          <w:p w:rsidR="008F7146" w:rsidRPr="006F2A4F" w:rsidRDefault="00CC3BDE">
            <w:pPr>
              <w:snapToGrid w:val="0"/>
              <w:jc w:val="center"/>
              <w:rPr>
                <w:rFonts w:eastAsia="宋体" w:cs="Times New Roman"/>
                <w:color w:val="000000" w:themeColor="text1"/>
                <w:sz w:val="18"/>
              </w:rPr>
            </w:pPr>
            <w:r w:rsidRPr="006F2A4F">
              <w:rPr>
                <w:rFonts w:eastAsia="宋体" w:cs="Times New Roman"/>
                <w:color w:val="000000" w:themeColor="text1"/>
                <w:sz w:val="18"/>
              </w:rPr>
              <w:t>(5</w:t>
            </w:r>
            <w:r w:rsidRPr="006F2A4F">
              <w:rPr>
                <w:rFonts w:eastAsia="宋体" w:hAnsi="Calibri" w:cs="Times New Roman"/>
                <w:color w:val="000000" w:themeColor="text1"/>
                <w:sz w:val="18"/>
              </w:rPr>
              <w:t>分</w:t>
            </w:r>
            <w:r w:rsidRPr="006F2A4F">
              <w:rPr>
                <w:rFonts w:eastAsia="宋体" w:cs="Times New Roman"/>
                <w:color w:val="000000" w:themeColor="text1"/>
                <w:sz w:val="18"/>
              </w:rPr>
              <w:t>)</w:t>
            </w: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6</w:t>
            </w:r>
            <w:r w:rsidRPr="006F2A4F">
              <w:rPr>
                <w:rFonts w:eastAsia="宋体" w:hAnsi="Calibri" w:cs="Times New Roman"/>
                <w:color w:val="000000" w:themeColor="text1"/>
                <w:sz w:val="21"/>
              </w:rPr>
              <w:t>．</w:t>
            </w:r>
            <w:r w:rsidRPr="006F2A4F">
              <w:rPr>
                <w:rFonts w:eastAsia="宋体" w:cs="Times New Roman"/>
                <w:color w:val="000000" w:themeColor="text1"/>
                <w:sz w:val="21"/>
              </w:rPr>
              <w:t>1</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设施与环境（</w:t>
            </w:r>
            <w:r w:rsidRPr="006F2A4F">
              <w:rPr>
                <w:rFonts w:eastAsia="宋体" w:cs="Times New Roman"/>
                <w:color w:val="000000" w:themeColor="text1"/>
                <w:sz w:val="21"/>
              </w:rPr>
              <w:t>2</w:t>
            </w:r>
            <w:r w:rsidRPr="006F2A4F">
              <w:rPr>
                <w:rFonts w:eastAsia="宋体" w:hAnsi="Calibri" w:cs="Times New Roman"/>
                <w:color w:val="000000" w:themeColor="text1"/>
                <w:sz w:val="21"/>
              </w:rPr>
              <w:t>分）</w:t>
            </w:r>
          </w:p>
        </w:tc>
        <w:tc>
          <w:tcPr>
            <w:tcW w:w="2825"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实验室通风、照明、控温等设施完好。电路、水、气管道布局安全、规范。实验室家具、仪器设备整齐、整洁，与实验室无关的杂物清理干净。</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实验室通风、照明等设施一般，电路、水气管道布局一般，与实验室无关的杂物清理干净。实验室家具、仪器设备不够整洁卫生。</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037"/>
          <w:jc w:val="center"/>
        </w:trPr>
        <w:tc>
          <w:tcPr>
            <w:tcW w:w="620" w:type="dxa"/>
            <w:vAlign w:val="center"/>
          </w:tcPr>
          <w:p w:rsidR="008F7146" w:rsidRPr="006F2A4F" w:rsidRDefault="008F7146">
            <w:pPr>
              <w:widowControl/>
              <w:snapToGrid w:val="0"/>
              <w:jc w:val="left"/>
              <w:rPr>
                <w:rFonts w:eastAsia="宋体" w:cs="Times New Roman"/>
                <w:color w:val="000000" w:themeColor="text1"/>
                <w:sz w:val="18"/>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6</w:t>
            </w:r>
            <w:r w:rsidRPr="006F2A4F">
              <w:rPr>
                <w:rFonts w:eastAsia="宋体" w:hAnsi="Calibri" w:cs="Times New Roman"/>
                <w:color w:val="000000" w:themeColor="text1"/>
                <w:sz w:val="21"/>
              </w:rPr>
              <w:t>．</w:t>
            </w:r>
            <w:r w:rsidRPr="006F2A4F">
              <w:rPr>
                <w:rFonts w:eastAsia="宋体" w:cs="Times New Roman"/>
                <w:color w:val="000000" w:themeColor="text1"/>
                <w:sz w:val="21"/>
              </w:rPr>
              <w:t>2</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安全措施（</w:t>
            </w:r>
            <w:r w:rsidRPr="006F2A4F">
              <w:rPr>
                <w:rFonts w:eastAsia="宋体" w:cs="Times New Roman"/>
                <w:color w:val="000000" w:themeColor="text1"/>
                <w:sz w:val="21"/>
              </w:rPr>
              <w:t>3</w:t>
            </w:r>
            <w:r w:rsidRPr="006F2A4F">
              <w:rPr>
                <w:rFonts w:eastAsia="宋体" w:hAnsi="Calibri" w:cs="Times New Roman"/>
                <w:color w:val="000000" w:themeColor="text1"/>
                <w:sz w:val="21"/>
              </w:rPr>
              <w:t>分）</w:t>
            </w:r>
          </w:p>
        </w:tc>
        <w:tc>
          <w:tcPr>
            <w:tcW w:w="2825"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实验室防火、防爆炸、防盗、防破坏的基本设备和措施合理有效。使用</w:t>
            </w:r>
            <w:r w:rsidRPr="006F2A4F">
              <w:rPr>
                <w:rFonts w:eastAsia="宋体" w:hAnsi="宋体" w:cs="Times New Roman"/>
                <w:color w:val="000000" w:themeColor="text1"/>
                <w:sz w:val="21"/>
                <w:szCs w:val="21"/>
              </w:rPr>
              <w:t>高压容器或</w:t>
            </w:r>
            <w:r w:rsidRPr="006F2A4F">
              <w:rPr>
                <w:rFonts w:eastAsia="宋体" w:hAnsi="宋体" w:cs="Times New Roman"/>
                <w:color w:val="000000" w:themeColor="text1"/>
                <w:sz w:val="21"/>
              </w:rPr>
              <w:t>易燃、剧毒等危险物品要有</w:t>
            </w:r>
            <w:r w:rsidRPr="006F2A4F">
              <w:rPr>
                <w:rFonts w:eastAsia="宋体" w:hAnsi="Calibri" w:cs="Times New Roman"/>
                <w:color w:val="000000" w:themeColor="text1"/>
                <w:sz w:val="21"/>
              </w:rPr>
              <w:t>特殊安全技术措施。</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实验室有防火、防爆炸、防盗、防破坏的基本设备和措施。实验操作室、办公室、值班室分开。忽视特殊技术安全措施。</w:t>
            </w: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359" w:type="dxa"/>
            <w:vAlign w:val="center"/>
          </w:tcPr>
          <w:p w:rsidR="008F7146" w:rsidRPr="006F2A4F" w:rsidRDefault="008F7146">
            <w:pPr>
              <w:snapToGrid w:val="0"/>
              <w:jc w:val="center"/>
              <w:rPr>
                <w:rFonts w:eastAsia="宋体" w:cs="Times New Roman"/>
                <w:color w:val="000000" w:themeColor="text1"/>
                <w:sz w:val="21"/>
              </w:rPr>
            </w:pPr>
          </w:p>
        </w:tc>
        <w:tc>
          <w:tcPr>
            <w:tcW w:w="360" w:type="dxa"/>
            <w:vAlign w:val="center"/>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023"/>
          <w:jc w:val="center"/>
        </w:trPr>
        <w:tc>
          <w:tcPr>
            <w:tcW w:w="620" w:type="dxa"/>
            <w:vMerge w:val="restart"/>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实验室管理</w:t>
            </w:r>
          </w:p>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18"/>
              </w:rPr>
              <w:t>(15</w:t>
            </w:r>
            <w:r w:rsidRPr="006F2A4F">
              <w:rPr>
                <w:rFonts w:eastAsia="宋体" w:hAnsi="Calibri" w:cs="Times New Roman"/>
                <w:color w:val="000000" w:themeColor="text1"/>
                <w:sz w:val="18"/>
              </w:rPr>
              <w:t>分</w:t>
            </w:r>
            <w:r w:rsidRPr="006F2A4F">
              <w:rPr>
                <w:rFonts w:eastAsia="宋体" w:cs="Times New Roman"/>
                <w:color w:val="000000" w:themeColor="text1"/>
                <w:sz w:val="18"/>
              </w:rPr>
              <w:t>)</w:t>
            </w: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7</w:t>
            </w:r>
            <w:r w:rsidRPr="006F2A4F">
              <w:rPr>
                <w:rFonts w:eastAsia="宋体" w:hAnsi="Calibri" w:cs="Times New Roman"/>
                <w:color w:val="000000" w:themeColor="text1"/>
                <w:sz w:val="21"/>
              </w:rPr>
              <w:t>．</w:t>
            </w:r>
            <w:r w:rsidRPr="006F2A4F">
              <w:rPr>
                <w:rFonts w:eastAsia="宋体" w:cs="Times New Roman"/>
                <w:color w:val="000000" w:themeColor="text1"/>
                <w:sz w:val="21"/>
              </w:rPr>
              <w:t>1</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仪器设备管理</w:t>
            </w:r>
            <w:r w:rsidRPr="006F2A4F">
              <w:rPr>
                <w:rFonts w:eastAsia="宋体" w:cs="Times New Roman"/>
                <w:color w:val="000000" w:themeColor="text1"/>
                <w:sz w:val="21"/>
              </w:rPr>
              <w:t>(5</w:t>
            </w:r>
            <w:r w:rsidRPr="006F2A4F">
              <w:rPr>
                <w:rFonts w:eastAsia="宋体" w:hAnsi="Calibri" w:cs="Times New Roman"/>
                <w:color w:val="000000" w:themeColor="text1"/>
                <w:sz w:val="21"/>
              </w:rPr>
              <w:t>分</w:t>
            </w:r>
            <w:r w:rsidRPr="006F2A4F">
              <w:rPr>
                <w:rFonts w:eastAsia="宋体" w:cs="Times New Roman"/>
                <w:color w:val="000000" w:themeColor="text1"/>
                <w:sz w:val="21"/>
              </w:rPr>
              <w:t>)</w:t>
            </w:r>
          </w:p>
        </w:tc>
        <w:tc>
          <w:tcPr>
            <w:tcW w:w="2825"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仪器设备的固定资产账、物、系统相符率达到</w:t>
            </w:r>
            <w:r w:rsidRPr="006F2A4F">
              <w:rPr>
                <w:rFonts w:eastAsia="宋体" w:cs="Times New Roman"/>
                <w:color w:val="000000" w:themeColor="text1"/>
                <w:sz w:val="21"/>
              </w:rPr>
              <w:t>100%</w:t>
            </w:r>
            <w:r w:rsidRPr="006F2A4F">
              <w:rPr>
                <w:rFonts w:eastAsia="宋体" w:hAnsi="Calibri" w:cs="Times New Roman"/>
                <w:color w:val="000000" w:themeColor="text1"/>
                <w:sz w:val="21"/>
              </w:rPr>
              <w:t>；现有仪器设备（固定资产）完好率不低于</w:t>
            </w:r>
            <w:r w:rsidRPr="006F2A4F">
              <w:rPr>
                <w:rFonts w:eastAsia="宋体" w:cs="Times New Roman"/>
                <w:color w:val="000000" w:themeColor="text1"/>
                <w:sz w:val="21"/>
              </w:rPr>
              <w:t>90%</w:t>
            </w:r>
            <w:r w:rsidRPr="006F2A4F">
              <w:rPr>
                <w:rFonts w:eastAsia="宋体" w:hAnsi="Calibri" w:cs="Times New Roman"/>
                <w:color w:val="000000" w:themeColor="text1"/>
                <w:sz w:val="21"/>
              </w:rPr>
              <w:t>；设备利用率高。</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仪器设备的固定资产账、物、系统相符率达到</w:t>
            </w:r>
            <w:r w:rsidRPr="006F2A4F">
              <w:rPr>
                <w:rFonts w:eastAsia="宋体" w:cs="Times New Roman"/>
                <w:color w:val="000000" w:themeColor="text1"/>
                <w:sz w:val="21"/>
              </w:rPr>
              <w:t>90%</w:t>
            </w:r>
            <w:r w:rsidRPr="006F2A4F">
              <w:rPr>
                <w:rFonts w:eastAsia="宋体" w:hAnsi="Calibri" w:cs="Times New Roman"/>
                <w:color w:val="000000" w:themeColor="text1"/>
                <w:sz w:val="21"/>
              </w:rPr>
              <w:t>；现有仪器设备（固定资产）完好率不低于</w:t>
            </w:r>
            <w:r w:rsidRPr="006F2A4F">
              <w:rPr>
                <w:rFonts w:eastAsia="宋体" w:cs="Times New Roman"/>
                <w:color w:val="000000" w:themeColor="text1"/>
                <w:sz w:val="21"/>
              </w:rPr>
              <w:t>85%</w:t>
            </w:r>
            <w:r w:rsidRPr="006F2A4F">
              <w:rPr>
                <w:rFonts w:eastAsia="宋体" w:hAnsi="Calibri" w:cs="Times New Roman"/>
                <w:color w:val="000000" w:themeColor="text1"/>
                <w:sz w:val="21"/>
              </w:rPr>
              <w:t>；设备利用率低。</w:t>
            </w:r>
          </w:p>
        </w:tc>
        <w:tc>
          <w:tcPr>
            <w:tcW w:w="359" w:type="dxa"/>
          </w:tcPr>
          <w:p w:rsidR="008F7146" w:rsidRPr="006F2A4F" w:rsidRDefault="008F7146">
            <w:pPr>
              <w:snapToGrid w:val="0"/>
              <w:jc w:val="center"/>
              <w:rPr>
                <w:rFonts w:eastAsia="宋体" w:cs="Times New Roman"/>
                <w:color w:val="000000" w:themeColor="text1"/>
                <w:sz w:val="21"/>
              </w:rPr>
            </w:pPr>
          </w:p>
        </w:tc>
        <w:tc>
          <w:tcPr>
            <w:tcW w:w="360" w:type="dxa"/>
          </w:tcPr>
          <w:p w:rsidR="008F7146" w:rsidRPr="006F2A4F" w:rsidRDefault="008F7146">
            <w:pPr>
              <w:snapToGrid w:val="0"/>
              <w:jc w:val="center"/>
              <w:rPr>
                <w:rFonts w:eastAsia="宋体" w:cs="Times New Roman"/>
                <w:color w:val="000000" w:themeColor="text1"/>
                <w:sz w:val="21"/>
              </w:rPr>
            </w:pPr>
          </w:p>
        </w:tc>
        <w:tc>
          <w:tcPr>
            <w:tcW w:w="359" w:type="dxa"/>
          </w:tcPr>
          <w:p w:rsidR="008F7146" w:rsidRPr="006F2A4F" w:rsidRDefault="008F7146">
            <w:pPr>
              <w:snapToGrid w:val="0"/>
              <w:jc w:val="center"/>
              <w:rPr>
                <w:rFonts w:eastAsia="宋体" w:cs="Times New Roman"/>
                <w:color w:val="000000" w:themeColor="text1"/>
                <w:sz w:val="21"/>
              </w:rPr>
            </w:pPr>
          </w:p>
        </w:tc>
        <w:tc>
          <w:tcPr>
            <w:tcW w:w="360" w:type="dxa"/>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066"/>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21"/>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7</w:t>
            </w:r>
            <w:r w:rsidRPr="006F2A4F">
              <w:rPr>
                <w:rFonts w:eastAsia="宋体" w:hAnsi="Calibri" w:cs="Times New Roman"/>
                <w:color w:val="000000" w:themeColor="text1"/>
                <w:sz w:val="21"/>
              </w:rPr>
              <w:t>．</w:t>
            </w:r>
            <w:r w:rsidRPr="006F2A4F">
              <w:rPr>
                <w:rFonts w:eastAsia="宋体" w:cs="Times New Roman"/>
                <w:color w:val="000000" w:themeColor="text1"/>
                <w:sz w:val="21"/>
              </w:rPr>
              <w:t>2</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实验项目管理</w:t>
            </w:r>
            <w:r w:rsidRPr="006F2A4F">
              <w:rPr>
                <w:rFonts w:eastAsia="宋体" w:cs="Times New Roman"/>
                <w:color w:val="000000" w:themeColor="text1"/>
                <w:sz w:val="21"/>
              </w:rPr>
              <w:t>(5</w:t>
            </w:r>
            <w:r w:rsidRPr="006F2A4F">
              <w:rPr>
                <w:rFonts w:eastAsia="宋体" w:hAnsi="Calibri" w:cs="Times New Roman"/>
                <w:color w:val="000000" w:themeColor="text1"/>
                <w:sz w:val="21"/>
              </w:rPr>
              <w:t>分</w:t>
            </w:r>
            <w:r w:rsidRPr="006F2A4F">
              <w:rPr>
                <w:rFonts w:eastAsia="宋体" w:cs="Times New Roman"/>
                <w:color w:val="000000" w:themeColor="text1"/>
                <w:sz w:val="21"/>
              </w:rPr>
              <w:t>)</w:t>
            </w:r>
          </w:p>
        </w:tc>
        <w:tc>
          <w:tcPr>
            <w:tcW w:w="2825"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实验项目计算机进行管理。每个实验项目管理规范，记载有实验名称，面向专业，组数，主要设备名称、型号规格、数量，以及材料消耗额等</w:t>
            </w:r>
            <w:r w:rsidRPr="006F2A4F">
              <w:rPr>
                <w:rFonts w:eastAsia="宋体" w:cs="Times New Roman"/>
                <w:color w:val="000000" w:themeColor="text1"/>
                <w:sz w:val="21"/>
              </w:rPr>
              <w:t xml:space="preserve"> </w:t>
            </w:r>
            <w:r w:rsidRPr="006F2A4F">
              <w:rPr>
                <w:rFonts w:eastAsia="宋体" w:hAnsi="Calibri" w:cs="Times New Roman"/>
                <w:color w:val="000000" w:themeColor="text1"/>
                <w:sz w:val="21"/>
              </w:rPr>
              <w:t>。</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实验项目内容在实验管理系统中记载不规范。</w:t>
            </w:r>
          </w:p>
        </w:tc>
        <w:tc>
          <w:tcPr>
            <w:tcW w:w="359" w:type="dxa"/>
          </w:tcPr>
          <w:p w:rsidR="008F7146" w:rsidRPr="006F2A4F" w:rsidRDefault="008F7146">
            <w:pPr>
              <w:snapToGrid w:val="0"/>
              <w:jc w:val="center"/>
              <w:rPr>
                <w:rFonts w:eastAsia="宋体" w:cs="Times New Roman"/>
                <w:color w:val="000000" w:themeColor="text1"/>
                <w:sz w:val="21"/>
              </w:rPr>
            </w:pPr>
          </w:p>
        </w:tc>
        <w:tc>
          <w:tcPr>
            <w:tcW w:w="360" w:type="dxa"/>
          </w:tcPr>
          <w:p w:rsidR="008F7146" w:rsidRPr="006F2A4F" w:rsidRDefault="008F7146">
            <w:pPr>
              <w:snapToGrid w:val="0"/>
              <w:jc w:val="center"/>
              <w:rPr>
                <w:rFonts w:eastAsia="宋体" w:cs="Times New Roman"/>
                <w:color w:val="000000" w:themeColor="text1"/>
                <w:sz w:val="21"/>
              </w:rPr>
            </w:pPr>
          </w:p>
        </w:tc>
        <w:tc>
          <w:tcPr>
            <w:tcW w:w="359" w:type="dxa"/>
          </w:tcPr>
          <w:p w:rsidR="008F7146" w:rsidRPr="006F2A4F" w:rsidRDefault="008F7146">
            <w:pPr>
              <w:snapToGrid w:val="0"/>
              <w:jc w:val="center"/>
              <w:rPr>
                <w:rFonts w:eastAsia="宋体" w:cs="Times New Roman"/>
                <w:color w:val="000000" w:themeColor="text1"/>
                <w:sz w:val="21"/>
              </w:rPr>
            </w:pPr>
          </w:p>
        </w:tc>
        <w:tc>
          <w:tcPr>
            <w:tcW w:w="360" w:type="dxa"/>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r w:rsidR="008F7146" w:rsidRPr="006F2A4F">
        <w:trPr>
          <w:cantSplit/>
          <w:trHeight w:val="1625"/>
          <w:jc w:val="center"/>
        </w:trPr>
        <w:tc>
          <w:tcPr>
            <w:tcW w:w="620" w:type="dxa"/>
            <w:vMerge/>
            <w:vAlign w:val="center"/>
          </w:tcPr>
          <w:p w:rsidR="008F7146" w:rsidRPr="006F2A4F" w:rsidRDefault="008F7146">
            <w:pPr>
              <w:widowControl/>
              <w:snapToGrid w:val="0"/>
              <w:jc w:val="left"/>
              <w:rPr>
                <w:rFonts w:eastAsia="宋体" w:cs="Times New Roman"/>
                <w:color w:val="000000" w:themeColor="text1"/>
                <w:sz w:val="21"/>
              </w:rPr>
            </w:pPr>
          </w:p>
        </w:tc>
        <w:tc>
          <w:tcPr>
            <w:tcW w:w="585"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cs="Times New Roman"/>
                <w:color w:val="000000" w:themeColor="text1"/>
                <w:sz w:val="21"/>
              </w:rPr>
              <w:t>7</w:t>
            </w:r>
            <w:r w:rsidRPr="006F2A4F">
              <w:rPr>
                <w:rFonts w:eastAsia="宋体" w:hAnsi="Calibri" w:cs="Times New Roman"/>
                <w:color w:val="000000" w:themeColor="text1"/>
                <w:sz w:val="21"/>
              </w:rPr>
              <w:t>．</w:t>
            </w:r>
            <w:r w:rsidRPr="006F2A4F">
              <w:rPr>
                <w:rFonts w:eastAsia="宋体" w:cs="Times New Roman"/>
                <w:color w:val="000000" w:themeColor="text1"/>
                <w:sz w:val="21"/>
              </w:rPr>
              <w:t>3</w:t>
            </w:r>
          </w:p>
        </w:tc>
        <w:tc>
          <w:tcPr>
            <w:tcW w:w="1278" w:type="dxa"/>
            <w:vAlign w:val="center"/>
          </w:tcPr>
          <w:p w:rsidR="008F7146" w:rsidRPr="006F2A4F" w:rsidRDefault="00CC3BDE">
            <w:pPr>
              <w:snapToGrid w:val="0"/>
              <w:jc w:val="center"/>
              <w:rPr>
                <w:rFonts w:eastAsia="宋体" w:cs="Times New Roman"/>
                <w:color w:val="000000" w:themeColor="text1"/>
                <w:sz w:val="21"/>
              </w:rPr>
            </w:pPr>
            <w:r w:rsidRPr="006F2A4F">
              <w:rPr>
                <w:rFonts w:eastAsia="宋体" w:hAnsi="Calibri" w:cs="Times New Roman"/>
                <w:color w:val="000000" w:themeColor="text1"/>
                <w:sz w:val="21"/>
              </w:rPr>
              <w:t>规章制度与档案管理（</w:t>
            </w:r>
            <w:r w:rsidRPr="006F2A4F">
              <w:rPr>
                <w:rFonts w:eastAsia="宋体" w:cs="Times New Roman"/>
                <w:color w:val="000000" w:themeColor="text1"/>
                <w:sz w:val="21"/>
              </w:rPr>
              <w:t>5</w:t>
            </w:r>
            <w:r w:rsidRPr="006F2A4F">
              <w:rPr>
                <w:rFonts w:eastAsia="宋体" w:hAnsi="Calibri" w:cs="Times New Roman"/>
                <w:color w:val="000000" w:themeColor="text1"/>
                <w:sz w:val="21"/>
              </w:rPr>
              <w:t>分）</w:t>
            </w:r>
          </w:p>
        </w:tc>
        <w:tc>
          <w:tcPr>
            <w:tcW w:w="2825" w:type="dxa"/>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室有仪器设备、材料低值易耗品管理制度，安全制度，学生实验守则等规章制度等并上墙，整齐规范，执行严格。实验室规划，每学期工作计划和总结，实验室建设项目论证，大型仪器设备论证，教学设备申购计划等资料齐备，工作档案齐全。信息收集、上报及时。</w:t>
            </w:r>
          </w:p>
        </w:tc>
        <w:tc>
          <w:tcPr>
            <w:tcW w:w="2117" w:type="dxa"/>
            <w:gridSpan w:val="2"/>
            <w:vAlign w:val="center"/>
          </w:tcPr>
          <w:p w:rsidR="008F7146" w:rsidRPr="006F2A4F" w:rsidRDefault="00CC3BDE">
            <w:pPr>
              <w:snapToGrid w:val="0"/>
              <w:rPr>
                <w:rFonts w:eastAsia="宋体" w:cs="Times New Roman"/>
                <w:color w:val="000000" w:themeColor="text1"/>
                <w:sz w:val="21"/>
              </w:rPr>
            </w:pPr>
            <w:r w:rsidRPr="006F2A4F">
              <w:rPr>
                <w:rFonts w:eastAsia="宋体" w:hAnsi="Calibri" w:cs="Times New Roman"/>
                <w:color w:val="000000" w:themeColor="text1"/>
                <w:sz w:val="21"/>
              </w:rPr>
              <w:t>实验室有规章制度，执行不好。实验室有规划，有每学期的工作计划和总结，有实验室建设项目论证，大型仪器设备论证，设备申购计划等资料，工作档案管理一般。信息收集、上报缓慢。</w:t>
            </w:r>
          </w:p>
        </w:tc>
        <w:tc>
          <w:tcPr>
            <w:tcW w:w="359" w:type="dxa"/>
          </w:tcPr>
          <w:p w:rsidR="008F7146" w:rsidRPr="006F2A4F" w:rsidRDefault="008F7146">
            <w:pPr>
              <w:snapToGrid w:val="0"/>
              <w:jc w:val="center"/>
              <w:rPr>
                <w:rFonts w:eastAsia="宋体" w:cs="Times New Roman"/>
                <w:color w:val="000000" w:themeColor="text1"/>
                <w:sz w:val="21"/>
              </w:rPr>
            </w:pPr>
          </w:p>
        </w:tc>
        <w:tc>
          <w:tcPr>
            <w:tcW w:w="360" w:type="dxa"/>
          </w:tcPr>
          <w:p w:rsidR="008F7146" w:rsidRPr="006F2A4F" w:rsidRDefault="008F7146">
            <w:pPr>
              <w:snapToGrid w:val="0"/>
              <w:jc w:val="center"/>
              <w:rPr>
                <w:rFonts w:eastAsia="宋体" w:cs="Times New Roman"/>
                <w:color w:val="000000" w:themeColor="text1"/>
                <w:sz w:val="21"/>
              </w:rPr>
            </w:pPr>
          </w:p>
        </w:tc>
        <w:tc>
          <w:tcPr>
            <w:tcW w:w="359" w:type="dxa"/>
          </w:tcPr>
          <w:p w:rsidR="008F7146" w:rsidRPr="006F2A4F" w:rsidRDefault="008F7146">
            <w:pPr>
              <w:snapToGrid w:val="0"/>
              <w:jc w:val="center"/>
              <w:rPr>
                <w:rFonts w:eastAsia="宋体" w:cs="Times New Roman"/>
                <w:color w:val="000000" w:themeColor="text1"/>
                <w:sz w:val="21"/>
              </w:rPr>
            </w:pPr>
          </w:p>
        </w:tc>
        <w:tc>
          <w:tcPr>
            <w:tcW w:w="360" w:type="dxa"/>
          </w:tcPr>
          <w:p w:rsidR="008F7146" w:rsidRPr="006F2A4F" w:rsidRDefault="008F7146">
            <w:pPr>
              <w:snapToGrid w:val="0"/>
              <w:jc w:val="center"/>
              <w:rPr>
                <w:rFonts w:eastAsia="宋体" w:cs="Times New Roman"/>
                <w:color w:val="000000" w:themeColor="text1"/>
                <w:sz w:val="21"/>
              </w:rPr>
            </w:pPr>
          </w:p>
        </w:tc>
        <w:tc>
          <w:tcPr>
            <w:tcW w:w="638" w:type="dxa"/>
            <w:vAlign w:val="center"/>
          </w:tcPr>
          <w:p w:rsidR="008F7146" w:rsidRPr="006F2A4F" w:rsidRDefault="008F7146">
            <w:pPr>
              <w:snapToGrid w:val="0"/>
              <w:jc w:val="center"/>
              <w:rPr>
                <w:rFonts w:eastAsia="宋体" w:cs="Times New Roman"/>
                <w:color w:val="000000" w:themeColor="text1"/>
                <w:sz w:val="21"/>
              </w:rPr>
            </w:pPr>
          </w:p>
        </w:tc>
      </w:tr>
    </w:tbl>
    <w:p w:rsidR="008F7146" w:rsidRPr="006F2A4F" w:rsidRDefault="008F7146">
      <w:pPr>
        <w:ind w:left="575" w:hangingChars="250" w:hanging="575"/>
        <w:rPr>
          <w:color w:val="000000" w:themeColor="text1"/>
        </w:rPr>
      </w:pPr>
    </w:p>
    <w:p w:rsidR="008F7146" w:rsidRPr="006F2A4F" w:rsidRDefault="00CC3BDE">
      <w:pPr>
        <w:ind w:left="575" w:hangingChars="250" w:hanging="575"/>
        <w:rPr>
          <w:color w:val="000000" w:themeColor="text1"/>
        </w:rPr>
      </w:pPr>
      <w:r w:rsidRPr="006F2A4F">
        <w:rPr>
          <w:rFonts w:hint="eastAsia"/>
          <w:color w:val="000000" w:themeColor="text1"/>
        </w:rPr>
        <w:t>注</w:t>
      </w:r>
      <w:r w:rsidRPr="006F2A4F">
        <w:rPr>
          <w:color w:val="000000" w:themeColor="text1"/>
        </w:rPr>
        <w:t>1</w:t>
      </w:r>
      <w:r w:rsidRPr="006F2A4F">
        <w:rPr>
          <w:rFonts w:hint="eastAsia"/>
          <w:color w:val="000000" w:themeColor="text1"/>
        </w:rPr>
        <w:t>：每项指标得分为该项目分值乘以权重值，评估等级</w:t>
      </w:r>
      <w:r w:rsidRPr="006F2A4F">
        <w:rPr>
          <w:color w:val="000000" w:themeColor="text1"/>
        </w:rPr>
        <w:t>A</w:t>
      </w:r>
      <w:r w:rsidRPr="006F2A4F">
        <w:rPr>
          <w:rFonts w:hint="eastAsia"/>
          <w:color w:val="000000" w:themeColor="text1"/>
        </w:rPr>
        <w:t>、</w:t>
      </w:r>
      <w:r w:rsidRPr="006F2A4F">
        <w:rPr>
          <w:color w:val="000000" w:themeColor="text1"/>
        </w:rPr>
        <w:t>B</w:t>
      </w:r>
      <w:r w:rsidRPr="006F2A4F">
        <w:rPr>
          <w:rFonts w:hint="eastAsia"/>
          <w:color w:val="000000" w:themeColor="text1"/>
        </w:rPr>
        <w:t>、</w:t>
      </w:r>
      <w:r w:rsidRPr="006F2A4F">
        <w:rPr>
          <w:color w:val="000000" w:themeColor="text1"/>
        </w:rPr>
        <w:t>C</w:t>
      </w:r>
      <w:r w:rsidRPr="006F2A4F">
        <w:rPr>
          <w:rFonts w:hint="eastAsia"/>
          <w:color w:val="000000" w:themeColor="text1"/>
        </w:rPr>
        <w:t>、</w:t>
      </w:r>
      <w:r w:rsidRPr="006F2A4F">
        <w:rPr>
          <w:color w:val="000000" w:themeColor="text1"/>
        </w:rPr>
        <w:t>D</w:t>
      </w:r>
      <w:r w:rsidRPr="006F2A4F">
        <w:rPr>
          <w:rFonts w:hint="eastAsia"/>
          <w:color w:val="000000" w:themeColor="text1"/>
        </w:rPr>
        <w:t>的权重值分别为</w:t>
      </w:r>
      <w:r w:rsidRPr="006F2A4F">
        <w:rPr>
          <w:color w:val="000000" w:themeColor="text1"/>
        </w:rPr>
        <w:t>1</w:t>
      </w:r>
      <w:r w:rsidRPr="006F2A4F">
        <w:rPr>
          <w:rFonts w:hint="eastAsia"/>
          <w:color w:val="000000" w:themeColor="text1"/>
        </w:rPr>
        <w:t>．</w:t>
      </w:r>
      <w:r w:rsidRPr="006F2A4F">
        <w:rPr>
          <w:color w:val="000000" w:themeColor="text1"/>
        </w:rPr>
        <w:t>0</w:t>
      </w:r>
      <w:r w:rsidRPr="006F2A4F">
        <w:rPr>
          <w:rFonts w:hint="eastAsia"/>
          <w:color w:val="000000" w:themeColor="text1"/>
        </w:rPr>
        <w:t>、</w:t>
      </w:r>
      <w:r w:rsidRPr="006F2A4F">
        <w:rPr>
          <w:color w:val="000000" w:themeColor="text1"/>
        </w:rPr>
        <w:t>0</w:t>
      </w:r>
      <w:r w:rsidRPr="006F2A4F">
        <w:rPr>
          <w:rFonts w:hint="eastAsia"/>
          <w:color w:val="000000" w:themeColor="text1"/>
        </w:rPr>
        <w:t>．</w:t>
      </w:r>
      <w:r w:rsidRPr="006F2A4F">
        <w:rPr>
          <w:color w:val="000000" w:themeColor="text1"/>
        </w:rPr>
        <w:t>8</w:t>
      </w:r>
      <w:r w:rsidRPr="006F2A4F">
        <w:rPr>
          <w:rFonts w:hint="eastAsia"/>
          <w:color w:val="000000" w:themeColor="text1"/>
        </w:rPr>
        <w:t>、</w:t>
      </w:r>
      <w:r w:rsidRPr="006F2A4F">
        <w:rPr>
          <w:color w:val="000000" w:themeColor="text1"/>
        </w:rPr>
        <w:t>0</w:t>
      </w:r>
      <w:r w:rsidRPr="006F2A4F">
        <w:rPr>
          <w:rFonts w:hint="eastAsia"/>
          <w:color w:val="000000" w:themeColor="text1"/>
        </w:rPr>
        <w:t>．</w:t>
      </w:r>
      <w:r w:rsidRPr="006F2A4F">
        <w:rPr>
          <w:color w:val="000000" w:themeColor="text1"/>
        </w:rPr>
        <w:t>6</w:t>
      </w:r>
      <w:r w:rsidRPr="006F2A4F">
        <w:rPr>
          <w:rFonts w:hint="eastAsia"/>
          <w:color w:val="000000" w:themeColor="text1"/>
        </w:rPr>
        <w:t>、</w:t>
      </w:r>
      <w:r w:rsidRPr="006F2A4F">
        <w:rPr>
          <w:color w:val="000000" w:themeColor="text1"/>
        </w:rPr>
        <w:t>0</w:t>
      </w:r>
      <w:r w:rsidRPr="006F2A4F">
        <w:rPr>
          <w:rFonts w:hint="eastAsia"/>
          <w:color w:val="000000" w:themeColor="text1"/>
        </w:rPr>
        <w:t>．</w:t>
      </w:r>
      <w:r w:rsidRPr="006F2A4F">
        <w:rPr>
          <w:color w:val="000000" w:themeColor="text1"/>
        </w:rPr>
        <w:t>4</w:t>
      </w:r>
      <w:r w:rsidRPr="006F2A4F">
        <w:rPr>
          <w:rFonts w:hint="eastAsia"/>
          <w:color w:val="000000" w:themeColor="text1"/>
        </w:rPr>
        <w:t>。各项指标得分之和</w:t>
      </w:r>
      <w:proofErr w:type="gramStart"/>
      <w:r w:rsidRPr="006F2A4F">
        <w:rPr>
          <w:rFonts w:hint="eastAsia"/>
          <w:color w:val="000000" w:themeColor="text1"/>
        </w:rPr>
        <w:t>即</w:t>
      </w:r>
      <w:proofErr w:type="gramEnd"/>
      <w:r w:rsidRPr="006F2A4F">
        <w:rPr>
          <w:rFonts w:hint="eastAsia"/>
          <w:color w:val="000000" w:themeColor="text1"/>
        </w:rPr>
        <w:t>为该实验室评价总分。</w:t>
      </w:r>
    </w:p>
    <w:p w:rsidR="008F7146" w:rsidRPr="006F2A4F" w:rsidRDefault="008F7146">
      <w:pPr>
        <w:widowControl/>
        <w:spacing w:line="460" w:lineRule="exact"/>
        <w:ind w:left="800" w:hangingChars="250" w:hanging="800"/>
        <w:jc w:val="left"/>
        <w:rPr>
          <w:rFonts w:ascii="仿宋_GB2312" w:eastAsia="仿宋_GB2312" w:hAnsi="宋体" w:cs="宋体"/>
          <w:color w:val="000000" w:themeColor="text1"/>
          <w:kern w:val="0"/>
          <w:sz w:val="32"/>
          <w:szCs w:val="32"/>
        </w:rPr>
      </w:pPr>
    </w:p>
    <w:p w:rsidR="008F7146" w:rsidRPr="006F2A4F" w:rsidRDefault="00CC3BDE">
      <w:pPr>
        <w:widowControl/>
        <w:jc w:val="left"/>
        <w:rPr>
          <w:rFonts w:ascii="宋体" w:eastAsia="宋体" w:hAnsi="Calibri" w:cs="Times New Roman"/>
          <w:b/>
          <w:color w:val="000000" w:themeColor="text1"/>
          <w:sz w:val="32"/>
          <w:szCs w:val="32"/>
        </w:rPr>
      </w:pPr>
      <w:r w:rsidRPr="006F2A4F">
        <w:rPr>
          <w:rFonts w:ascii="宋体" w:eastAsia="宋体" w:hAnsi="Calibri" w:cs="Times New Roman"/>
          <w:b/>
          <w:color w:val="000000" w:themeColor="text1"/>
          <w:sz w:val="32"/>
          <w:szCs w:val="32"/>
        </w:rPr>
        <w:br w:type="page"/>
      </w:r>
    </w:p>
    <w:p w:rsidR="008F7146" w:rsidRPr="006F2A4F" w:rsidRDefault="008F7146">
      <w:pPr>
        <w:snapToGrid w:val="0"/>
        <w:rPr>
          <w:color w:val="000000" w:themeColor="text1"/>
          <w:sz w:val="2"/>
        </w:rPr>
      </w:pPr>
    </w:p>
    <w:p w:rsidR="008F7146" w:rsidRDefault="00CC3BDE" w:rsidP="00C85312">
      <w:pPr>
        <w:pStyle w:val="20"/>
        <w:spacing w:before="432" w:afterLines="0"/>
      </w:pPr>
      <w:bookmarkStart w:id="160" w:name="_Toc402452778"/>
      <w:bookmarkStart w:id="161" w:name="_Toc525899174"/>
      <w:r w:rsidRPr="00671D9B">
        <w:rPr>
          <w:rFonts w:hint="eastAsia"/>
        </w:rPr>
        <w:t>宜春学院实践教学环节</w:t>
      </w:r>
      <w:bookmarkEnd w:id="160"/>
      <w:r w:rsidRPr="00671D9B">
        <w:rPr>
          <w:rFonts w:hint="eastAsia"/>
        </w:rPr>
        <w:t>质量标准</w:t>
      </w:r>
      <w:bookmarkEnd w:id="161"/>
    </w:p>
    <w:p w:rsidR="00C85312" w:rsidRPr="00C85312" w:rsidRDefault="00C85312" w:rsidP="000B7168">
      <w:pPr>
        <w:pStyle w:val="af0"/>
        <w:snapToGrid w:val="0"/>
        <w:spacing w:afterLines="100" w:line="300" w:lineRule="exact"/>
        <w:jc w:val="center"/>
        <w:rPr>
          <w:b/>
          <w:color w:val="000000" w:themeColor="text1"/>
        </w:rPr>
      </w:pPr>
      <w:r>
        <w:rPr>
          <w:rFonts w:ascii="楷体_GB2312" w:eastAsia="楷体_GB2312" w:hint="eastAsia"/>
          <w:color w:val="000000" w:themeColor="text1"/>
        </w:rPr>
        <w:t>宜学院教字〔2017〕</w:t>
      </w:r>
      <w:r w:rsidR="004D03AC">
        <w:rPr>
          <w:rFonts w:ascii="楷体_GB2312" w:eastAsia="楷体_GB2312" w:hint="eastAsia"/>
          <w:color w:val="000000" w:themeColor="text1"/>
        </w:rPr>
        <w:t>64</w:t>
      </w:r>
      <w:r>
        <w:rPr>
          <w:rFonts w:ascii="楷体_GB2312" w:eastAsia="楷体_GB2312" w:hint="eastAsia"/>
          <w:color w:val="000000" w:themeColor="text1"/>
        </w:rPr>
        <w:t>号</w:t>
      </w:r>
    </w:p>
    <w:p w:rsidR="00C85312" w:rsidRPr="00C85312" w:rsidRDefault="00C85312" w:rsidP="00C85312"/>
    <w:p w:rsidR="008F7146" w:rsidRPr="006F2A4F" w:rsidRDefault="00CC3BDE">
      <w:pPr>
        <w:adjustRightInd w:val="0"/>
        <w:snapToGrid w:val="0"/>
        <w:spacing w:line="360" w:lineRule="auto"/>
        <w:jc w:val="center"/>
        <w:rPr>
          <w:rFonts w:ascii="仿宋_GB2312" w:eastAsia="仿宋_GB2312" w:hAnsi="Arial" w:cs="Arial"/>
          <w:b/>
          <w:color w:val="000000" w:themeColor="text1"/>
          <w:sz w:val="28"/>
          <w:szCs w:val="28"/>
        </w:rPr>
      </w:pPr>
      <w:r w:rsidRPr="006F2A4F">
        <w:rPr>
          <w:rFonts w:ascii="仿宋_GB2312" w:eastAsia="仿宋_GB2312" w:hAnsi="Arial" w:cs="Arial" w:hint="eastAsia"/>
          <w:b/>
          <w:color w:val="000000" w:themeColor="text1"/>
          <w:sz w:val="28"/>
          <w:szCs w:val="28"/>
        </w:rPr>
        <w:t>实习（见习、实训等）环节总体质量标准</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实习（见习、实训等）教学是教学的重要组成部分。实习（见习、实训等）要有利于学生巩固和验证所学理论知识，培养观察和分析问题的能力及实验操作能力，提高实验基本技能，养成实事求是的科学态度和严谨的治学作风。</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教务处</w:t>
      </w:r>
      <w:r w:rsidRPr="009A2A34">
        <w:rPr>
          <w:rFonts w:hint="eastAsia"/>
          <w:color w:val="000000" w:themeColor="text1"/>
          <w:spacing w:val="4"/>
        </w:rPr>
        <w:t>负责全校实习教学宏观管理，制定实习教学的相关规章制度；审核各学院实习计划，提出指导性意见，并组织、监督检查实习教学工作，协调处理实习（见习、实训等）中的重要问题</w:t>
      </w:r>
      <w:r w:rsidRPr="006F2A4F">
        <w:rPr>
          <w:rFonts w:hint="eastAsia"/>
          <w:color w:val="000000" w:themeColor="text1"/>
        </w:rPr>
        <w:t>。</w:t>
      </w:r>
    </w:p>
    <w:p w:rsidR="008F7146" w:rsidRPr="006F2A4F" w:rsidRDefault="00CC3BDE">
      <w:pPr>
        <w:ind w:firstLineChars="200" w:firstLine="460"/>
        <w:rPr>
          <w:color w:val="000000" w:themeColor="text1"/>
        </w:rPr>
      </w:pPr>
      <w:r w:rsidRPr="006F2A4F">
        <w:rPr>
          <w:rFonts w:hint="eastAsia"/>
          <w:color w:val="000000" w:themeColor="text1"/>
        </w:rPr>
        <w:t xml:space="preserve">3. </w:t>
      </w:r>
      <w:r w:rsidRPr="006F2A4F">
        <w:rPr>
          <w:rFonts w:hint="eastAsia"/>
          <w:color w:val="000000" w:themeColor="text1"/>
        </w:rPr>
        <w:t>教学院成立学生</w:t>
      </w:r>
      <w:proofErr w:type="gramStart"/>
      <w:r w:rsidRPr="006F2A4F">
        <w:rPr>
          <w:rFonts w:hint="eastAsia"/>
          <w:color w:val="000000" w:themeColor="text1"/>
        </w:rPr>
        <w:t>生</w:t>
      </w:r>
      <w:proofErr w:type="gramEnd"/>
      <w:r w:rsidRPr="006F2A4F">
        <w:rPr>
          <w:rFonts w:hint="eastAsia"/>
          <w:color w:val="000000" w:themeColor="text1"/>
        </w:rPr>
        <w:t>实习领导小组，由院领导、教研室主任、专业负责人、指导教师等人员组成，负责本单位学生实习教学工作。包括：实习教学大纲和实习计划的制订、实习基地的确定、实习指导教师的选派、实习动员工作的开展、实习成绩的评定及实习总结工作等。</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实习大纲的制订应包括实践教学的目标与任务、教学组织、实践教学地点、实践考核的方式与评分办法等，具体参照附件</w:t>
      </w:r>
      <w:r w:rsidRPr="006F2A4F">
        <w:rPr>
          <w:rFonts w:hint="eastAsia"/>
          <w:color w:val="000000" w:themeColor="text1"/>
        </w:rPr>
        <w:t>1</w:t>
      </w:r>
      <w:r w:rsidRPr="006F2A4F">
        <w:rPr>
          <w:rFonts w:hint="eastAsia"/>
          <w:color w:val="000000" w:themeColor="text1"/>
        </w:rPr>
        <w:t>：×××实践教学大纲</w:t>
      </w:r>
    </w:p>
    <w:p w:rsidR="008F7146" w:rsidRPr="006F2A4F" w:rsidRDefault="00CC3BDE">
      <w:pPr>
        <w:ind w:firstLineChars="200" w:firstLine="460"/>
        <w:rPr>
          <w:color w:val="000000" w:themeColor="text1"/>
        </w:rPr>
      </w:pPr>
      <w:r w:rsidRPr="006F2A4F">
        <w:rPr>
          <w:rFonts w:hint="eastAsia"/>
          <w:color w:val="000000" w:themeColor="text1"/>
        </w:rPr>
        <w:t xml:space="preserve">5. </w:t>
      </w:r>
      <w:r w:rsidRPr="006F2A4F">
        <w:rPr>
          <w:rFonts w:hint="eastAsia"/>
          <w:color w:val="000000" w:themeColor="text1"/>
        </w:rPr>
        <w:t>教学院选择、联系实习基地应遵循以下原则：一是就近选择，相对稳定，能满足实习大纲的要求；二是选择生产较正常、技术管理较先进、对学生</w:t>
      </w:r>
      <w:proofErr w:type="gramStart"/>
      <w:r w:rsidRPr="006F2A4F">
        <w:rPr>
          <w:rFonts w:hint="eastAsia"/>
          <w:color w:val="000000" w:themeColor="text1"/>
        </w:rPr>
        <w:t>实习较</w:t>
      </w:r>
      <w:proofErr w:type="gramEnd"/>
      <w:r w:rsidRPr="006F2A4F">
        <w:rPr>
          <w:rFonts w:hint="eastAsia"/>
          <w:color w:val="000000" w:themeColor="text1"/>
        </w:rPr>
        <w:t>重视的场所，且便于安排师生食宿；三是充分利用学校现有的校内、外实习基地，并加强建设。</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教学院选派学生实习指导教师，其师生比一般不超过</w:t>
      </w:r>
      <w:r w:rsidRPr="006F2A4F">
        <w:rPr>
          <w:rFonts w:hint="eastAsia"/>
          <w:color w:val="000000" w:themeColor="text1"/>
        </w:rPr>
        <w:t>1:25</w:t>
      </w:r>
      <w:r w:rsidRPr="006F2A4F">
        <w:rPr>
          <w:rFonts w:hint="eastAsia"/>
          <w:color w:val="000000" w:themeColor="text1"/>
        </w:rPr>
        <w:t>。带队教师应由教学经验丰富、对生产较熟悉、有一定组织领导能力的讲师及以上职称教师担任。对于初次承担指导学生实习任务的教师，应指定专人进行帮助。指导老师要调动学生验证、探究知识的主动性、积极性，培养学生动手能力和创新意识，保质保量完成实习教学。</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学生应按照实习教学大纲、实习计划的要求和规定，听从学校和实习单位安排和指导，认真完成实习任务，做好实习笔记，并结合自己的体会撰写、提交实习报告。在实习过程中尊重实习单位领导和职工，虚心向他们学习，主动做一些力所能及的工作，往返实习地点要遵守交通规则，注意交通安全，防止交通事故的发生；严格遵守国家法律，遵守学校和实习单位的安全制度、操作规程、保密制度等各项规章制度等。</w:t>
      </w:r>
    </w:p>
    <w:p w:rsidR="008F7146" w:rsidRPr="006F2A4F" w:rsidRDefault="00CC3BDE">
      <w:pPr>
        <w:ind w:firstLineChars="200" w:firstLine="460"/>
        <w:rPr>
          <w:color w:val="000000" w:themeColor="text1"/>
        </w:rPr>
      </w:pPr>
      <w:r w:rsidRPr="006F2A4F">
        <w:rPr>
          <w:rFonts w:hint="eastAsia"/>
          <w:color w:val="000000" w:themeColor="text1"/>
        </w:rPr>
        <w:t>8.</w:t>
      </w:r>
      <w:r w:rsidRPr="006F2A4F">
        <w:rPr>
          <w:rFonts w:hint="eastAsia"/>
          <w:color w:val="000000" w:themeColor="text1"/>
        </w:rPr>
        <w:t>实习考核采用目标考核和过程考核相结合的办法进行。学院可根据学生技能操作、实习成果、实习日记、实习作业、实习报告、实习表现及实习单位的鉴定或证明等，在实习结束后两周内，也可采用口试、笔试或小型答辩等形式对学生进行考核。实习成绩“优秀（</w:t>
      </w:r>
      <w:r w:rsidRPr="006F2A4F">
        <w:rPr>
          <w:rFonts w:hint="eastAsia"/>
          <w:color w:val="000000" w:themeColor="text1"/>
        </w:rPr>
        <w:t>90-100</w:t>
      </w:r>
      <w:r w:rsidRPr="006F2A4F">
        <w:rPr>
          <w:rFonts w:hint="eastAsia"/>
          <w:color w:val="000000" w:themeColor="text1"/>
        </w:rPr>
        <w:t>份）”等级的评定比例不超过本专业实习生总数的</w:t>
      </w:r>
      <w:r w:rsidRPr="006F2A4F">
        <w:rPr>
          <w:rFonts w:hint="eastAsia"/>
          <w:color w:val="000000" w:themeColor="text1"/>
        </w:rPr>
        <w:t>25%</w:t>
      </w:r>
      <w:r w:rsidRPr="006F2A4F">
        <w:rPr>
          <w:rFonts w:hint="eastAsia"/>
          <w:color w:val="000000" w:themeColor="text1"/>
        </w:rPr>
        <w:t>。</w:t>
      </w:r>
      <w:r w:rsidRPr="006F2A4F">
        <w:rPr>
          <w:rFonts w:hint="eastAsia"/>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实习成绩按百分制或等级制记分，成绩参考下列意见评定：</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1</w:t>
      </w:r>
      <w:r w:rsidRPr="006F2A4F">
        <w:rPr>
          <w:rFonts w:hint="eastAsia"/>
          <w:color w:val="000000" w:themeColor="text1"/>
        </w:rPr>
        <w:t>）</w:t>
      </w:r>
      <w:r w:rsidRPr="006F2A4F">
        <w:rPr>
          <w:rFonts w:hint="eastAsia"/>
          <w:color w:val="000000" w:themeColor="text1"/>
        </w:rPr>
        <w:t>90-100</w:t>
      </w:r>
      <w:r w:rsidRPr="006F2A4F">
        <w:rPr>
          <w:rFonts w:hint="eastAsia"/>
          <w:color w:val="000000" w:themeColor="text1"/>
        </w:rPr>
        <w:t>分</w:t>
      </w:r>
      <w:r w:rsidRPr="006F2A4F">
        <w:rPr>
          <w:rFonts w:hint="eastAsia"/>
          <w:color w:val="000000" w:themeColor="text1"/>
        </w:rPr>
        <w:t>(</w:t>
      </w:r>
      <w:r w:rsidRPr="006F2A4F">
        <w:rPr>
          <w:rFonts w:hint="eastAsia"/>
          <w:color w:val="000000" w:themeColor="text1"/>
        </w:rPr>
        <w:t>优秀）：达到实习计划中规定的全部要求。实习报告能对实习内容进行全面、系统总结，并能运用所学理论对某些问题加以分析；考核时能准确回答问题，并有某些独到见解。实习中无违法乱纪行为。</w:t>
      </w:r>
    </w:p>
    <w:p w:rsidR="008F7146" w:rsidRPr="006F2A4F" w:rsidRDefault="00CC3BDE">
      <w:pPr>
        <w:ind w:firstLineChars="200" w:firstLine="460"/>
        <w:rPr>
          <w:color w:val="000000" w:themeColor="text1"/>
        </w:rPr>
      </w:pPr>
      <w:r w:rsidRPr="006F2A4F">
        <w:rPr>
          <w:rFonts w:hint="eastAsia"/>
          <w:color w:val="000000" w:themeColor="text1"/>
        </w:rPr>
        <w:lastRenderedPageBreak/>
        <w:t>（</w:t>
      </w:r>
      <w:r w:rsidRPr="006F2A4F">
        <w:rPr>
          <w:rFonts w:hint="eastAsia"/>
          <w:color w:val="000000" w:themeColor="text1"/>
        </w:rPr>
        <w:t>2</w:t>
      </w:r>
      <w:r w:rsidRPr="006F2A4F">
        <w:rPr>
          <w:rFonts w:hint="eastAsia"/>
          <w:color w:val="000000" w:themeColor="text1"/>
        </w:rPr>
        <w:t>）</w:t>
      </w:r>
      <w:r w:rsidRPr="006F2A4F">
        <w:rPr>
          <w:rFonts w:hint="eastAsia"/>
          <w:color w:val="000000" w:themeColor="text1"/>
        </w:rPr>
        <w:t>80-90</w:t>
      </w:r>
      <w:r w:rsidRPr="006F2A4F">
        <w:rPr>
          <w:rFonts w:hint="eastAsia"/>
          <w:color w:val="000000" w:themeColor="text1"/>
        </w:rPr>
        <w:t>分（良好）：达到实习计划中规定的全部要求。实习报告能对实习内容进行全面、系统总结，考核时能较准确回答问题；实习中无违法乱纪行为。</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3</w:t>
      </w:r>
      <w:r w:rsidRPr="006F2A4F">
        <w:rPr>
          <w:rFonts w:hint="eastAsia"/>
          <w:color w:val="000000" w:themeColor="text1"/>
        </w:rPr>
        <w:t>）</w:t>
      </w:r>
      <w:r w:rsidRPr="006F2A4F">
        <w:rPr>
          <w:rFonts w:hint="eastAsia"/>
          <w:color w:val="000000" w:themeColor="text1"/>
        </w:rPr>
        <w:t>70-80</w:t>
      </w:r>
      <w:r w:rsidRPr="006F2A4F">
        <w:rPr>
          <w:rFonts w:hint="eastAsia"/>
          <w:color w:val="000000" w:themeColor="text1"/>
        </w:rPr>
        <w:t>分（中等）：达到实习计划中规定的主要要求。实习报告能对实习内容进行比较全面总结，考核时能正确回答主要问题。实习中无违法乱纪行为。</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4</w:t>
      </w:r>
      <w:r w:rsidRPr="006F2A4F">
        <w:rPr>
          <w:rFonts w:hint="eastAsia"/>
          <w:color w:val="000000" w:themeColor="text1"/>
        </w:rPr>
        <w:t>）</w:t>
      </w:r>
      <w:r w:rsidRPr="006F2A4F">
        <w:rPr>
          <w:rFonts w:hint="eastAsia"/>
          <w:color w:val="000000" w:themeColor="text1"/>
        </w:rPr>
        <w:t>60-70</w:t>
      </w:r>
      <w:r w:rsidRPr="006F2A4F">
        <w:rPr>
          <w:rFonts w:hint="eastAsia"/>
          <w:color w:val="000000" w:themeColor="text1"/>
        </w:rPr>
        <w:t>分（及格）：达到实习计划中规定的基本要求，能够完成实习报告，内容基本正确，但不够系统完整，考核时能基本回答主要问题，但有少数错误；实习中无违法乱纪行为。</w:t>
      </w:r>
    </w:p>
    <w:p w:rsidR="008F7146" w:rsidRPr="006F2A4F" w:rsidRDefault="00CC3BDE">
      <w:pPr>
        <w:ind w:firstLineChars="200" w:firstLine="460"/>
        <w:rPr>
          <w:color w:val="000000" w:themeColor="text1"/>
        </w:rPr>
      </w:pPr>
      <w:r w:rsidRPr="006F2A4F">
        <w:rPr>
          <w:rFonts w:hint="eastAsia"/>
          <w:color w:val="000000" w:themeColor="text1"/>
        </w:rPr>
        <w:t>60</w:t>
      </w:r>
      <w:r w:rsidRPr="006F2A4F">
        <w:rPr>
          <w:rFonts w:hint="eastAsia"/>
          <w:color w:val="000000" w:themeColor="text1"/>
        </w:rPr>
        <w:t>分以下（不及格）：未达到实习计划中所规定的基本要求，实习报告马虎或内容有明显错误；考核时不能回答主要问题，或有原则性错误。实习不及格者，须重新实习，经费自理。</w:t>
      </w:r>
    </w:p>
    <w:p w:rsidR="008F7146" w:rsidRPr="006F2A4F" w:rsidRDefault="00CC3BDE">
      <w:pPr>
        <w:ind w:firstLineChars="200" w:firstLine="460"/>
        <w:rPr>
          <w:color w:val="000000" w:themeColor="text1"/>
        </w:rPr>
      </w:pPr>
      <w:r w:rsidRPr="006F2A4F">
        <w:rPr>
          <w:rFonts w:hint="eastAsia"/>
          <w:color w:val="000000" w:themeColor="text1"/>
        </w:rPr>
        <w:t>学生有下列情形之一者，其实习成绩可直接记不及格：</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1</w:t>
      </w:r>
      <w:r w:rsidRPr="006F2A4F">
        <w:rPr>
          <w:rFonts w:hint="eastAsia"/>
          <w:color w:val="000000" w:themeColor="text1"/>
        </w:rPr>
        <w:t>）未参加实习或实习缺勤时间超过规定实习时间的三分之一及以上者；</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2</w:t>
      </w:r>
      <w:r w:rsidRPr="006F2A4F">
        <w:rPr>
          <w:rFonts w:hint="eastAsia"/>
          <w:color w:val="000000" w:themeColor="text1"/>
        </w:rPr>
        <w:t>）实习总结报告、实习单位出具的实习鉴定、实习日记和学校规定的其他实习材料经查实有弄虚作假（包括网上下载或抄袭）行为或有任何一项缺失者；</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3</w:t>
      </w:r>
      <w:r w:rsidRPr="006F2A4F">
        <w:rPr>
          <w:rFonts w:hint="eastAsia"/>
          <w:color w:val="000000" w:themeColor="text1"/>
        </w:rPr>
        <w:t>）实习期</w:t>
      </w:r>
      <w:proofErr w:type="gramStart"/>
      <w:r w:rsidRPr="006F2A4F">
        <w:rPr>
          <w:rFonts w:hint="eastAsia"/>
          <w:color w:val="000000" w:themeColor="text1"/>
        </w:rPr>
        <w:t>间违反</w:t>
      </w:r>
      <w:proofErr w:type="gramEnd"/>
      <w:r w:rsidRPr="006F2A4F">
        <w:rPr>
          <w:rFonts w:hint="eastAsia"/>
          <w:color w:val="000000" w:themeColor="text1"/>
        </w:rPr>
        <w:t>学校实习纪律、实习单位工作纪律或工作不负责造成严重后果和恶劣影响者；</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4</w:t>
      </w:r>
      <w:r w:rsidRPr="006F2A4F">
        <w:rPr>
          <w:rFonts w:hint="eastAsia"/>
          <w:color w:val="000000" w:themeColor="text1"/>
        </w:rPr>
        <w:t>）实习期间违纪违法并受到司法机关追究责任者。</w:t>
      </w:r>
    </w:p>
    <w:p w:rsidR="008F7146" w:rsidRPr="006F2A4F" w:rsidRDefault="008F7146">
      <w:pPr>
        <w:adjustRightInd w:val="0"/>
        <w:snapToGrid w:val="0"/>
        <w:spacing w:line="360" w:lineRule="auto"/>
        <w:ind w:firstLineChars="200" w:firstLine="560"/>
        <w:rPr>
          <w:rFonts w:ascii="仿宋_GB2312" w:eastAsia="仿宋_GB2312" w:hAnsi="宋体" w:cs="宋体"/>
          <w:color w:val="000000" w:themeColor="text1"/>
          <w:kern w:val="0"/>
          <w:sz w:val="28"/>
          <w:szCs w:val="28"/>
          <w:lang w:val="zh-CN"/>
        </w:rPr>
      </w:pPr>
    </w:p>
    <w:p w:rsidR="008F7146" w:rsidRPr="006F2A4F" w:rsidRDefault="00CC3BDE">
      <w:pPr>
        <w:adjustRightInd w:val="0"/>
        <w:snapToGrid w:val="0"/>
        <w:spacing w:line="360" w:lineRule="auto"/>
        <w:jc w:val="center"/>
        <w:rPr>
          <w:rFonts w:ascii="仿宋_GB2312" w:eastAsia="仿宋_GB2312" w:hAnsi="宋体" w:cs="宋体"/>
          <w:b/>
          <w:color w:val="000000" w:themeColor="text1"/>
          <w:kern w:val="0"/>
          <w:sz w:val="28"/>
          <w:szCs w:val="28"/>
          <w:lang w:val="zh-CN"/>
        </w:rPr>
      </w:pPr>
      <w:r w:rsidRPr="006F2A4F">
        <w:rPr>
          <w:rFonts w:ascii="仿宋_GB2312" w:eastAsia="仿宋_GB2312" w:hAnsi="宋体" w:cs="宋体" w:hint="eastAsia"/>
          <w:b/>
          <w:color w:val="000000" w:themeColor="text1"/>
          <w:kern w:val="0"/>
          <w:sz w:val="28"/>
          <w:szCs w:val="28"/>
          <w:lang w:val="zh-CN"/>
        </w:rPr>
        <w:t>毕业实习质量标准</w:t>
      </w:r>
    </w:p>
    <w:p w:rsidR="008F7146" w:rsidRPr="006F2A4F" w:rsidRDefault="00CC3BDE">
      <w:pPr>
        <w:ind w:firstLineChars="200" w:firstLine="460"/>
        <w:rPr>
          <w:color w:val="000000" w:themeColor="text1"/>
        </w:rPr>
      </w:pPr>
      <w:r w:rsidRPr="006F2A4F">
        <w:rPr>
          <w:rFonts w:hint="eastAsia"/>
          <w:color w:val="000000" w:themeColor="text1"/>
        </w:rPr>
        <w:t>毕业实习是人才培养方案中十分重要的、具有专业特点的综合实践性课程，是学生巩固和深化所学理论知识，培养创新与创业意识，进行基本技能训练不可缺少的一个重要教学环节。</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师范类专业教育实习的任务、内容及要求教育实习师范专业将基础理论、基本知识和基本技能，综合运用于教育和教学实践的过程，使学生熟悉和了解中小学校、幼儿园教育工作的各个环节，培养学生从事教育工作的基本能力，增强对基础教育事业的适应性和从事教育工作的光荣感、责任感与使命感，为形成良好的教师职业道德品质打下坚实基础。</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1</w:t>
      </w:r>
      <w:r w:rsidRPr="006F2A4F">
        <w:rPr>
          <w:rFonts w:hint="eastAsia"/>
          <w:color w:val="000000" w:themeColor="text1"/>
        </w:rPr>
        <w:t>）教育实习主要有教学工作实习、班主任工作实习和教育调查与研究三项任务。各项任务的主要内容及具体要求（见附件二）。</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2</w:t>
      </w:r>
      <w:r w:rsidRPr="006F2A4F">
        <w:rPr>
          <w:rFonts w:hint="eastAsia"/>
          <w:color w:val="000000" w:themeColor="text1"/>
        </w:rPr>
        <w:t>）师范类专业教育实习原则上安排在第六或第七学期，为期一学期（不少于</w:t>
      </w:r>
      <w:r w:rsidRPr="006F2A4F">
        <w:rPr>
          <w:rFonts w:hint="eastAsia"/>
          <w:color w:val="000000" w:themeColor="text1"/>
        </w:rPr>
        <w:t xml:space="preserve"> 18 </w:t>
      </w:r>
      <w:r w:rsidRPr="006F2A4F">
        <w:rPr>
          <w:rFonts w:hint="eastAsia"/>
          <w:color w:val="000000" w:themeColor="text1"/>
        </w:rPr>
        <w:t>周），主要采用集中实习（包括顶岗支教实习等）的方式。</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3</w:t>
      </w:r>
      <w:r w:rsidRPr="006F2A4F">
        <w:rPr>
          <w:rFonts w:hint="eastAsia"/>
          <w:color w:val="000000" w:themeColor="text1"/>
        </w:rPr>
        <w:t>）教育实习工作分三个阶段进行：第一阶段见习</w:t>
      </w:r>
      <w:r w:rsidRPr="006F2A4F">
        <w:rPr>
          <w:rFonts w:hint="eastAsia"/>
          <w:color w:val="000000" w:themeColor="text1"/>
        </w:rPr>
        <w:t xml:space="preserve"> 2 </w:t>
      </w:r>
      <w:r w:rsidRPr="006F2A4F">
        <w:rPr>
          <w:rFonts w:hint="eastAsia"/>
          <w:color w:val="000000" w:themeColor="text1"/>
        </w:rPr>
        <w:t>周，实习生以听课见习为主；第二阶段</w:t>
      </w:r>
      <w:r w:rsidRPr="006F2A4F">
        <w:rPr>
          <w:rFonts w:hint="eastAsia"/>
          <w:color w:val="000000" w:themeColor="text1"/>
        </w:rPr>
        <w:t xml:space="preserve"> 14 </w:t>
      </w:r>
      <w:r w:rsidRPr="006F2A4F">
        <w:rPr>
          <w:rFonts w:hint="eastAsia"/>
          <w:color w:val="000000" w:themeColor="text1"/>
        </w:rPr>
        <w:t>周，全面开展教学工作和班主任工作实习；第三阶段</w:t>
      </w:r>
      <w:r w:rsidRPr="006F2A4F">
        <w:rPr>
          <w:rFonts w:hint="eastAsia"/>
          <w:color w:val="000000" w:themeColor="text1"/>
        </w:rPr>
        <w:t xml:space="preserve"> 2 </w:t>
      </w:r>
      <w:r w:rsidRPr="006F2A4F">
        <w:rPr>
          <w:rFonts w:hint="eastAsia"/>
          <w:color w:val="000000" w:themeColor="text1"/>
        </w:rPr>
        <w:t>周，开展实习总结及完成教育调研报告。</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4</w:t>
      </w:r>
      <w:r w:rsidRPr="006F2A4F">
        <w:rPr>
          <w:rFonts w:hint="eastAsia"/>
          <w:color w:val="000000" w:themeColor="text1"/>
        </w:rPr>
        <w:t>）实习学校指导教师给实习生评定教学实习、班主任工作实习成绩；教育研究与调查成绩由教学学院各专业课程与教学</w:t>
      </w:r>
      <w:proofErr w:type="gramStart"/>
      <w:r w:rsidRPr="006F2A4F">
        <w:rPr>
          <w:rFonts w:hint="eastAsia"/>
          <w:color w:val="000000" w:themeColor="text1"/>
        </w:rPr>
        <w:t>论教师</w:t>
      </w:r>
      <w:proofErr w:type="gramEnd"/>
      <w:r w:rsidRPr="006F2A4F">
        <w:rPr>
          <w:rFonts w:hint="eastAsia"/>
          <w:color w:val="000000" w:themeColor="text1"/>
        </w:rPr>
        <w:t>评定成绩。</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非师范专业的毕业实习主要采用集中实习和分散实习相结合的方式，具体内容参照教育实习的三个阶段进行实施。</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毕业实习工作程序</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1</w:t>
      </w:r>
      <w:r w:rsidRPr="006F2A4F">
        <w:rPr>
          <w:rFonts w:hint="eastAsia"/>
          <w:color w:val="000000" w:themeColor="text1"/>
        </w:rPr>
        <w:t>）拟订毕业实习大纲。教学计划规定开设的实习均应有实习教学大纲。《专业毕业实习大纲》的内容应包括：实习性质、目的和任务、内容和要求、实习程序、时间安排、组织形式、学生实习报告的内容与要求、指定参考资料、成绩考核及评分办法等。</w:t>
      </w:r>
    </w:p>
    <w:p w:rsidR="008F7146" w:rsidRPr="006F2A4F" w:rsidRDefault="00CC3BDE">
      <w:pPr>
        <w:ind w:firstLineChars="200" w:firstLine="460"/>
        <w:rPr>
          <w:color w:val="000000" w:themeColor="text1"/>
        </w:rPr>
      </w:pPr>
      <w:r w:rsidRPr="006F2A4F">
        <w:rPr>
          <w:rFonts w:hint="eastAsia"/>
          <w:color w:val="000000" w:themeColor="text1"/>
        </w:rPr>
        <w:lastRenderedPageBreak/>
        <w:t>（</w:t>
      </w:r>
      <w:r w:rsidRPr="006F2A4F">
        <w:rPr>
          <w:rFonts w:hint="eastAsia"/>
          <w:color w:val="000000" w:themeColor="text1"/>
        </w:rPr>
        <w:t>2</w:t>
      </w:r>
      <w:r w:rsidRPr="006F2A4F">
        <w:rPr>
          <w:rFonts w:hint="eastAsia"/>
          <w:color w:val="000000" w:themeColor="text1"/>
        </w:rPr>
        <w:t>）制定毕业实习工作计划。根据毕业实习大纲编制《专业毕业实习工作计划》。有多个师范类专业的教学院，可根据本办法的相关内容要求以及学校有关教育实习工作安排，由教务处统一编制《师范类专业毕业实习工作计划》。非师范类专业应按专业单独编制《专业毕业实习工作计划》。《专业毕业实习工作计划》的内容应包括：组织领导、实习目的和要求、实习内容、实习单位、起止时间、实习地点、实习形式、年级专业、指导小组、指导教师、实习程序安排、经费预算等。</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．确定实习指导教师</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1</w:t>
      </w:r>
      <w:r w:rsidRPr="006F2A4F">
        <w:rPr>
          <w:rFonts w:hint="eastAsia"/>
          <w:color w:val="000000" w:themeColor="text1"/>
        </w:rPr>
        <w:t>）毕业实习实行双导师制，教育实习校内指导老师在各教学院推荐的基础上由教务处统一调配，其他专业实习的校内指导老师由各教学院安排，校外指导老师由各实习单位根据实际情况进行安排。</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2</w:t>
      </w:r>
      <w:r w:rsidRPr="006F2A4F">
        <w:rPr>
          <w:rFonts w:hint="eastAsia"/>
          <w:color w:val="000000" w:themeColor="text1"/>
        </w:rPr>
        <w:t>）校内指导教师条件：具有中级职称以上，教学经验丰富、对本专业的实践教学熟悉、有一定组织管理能力的教师。师范类专业教育实习指导教师，以各专业课程与教学</w:t>
      </w:r>
      <w:proofErr w:type="gramStart"/>
      <w:r w:rsidRPr="006F2A4F">
        <w:rPr>
          <w:rFonts w:hint="eastAsia"/>
          <w:color w:val="000000" w:themeColor="text1"/>
        </w:rPr>
        <w:t>论教师</w:t>
      </w:r>
      <w:proofErr w:type="gramEnd"/>
      <w:r w:rsidRPr="006F2A4F">
        <w:rPr>
          <w:rFonts w:hint="eastAsia"/>
          <w:color w:val="000000" w:themeColor="text1"/>
        </w:rPr>
        <w:t>为主。</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．实习单位选择原则：</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1</w:t>
      </w:r>
      <w:r w:rsidRPr="006F2A4F">
        <w:rPr>
          <w:rFonts w:hint="eastAsia"/>
          <w:color w:val="000000" w:themeColor="text1"/>
        </w:rPr>
        <w:t>）实习单位的规模、设施等条件能基本满足实习大纲的教学要求；</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2</w:t>
      </w:r>
      <w:r w:rsidRPr="006F2A4F">
        <w:rPr>
          <w:rFonts w:hint="eastAsia"/>
          <w:color w:val="000000" w:themeColor="text1"/>
        </w:rPr>
        <w:t>）就地就近，相对稳定；</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3</w:t>
      </w:r>
      <w:r w:rsidRPr="006F2A4F">
        <w:rPr>
          <w:rFonts w:hint="eastAsia"/>
          <w:color w:val="000000" w:themeColor="text1"/>
        </w:rPr>
        <w:t>）实习单位重视学生实习工作并在需要时能安排师生食宿。</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毕业实习动员。实习动员工作，由教学院领导主持，于实习前进行。组织师生学习毕业实习教学大纲，按毕业实习教学大纲的要求，指导教师编写实习教学日历，落实实习计划；还要向学生进行纪律教育、安全教育及保密教育等。</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实习过程管理。学校通过“校友邦”大学生实习实训平台对毕业实习的过程进行管理，学生需通过平</w:t>
      </w:r>
      <w:r w:rsidRPr="007B593E">
        <w:rPr>
          <w:rFonts w:hint="eastAsia"/>
          <w:color w:val="000000" w:themeColor="text1"/>
          <w:spacing w:val="4"/>
        </w:rPr>
        <w:t>台提交毕业实习的过程材料（包括实习周志、实习报告等），学生在毕业实习期间至少提交</w:t>
      </w:r>
      <w:r w:rsidRPr="007B593E">
        <w:rPr>
          <w:rFonts w:hint="eastAsia"/>
          <w:color w:val="000000" w:themeColor="text1"/>
          <w:spacing w:val="4"/>
        </w:rPr>
        <w:t>12</w:t>
      </w:r>
      <w:r w:rsidRPr="007B593E">
        <w:rPr>
          <w:rFonts w:hint="eastAsia"/>
          <w:color w:val="000000" w:themeColor="text1"/>
          <w:spacing w:val="4"/>
        </w:rPr>
        <w:t>篇</w:t>
      </w:r>
      <w:r w:rsidRPr="006F2A4F">
        <w:rPr>
          <w:rFonts w:hint="eastAsia"/>
          <w:color w:val="000000" w:themeColor="text1"/>
        </w:rPr>
        <w:t>实习周志，指导老师按时对学生提交的过程材料进行审阅，并适时提出指导性的意见。</w:t>
      </w:r>
    </w:p>
    <w:p w:rsidR="008F7146" w:rsidRPr="006F2A4F" w:rsidRDefault="00CC3BDE">
      <w:pPr>
        <w:ind w:firstLineChars="200" w:firstLine="460"/>
        <w:rPr>
          <w:color w:val="000000" w:themeColor="text1"/>
        </w:rPr>
      </w:pPr>
      <w:r w:rsidRPr="006F2A4F">
        <w:rPr>
          <w:rFonts w:hint="eastAsia"/>
          <w:color w:val="000000" w:themeColor="text1"/>
        </w:rPr>
        <w:t>实习期间，各教学学院应派专人到各实习点进行巡视，及时掌握实习情况，督促学生按时完成实习任务。实习开始后的一周内将巡视安排</w:t>
      </w:r>
      <w:proofErr w:type="gramStart"/>
      <w:r w:rsidRPr="006F2A4F">
        <w:rPr>
          <w:rFonts w:hint="eastAsia"/>
          <w:color w:val="000000" w:themeColor="text1"/>
        </w:rPr>
        <w:t>表交学校</w:t>
      </w:r>
      <w:proofErr w:type="gramEnd"/>
      <w:r w:rsidRPr="006F2A4F">
        <w:rPr>
          <w:rFonts w:hint="eastAsia"/>
          <w:color w:val="000000" w:themeColor="text1"/>
        </w:rPr>
        <w:t>教务处。对采用分散实习的专业，教学学院要主动与实习接受单位联系，了解学生实习情况。</w:t>
      </w:r>
    </w:p>
    <w:p w:rsidR="008F7146" w:rsidRPr="006F2A4F" w:rsidRDefault="008F7146">
      <w:pPr>
        <w:rPr>
          <w:rFonts w:eastAsia="宋体" w:cs="Times New Roman"/>
          <w:color w:val="000000" w:themeColor="text1"/>
          <w:sz w:val="21"/>
          <w:szCs w:val="21"/>
        </w:rPr>
      </w:pPr>
    </w:p>
    <w:p w:rsidR="008F7146" w:rsidRPr="006F2A4F" w:rsidRDefault="00CC3BDE">
      <w:pPr>
        <w:jc w:val="center"/>
        <w:rPr>
          <w:rFonts w:ascii="仿宋_GB2312" w:eastAsia="仿宋_GB2312" w:cs="Times New Roman"/>
          <w:b/>
          <w:color w:val="000000" w:themeColor="text1"/>
          <w:sz w:val="28"/>
          <w:szCs w:val="28"/>
        </w:rPr>
      </w:pPr>
      <w:r w:rsidRPr="006F2A4F">
        <w:rPr>
          <w:rFonts w:ascii="仿宋_GB2312" w:eastAsia="仿宋_GB2312" w:cs="Times New Roman" w:hint="eastAsia"/>
          <w:b/>
          <w:color w:val="000000" w:themeColor="text1"/>
          <w:sz w:val="28"/>
          <w:szCs w:val="28"/>
        </w:rPr>
        <w:t>课程设计质量标准</w:t>
      </w:r>
    </w:p>
    <w:p w:rsidR="008F7146" w:rsidRPr="006F2A4F" w:rsidRDefault="00CC3BDE">
      <w:pPr>
        <w:pStyle w:val="af0"/>
        <w:rPr>
          <w:color w:val="000000" w:themeColor="text1"/>
        </w:rPr>
      </w:pPr>
      <w:r w:rsidRPr="006F2A4F">
        <w:rPr>
          <w:rFonts w:hint="eastAsia"/>
          <w:color w:val="000000" w:themeColor="text1"/>
        </w:rPr>
        <w:t xml:space="preserve">　　一、课程设计选题要求</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．课程设计选题要严格按照实践教学计划的要求进行。</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．课程设计选题在满足教学要求的同时，深度、广度和难易度要适当。</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．注重理论联系实际，优先选择与生产、科研等密切相关，具有实际应用价值的题目。</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．每门课的课程设计，可选用多个题目，以培养学生的独立思考的品质和创新能力。</w:t>
      </w:r>
    </w:p>
    <w:p w:rsidR="008F7146" w:rsidRPr="006F2A4F" w:rsidRDefault="00CC3BDE">
      <w:pPr>
        <w:pStyle w:val="af0"/>
        <w:rPr>
          <w:color w:val="000000" w:themeColor="text1"/>
        </w:rPr>
      </w:pPr>
      <w:r w:rsidRPr="006F2A4F">
        <w:rPr>
          <w:rFonts w:hint="eastAsia"/>
          <w:color w:val="000000" w:themeColor="text1"/>
        </w:rPr>
        <w:t xml:space="preserve">　　二、对课程设计指导教师的要求</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．课程设计指导教师应由教风严谨、学术业务水平较高、责任心强，并具有主讲教师资格的教师担任。</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在校外进行的课程设计，在本专业指导教师力量不足或设计内容需要时，可聘请所在单位相当于助教职称以上的科研人员、工程技术人员担任指导教师，须有学校本专业的教师参加指导，以便掌握教学要求和课程设计进度，保证课程设计质量。</w:t>
      </w:r>
    </w:p>
    <w:p w:rsidR="008F7146" w:rsidRPr="006F2A4F" w:rsidRDefault="00CC3BDE">
      <w:pPr>
        <w:ind w:firstLineChars="200" w:firstLine="460"/>
        <w:rPr>
          <w:color w:val="000000" w:themeColor="text1"/>
        </w:rPr>
      </w:pPr>
      <w:r w:rsidRPr="006F2A4F">
        <w:rPr>
          <w:rFonts w:hint="eastAsia"/>
          <w:color w:val="000000" w:themeColor="text1"/>
        </w:rPr>
        <w:lastRenderedPageBreak/>
        <w:t>3</w:t>
      </w:r>
      <w:r w:rsidRPr="006F2A4F">
        <w:rPr>
          <w:rFonts w:hint="eastAsia"/>
          <w:color w:val="000000" w:themeColor="text1"/>
        </w:rPr>
        <w:t>．每名指导教师指导的学生不应超过</w:t>
      </w:r>
      <w:r w:rsidRPr="006F2A4F">
        <w:rPr>
          <w:rFonts w:hint="eastAsia"/>
          <w:color w:val="000000" w:themeColor="text1"/>
        </w:rPr>
        <w:t>25</w:t>
      </w:r>
      <w:r w:rsidRPr="006F2A4F">
        <w:rPr>
          <w:rFonts w:hint="eastAsia"/>
          <w:color w:val="000000" w:themeColor="text1"/>
        </w:rPr>
        <w:t>人。</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．每位学生都必须有确定的指导教师对其课程设计全面负责。指导教师必须熟悉所指导的课程设计内容和设计资料，并提前做好准备工作。对初次担任指导工作的青年教师，要指派有经验的教师帮助指导。</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严格要求学生，要使其独立完成课程设计任务。课程设计教学自始至终要有布置、有检查、有考核。在设计过程中，指导教师要保证每天指导学生，检查学生课程设计工作的情况，及时发现和解决问题，督促和检查课程设计工作的进度和质量。指导教师出差，必须由系（教研室）主任安排其它指导教师。</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．对学生要严</w:t>
      </w:r>
      <w:r w:rsidRPr="007B593E">
        <w:rPr>
          <w:rFonts w:hint="eastAsia"/>
          <w:color w:val="000000" w:themeColor="text1"/>
          <w:spacing w:val="4"/>
        </w:rPr>
        <w:t>格考勤。课程设计期间学生应遵守作息时间和学校各项管理规章制度。对在课程设计期间违反纪</w:t>
      </w:r>
      <w:r w:rsidRPr="006F2A4F">
        <w:rPr>
          <w:rFonts w:hint="eastAsia"/>
          <w:color w:val="000000" w:themeColor="text1"/>
        </w:rPr>
        <w:t>律或课程设计不努力的学生，应给予相应的纪律处分，直至取消课程设计资格。</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．课程设计结束后，指导教师要认真审核学生课程设计的全部材料，写出评语，并评定成绩，必要时可要求学生进行答辩。</w:t>
      </w:r>
    </w:p>
    <w:p w:rsidR="008F7146" w:rsidRPr="006F2A4F" w:rsidRDefault="00CC3BDE">
      <w:pPr>
        <w:ind w:firstLineChars="200" w:firstLine="460"/>
        <w:rPr>
          <w:color w:val="000000" w:themeColor="text1"/>
        </w:rPr>
      </w:pPr>
      <w:r w:rsidRPr="006F2A4F">
        <w:rPr>
          <w:rFonts w:hint="eastAsia"/>
          <w:color w:val="000000" w:themeColor="text1"/>
        </w:rPr>
        <w:t>8</w:t>
      </w:r>
      <w:r w:rsidRPr="006F2A4F">
        <w:rPr>
          <w:rFonts w:hint="eastAsia"/>
          <w:color w:val="000000" w:themeColor="text1"/>
        </w:rPr>
        <w:t>．为使系（教研室）掌握学生课程设计教学环节的总体情况，指导教师在课程设计结束后，要认真撰写课程设计总结报告，并将整理好的课程设计有关资料（课程设计大纲、指导书、课程设计总结报告、学生课程设计原件、指导教师在课程设计中的检查考核情况记录等资料）保存到资料室，保存期限为学生毕业后不少于</w:t>
      </w:r>
      <w:r w:rsidRPr="006F2A4F">
        <w:rPr>
          <w:rFonts w:hint="eastAsia"/>
          <w:color w:val="000000" w:themeColor="text1"/>
        </w:rPr>
        <w:t>5</w:t>
      </w:r>
      <w:r w:rsidRPr="006F2A4F">
        <w:rPr>
          <w:rFonts w:hint="eastAsia"/>
          <w:color w:val="000000" w:themeColor="text1"/>
        </w:rPr>
        <w:t>年。单列的课程设计，在设计结束后</w:t>
      </w:r>
      <w:r w:rsidRPr="006F2A4F">
        <w:rPr>
          <w:rFonts w:hint="eastAsia"/>
          <w:color w:val="000000" w:themeColor="text1"/>
        </w:rPr>
        <w:t>7</w:t>
      </w:r>
      <w:r w:rsidRPr="006F2A4F">
        <w:rPr>
          <w:rFonts w:hint="eastAsia"/>
          <w:color w:val="000000" w:themeColor="text1"/>
        </w:rPr>
        <w:t>天内，在网上提交成绩并报送成绩报告单。</w:t>
      </w:r>
    </w:p>
    <w:p w:rsidR="008F7146" w:rsidRPr="006F2A4F" w:rsidRDefault="00CC3BDE">
      <w:pPr>
        <w:ind w:firstLineChars="200" w:firstLine="460"/>
        <w:rPr>
          <w:color w:val="000000" w:themeColor="text1"/>
        </w:rPr>
      </w:pPr>
      <w:r w:rsidRPr="006F2A4F">
        <w:rPr>
          <w:rFonts w:hint="eastAsia"/>
          <w:color w:val="000000" w:themeColor="text1"/>
        </w:rPr>
        <w:t>9</w:t>
      </w:r>
      <w:r w:rsidRPr="006F2A4F">
        <w:rPr>
          <w:rFonts w:hint="eastAsia"/>
          <w:color w:val="000000" w:themeColor="text1"/>
        </w:rPr>
        <w:t>．指导教师未履行指导责任的，不得计算指导工作量，并按《宜春学院教学事故处理办法》进行处理。</w:t>
      </w:r>
    </w:p>
    <w:p w:rsidR="008F7146" w:rsidRPr="006F2A4F" w:rsidRDefault="00CC3BDE">
      <w:pPr>
        <w:pStyle w:val="af0"/>
        <w:rPr>
          <w:color w:val="000000" w:themeColor="text1"/>
        </w:rPr>
      </w:pPr>
      <w:r w:rsidRPr="006F2A4F">
        <w:rPr>
          <w:rFonts w:hint="eastAsia"/>
          <w:color w:val="000000" w:themeColor="text1"/>
        </w:rPr>
        <w:t xml:space="preserve">　　三、对课程设计学生的要求</w:t>
      </w:r>
    </w:p>
    <w:p w:rsidR="008F7146" w:rsidRPr="006F2A4F" w:rsidRDefault="00CC3BDE">
      <w:pPr>
        <w:ind w:firstLineChars="200" w:firstLine="460"/>
        <w:rPr>
          <w:color w:val="000000" w:themeColor="text1"/>
        </w:rPr>
      </w:pPr>
      <w:r w:rsidRPr="006F2A4F">
        <w:rPr>
          <w:rFonts w:hint="eastAsia"/>
          <w:color w:val="000000" w:themeColor="text1"/>
        </w:rPr>
        <w:t>1</w:t>
      </w:r>
      <w:r w:rsidRPr="006F2A4F">
        <w:rPr>
          <w:rFonts w:hint="eastAsia"/>
          <w:color w:val="000000" w:themeColor="text1"/>
        </w:rPr>
        <w:t>．学生必须按照课程设计大纲和课程设计指导书的要求，按时、独立完成课程设计任务。对于抄袭或照搬他人课程设计的学生，将按考试作弊论处。</w:t>
      </w:r>
    </w:p>
    <w:p w:rsidR="008F7146" w:rsidRPr="006F2A4F" w:rsidRDefault="00CC3BDE">
      <w:pPr>
        <w:ind w:firstLineChars="200" w:firstLine="460"/>
        <w:rPr>
          <w:color w:val="000000" w:themeColor="text1"/>
        </w:rPr>
      </w:pPr>
      <w:r w:rsidRPr="006F2A4F">
        <w:rPr>
          <w:rFonts w:hint="eastAsia"/>
          <w:color w:val="000000" w:themeColor="text1"/>
        </w:rPr>
        <w:t>2</w:t>
      </w:r>
      <w:r w:rsidRPr="006F2A4F">
        <w:rPr>
          <w:rFonts w:hint="eastAsia"/>
          <w:color w:val="000000" w:themeColor="text1"/>
        </w:rPr>
        <w:t>．虚心接受教师及有关工程技术人员的指导。</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rFonts w:hint="eastAsia"/>
          <w:color w:val="000000" w:themeColor="text1"/>
        </w:rPr>
        <w:t>．严格遵守纪律，确保课程设计时间。设计期间一般不准请假，凡随机抽查三次不到者，评定成绩降低一级；累计缺勤时间达到或超过全过程的</w:t>
      </w:r>
      <w:r w:rsidRPr="006F2A4F">
        <w:rPr>
          <w:rFonts w:hint="eastAsia"/>
          <w:color w:val="000000" w:themeColor="text1"/>
        </w:rPr>
        <w:t>1/5</w:t>
      </w:r>
      <w:r w:rsidRPr="006F2A4F">
        <w:rPr>
          <w:rFonts w:hint="eastAsia"/>
          <w:color w:val="000000" w:themeColor="text1"/>
        </w:rPr>
        <w:t>者，</w:t>
      </w:r>
      <w:proofErr w:type="gramStart"/>
      <w:r w:rsidRPr="006F2A4F">
        <w:rPr>
          <w:rFonts w:hint="eastAsia"/>
          <w:color w:val="000000" w:themeColor="text1"/>
        </w:rPr>
        <w:t>取消做</w:t>
      </w:r>
      <w:proofErr w:type="gramEnd"/>
      <w:r w:rsidRPr="006F2A4F">
        <w:rPr>
          <w:rFonts w:hint="eastAsia"/>
          <w:color w:val="000000" w:themeColor="text1"/>
        </w:rPr>
        <w:t>课程设计资格，按“缺考”处理。</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rFonts w:hint="eastAsia"/>
          <w:color w:val="000000" w:themeColor="text1"/>
        </w:rPr>
        <w:t>．节约材料，爱护仪器设备，严格遵守操作规程及实验室有关规章制度。</w:t>
      </w:r>
    </w:p>
    <w:p w:rsidR="008F7146" w:rsidRPr="006F2A4F" w:rsidRDefault="00CC3BDE">
      <w:pPr>
        <w:ind w:firstLineChars="200" w:firstLine="460"/>
        <w:rPr>
          <w:color w:val="000000" w:themeColor="text1"/>
        </w:rPr>
      </w:pPr>
      <w:r w:rsidRPr="006F2A4F">
        <w:rPr>
          <w:rFonts w:hint="eastAsia"/>
          <w:color w:val="000000" w:themeColor="text1"/>
        </w:rPr>
        <w:t>5</w:t>
      </w:r>
      <w:r w:rsidRPr="006F2A4F">
        <w:rPr>
          <w:rFonts w:hint="eastAsia"/>
          <w:color w:val="000000" w:themeColor="text1"/>
        </w:rPr>
        <w:t>．定期打扫设计室卫生，保持良好的设计工作环境。</w:t>
      </w:r>
    </w:p>
    <w:p w:rsidR="008F7146" w:rsidRPr="006F2A4F" w:rsidRDefault="00CC3BDE">
      <w:pPr>
        <w:ind w:firstLineChars="200" w:firstLine="460"/>
        <w:rPr>
          <w:color w:val="000000" w:themeColor="text1"/>
        </w:rPr>
      </w:pPr>
      <w:r w:rsidRPr="006F2A4F">
        <w:rPr>
          <w:rFonts w:hint="eastAsia"/>
          <w:color w:val="000000" w:themeColor="text1"/>
        </w:rPr>
        <w:t>6</w:t>
      </w:r>
      <w:r w:rsidRPr="006F2A4F">
        <w:rPr>
          <w:rFonts w:hint="eastAsia"/>
          <w:color w:val="000000" w:themeColor="text1"/>
        </w:rPr>
        <w:t>．按要求撰写课程设计说明书，装订成册。</w:t>
      </w:r>
      <w:proofErr w:type="gramStart"/>
      <w:r w:rsidRPr="006F2A4F">
        <w:rPr>
          <w:rFonts w:hint="eastAsia"/>
          <w:color w:val="000000" w:themeColor="text1"/>
        </w:rPr>
        <w:t>可附图</w:t>
      </w:r>
      <w:proofErr w:type="gramEnd"/>
      <w:r w:rsidRPr="006F2A4F">
        <w:rPr>
          <w:rFonts w:hint="eastAsia"/>
          <w:color w:val="000000" w:themeColor="text1"/>
        </w:rPr>
        <w:t>纸或附件。</w:t>
      </w:r>
    </w:p>
    <w:p w:rsidR="008F7146" w:rsidRPr="006F2A4F" w:rsidRDefault="00CC3BDE">
      <w:pPr>
        <w:ind w:firstLineChars="200" w:firstLine="460"/>
        <w:rPr>
          <w:color w:val="000000" w:themeColor="text1"/>
        </w:rPr>
      </w:pPr>
      <w:r w:rsidRPr="006F2A4F">
        <w:rPr>
          <w:rFonts w:hint="eastAsia"/>
          <w:color w:val="000000" w:themeColor="text1"/>
        </w:rPr>
        <w:t>7</w:t>
      </w:r>
      <w:r w:rsidRPr="006F2A4F">
        <w:rPr>
          <w:rFonts w:hint="eastAsia"/>
          <w:color w:val="000000" w:themeColor="text1"/>
        </w:rPr>
        <w:t>．课程设计结束后，要将课程设计成果、有关资料及时交给指导教师收存，学生不得擅自带离学校。</w:t>
      </w:r>
    </w:p>
    <w:p w:rsidR="008F7146" w:rsidRPr="006F2A4F" w:rsidRDefault="008F7146">
      <w:pPr>
        <w:rPr>
          <w:color w:val="000000" w:themeColor="text1"/>
        </w:rPr>
      </w:pPr>
    </w:p>
    <w:p w:rsidR="008F7146" w:rsidRPr="006F2A4F" w:rsidRDefault="00CC3BDE">
      <w:pPr>
        <w:widowControl/>
        <w:adjustRightInd w:val="0"/>
        <w:snapToGrid w:val="0"/>
        <w:spacing w:line="360" w:lineRule="auto"/>
        <w:jc w:val="center"/>
        <w:rPr>
          <w:rFonts w:ascii="宋体" w:eastAsia="宋体" w:hAnsi="宋体" w:cs="Times New Roman"/>
          <w:color w:val="000000" w:themeColor="text1"/>
          <w:kern w:val="0"/>
          <w:sz w:val="28"/>
          <w:szCs w:val="28"/>
        </w:rPr>
      </w:pPr>
      <w:r w:rsidRPr="006F2A4F">
        <w:rPr>
          <w:rFonts w:ascii="宋体" w:eastAsia="宋体" w:hAnsi="宋体" w:cs="Times New Roman" w:hint="eastAsia"/>
          <w:b/>
          <w:bCs/>
          <w:color w:val="000000" w:themeColor="text1"/>
          <w:kern w:val="0"/>
          <w:sz w:val="28"/>
          <w:szCs w:val="28"/>
        </w:rPr>
        <w:t>毕业设计</w:t>
      </w:r>
      <w:r w:rsidRPr="006F2A4F">
        <w:rPr>
          <w:rFonts w:ascii="宋体" w:eastAsia="宋体" w:hAnsi="宋体" w:cs="Times New Roman"/>
          <w:b/>
          <w:bCs/>
          <w:color w:val="000000" w:themeColor="text1"/>
          <w:kern w:val="0"/>
          <w:sz w:val="28"/>
          <w:szCs w:val="28"/>
        </w:rPr>
        <w:t>(</w:t>
      </w:r>
      <w:r w:rsidRPr="006F2A4F">
        <w:rPr>
          <w:rFonts w:ascii="宋体" w:eastAsia="宋体" w:hAnsi="宋体" w:cs="Times New Roman" w:hint="eastAsia"/>
          <w:b/>
          <w:bCs/>
          <w:color w:val="000000" w:themeColor="text1"/>
          <w:kern w:val="0"/>
          <w:sz w:val="28"/>
          <w:szCs w:val="28"/>
        </w:rPr>
        <w:t>论文</w:t>
      </w:r>
      <w:r w:rsidRPr="006F2A4F">
        <w:rPr>
          <w:rFonts w:ascii="宋体" w:eastAsia="宋体" w:hAnsi="宋体" w:cs="Times New Roman"/>
          <w:b/>
          <w:bCs/>
          <w:color w:val="000000" w:themeColor="text1"/>
          <w:kern w:val="0"/>
          <w:sz w:val="28"/>
          <w:szCs w:val="28"/>
        </w:rPr>
        <w:t>)</w:t>
      </w:r>
      <w:r w:rsidRPr="006F2A4F">
        <w:rPr>
          <w:rFonts w:ascii="宋体" w:eastAsia="宋体" w:hAnsi="宋体" w:cs="Times New Roman" w:hint="eastAsia"/>
          <w:b/>
          <w:bCs/>
          <w:color w:val="000000" w:themeColor="text1"/>
          <w:kern w:val="0"/>
          <w:sz w:val="28"/>
          <w:szCs w:val="28"/>
        </w:rPr>
        <w:t>工作标准</w:t>
      </w:r>
    </w:p>
    <w:p w:rsidR="008F7146" w:rsidRPr="006F2A4F" w:rsidRDefault="00CC3BDE">
      <w:pPr>
        <w:pStyle w:val="af0"/>
        <w:rPr>
          <w:color w:val="000000" w:themeColor="text1"/>
        </w:rPr>
      </w:pPr>
      <w:r w:rsidRPr="006F2A4F">
        <w:rPr>
          <w:rFonts w:hint="eastAsia"/>
          <w:color w:val="000000" w:themeColor="text1"/>
        </w:rPr>
        <w:t xml:space="preserve">　　一、对教学院管理工作的要求</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教学院应提前做好毕业设计（论文）工作的总体方案，合理</w:t>
      </w:r>
      <w:proofErr w:type="gramStart"/>
      <w:r w:rsidRPr="006F2A4F">
        <w:rPr>
          <w:rFonts w:hint="eastAsia"/>
          <w:color w:val="000000" w:themeColor="text1"/>
        </w:rPr>
        <w:t>按安排</w:t>
      </w:r>
      <w:proofErr w:type="gramEnd"/>
      <w:r w:rsidRPr="006F2A4F">
        <w:rPr>
          <w:rFonts w:hint="eastAsia"/>
          <w:color w:val="000000" w:themeColor="text1"/>
        </w:rPr>
        <w:t>指导老师，并对指导老师提出具体的工作要求；提前做好答辩工作安排；认真做好工作总结等工作。</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教学院应积极开展对选题、指导学生毕业设计（论文）的过程、答辩、优秀毕业设计（论文）评选等重要环节有效的监督与管理工作。</w:t>
      </w:r>
    </w:p>
    <w:p w:rsidR="008F7146" w:rsidRPr="006F2A4F" w:rsidRDefault="00CC3BDE">
      <w:pPr>
        <w:ind w:firstLineChars="200" w:firstLine="460"/>
        <w:rPr>
          <w:color w:val="000000" w:themeColor="text1"/>
        </w:rPr>
      </w:pPr>
      <w:r w:rsidRPr="006F2A4F">
        <w:rPr>
          <w:color w:val="000000" w:themeColor="text1"/>
        </w:rPr>
        <w:lastRenderedPageBreak/>
        <w:t>3.</w:t>
      </w:r>
      <w:r w:rsidRPr="006F2A4F">
        <w:rPr>
          <w:rFonts w:hint="eastAsia"/>
          <w:color w:val="000000" w:themeColor="text1"/>
        </w:rPr>
        <w:t>各教学院应注重毕业设计（论文）档案的管理，及时将工作方案、答辩安排、选题汇总表、成绩单、工作总结等材料编制成册，并专门存放，妥善保管，存放期限一般为十年。</w:t>
      </w:r>
    </w:p>
    <w:p w:rsidR="008F7146" w:rsidRPr="006F2A4F" w:rsidRDefault="00CC3BDE">
      <w:pPr>
        <w:pStyle w:val="af0"/>
        <w:rPr>
          <w:color w:val="000000" w:themeColor="text1"/>
        </w:rPr>
      </w:pPr>
      <w:r w:rsidRPr="006F2A4F">
        <w:rPr>
          <w:rFonts w:hint="eastAsia"/>
          <w:color w:val="000000" w:themeColor="text1"/>
        </w:rPr>
        <w:t xml:space="preserve">　　二、对指导老师的要求</w:t>
      </w:r>
    </w:p>
    <w:p w:rsidR="008F7146" w:rsidRPr="006F2A4F" w:rsidRDefault="00CC3BDE">
      <w:pPr>
        <w:ind w:firstLineChars="200" w:firstLine="460"/>
        <w:rPr>
          <w:color w:val="000000" w:themeColor="text1"/>
        </w:rPr>
      </w:pPr>
      <w:r w:rsidRPr="006F2A4F">
        <w:rPr>
          <w:color w:val="000000" w:themeColor="text1"/>
        </w:rPr>
        <w:t>1</w:t>
      </w:r>
      <w:r w:rsidRPr="006F2A4F">
        <w:rPr>
          <w:color w:val="000000" w:themeColor="text1"/>
        </w:rPr>
        <w:t>、指导教师一般由校内外有科研背景的中级以上专业技术职务的人员担任，以校内指导教师为主。助教不能单独指导毕业设计（论文），各系可有计划地安排他们协助指导教师工作。</w:t>
      </w:r>
    </w:p>
    <w:p w:rsidR="008F7146" w:rsidRPr="006F2A4F" w:rsidRDefault="00CC3BDE">
      <w:pPr>
        <w:ind w:firstLineChars="200" w:firstLine="460"/>
        <w:rPr>
          <w:color w:val="000000" w:themeColor="text1"/>
        </w:rPr>
      </w:pPr>
      <w:r w:rsidRPr="006F2A4F">
        <w:rPr>
          <w:color w:val="000000" w:themeColor="text1"/>
        </w:rPr>
        <w:t>2.</w:t>
      </w:r>
      <w:r w:rsidRPr="006F2A4F">
        <w:rPr>
          <w:color w:val="000000" w:themeColor="text1"/>
        </w:rPr>
        <w:t>为保证指导教师的指导质量，文科</w:t>
      </w:r>
      <w:proofErr w:type="gramStart"/>
      <w:r w:rsidRPr="006F2A4F">
        <w:rPr>
          <w:color w:val="000000" w:themeColor="text1"/>
        </w:rPr>
        <w:t>类指导</w:t>
      </w:r>
      <w:proofErr w:type="gramEnd"/>
      <w:r w:rsidRPr="006F2A4F">
        <w:rPr>
          <w:color w:val="000000" w:themeColor="text1"/>
        </w:rPr>
        <w:t>老师指导学生不多于</w:t>
      </w:r>
      <w:r w:rsidRPr="006F2A4F">
        <w:rPr>
          <w:color w:val="000000" w:themeColor="text1"/>
        </w:rPr>
        <w:t>10</w:t>
      </w:r>
      <w:r w:rsidRPr="006F2A4F">
        <w:rPr>
          <w:color w:val="000000" w:themeColor="text1"/>
        </w:rPr>
        <w:t>人，理科</w:t>
      </w:r>
      <w:proofErr w:type="gramStart"/>
      <w:r w:rsidRPr="006F2A4F">
        <w:rPr>
          <w:color w:val="000000" w:themeColor="text1"/>
        </w:rPr>
        <w:t>类指导</w:t>
      </w:r>
      <w:proofErr w:type="gramEnd"/>
      <w:r w:rsidRPr="006F2A4F">
        <w:rPr>
          <w:color w:val="000000" w:themeColor="text1"/>
        </w:rPr>
        <w:t>老师指导学生人数不多于</w:t>
      </w:r>
      <w:r w:rsidRPr="006F2A4F">
        <w:rPr>
          <w:color w:val="000000" w:themeColor="text1"/>
        </w:rPr>
        <w:t>8</w:t>
      </w:r>
      <w:r w:rsidRPr="006F2A4F">
        <w:rPr>
          <w:color w:val="000000" w:themeColor="text1"/>
        </w:rPr>
        <w:t>人。</w:t>
      </w:r>
    </w:p>
    <w:p w:rsidR="008F7146" w:rsidRPr="006F2A4F" w:rsidRDefault="00CC3BDE">
      <w:pPr>
        <w:ind w:firstLineChars="200" w:firstLine="460"/>
        <w:rPr>
          <w:color w:val="000000" w:themeColor="text1"/>
        </w:rPr>
      </w:pPr>
      <w:r w:rsidRPr="006F2A4F">
        <w:rPr>
          <w:rFonts w:hint="eastAsia"/>
          <w:color w:val="000000" w:themeColor="text1"/>
        </w:rPr>
        <w:t>3</w:t>
      </w:r>
      <w:r w:rsidRPr="006F2A4F">
        <w:rPr>
          <w:color w:val="000000" w:themeColor="text1"/>
        </w:rPr>
        <w:t>.</w:t>
      </w:r>
      <w:r w:rsidRPr="006F2A4F">
        <w:rPr>
          <w:rFonts w:hint="eastAsia"/>
          <w:color w:val="000000" w:themeColor="text1"/>
        </w:rPr>
        <w:t>指导老师应按时做好被指导学生的选题和开题工作。</w:t>
      </w:r>
    </w:p>
    <w:p w:rsidR="008F7146" w:rsidRPr="006F2A4F" w:rsidRDefault="00CC3BDE">
      <w:pPr>
        <w:ind w:firstLineChars="200" w:firstLine="460"/>
        <w:rPr>
          <w:color w:val="000000" w:themeColor="text1"/>
        </w:rPr>
      </w:pPr>
      <w:r w:rsidRPr="006F2A4F">
        <w:rPr>
          <w:rFonts w:hint="eastAsia"/>
          <w:color w:val="000000" w:themeColor="text1"/>
        </w:rPr>
        <w:t>4</w:t>
      </w:r>
      <w:r w:rsidRPr="006F2A4F">
        <w:rPr>
          <w:color w:val="000000" w:themeColor="text1"/>
        </w:rPr>
        <w:t>.</w:t>
      </w:r>
      <w:r w:rsidRPr="006F2A4F">
        <w:rPr>
          <w:rFonts w:hint="eastAsia"/>
          <w:color w:val="000000" w:themeColor="text1"/>
        </w:rPr>
        <w:t>指导老师必须保证对学生毕业设计（论文）工作的过程管理，每半个月至少对学生进行一次指导，在毕业设计（论文）定稿之前至少形成三份过程稿件。</w:t>
      </w:r>
    </w:p>
    <w:p w:rsidR="008F7146" w:rsidRPr="006F2A4F" w:rsidRDefault="00CC3BDE">
      <w:pPr>
        <w:pStyle w:val="af0"/>
        <w:rPr>
          <w:color w:val="000000" w:themeColor="text1"/>
        </w:rPr>
      </w:pPr>
      <w:r w:rsidRPr="006F2A4F">
        <w:rPr>
          <w:rFonts w:hint="eastAsia"/>
          <w:color w:val="000000" w:themeColor="text1"/>
        </w:rPr>
        <w:t xml:space="preserve">　　三、选题要求</w:t>
      </w:r>
    </w:p>
    <w:p w:rsidR="008F7146" w:rsidRPr="006F2A4F" w:rsidRDefault="00CC3BDE">
      <w:pPr>
        <w:ind w:firstLineChars="200" w:firstLine="460"/>
        <w:rPr>
          <w:color w:val="000000" w:themeColor="text1"/>
        </w:rPr>
      </w:pPr>
      <w:r w:rsidRPr="006F2A4F">
        <w:rPr>
          <w:rFonts w:hint="eastAsia"/>
          <w:color w:val="000000" w:themeColor="text1"/>
        </w:rPr>
        <w:t>选题要契合学校的办学定位，能充分彰</w:t>
      </w:r>
      <w:proofErr w:type="gramStart"/>
      <w:r w:rsidRPr="006F2A4F">
        <w:rPr>
          <w:rFonts w:hint="eastAsia"/>
          <w:color w:val="000000" w:themeColor="text1"/>
        </w:rPr>
        <w:t>显专业</w:t>
      </w:r>
      <w:proofErr w:type="gramEnd"/>
      <w:r w:rsidRPr="006F2A4F">
        <w:rPr>
          <w:rFonts w:hint="eastAsia"/>
          <w:color w:val="000000" w:themeColor="text1"/>
        </w:rPr>
        <w:t>的培养要求和培养特色；注重于行业企业等社会需求的呼应，强化发现问题、分析问题和解决问题的意识和能力，理论联系实际。</w:t>
      </w:r>
    </w:p>
    <w:p w:rsidR="008F7146" w:rsidRPr="006F2A4F" w:rsidRDefault="00CC3BDE">
      <w:pPr>
        <w:pStyle w:val="af0"/>
        <w:rPr>
          <w:color w:val="000000" w:themeColor="text1"/>
        </w:rPr>
      </w:pPr>
      <w:r w:rsidRPr="006F2A4F">
        <w:rPr>
          <w:rFonts w:hint="eastAsia"/>
          <w:color w:val="000000" w:themeColor="text1"/>
        </w:rPr>
        <w:t xml:space="preserve">　　四、毕业设计（论文）的基本要求</w:t>
      </w:r>
    </w:p>
    <w:p w:rsidR="008F7146" w:rsidRPr="006F2A4F" w:rsidRDefault="00CC3BDE">
      <w:pPr>
        <w:ind w:firstLineChars="200" w:firstLine="460"/>
        <w:rPr>
          <w:color w:val="000000" w:themeColor="text1"/>
        </w:rPr>
      </w:pPr>
      <w:r w:rsidRPr="006F2A4F">
        <w:rPr>
          <w:rFonts w:hint="eastAsia"/>
          <w:color w:val="000000" w:themeColor="text1"/>
        </w:rPr>
        <w:t>一篇完整的毕业设计说明书或毕业论文有题目、摘要及关键词、目录、引言（前言）、正文、结论、谢辞、参考文献、附录等几部分构成。要求理工科专业不少于</w:t>
      </w:r>
      <w:r w:rsidRPr="006F2A4F">
        <w:rPr>
          <w:color w:val="000000" w:themeColor="text1"/>
        </w:rPr>
        <w:t>4000</w:t>
      </w:r>
      <w:r w:rsidRPr="006F2A4F">
        <w:rPr>
          <w:rFonts w:hint="eastAsia"/>
          <w:color w:val="000000" w:themeColor="text1"/>
        </w:rPr>
        <w:t>字，文科专业不少于</w:t>
      </w:r>
      <w:r w:rsidRPr="006F2A4F">
        <w:rPr>
          <w:color w:val="000000" w:themeColor="text1"/>
        </w:rPr>
        <w:t>6000</w:t>
      </w:r>
      <w:r w:rsidRPr="006F2A4F">
        <w:rPr>
          <w:rFonts w:hint="eastAsia"/>
          <w:color w:val="000000" w:themeColor="text1"/>
        </w:rPr>
        <w:t>字。</w:t>
      </w:r>
    </w:p>
    <w:p w:rsidR="008F7146" w:rsidRPr="006F2A4F" w:rsidRDefault="00CC3BDE">
      <w:pPr>
        <w:ind w:firstLineChars="200" w:firstLine="460"/>
        <w:rPr>
          <w:color w:val="000000" w:themeColor="text1"/>
        </w:rPr>
      </w:pPr>
      <w:r w:rsidRPr="006F2A4F">
        <w:rPr>
          <w:rFonts w:hint="eastAsia"/>
          <w:color w:val="000000" w:themeColor="text1"/>
        </w:rPr>
        <w:t>（一）毕业设计说明书撰写的主要内容与基本要求</w:t>
      </w:r>
    </w:p>
    <w:p w:rsidR="008F7146" w:rsidRPr="006F2A4F" w:rsidRDefault="00CC3BDE">
      <w:pPr>
        <w:ind w:firstLineChars="200" w:firstLine="460"/>
        <w:rPr>
          <w:color w:val="000000" w:themeColor="text1"/>
        </w:rPr>
      </w:pPr>
      <w:r w:rsidRPr="006F2A4F">
        <w:rPr>
          <w:rFonts w:hint="eastAsia"/>
          <w:color w:val="000000" w:themeColor="text1"/>
        </w:rPr>
        <w:t>一份完整的毕业设计说明书应包括如下主要内容：</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题目</w:t>
      </w:r>
    </w:p>
    <w:p w:rsidR="008F7146" w:rsidRPr="006F2A4F" w:rsidRDefault="00CC3BDE">
      <w:pPr>
        <w:ind w:firstLineChars="200" w:firstLine="460"/>
        <w:rPr>
          <w:color w:val="000000" w:themeColor="text1"/>
        </w:rPr>
      </w:pPr>
      <w:r w:rsidRPr="006F2A4F">
        <w:rPr>
          <w:rFonts w:hint="eastAsia"/>
          <w:color w:val="000000" w:themeColor="text1"/>
        </w:rPr>
        <w:t>设计课题名称，要求简洁、确切、鲜明。</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中外文摘要及关键词</w:t>
      </w:r>
    </w:p>
    <w:p w:rsidR="008F7146" w:rsidRPr="006F2A4F" w:rsidRDefault="00CC3BDE">
      <w:pPr>
        <w:ind w:firstLineChars="200" w:firstLine="460"/>
        <w:rPr>
          <w:color w:val="000000" w:themeColor="text1"/>
        </w:rPr>
      </w:pPr>
      <w:r w:rsidRPr="006F2A4F">
        <w:rPr>
          <w:rFonts w:hint="eastAsia"/>
          <w:color w:val="000000" w:themeColor="text1"/>
        </w:rPr>
        <w:t>应扼要叙述本设计的主要内容、特点，文字要简练，中文摘要约</w:t>
      </w:r>
      <w:r w:rsidRPr="006F2A4F">
        <w:rPr>
          <w:color w:val="000000" w:themeColor="text1"/>
        </w:rPr>
        <w:t>300</w:t>
      </w:r>
      <w:r w:rsidRPr="006F2A4F">
        <w:rPr>
          <w:rFonts w:hint="eastAsia"/>
          <w:color w:val="000000" w:themeColor="text1"/>
        </w:rPr>
        <w:t>字左右，外文摘要约</w:t>
      </w:r>
      <w:r w:rsidRPr="006F2A4F">
        <w:rPr>
          <w:color w:val="000000" w:themeColor="text1"/>
        </w:rPr>
        <w:t>250</w:t>
      </w:r>
      <w:r w:rsidRPr="006F2A4F">
        <w:rPr>
          <w:rFonts w:hint="eastAsia"/>
          <w:color w:val="000000" w:themeColor="text1"/>
        </w:rPr>
        <w:t>个实词左右，关键词</w:t>
      </w:r>
      <w:r w:rsidRPr="006F2A4F">
        <w:rPr>
          <w:color w:val="000000" w:themeColor="text1"/>
        </w:rPr>
        <w:t>3-5</w:t>
      </w:r>
      <w:r w:rsidRPr="006F2A4F">
        <w:rPr>
          <w:rFonts w:hint="eastAsia"/>
          <w:color w:val="000000" w:themeColor="text1"/>
        </w:rPr>
        <w:t>个。</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目录</w:t>
      </w:r>
    </w:p>
    <w:p w:rsidR="008F7146" w:rsidRPr="006F2A4F" w:rsidRDefault="00CC3BDE">
      <w:pPr>
        <w:ind w:firstLineChars="200" w:firstLine="460"/>
        <w:rPr>
          <w:color w:val="000000" w:themeColor="text1"/>
        </w:rPr>
      </w:pPr>
      <w:r w:rsidRPr="006F2A4F">
        <w:rPr>
          <w:rFonts w:hint="eastAsia"/>
          <w:color w:val="000000" w:themeColor="text1"/>
        </w:rPr>
        <w:t>主要内容的目录。</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前言</w:t>
      </w:r>
    </w:p>
    <w:p w:rsidR="008F7146" w:rsidRPr="006F2A4F" w:rsidRDefault="00CC3BDE">
      <w:pPr>
        <w:ind w:firstLineChars="200" w:firstLine="460"/>
        <w:rPr>
          <w:color w:val="000000" w:themeColor="text1"/>
        </w:rPr>
      </w:pPr>
      <w:r w:rsidRPr="006F2A4F">
        <w:rPr>
          <w:rFonts w:hint="eastAsia"/>
          <w:color w:val="000000" w:themeColor="text1"/>
        </w:rPr>
        <w:t>应说明本设计的目的、意义、范围及应达到的技术要求；简述本课题在国内（外）的发展概况及存在的问题；本设计的指导思想；阐述本设计应解决的主要问题。</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正文</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）设计方案论证：应说明设计原理并进行方案选择；应说明为什么要选择这个方案（包括各种方案的分析、比较）；还应阐述所采用方案的特点（如采用了何种新技术、新措施、提高了什么性能等）。</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）设计及计算部分：这是设计说明书的重要组成部分，应详细写明设计结果及计算结果。</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）样机或试件的各种实验及测试情况：包括实验方法、线路及数据处理等。</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4</w:t>
      </w:r>
      <w:r w:rsidRPr="006F2A4F">
        <w:rPr>
          <w:rFonts w:hint="eastAsia"/>
          <w:color w:val="000000" w:themeColor="text1"/>
        </w:rPr>
        <w:t>）方案的校验：说明所设计的系统是否满足各项性能指标的要求，能否达到预期效果；校验的方法可以是理论分析（即反推算），包括系统分析，也可以是实验测试及计算机的上机运算等。</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结论</w:t>
      </w:r>
    </w:p>
    <w:p w:rsidR="008F7146" w:rsidRPr="006F2A4F" w:rsidRDefault="00CC3BDE">
      <w:pPr>
        <w:ind w:firstLineChars="200" w:firstLine="460"/>
        <w:rPr>
          <w:color w:val="000000" w:themeColor="text1"/>
        </w:rPr>
      </w:pPr>
      <w:r w:rsidRPr="006F2A4F">
        <w:rPr>
          <w:rFonts w:hint="eastAsia"/>
          <w:color w:val="000000" w:themeColor="text1"/>
        </w:rPr>
        <w:t>概括说明本设计的情况和价值</w:t>
      </w:r>
      <w:r w:rsidRPr="006F2A4F">
        <w:rPr>
          <w:color w:val="000000" w:themeColor="text1"/>
        </w:rPr>
        <w:t xml:space="preserve"> </w:t>
      </w:r>
      <w:r w:rsidRPr="006F2A4F">
        <w:rPr>
          <w:rFonts w:hint="eastAsia"/>
          <w:color w:val="000000" w:themeColor="text1"/>
        </w:rPr>
        <w:t>，分析其优点、特色，有何创新，性能达到何水平，并指出</w:t>
      </w:r>
      <w:r w:rsidRPr="006F2A4F">
        <w:rPr>
          <w:rFonts w:hint="eastAsia"/>
          <w:color w:val="000000" w:themeColor="text1"/>
        </w:rPr>
        <w:lastRenderedPageBreak/>
        <w:t>其中存在的问题和今后的改进方向。</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谢辞</w:t>
      </w:r>
    </w:p>
    <w:p w:rsidR="008F7146" w:rsidRPr="006F2A4F" w:rsidRDefault="00CC3BDE">
      <w:pPr>
        <w:ind w:firstLineChars="200" w:firstLine="460"/>
        <w:rPr>
          <w:color w:val="000000" w:themeColor="text1"/>
        </w:rPr>
      </w:pPr>
      <w:r w:rsidRPr="006F2A4F">
        <w:rPr>
          <w:rFonts w:hint="eastAsia"/>
          <w:color w:val="000000" w:themeColor="text1"/>
        </w:rPr>
        <w:t>简述自己通过本设计的体会，并对指导老师和协助完成设计的有关人员表示谢意。</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参考文献</w:t>
      </w:r>
    </w:p>
    <w:p w:rsidR="008F7146" w:rsidRPr="006F2A4F" w:rsidRDefault="00CC3BDE">
      <w:pPr>
        <w:ind w:firstLineChars="200" w:firstLine="460"/>
        <w:rPr>
          <w:color w:val="000000" w:themeColor="text1"/>
        </w:rPr>
      </w:pPr>
      <w:r w:rsidRPr="006F2A4F">
        <w:rPr>
          <w:rFonts w:hint="eastAsia"/>
          <w:color w:val="000000" w:themeColor="text1"/>
        </w:rPr>
        <w:t>应列出主要参考文献。</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附录</w:t>
      </w:r>
    </w:p>
    <w:p w:rsidR="008F7146" w:rsidRPr="006F2A4F" w:rsidRDefault="00CC3BDE">
      <w:pPr>
        <w:ind w:firstLineChars="200" w:firstLine="460"/>
        <w:rPr>
          <w:color w:val="000000" w:themeColor="text1"/>
        </w:rPr>
      </w:pPr>
      <w:r w:rsidRPr="006F2A4F">
        <w:rPr>
          <w:rFonts w:hint="eastAsia"/>
          <w:color w:val="000000" w:themeColor="text1"/>
        </w:rPr>
        <w:t>将各种篇幅较大的图纸、数据表格、计算机程序等作为附录附于说明书之后</w:t>
      </w:r>
    </w:p>
    <w:p w:rsidR="008F7146" w:rsidRPr="006F2A4F" w:rsidRDefault="00CC3BDE">
      <w:pPr>
        <w:ind w:firstLineChars="200" w:firstLine="460"/>
        <w:rPr>
          <w:color w:val="000000" w:themeColor="text1"/>
        </w:rPr>
      </w:pPr>
      <w:r w:rsidRPr="006F2A4F">
        <w:rPr>
          <w:rFonts w:hint="eastAsia"/>
          <w:color w:val="000000" w:themeColor="text1"/>
        </w:rPr>
        <w:t>（二）毕业论文撰写的主要内容与基本要求</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题目</w:t>
      </w:r>
    </w:p>
    <w:p w:rsidR="008F7146" w:rsidRPr="006F2A4F" w:rsidRDefault="00CC3BDE">
      <w:pPr>
        <w:ind w:firstLineChars="200" w:firstLine="460"/>
        <w:rPr>
          <w:color w:val="000000" w:themeColor="text1"/>
        </w:rPr>
      </w:pPr>
      <w:r w:rsidRPr="006F2A4F">
        <w:rPr>
          <w:rFonts w:hint="eastAsia"/>
          <w:color w:val="000000" w:themeColor="text1"/>
        </w:rPr>
        <w:t>题目应该简短、明确，要有概括性，让人看后能大致了解文章的确切内容、专业的特点和学科的范畴；题目的字数要适当，一般不宜超过</w:t>
      </w:r>
      <w:r w:rsidRPr="006F2A4F">
        <w:rPr>
          <w:color w:val="000000" w:themeColor="text1"/>
        </w:rPr>
        <w:t>20</w:t>
      </w:r>
      <w:r w:rsidRPr="006F2A4F">
        <w:rPr>
          <w:rFonts w:hint="eastAsia"/>
          <w:color w:val="000000" w:themeColor="text1"/>
        </w:rPr>
        <w:t>字。</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中外文摘要及关键词</w:t>
      </w:r>
    </w:p>
    <w:p w:rsidR="008F7146" w:rsidRPr="006F2A4F" w:rsidRDefault="00CC3BDE">
      <w:pPr>
        <w:ind w:firstLineChars="200" w:firstLine="460"/>
        <w:rPr>
          <w:color w:val="000000" w:themeColor="text1"/>
        </w:rPr>
      </w:pPr>
      <w:r w:rsidRPr="006F2A4F">
        <w:rPr>
          <w:rFonts w:hint="eastAsia"/>
          <w:color w:val="000000" w:themeColor="text1"/>
        </w:rPr>
        <w:t>摘要也称内容提要，应当以浓缩的形式概括研究课题的主要内容、方法和观点，以及取得的主要成果和结论，应反映整个论文的精华；中文摘要约</w:t>
      </w:r>
      <w:r w:rsidRPr="006F2A4F">
        <w:rPr>
          <w:color w:val="000000" w:themeColor="text1"/>
        </w:rPr>
        <w:t>300</w:t>
      </w:r>
      <w:r w:rsidRPr="006F2A4F">
        <w:rPr>
          <w:rFonts w:hint="eastAsia"/>
          <w:color w:val="000000" w:themeColor="text1"/>
        </w:rPr>
        <w:t>字左右为宜，同时要求写出</w:t>
      </w:r>
      <w:r w:rsidRPr="006F2A4F">
        <w:rPr>
          <w:color w:val="000000" w:themeColor="text1"/>
        </w:rPr>
        <w:t>250</w:t>
      </w:r>
      <w:r w:rsidRPr="006F2A4F">
        <w:rPr>
          <w:rFonts w:hint="eastAsia"/>
          <w:color w:val="000000" w:themeColor="text1"/>
        </w:rPr>
        <w:t>个实词左右的外文摘要；关键词</w:t>
      </w:r>
      <w:r w:rsidRPr="006F2A4F">
        <w:rPr>
          <w:color w:val="000000" w:themeColor="text1"/>
        </w:rPr>
        <w:t>3-5</w:t>
      </w:r>
      <w:r w:rsidRPr="006F2A4F">
        <w:rPr>
          <w:rFonts w:hint="eastAsia"/>
          <w:color w:val="000000" w:themeColor="text1"/>
        </w:rPr>
        <w:t>个；摘要应写得扼要、准确，一般在毕业论文全文完成后再写摘要。在写作中要注意以下几点：</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）用精练、概括的语言表达，每项内容均不宜展开论证。</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）要客观陈述，不宜加主观评价。</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）成果和结论性意见是摘要的重点内容，在文字上用量较多，以加深读者的印象。</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4</w:t>
      </w:r>
      <w:r w:rsidRPr="006F2A4F">
        <w:rPr>
          <w:rFonts w:hint="eastAsia"/>
          <w:color w:val="000000" w:themeColor="text1"/>
        </w:rPr>
        <w:t>）要独立成文，选词用语要避免与全文尤其是前言和结论雷同。</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5</w:t>
      </w:r>
      <w:r w:rsidRPr="006F2A4F">
        <w:rPr>
          <w:rFonts w:hint="eastAsia"/>
          <w:color w:val="000000" w:themeColor="text1"/>
        </w:rPr>
        <w:t>）既要写得简短扼要，又要行文活泼，在词语润色、表达方法和章法结构上要尽可能写得有文采，以唤起读者对全文的阅读的兴趣。</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目录（必要时）</w:t>
      </w:r>
    </w:p>
    <w:p w:rsidR="008F7146" w:rsidRPr="006F2A4F" w:rsidRDefault="00CC3BDE">
      <w:pPr>
        <w:ind w:firstLineChars="200" w:firstLine="460"/>
        <w:rPr>
          <w:color w:val="000000" w:themeColor="text1"/>
        </w:rPr>
      </w:pPr>
      <w:r w:rsidRPr="006F2A4F">
        <w:rPr>
          <w:rFonts w:hint="eastAsia"/>
          <w:color w:val="000000" w:themeColor="text1"/>
        </w:rPr>
        <w:t>论文编写完成后，为了醒目和便于读者阅读，可为论文编写一个目录；目录可分章节，每一章节之后应编写页码。</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前言</w:t>
      </w:r>
    </w:p>
    <w:p w:rsidR="008F7146" w:rsidRPr="006F2A4F" w:rsidRDefault="00CC3BDE">
      <w:pPr>
        <w:ind w:firstLineChars="200" w:firstLine="460"/>
        <w:rPr>
          <w:color w:val="000000" w:themeColor="text1"/>
        </w:rPr>
      </w:pPr>
      <w:r w:rsidRPr="006F2A4F">
        <w:rPr>
          <w:rFonts w:hint="eastAsia"/>
          <w:color w:val="000000" w:themeColor="text1"/>
        </w:rPr>
        <w:t>前言是全篇论文的开场白，它包括：</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）选题的缘由。</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）对本课题已有研究情况的评述。</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）说明所要解决的问题和采用的手段、方法。</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4</w:t>
      </w:r>
      <w:r w:rsidRPr="006F2A4F">
        <w:rPr>
          <w:rFonts w:hint="eastAsia"/>
          <w:color w:val="000000" w:themeColor="text1"/>
        </w:rPr>
        <w:t>）概括成果及意义。</w:t>
      </w:r>
    </w:p>
    <w:p w:rsidR="008F7146" w:rsidRPr="006F2A4F" w:rsidRDefault="00CC3BDE">
      <w:pPr>
        <w:ind w:firstLineChars="200" w:firstLine="460"/>
        <w:rPr>
          <w:color w:val="000000" w:themeColor="text1"/>
        </w:rPr>
      </w:pPr>
      <w:r w:rsidRPr="006F2A4F">
        <w:rPr>
          <w:rFonts w:hint="eastAsia"/>
          <w:color w:val="000000" w:themeColor="text1"/>
        </w:rPr>
        <w:t>作为摘要和前言，虽然所定的内容大体相同，但仍有很大的区别。区别主要在于：摘要一般要写得高度概括、简略，前言则可以稍微具体些；摘要的某些内容，如结论意见，可以作为笼统的表达，而前言中所有的内容则必须明确表达；摘要不写选题的缘由，前言则明确反映；在文字量上前言一般多于摘要。</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正文</w:t>
      </w:r>
    </w:p>
    <w:p w:rsidR="008F7146" w:rsidRPr="006F2A4F" w:rsidRDefault="00CC3BDE">
      <w:pPr>
        <w:ind w:firstLineChars="200" w:firstLine="460"/>
        <w:rPr>
          <w:color w:val="000000" w:themeColor="text1"/>
        </w:rPr>
      </w:pPr>
      <w:r w:rsidRPr="006F2A4F">
        <w:rPr>
          <w:rFonts w:hint="eastAsia"/>
          <w:color w:val="000000" w:themeColor="text1"/>
        </w:rPr>
        <w:t>正文是作者对自己研究工作的详细表述，它占全文的较多篇幅。主要内容包括研究工作的基本前提、假设和条件；模型的建立，实验方案的拟定；基本概念和理论基础；设计计算的主要方法和内容；实验方法、内容及其结果和意义的阐明；理论论证，理论在实际中的应用等等。根据课题的性质，论文正文允许包括上述部分内容。正文的写作要求：</w:t>
      </w:r>
    </w:p>
    <w:p w:rsidR="008F7146" w:rsidRPr="006F2A4F" w:rsidRDefault="00CC3BDE">
      <w:pPr>
        <w:ind w:firstLineChars="200" w:firstLine="460"/>
        <w:rPr>
          <w:color w:val="000000" w:themeColor="text1"/>
        </w:rPr>
      </w:pPr>
      <w:r w:rsidRPr="006F2A4F">
        <w:rPr>
          <w:rFonts w:hint="eastAsia"/>
          <w:color w:val="000000" w:themeColor="text1"/>
        </w:rPr>
        <w:lastRenderedPageBreak/>
        <w:t>（</w:t>
      </w:r>
      <w:r w:rsidRPr="006F2A4F">
        <w:rPr>
          <w:color w:val="000000" w:themeColor="text1"/>
        </w:rPr>
        <w:t>1</w:t>
      </w:r>
      <w:r w:rsidRPr="006F2A4F">
        <w:rPr>
          <w:rFonts w:hint="eastAsia"/>
          <w:color w:val="000000" w:themeColor="text1"/>
        </w:rPr>
        <w:t>）理论分析部分应写明所作的假设及其合理性，所用的分析方法、计算方法、实验方法等哪些是别人用过的，哪些是自己改进的，哪些是自己创造的，以便指导教师审查和纠正。这部分所占篇幅不宜过多，应以简练、明了的文字概略表达。</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）课题研究的方法与手段分别用以下几种方法说明：</w:t>
      </w:r>
    </w:p>
    <w:p w:rsidR="008F7146" w:rsidRPr="006F2A4F" w:rsidRDefault="00CC3BDE">
      <w:pPr>
        <w:ind w:firstLineChars="200" w:firstLine="460"/>
        <w:rPr>
          <w:color w:val="000000" w:themeColor="text1"/>
        </w:rPr>
      </w:pPr>
      <w:r w:rsidRPr="006F2A4F">
        <w:rPr>
          <w:color w:val="000000" w:themeColor="text1"/>
        </w:rPr>
        <w:t>a.</w:t>
      </w:r>
      <w:r w:rsidRPr="006F2A4F">
        <w:rPr>
          <w:rFonts w:hint="eastAsia"/>
          <w:color w:val="000000" w:themeColor="text1"/>
        </w:rPr>
        <w:t>用实验方法研究课题，应具体说明实验用的装置、仪器、原材料的性能是否标准，并应对所有装置、仪器、原材料做出检验和标定。对实验的过程或操作方法，力求叙述得简明扼要，对人所共知的或细节性的内容不必详述。</w:t>
      </w:r>
    </w:p>
    <w:p w:rsidR="008F7146" w:rsidRPr="006F2A4F" w:rsidRDefault="00CC3BDE">
      <w:pPr>
        <w:ind w:firstLineChars="200" w:firstLine="460"/>
        <w:rPr>
          <w:color w:val="000000" w:themeColor="text1"/>
        </w:rPr>
      </w:pPr>
      <w:r w:rsidRPr="006F2A4F">
        <w:rPr>
          <w:color w:val="000000" w:themeColor="text1"/>
        </w:rPr>
        <w:t>b.</w:t>
      </w:r>
      <w:r w:rsidRPr="006F2A4F">
        <w:rPr>
          <w:rFonts w:hint="eastAsia"/>
          <w:color w:val="000000" w:themeColor="text1"/>
        </w:rPr>
        <w:t>用理论推导的手段和方法达到研究目的的，这方面内容一定要精心组织，做到概念准确，判断推理符合客观事物的发展规律，符合人们对客观事物的认识习惯与程序。换言之，要做到言之有序，言之有理，以论点为中枢，组织成完整而严谨的内容整体。</w:t>
      </w:r>
    </w:p>
    <w:p w:rsidR="008F7146" w:rsidRPr="006F2A4F" w:rsidRDefault="00CC3BDE">
      <w:pPr>
        <w:ind w:firstLineChars="200" w:firstLine="460"/>
        <w:rPr>
          <w:color w:val="000000" w:themeColor="text1"/>
        </w:rPr>
      </w:pPr>
      <w:r w:rsidRPr="006F2A4F">
        <w:rPr>
          <w:color w:val="000000" w:themeColor="text1"/>
        </w:rPr>
        <w:t>c.</w:t>
      </w:r>
      <w:r w:rsidRPr="006F2A4F">
        <w:rPr>
          <w:rFonts w:hint="eastAsia"/>
          <w:color w:val="000000" w:themeColor="text1"/>
        </w:rPr>
        <w:t>用调查研究的方法达到研究目的的，调查目标、对象、范围、时间、地点、调查的过程和方法等，这些内容与研究的最终结果有关系，但不是结果本身，所以，一定要简述。但对调查所提供的样本、数据、新的发现等则应详细说明，这是结论产生的依据。若写得抽象、简单、结论就立之不牢，分析就难以置信，写作中应特别予以重视。</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结果与讨论是全文的心脏，一般要占较多篇幅，在写作时，应对研究成果精心筛选，把那些必要而充分的数据、现象、样品、认识等挑选出来，写进去，作为分析的依据，应尽量避免事无巨细，把所得的结果和盘托出。在对结果作定性和定量分析时，应说明数据的处理方法以及误差分析，说明现象出现的条件及其可观性，交代理论推导中认识的由来和发展，以便别人以此为依据进行核实验证，对结果进行分析后所得的结论和推论，也应说明其使用的条件与范围。恰当运用表和图</w:t>
      </w:r>
      <w:proofErr w:type="gramStart"/>
      <w:r w:rsidRPr="006F2A4F">
        <w:rPr>
          <w:rFonts w:hint="eastAsia"/>
          <w:color w:val="000000" w:themeColor="text1"/>
        </w:rPr>
        <w:t>作结果</w:t>
      </w:r>
      <w:proofErr w:type="gramEnd"/>
      <w:r w:rsidRPr="006F2A4F">
        <w:rPr>
          <w:rFonts w:hint="eastAsia"/>
          <w:color w:val="000000" w:themeColor="text1"/>
        </w:rPr>
        <w:t>与分析，是科技论文通用的一种表达方式。</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结论</w:t>
      </w:r>
    </w:p>
    <w:p w:rsidR="008F7146" w:rsidRPr="006F2A4F" w:rsidRDefault="00CC3BDE">
      <w:pPr>
        <w:ind w:firstLineChars="200" w:firstLine="460"/>
        <w:rPr>
          <w:color w:val="000000" w:themeColor="text1"/>
        </w:rPr>
      </w:pPr>
      <w:r w:rsidRPr="006F2A4F">
        <w:rPr>
          <w:rFonts w:hint="eastAsia"/>
          <w:color w:val="000000" w:themeColor="text1"/>
        </w:rPr>
        <w:t>结论包括对整个研究工作进行归纳和综合而得出的总结；所得结果与已有结果的比较以及在本课题的研究中尚存在的问题；对进一步开展研究的见解与建议。它集中反映作者的研究成果，表达作者对所研究课题的见解和主张，是全文的思想精髓，是文章价值的体现。一般写得概括、篇幅较短。撰写时应注意下列事项：</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）结果要简单、明确，在措辞上应严密，容易被人领会。</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）结果应反映个人的研究工作，属于前人和他人已有过的结论可不提。</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）要实事求是地介绍自己研究的成果，切忌言过其实，在无充分把握时，应留有余地。因为对科学问题的探索是永无止境的。</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注释</w:t>
      </w:r>
    </w:p>
    <w:p w:rsidR="008F7146" w:rsidRPr="006F2A4F" w:rsidRDefault="00CC3BDE">
      <w:pPr>
        <w:ind w:firstLineChars="200" w:firstLine="460"/>
        <w:rPr>
          <w:color w:val="000000" w:themeColor="text1"/>
        </w:rPr>
      </w:pPr>
      <w:r w:rsidRPr="006F2A4F">
        <w:rPr>
          <w:rFonts w:hint="eastAsia"/>
          <w:color w:val="000000" w:themeColor="text1"/>
        </w:rPr>
        <w:t>如有引用他人成果的，一定要有注释。不管在论文的哪一部分，采用到前人的观点、方法、结论、成果时，都必须注明其来源。如不这样做，就有抄袭、剽窃、侵权之嫌。</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参考文献与附录</w:t>
      </w:r>
    </w:p>
    <w:p w:rsidR="008F7146" w:rsidRPr="006F2A4F" w:rsidRDefault="00CC3BDE">
      <w:pPr>
        <w:ind w:firstLineChars="200" w:firstLine="460"/>
        <w:rPr>
          <w:color w:val="000000" w:themeColor="text1"/>
        </w:rPr>
      </w:pPr>
      <w:r w:rsidRPr="006F2A4F">
        <w:rPr>
          <w:rFonts w:hint="eastAsia"/>
          <w:color w:val="000000" w:themeColor="text1"/>
        </w:rPr>
        <w:t>参考文献与附录是毕业论文不可缺少的组成部分。它反映毕业论文的取材来源、材料的广博程度及可靠程度。一份完整的参考文献也是向读者提供的一份有价值的信息资料。引用参考文献时，必须注意写法的规范性。</w:t>
      </w:r>
    </w:p>
    <w:p w:rsidR="008F7146" w:rsidRPr="006F2A4F" w:rsidRDefault="00CC3BDE">
      <w:pPr>
        <w:ind w:firstLineChars="200" w:firstLine="460"/>
        <w:rPr>
          <w:color w:val="000000" w:themeColor="text1"/>
        </w:rPr>
      </w:pPr>
      <w:r w:rsidRPr="006F2A4F">
        <w:rPr>
          <w:rFonts w:hint="eastAsia"/>
          <w:color w:val="000000" w:themeColor="text1"/>
        </w:rPr>
        <w:t>此外，有些不宜放在正文中，但有参考价值的内容，可编入论文的附录中，如公式的推演、编写的算法语言程序等。</w:t>
      </w:r>
    </w:p>
    <w:p w:rsidR="008F7146" w:rsidRPr="006F2A4F" w:rsidRDefault="00CC3BDE">
      <w:pPr>
        <w:ind w:firstLineChars="200" w:firstLine="460"/>
        <w:rPr>
          <w:color w:val="000000" w:themeColor="text1"/>
        </w:rPr>
      </w:pPr>
      <w:r w:rsidRPr="006F2A4F">
        <w:rPr>
          <w:rFonts w:hint="eastAsia"/>
          <w:color w:val="000000" w:themeColor="text1"/>
        </w:rPr>
        <w:t>如果论文中引用的符号较多，为了节省论文的篇幅，并且便于读者查对，可以编写一个符号说明，</w:t>
      </w:r>
      <w:proofErr w:type="gramStart"/>
      <w:r w:rsidRPr="006F2A4F">
        <w:rPr>
          <w:rFonts w:hint="eastAsia"/>
          <w:color w:val="000000" w:themeColor="text1"/>
        </w:rPr>
        <w:t>注名符号</w:t>
      </w:r>
      <w:proofErr w:type="gramEnd"/>
      <w:r w:rsidRPr="006F2A4F">
        <w:rPr>
          <w:rFonts w:hint="eastAsia"/>
          <w:color w:val="000000" w:themeColor="text1"/>
        </w:rPr>
        <w:t>所代表的意义。</w:t>
      </w:r>
    </w:p>
    <w:p w:rsidR="008F7146" w:rsidRPr="006F2A4F" w:rsidRDefault="00CC3BDE">
      <w:pPr>
        <w:ind w:firstLineChars="200" w:firstLine="460"/>
        <w:rPr>
          <w:color w:val="000000" w:themeColor="text1"/>
        </w:rPr>
      </w:pPr>
      <w:r w:rsidRPr="006F2A4F">
        <w:rPr>
          <w:color w:val="000000" w:themeColor="text1"/>
        </w:rPr>
        <w:lastRenderedPageBreak/>
        <w:t>9.</w:t>
      </w:r>
      <w:r w:rsidRPr="006F2A4F">
        <w:rPr>
          <w:rFonts w:hint="eastAsia"/>
          <w:color w:val="000000" w:themeColor="text1"/>
        </w:rPr>
        <w:t>谢辞</w:t>
      </w:r>
    </w:p>
    <w:p w:rsidR="008F7146" w:rsidRPr="006F2A4F" w:rsidRDefault="00CC3BDE">
      <w:pPr>
        <w:ind w:firstLineChars="200" w:firstLine="460"/>
        <w:rPr>
          <w:color w:val="000000" w:themeColor="text1"/>
        </w:rPr>
      </w:pPr>
      <w:r w:rsidRPr="006F2A4F">
        <w:rPr>
          <w:rFonts w:hint="eastAsia"/>
          <w:color w:val="000000" w:themeColor="text1"/>
        </w:rPr>
        <w:t>谢辞是在论文的结尾处，以简短文字，对课题研究与写作过程中曾给予支持的人员，如指导老师及其他的人员，表示自己的谢意。这不仅是一种礼貌，也是对他人劳动的尊重，是治学者应有的思想作风。</w:t>
      </w:r>
    </w:p>
    <w:p w:rsidR="008F7146" w:rsidRPr="006F2A4F" w:rsidRDefault="00CC3BDE">
      <w:pPr>
        <w:pStyle w:val="af0"/>
        <w:rPr>
          <w:color w:val="000000" w:themeColor="text1"/>
        </w:rPr>
      </w:pPr>
      <w:r w:rsidRPr="006F2A4F">
        <w:rPr>
          <w:rFonts w:hint="eastAsia"/>
          <w:color w:val="000000" w:themeColor="text1"/>
        </w:rPr>
        <w:t xml:space="preserve">　　五、毕业设计（论文）格式要求：</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毕业设计（论文）要求使用统一的封面格式，计量单位以国际单位制造（</w:t>
      </w:r>
      <w:r w:rsidRPr="006F2A4F">
        <w:rPr>
          <w:color w:val="000000" w:themeColor="text1"/>
        </w:rPr>
        <w:t>SI</w:t>
      </w:r>
      <w:r w:rsidRPr="006F2A4F">
        <w:rPr>
          <w:rFonts w:hint="eastAsia"/>
          <w:color w:val="000000" w:themeColor="text1"/>
        </w:rPr>
        <w:t>）为基础；注释用页末注，即把注文放在加注处一页的下端；公式、图表应按顺序编号，并与正文对应。</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图纸尺寸按国家标准，图面整洁、布局合理、线条粗细均匀、圆弧连接光滑、尺寸标注规范、文字注释用工程字书写，图表须按规定要求或工程要求绘制。</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参考文献以引用先后顺序编号（注于正文相应处），必须引用直接阅读的原文文献，已录用待发表的文章需引用时，必须注明刊物名称。请在文献题目后给出文献类型标识（专著</w:t>
      </w:r>
      <w:r w:rsidRPr="006F2A4F">
        <w:rPr>
          <w:color w:val="000000" w:themeColor="text1"/>
        </w:rPr>
        <w:t>[M]</w:t>
      </w:r>
      <w:r w:rsidRPr="006F2A4F">
        <w:rPr>
          <w:rFonts w:hint="eastAsia"/>
          <w:color w:val="000000" w:themeColor="text1"/>
        </w:rPr>
        <w:t>、论文集</w:t>
      </w:r>
      <w:r w:rsidRPr="006F2A4F">
        <w:rPr>
          <w:color w:val="000000" w:themeColor="text1"/>
        </w:rPr>
        <w:t>[C]</w:t>
      </w:r>
      <w:r w:rsidRPr="006F2A4F">
        <w:rPr>
          <w:rFonts w:hint="eastAsia"/>
          <w:color w:val="000000" w:themeColor="text1"/>
        </w:rPr>
        <w:t>、学位论文</w:t>
      </w:r>
      <w:r w:rsidRPr="006F2A4F">
        <w:rPr>
          <w:color w:val="000000" w:themeColor="text1"/>
        </w:rPr>
        <w:t>[D]</w:t>
      </w:r>
      <w:r w:rsidRPr="006F2A4F">
        <w:rPr>
          <w:rFonts w:hint="eastAsia"/>
          <w:color w:val="000000" w:themeColor="text1"/>
        </w:rPr>
        <w:t>、报告</w:t>
      </w:r>
      <w:r w:rsidRPr="006F2A4F">
        <w:rPr>
          <w:color w:val="000000" w:themeColor="text1"/>
        </w:rPr>
        <w:t>[R]</w:t>
      </w:r>
      <w:r w:rsidRPr="006F2A4F">
        <w:rPr>
          <w:rFonts w:hint="eastAsia"/>
          <w:color w:val="000000" w:themeColor="text1"/>
        </w:rPr>
        <w:t>、期刊</w:t>
      </w:r>
      <w:r w:rsidRPr="006F2A4F">
        <w:rPr>
          <w:color w:val="000000" w:themeColor="text1"/>
        </w:rPr>
        <w:t>[J]</w:t>
      </w:r>
      <w:r w:rsidRPr="006F2A4F">
        <w:rPr>
          <w:rFonts w:hint="eastAsia"/>
          <w:color w:val="000000" w:themeColor="text1"/>
        </w:rPr>
        <w:t>、标准</w:t>
      </w:r>
      <w:r w:rsidRPr="006F2A4F">
        <w:rPr>
          <w:color w:val="000000" w:themeColor="text1"/>
        </w:rPr>
        <w:t>[S]</w:t>
      </w:r>
      <w:r w:rsidRPr="006F2A4F">
        <w:rPr>
          <w:rFonts w:hint="eastAsia"/>
          <w:color w:val="000000" w:themeColor="text1"/>
        </w:rPr>
        <w:t>、专利</w:t>
      </w:r>
      <w:r w:rsidRPr="006F2A4F">
        <w:rPr>
          <w:color w:val="000000" w:themeColor="text1"/>
        </w:rPr>
        <w:t>[P]</w:t>
      </w:r>
      <w:r w:rsidRPr="006F2A4F">
        <w:rPr>
          <w:rFonts w:hint="eastAsia"/>
          <w:color w:val="000000" w:themeColor="text1"/>
        </w:rPr>
        <w:t>。</w:t>
      </w:r>
      <w:r w:rsidRPr="006F2A4F">
        <w:rPr>
          <w:color w:val="000000" w:themeColor="text1"/>
        </w:rPr>
        <w:br/>
      </w:r>
      <w:r w:rsidRPr="006F2A4F">
        <w:rPr>
          <w:rFonts w:hint="eastAsia"/>
          <w:color w:val="000000" w:themeColor="text1"/>
        </w:rPr>
        <w:t>①科技</w:t>
      </w:r>
      <w:r w:rsidRPr="007B593E">
        <w:rPr>
          <w:rFonts w:hint="eastAsia"/>
          <w:color w:val="000000" w:themeColor="text1"/>
          <w:spacing w:val="-4"/>
        </w:rPr>
        <w:t>书籍和专著：编著者．译者．书名</w:t>
      </w:r>
      <w:r w:rsidRPr="007B593E">
        <w:rPr>
          <w:color w:val="000000" w:themeColor="text1"/>
          <w:spacing w:val="-4"/>
        </w:rPr>
        <w:t>[M]</w:t>
      </w:r>
      <w:r w:rsidRPr="007B593E">
        <w:rPr>
          <w:rFonts w:hint="eastAsia"/>
          <w:color w:val="000000" w:themeColor="text1"/>
          <w:spacing w:val="-4"/>
        </w:rPr>
        <w:t>（文集用</w:t>
      </w:r>
      <w:r w:rsidRPr="007B593E">
        <w:rPr>
          <w:color w:val="000000" w:themeColor="text1"/>
          <w:spacing w:val="-4"/>
        </w:rPr>
        <w:t>[C]</w:t>
      </w:r>
      <w:r w:rsidRPr="007B593E">
        <w:rPr>
          <w:rFonts w:hint="eastAsia"/>
          <w:color w:val="000000" w:themeColor="text1"/>
          <w:spacing w:val="-4"/>
        </w:rPr>
        <w:t>）．版本．出版地：出版者，出版年．页码．</w:t>
      </w:r>
      <w:r w:rsidRPr="007B593E">
        <w:rPr>
          <w:color w:val="000000" w:themeColor="text1"/>
          <w:spacing w:val="-4"/>
        </w:rPr>
        <w:br/>
      </w:r>
      <w:r w:rsidRPr="006F2A4F">
        <w:rPr>
          <w:rFonts w:hint="eastAsia"/>
          <w:color w:val="000000" w:themeColor="text1"/>
        </w:rPr>
        <w:t>②科技论文：作者．篇名</w:t>
      </w:r>
      <w:r w:rsidRPr="006F2A4F">
        <w:rPr>
          <w:color w:val="000000" w:themeColor="text1"/>
        </w:rPr>
        <w:t>[J]</w:t>
      </w:r>
      <w:r w:rsidRPr="006F2A4F">
        <w:rPr>
          <w:rFonts w:hint="eastAsia"/>
          <w:color w:val="000000" w:themeColor="text1"/>
        </w:rPr>
        <w:t>．刊名，出版年，卷号（期号）：页码．</w:t>
      </w:r>
    </w:p>
    <w:p w:rsidR="008F7146" w:rsidRPr="006F2A4F" w:rsidRDefault="00CC3BDE">
      <w:pPr>
        <w:ind w:firstLineChars="200" w:firstLine="460"/>
        <w:rPr>
          <w:color w:val="000000" w:themeColor="text1"/>
        </w:rPr>
      </w:pPr>
      <w:r w:rsidRPr="006F2A4F">
        <w:rPr>
          <w:rFonts w:hint="eastAsia"/>
          <w:color w:val="000000" w:themeColor="text1"/>
        </w:rPr>
        <w:t>作者．篇名</w:t>
      </w:r>
      <w:proofErr w:type="gramStart"/>
      <w:r w:rsidRPr="006F2A4F">
        <w:rPr>
          <w:color w:val="000000" w:themeColor="text1"/>
        </w:rPr>
        <w:t xml:space="preserve">  x  x</w:t>
      </w:r>
      <w:proofErr w:type="gramEnd"/>
      <w:r w:rsidRPr="006F2A4F">
        <w:rPr>
          <w:rFonts w:hint="eastAsia"/>
          <w:color w:val="000000" w:themeColor="text1"/>
        </w:rPr>
        <w:t>单位博（硕）士论文，年．</w:t>
      </w:r>
    </w:p>
    <w:p w:rsidR="008F7146" w:rsidRPr="006F2A4F" w:rsidRDefault="00CC3BDE">
      <w:pPr>
        <w:pStyle w:val="af0"/>
        <w:rPr>
          <w:color w:val="000000" w:themeColor="text1"/>
        </w:rPr>
      </w:pPr>
      <w:r w:rsidRPr="006F2A4F">
        <w:rPr>
          <w:rFonts w:hint="eastAsia"/>
          <w:color w:val="000000" w:themeColor="text1"/>
        </w:rPr>
        <w:t xml:space="preserve">　　六、毕业设计（论文）独立编制成册要求：</w:t>
      </w:r>
    </w:p>
    <w:p w:rsidR="008F7146" w:rsidRPr="006F2A4F" w:rsidRDefault="00CC3BDE">
      <w:pPr>
        <w:ind w:firstLineChars="200" w:firstLine="460"/>
        <w:rPr>
          <w:color w:val="000000" w:themeColor="text1"/>
        </w:rPr>
      </w:pPr>
      <w:r w:rsidRPr="006F2A4F">
        <w:rPr>
          <w:rFonts w:hint="eastAsia"/>
          <w:color w:val="000000" w:themeColor="text1"/>
        </w:rPr>
        <w:t>内容包括：</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封面（按学校统一格式）</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目录</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毕业设计（论文）任务书</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毕业设计（论文）开题报告</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学士学位论文原创性申明</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论文版权使用授权书</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评阅人评审表</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答辩记录表</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成绩单</w:t>
      </w:r>
    </w:p>
    <w:p w:rsidR="008F7146" w:rsidRPr="006F2A4F" w:rsidRDefault="00CC3BDE">
      <w:pPr>
        <w:ind w:firstLineChars="200" w:firstLine="460"/>
        <w:rPr>
          <w:color w:val="000000" w:themeColor="text1"/>
        </w:rPr>
      </w:pPr>
      <w:r w:rsidRPr="006F2A4F">
        <w:rPr>
          <w:color w:val="000000" w:themeColor="text1"/>
        </w:rPr>
        <w:t>10.</w:t>
      </w:r>
      <w:r w:rsidRPr="006F2A4F">
        <w:rPr>
          <w:rFonts w:hint="eastAsia"/>
          <w:color w:val="000000" w:themeColor="text1"/>
        </w:rPr>
        <w:t>毕业设计说明书或论文：题目、中文摘要及关键词、外文摘要及关键词、目录（必要时）、前言、正文、结论、参考文献与附录、谢辞</w:t>
      </w:r>
    </w:p>
    <w:p w:rsidR="008F7146" w:rsidRPr="006F2A4F" w:rsidRDefault="00CC3BDE">
      <w:pPr>
        <w:ind w:firstLineChars="200" w:firstLine="460"/>
        <w:rPr>
          <w:color w:val="000000" w:themeColor="text1"/>
        </w:rPr>
      </w:pPr>
      <w:r w:rsidRPr="006F2A4F">
        <w:rPr>
          <w:color w:val="000000" w:themeColor="text1"/>
        </w:rPr>
        <w:t>11.</w:t>
      </w:r>
      <w:r w:rsidRPr="006F2A4F">
        <w:rPr>
          <w:rFonts w:hint="eastAsia"/>
          <w:color w:val="000000" w:themeColor="text1"/>
        </w:rPr>
        <w:t>外文资料译文</w:t>
      </w:r>
    </w:p>
    <w:p w:rsidR="008F7146" w:rsidRPr="006F2A4F" w:rsidRDefault="00CC3BDE">
      <w:pPr>
        <w:ind w:firstLineChars="200" w:firstLine="460"/>
        <w:rPr>
          <w:color w:val="000000" w:themeColor="text1"/>
        </w:rPr>
      </w:pPr>
      <w:r w:rsidRPr="006F2A4F">
        <w:rPr>
          <w:color w:val="000000" w:themeColor="text1"/>
        </w:rPr>
        <w:t>12.</w:t>
      </w:r>
      <w:r w:rsidRPr="006F2A4F">
        <w:rPr>
          <w:rFonts w:hint="eastAsia"/>
          <w:color w:val="000000" w:themeColor="text1"/>
        </w:rPr>
        <w:t>外文资料原文</w:t>
      </w:r>
    </w:p>
    <w:p w:rsidR="008F7146" w:rsidRPr="006F2A4F" w:rsidRDefault="00CC3BDE">
      <w:pPr>
        <w:ind w:firstLineChars="200" w:firstLine="460"/>
        <w:rPr>
          <w:color w:val="000000" w:themeColor="text1"/>
        </w:rPr>
      </w:pPr>
      <w:r w:rsidRPr="006F2A4F">
        <w:rPr>
          <w:color w:val="000000" w:themeColor="text1"/>
        </w:rPr>
        <w:t>13.</w:t>
      </w:r>
      <w:r w:rsidRPr="006F2A4F">
        <w:rPr>
          <w:rFonts w:hint="eastAsia"/>
          <w:color w:val="000000" w:themeColor="text1"/>
        </w:rPr>
        <w:t>查重报告</w:t>
      </w:r>
    </w:p>
    <w:p w:rsidR="008F7146" w:rsidRPr="006F2A4F" w:rsidRDefault="00CC3BDE">
      <w:pPr>
        <w:ind w:firstLineChars="200" w:firstLine="460"/>
        <w:rPr>
          <w:color w:val="000000" w:themeColor="text1"/>
        </w:rPr>
      </w:pPr>
      <w:r w:rsidRPr="006F2A4F">
        <w:rPr>
          <w:color w:val="000000" w:themeColor="text1"/>
        </w:rPr>
        <w:t>14.</w:t>
      </w:r>
      <w:r w:rsidRPr="006F2A4F">
        <w:rPr>
          <w:rFonts w:hint="eastAsia"/>
          <w:color w:val="000000" w:themeColor="text1"/>
        </w:rPr>
        <w:t>三份设计说明书或者论文正文的修改过程稿件</w:t>
      </w:r>
      <w:r w:rsidRPr="006F2A4F">
        <w:rPr>
          <w:color w:val="000000" w:themeColor="text1"/>
        </w:rPr>
        <w:t>(</w:t>
      </w:r>
      <w:r w:rsidRPr="006F2A4F">
        <w:rPr>
          <w:rFonts w:hint="eastAsia"/>
          <w:color w:val="000000" w:themeColor="text1"/>
        </w:rPr>
        <w:t>从</w:t>
      </w:r>
      <w:r w:rsidRPr="006F2A4F">
        <w:rPr>
          <w:color w:val="000000" w:themeColor="text1"/>
        </w:rPr>
        <w:t>2018</w:t>
      </w:r>
      <w:r w:rsidRPr="006F2A4F">
        <w:rPr>
          <w:rFonts w:hint="eastAsia"/>
          <w:color w:val="000000" w:themeColor="text1"/>
        </w:rPr>
        <w:t>届开始</w:t>
      </w:r>
      <w:r w:rsidRPr="006F2A4F">
        <w:rPr>
          <w:color w:val="000000" w:themeColor="text1"/>
        </w:rPr>
        <w:t>)</w:t>
      </w:r>
    </w:p>
    <w:p w:rsidR="008F7146" w:rsidRPr="006F2A4F" w:rsidRDefault="00CC3BDE">
      <w:pPr>
        <w:ind w:firstLineChars="200" w:firstLine="460"/>
        <w:rPr>
          <w:color w:val="000000" w:themeColor="text1"/>
        </w:rPr>
      </w:pPr>
      <w:r w:rsidRPr="006F2A4F">
        <w:rPr>
          <w:color w:val="000000" w:themeColor="text1"/>
        </w:rPr>
        <w:t>15.</w:t>
      </w:r>
      <w:r w:rsidRPr="006F2A4F">
        <w:rPr>
          <w:rFonts w:hint="eastAsia"/>
          <w:color w:val="000000" w:themeColor="text1"/>
        </w:rPr>
        <w:t>毕业设计成果其他资料（如图片、影响资料等）</w:t>
      </w:r>
    </w:p>
    <w:p w:rsidR="008F7146" w:rsidRPr="006F2A4F" w:rsidRDefault="00CC3BDE">
      <w:pPr>
        <w:pStyle w:val="af0"/>
        <w:rPr>
          <w:color w:val="000000" w:themeColor="text1"/>
        </w:rPr>
      </w:pPr>
      <w:r w:rsidRPr="006F2A4F">
        <w:rPr>
          <w:rFonts w:hint="eastAsia"/>
          <w:color w:val="000000" w:themeColor="text1"/>
        </w:rPr>
        <w:t xml:space="preserve">　　七、毕业设计（论文）指导教师评审标准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4"/>
        <w:gridCol w:w="1569"/>
        <w:gridCol w:w="5972"/>
        <w:gridCol w:w="911"/>
      </w:tblGrid>
      <w:tr w:rsidR="008F7146" w:rsidRPr="006F2A4F">
        <w:trPr>
          <w:cantSplit/>
          <w:trHeight w:val="340"/>
          <w:jc w:val="center"/>
        </w:trPr>
        <w:tc>
          <w:tcPr>
            <w:tcW w:w="904" w:type="dxa"/>
            <w:vMerge w:val="restart"/>
            <w:vAlign w:val="center"/>
          </w:tcPr>
          <w:p w:rsidR="008F7146" w:rsidRPr="006F2A4F" w:rsidRDefault="00CC3BDE">
            <w:pPr>
              <w:jc w:val="center"/>
              <w:rPr>
                <w:color w:val="000000" w:themeColor="text1"/>
              </w:rPr>
            </w:pPr>
            <w:r w:rsidRPr="006F2A4F">
              <w:rPr>
                <w:rFonts w:hint="eastAsia"/>
                <w:color w:val="000000" w:themeColor="text1"/>
              </w:rPr>
              <w:t>序号</w:t>
            </w:r>
          </w:p>
        </w:tc>
        <w:tc>
          <w:tcPr>
            <w:tcW w:w="1569" w:type="dxa"/>
            <w:vMerge w:val="restart"/>
            <w:vAlign w:val="center"/>
          </w:tcPr>
          <w:p w:rsidR="008F7146" w:rsidRPr="006F2A4F" w:rsidRDefault="00CC3BDE">
            <w:pPr>
              <w:jc w:val="center"/>
              <w:rPr>
                <w:color w:val="000000" w:themeColor="text1"/>
              </w:rPr>
            </w:pPr>
            <w:r w:rsidRPr="006F2A4F">
              <w:rPr>
                <w:rFonts w:hint="eastAsia"/>
                <w:color w:val="000000" w:themeColor="text1"/>
              </w:rPr>
              <w:t>评审项目</w:t>
            </w:r>
          </w:p>
        </w:tc>
        <w:tc>
          <w:tcPr>
            <w:tcW w:w="5972" w:type="dxa"/>
            <w:vMerge w:val="restart"/>
            <w:vAlign w:val="center"/>
          </w:tcPr>
          <w:p w:rsidR="008F7146" w:rsidRPr="006F2A4F" w:rsidRDefault="00CC3BDE">
            <w:pPr>
              <w:jc w:val="center"/>
              <w:rPr>
                <w:color w:val="000000" w:themeColor="text1"/>
              </w:rPr>
            </w:pPr>
            <w:r w:rsidRPr="006F2A4F">
              <w:rPr>
                <w:rFonts w:hint="eastAsia"/>
                <w:color w:val="000000" w:themeColor="text1"/>
              </w:rPr>
              <w:t>指</w:t>
            </w:r>
            <w:r w:rsidRPr="006F2A4F">
              <w:rPr>
                <w:color w:val="000000" w:themeColor="text1"/>
              </w:rPr>
              <w:t xml:space="preserve">      </w:t>
            </w:r>
            <w:r w:rsidRPr="006F2A4F">
              <w:rPr>
                <w:rFonts w:hint="eastAsia"/>
                <w:color w:val="000000" w:themeColor="text1"/>
              </w:rPr>
              <w:t>标</w:t>
            </w:r>
          </w:p>
        </w:tc>
        <w:tc>
          <w:tcPr>
            <w:tcW w:w="911" w:type="dxa"/>
            <w:vMerge w:val="restart"/>
            <w:vAlign w:val="center"/>
          </w:tcPr>
          <w:p w:rsidR="008F7146" w:rsidRPr="006F2A4F" w:rsidRDefault="00CC3BDE">
            <w:pPr>
              <w:jc w:val="center"/>
              <w:rPr>
                <w:color w:val="000000" w:themeColor="text1"/>
              </w:rPr>
            </w:pPr>
            <w:r w:rsidRPr="006F2A4F">
              <w:rPr>
                <w:rFonts w:hint="eastAsia"/>
                <w:color w:val="000000" w:themeColor="text1"/>
              </w:rPr>
              <w:t>满分</w:t>
            </w:r>
          </w:p>
        </w:tc>
      </w:tr>
      <w:tr w:rsidR="008F7146" w:rsidRPr="006F2A4F">
        <w:trPr>
          <w:cantSplit/>
          <w:trHeight w:val="340"/>
          <w:jc w:val="center"/>
        </w:trPr>
        <w:tc>
          <w:tcPr>
            <w:tcW w:w="904" w:type="dxa"/>
            <w:vMerge/>
            <w:vAlign w:val="center"/>
          </w:tcPr>
          <w:p w:rsidR="008F7146" w:rsidRPr="006F2A4F" w:rsidRDefault="008F7146">
            <w:pPr>
              <w:jc w:val="center"/>
              <w:rPr>
                <w:color w:val="000000" w:themeColor="text1"/>
              </w:rPr>
            </w:pPr>
          </w:p>
        </w:tc>
        <w:tc>
          <w:tcPr>
            <w:tcW w:w="1569" w:type="dxa"/>
            <w:vMerge/>
            <w:vAlign w:val="center"/>
          </w:tcPr>
          <w:p w:rsidR="008F7146" w:rsidRPr="006F2A4F" w:rsidRDefault="008F7146">
            <w:pPr>
              <w:jc w:val="center"/>
              <w:rPr>
                <w:color w:val="000000" w:themeColor="text1"/>
              </w:rPr>
            </w:pPr>
          </w:p>
        </w:tc>
        <w:tc>
          <w:tcPr>
            <w:tcW w:w="5972" w:type="dxa"/>
            <w:vMerge/>
            <w:vAlign w:val="center"/>
          </w:tcPr>
          <w:p w:rsidR="008F7146" w:rsidRPr="006F2A4F" w:rsidRDefault="008F7146">
            <w:pPr>
              <w:rPr>
                <w:color w:val="000000" w:themeColor="text1"/>
              </w:rPr>
            </w:pPr>
          </w:p>
        </w:tc>
        <w:tc>
          <w:tcPr>
            <w:tcW w:w="911" w:type="dxa"/>
            <w:vMerge/>
            <w:vAlign w:val="center"/>
          </w:tcPr>
          <w:p w:rsidR="008F7146" w:rsidRPr="006F2A4F" w:rsidRDefault="008F7146">
            <w:pPr>
              <w:jc w:val="center"/>
              <w:rPr>
                <w:color w:val="000000" w:themeColor="text1"/>
              </w:rPr>
            </w:pPr>
          </w:p>
        </w:tc>
      </w:tr>
      <w:tr w:rsidR="008F7146" w:rsidRPr="006F2A4F">
        <w:trPr>
          <w:cantSplit/>
          <w:trHeight w:val="340"/>
          <w:jc w:val="center"/>
        </w:trPr>
        <w:tc>
          <w:tcPr>
            <w:tcW w:w="904" w:type="dxa"/>
            <w:vAlign w:val="center"/>
          </w:tcPr>
          <w:p w:rsidR="008F7146" w:rsidRPr="006F2A4F" w:rsidRDefault="00CC3BDE">
            <w:pPr>
              <w:jc w:val="center"/>
              <w:rPr>
                <w:color w:val="000000" w:themeColor="text1"/>
              </w:rPr>
            </w:pPr>
            <w:r w:rsidRPr="006F2A4F">
              <w:rPr>
                <w:color w:val="000000" w:themeColor="text1"/>
              </w:rPr>
              <w:t>1</w:t>
            </w:r>
          </w:p>
        </w:tc>
        <w:tc>
          <w:tcPr>
            <w:tcW w:w="1569" w:type="dxa"/>
            <w:vAlign w:val="center"/>
          </w:tcPr>
          <w:p w:rsidR="008F7146" w:rsidRPr="006F2A4F" w:rsidRDefault="00CC3BDE">
            <w:pPr>
              <w:jc w:val="center"/>
              <w:rPr>
                <w:color w:val="000000" w:themeColor="text1"/>
              </w:rPr>
            </w:pPr>
            <w:r w:rsidRPr="006F2A4F">
              <w:rPr>
                <w:rFonts w:hint="eastAsia"/>
                <w:color w:val="000000" w:themeColor="text1"/>
              </w:rPr>
              <w:t>工作量、</w:t>
            </w:r>
          </w:p>
          <w:p w:rsidR="008F7146" w:rsidRPr="006F2A4F" w:rsidRDefault="00CC3BDE">
            <w:pPr>
              <w:jc w:val="center"/>
              <w:rPr>
                <w:color w:val="000000" w:themeColor="text1"/>
              </w:rPr>
            </w:pPr>
            <w:r w:rsidRPr="006F2A4F">
              <w:rPr>
                <w:rFonts w:hint="eastAsia"/>
                <w:color w:val="000000" w:themeColor="text1"/>
              </w:rPr>
              <w:t>工作态度</w:t>
            </w:r>
          </w:p>
        </w:tc>
        <w:tc>
          <w:tcPr>
            <w:tcW w:w="5972" w:type="dxa"/>
            <w:vAlign w:val="center"/>
          </w:tcPr>
          <w:p w:rsidR="008F7146" w:rsidRPr="006F2A4F" w:rsidRDefault="00CC3BDE">
            <w:pPr>
              <w:rPr>
                <w:color w:val="000000" w:themeColor="text1"/>
              </w:rPr>
            </w:pPr>
            <w:r w:rsidRPr="006F2A4F">
              <w:rPr>
                <w:rFonts w:hint="eastAsia"/>
                <w:color w:val="000000" w:themeColor="text1"/>
              </w:rPr>
              <w:t>按期圆满完成规定的任务，难易程度和工作量符合教学要求，体现本专业基本训练的内容；工作认真，遵守纪律；作风严谨务实。</w:t>
            </w:r>
          </w:p>
        </w:tc>
        <w:tc>
          <w:tcPr>
            <w:tcW w:w="911" w:type="dxa"/>
            <w:vAlign w:val="center"/>
          </w:tcPr>
          <w:p w:rsidR="008F7146" w:rsidRPr="006F2A4F" w:rsidRDefault="00CC3BDE">
            <w:pPr>
              <w:jc w:val="center"/>
              <w:rPr>
                <w:color w:val="000000" w:themeColor="text1"/>
              </w:rPr>
            </w:pPr>
            <w:r w:rsidRPr="006F2A4F">
              <w:rPr>
                <w:color w:val="000000" w:themeColor="text1"/>
              </w:rPr>
              <w:t>20</w:t>
            </w:r>
          </w:p>
        </w:tc>
      </w:tr>
      <w:tr w:rsidR="008F7146" w:rsidRPr="006F2A4F">
        <w:trPr>
          <w:cantSplit/>
          <w:trHeight w:val="340"/>
          <w:jc w:val="center"/>
        </w:trPr>
        <w:tc>
          <w:tcPr>
            <w:tcW w:w="904" w:type="dxa"/>
            <w:vAlign w:val="center"/>
          </w:tcPr>
          <w:p w:rsidR="008F7146" w:rsidRPr="006F2A4F" w:rsidRDefault="00CC3BDE">
            <w:pPr>
              <w:jc w:val="center"/>
              <w:rPr>
                <w:color w:val="000000" w:themeColor="text1"/>
              </w:rPr>
            </w:pPr>
            <w:r w:rsidRPr="006F2A4F">
              <w:rPr>
                <w:color w:val="000000" w:themeColor="text1"/>
              </w:rPr>
              <w:lastRenderedPageBreak/>
              <w:t>2</w:t>
            </w:r>
          </w:p>
        </w:tc>
        <w:tc>
          <w:tcPr>
            <w:tcW w:w="1569" w:type="dxa"/>
            <w:vAlign w:val="center"/>
          </w:tcPr>
          <w:p w:rsidR="008F7146" w:rsidRPr="006F2A4F" w:rsidRDefault="00CC3BDE">
            <w:pPr>
              <w:jc w:val="center"/>
              <w:rPr>
                <w:color w:val="000000" w:themeColor="text1"/>
              </w:rPr>
            </w:pPr>
            <w:r w:rsidRPr="006F2A4F">
              <w:rPr>
                <w:rFonts w:hint="eastAsia"/>
                <w:color w:val="000000" w:themeColor="text1"/>
              </w:rPr>
              <w:t>调查论证</w:t>
            </w:r>
          </w:p>
        </w:tc>
        <w:tc>
          <w:tcPr>
            <w:tcW w:w="5972" w:type="dxa"/>
            <w:vAlign w:val="center"/>
          </w:tcPr>
          <w:p w:rsidR="008F7146" w:rsidRPr="006F2A4F" w:rsidRDefault="00CC3BDE">
            <w:pPr>
              <w:rPr>
                <w:color w:val="000000" w:themeColor="text1"/>
              </w:rPr>
            </w:pPr>
            <w:r w:rsidRPr="006F2A4F">
              <w:rPr>
                <w:rFonts w:hint="eastAsia"/>
                <w:color w:val="000000" w:themeColor="text1"/>
              </w:rPr>
              <w:t>能独立查阅文献和调研；能正确翻译外文资料；能较好地</w:t>
            </w:r>
            <w:proofErr w:type="gramStart"/>
            <w:r w:rsidRPr="006F2A4F">
              <w:rPr>
                <w:rFonts w:hint="eastAsia"/>
                <w:color w:val="000000" w:themeColor="text1"/>
              </w:rPr>
              <w:t>作出</w:t>
            </w:r>
            <w:proofErr w:type="gramEnd"/>
            <w:r w:rsidRPr="006F2A4F">
              <w:rPr>
                <w:rFonts w:hint="eastAsia"/>
                <w:color w:val="000000" w:themeColor="text1"/>
              </w:rPr>
              <w:t>开题报告；有综合、收集和正确利用各种信息的能力。</w:t>
            </w:r>
          </w:p>
        </w:tc>
        <w:tc>
          <w:tcPr>
            <w:tcW w:w="911" w:type="dxa"/>
            <w:vAlign w:val="center"/>
          </w:tcPr>
          <w:p w:rsidR="008F7146" w:rsidRPr="006F2A4F" w:rsidRDefault="00CC3BDE">
            <w:pPr>
              <w:jc w:val="center"/>
              <w:rPr>
                <w:color w:val="000000" w:themeColor="text1"/>
              </w:rPr>
            </w:pPr>
            <w:r w:rsidRPr="006F2A4F">
              <w:rPr>
                <w:color w:val="000000" w:themeColor="text1"/>
              </w:rPr>
              <w:t>15</w:t>
            </w:r>
          </w:p>
        </w:tc>
      </w:tr>
      <w:tr w:rsidR="008F7146" w:rsidRPr="006F2A4F">
        <w:trPr>
          <w:cantSplit/>
          <w:trHeight w:val="340"/>
          <w:jc w:val="center"/>
        </w:trPr>
        <w:tc>
          <w:tcPr>
            <w:tcW w:w="904" w:type="dxa"/>
            <w:vAlign w:val="center"/>
          </w:tcPr>
          <w:p w:rsidR="008F7146" w:rsidRPr="006F2A4F" w:rsidRDefault="00CC3BDE">
            <w:pPr>
              <w:jc w:val="center"/>
              <w:rPr>
                <w:color w:val="000000" w:themeColor="text1"/>
              </w:rPr>
            </w:pPr>
            <w:r w:rsidRPr="006F2A4F">
              <w:rPr>
                <w:color w:val="000000" w:themeColor="text1"/>
              </w:rPr>
              <w:t>3</w:t>
            </w:r>
          </w:p>
        </w:tc>
        <w:tc>
          <w:tcPr>
            <w:tcW w:w="1569" w:type="dxa"/>
            <w:vAlign w:val="center"/>
          </w:tcPr>
          <w:p w:rsidR="008F7146" w:rsidRPr="006F2A4F" w:rsidRDefault="00CC3BDE">
            <w:pPr>
              <w:jc w:val="center"/>
              <w:rPr>
                <w:color w:val="000000" w:themeColor="text1"/>
              </w:rPr>
            </w:pPr>
            <w:r w:rsidRPr="006F2A4F">
              <w:rPr>
                <w:rFonts w:hint="eastAsia"/>
                <w:color w:val="000000" w:themeColor="text1"/>
              </w:rPr>
              <w:t>设计、实验方案与实验技能</w:t>
            </w:r>
          </w:p>
        </w:tc>
        <w:tc>
          <w:tcPr>
            <w:tcW w:w="5972" w:type="dxa"/>
            <w:vAlign w:val="center"/>
          </w:tcPr>
          <w:p w:rsidR="008F7146" w:rsidRPr="006F2A4F" w:rsidRDefault="00CC3BDE">
            <w:pPr>
              <w:rPr>
                <w:color w:val="000000" w:themeColor="text1"/>
              </w:rPr>
            </w:pPr>
            <w:r w:rsidRPr="006F2A4F">
              <w:rPr>
                <w:rFonts w:hint="eastAsia"/>
                <w:color w:val="000000" w:themeColor="text1"/>
              </w:rPr>
              <w:t>设计、实验方案科学合理，方案具体可行；能独立操作实验，数据采集、计算、处理正确；结构设计合理、工艺可行、推导正确或程序运行可靠。</w:t>
            </w:r>
          </w:p>
        </w:tc>
        <w:tc>
          <w:tcPr>
            <w:tcW w:w="911" w:type="dxa"/>
            <w:vAlign w:val="center"/>
          </w:tcPr>
          <w:p w:rsidR="008F7146" w:rsidRPr="006F2A4F" w:rsidRDefault="00CC3BDE">
            <w:pPr>
              <w:jc w:val="center"/>
              <w:rPr>
                <w:color w:val="000000" w:themeColor="text1"/>
              </w:rPr>
            </w:pPr>
            <w:r w:rsidRPr="006F2A4F">
              <w:rPr>
                <w:color w:val="000000" w:themeColor="text1"/>
              </w:rPr>
              <w:t>20</w:t>
            </w:r>
          </w:p>
        </w:tc>
      </w:tr>
      <w:tr w:rsidR="008F7146" w:rsidRPr="006F2A4F">
        <w:trPr>
          <w:cantSplit/>
          <w:trHeight w:val="340"/>
          <w:jc w:val="center"/>
        </w:trPr>
        <w:tc>
          <w:tcPr>
            <w:tcW w:w="904" w:type="dxa"/>
            <w:vAlign w:val="center"/>
          </w:tcPr>
          <w:p w:rsidR="008F7146" w:rsidRPr="006F2A4F" w:rsidRDefault="00CC3BDE">
            <w:pPr>
              <w:jc w:val="center"/>
              <w:rPr>
                <w:color w:val="000000" w:themeColor="text1"/>
              </w:rPr>
            </w:pPr>
            <w:r w:rsidRPr="006F2A4F">
              <w:rPr>
                <w:color w:val="000000" w:themeColor="text1"/>
              </w:rPr>
              <w:t>4</w:t>
            </w:r>
          </w:p>
        </w:tc>
        <w:tc>
          <w:tcPr>
            <w:tcW w:w="1569" w:type="dxa"/>
            <w:vAlign w:val="center"/>
          </w:tcPr>
          <w:p w:rsidR="008F7146" w:rsidRPr="006F2A4F" w:rsidRDefault="00CC3BDE">
            <w:pPr>
              <w:jc w:val="center"/>
              <w:rPr>
                <w:color w:val="000000" w:themeColor="text1"/>
              </w:rPr>
            </w:pPr>
            <w:r w:rsidRPr="006F2A4F">
              <w:rPr>
                <w:rFonts w:hint="eastAsia"/>
                <w:color w:val="000000" w:themeColor="text1"/>
              </w:rPr>
              <w:t>分析与解决问题的能力</w:t>
            </w:r>
          </w:p>
        </w:tc>
        <w:tc>
          <w:tcPr>
            <w:tcW w:w="5972" w:type="dxa"/>
            <w:vAlign w:val="center"/>
          </w:tcPr>
          <w:p w:rsidR="008F7146" w:rsidRPr="006F2A4F" w:rsidRDefault="00CC3BDE">
            <w:pPr>
              <w:rPr>
                <w:color w:val="000000" w:themeColor="text1"/>
              </w:rPr>
            </w:pPr>
            <w:r w:rsidRPr="006F2A4F">
              <w:rPr>
                <w:rFonts w:hint="eastAsia"/>
                <w:color w:val="000000" w:themeColor="text1"/>
              </w:rPr>
              <w:t>能运用所学知识和技能及获取新知识去发现与解决实际问题；能对课题进行理论分析，并得出有价值的结论</w:t>
            </w:r>
          </w:p>
        </w:tc>
        <w:tc>
          <w:tcPr>
            <w:tcW w:w="911" w:type="dxa"/>
            <w:vAlign w:val="center"/>
          </w:tcPr>
          <w:p w:rsidR="008F7146" w:rsidRPr="006F2A4F" w:rsidRDefault="00CC3BDE">
            <w:pPr>
              <w:jc w:val="center"/>
              <w:rPr>
                <w:color w:val="000000" w:themeColor="text1"/>
              </w:rPr>
            </w:pPr>
            <w:r w:rsidRPr="006F2A4F">
              <w:rPr>
                <w:color w:val="000000" w:themeColor="text1"/>
              </w:rPr>
              <w:t>20</w:t>
            </w:r>
          </w:p>
        </w:tc>
      </w:tr>
      <w:tr w:rsidR="008F7146" w:rsidRPr="006F2A4F">
        <w:trPr>
          <w:cantSplit/>
          <w:trHeight w:val="340"/>
          <w:jc w:val="center"/>
        </w:trPr>
        <w:tc>
          <w:tcPr>
            <w:tcW w:w="904" w:type="dxa"/>
            <w:vAlign w:val="center"/>
          </w:tcPr>
          <w:p w:rsidR="008F7146" w:rsidRPr="006F2A4F" w:rsidRDefault="00CC3BDE">
            <w:pPr>
              <w:jc w:val="center"/>
              <w:rPr>
                <w:color w:val="000000" w:themeColor="text1"/>
              </w:rPr>
            </w:pPr>
            <w:r w:rsidRPr="006F2A4F">
              <w:rPr>
                <w:color w:val="000000" w:themeColor="text1"/>
              </w:rPr>
              <w:t>5</w:t>
            </w:r>
          </w:p>
        </w:tc>
        <w:tc>
          <w:tcPr>
            <w:tcW w:w="1569" w:type="dxa"/>
            <w:vAlign w:val="center"/>
          </w:tcPr>
          <w:p w:rsidR="008F7146" w:rsidRPr="006F2A4F" w:rsidRDefault="00CC3BDE">
            <w:pPr>
              <w:jc w:val="center"/>
              <w:rPr>
                <w:color w:val="000000" w:themeColor="text1"/>
              </w:rPr>
            </w:pPr>
            <w:r w:rsidRPr="006F2A4F">
              <w:rPr>
                <w:rFonts w:hint="eastAsia"/>
                <w:color w:val="000000" w:themeColor="text1"/>
              </w:rPr>
              <w:t>论文（设计）质量</w:t>
            </w:r>
          </w:p>
        </w:tc>
        <w:tc>
          <w:tcPr>
            <w:tcW w:w="5972" w:type="dxa"/>
            <w:vAlign w:val="center"/>
          </w:tcPr>
          <w:p w:rsidR="008F7146" w:rsidRPr="006F2A4F" w:rsidRDefault="00CC3BDE">
            <w:pPr>
              <w:rPr>
                <w:color w:val="000000" w:themeColor="text1"/>
              </w:rPr>
            </w:pPr>
            <w:r w:rsidRPr="006F2A4F">
              <w:rPr>
                <w:rFonts w:hint="eastAsia"/>
                <w:color w:val="000000" w:themeColor="text1"/>
              </w:rPr>
              <w:t>立论正确，论据充分，结论严谨合理；实验正确，分析、处理问题科学；综述简练完整，结构格式符合论文（设计）要求；文理通顺，技术用语准确，规范；图表完备、制图正确。</w:t>
            </w:r>
          </w:p>
        </w:tc>
        <w:tc>
          <w:tcPr>
            <w:tcW w:w="911" w:type="dxa"/>
            <w:vAlign w:val="center"/>
          </w:tcPr>
          <w:p w:rsidR="008F7146" w:rsidRPr="006F2A4F" w:rsidRDefault="00CC3BDE">
            <w:pPr>
              <w:jc w:val="center"/>
              <w:rPr>
                <w:color w:val="000000" w:themeColor="text1"/>
              </w:rPr>
            </w:pPr>
            <w:r w:rsidRPr="006F2A4F">
              <w:rPr>
                <w:color w:val="000000" w:themeColor="text1"/>
              </w:rPr>
              <w:t>20</w:t>
            </w:r>
          </w:p>
        </w:tc>
      </w:tr>
      <w:tr w:rsidR="008F7146" w:rsidRPr="006F2A4F">
        <w:trPr>
          <w:cantSplit/>
          <w:trHeight w:val="340"/>
          <w:jc w:val="center"/>
        </w:trPr>
        <w:tc>
          <w:tcPr>
            <w:tcW w:w="904" w:type="dxa"/>
            <w:vAlign w:val="center"/>
          </w:tcPr>
          <w:p w:rsidR="008F7146" w:rsidRPr="006F2A4F" w:rsidRDefault="00CC3BDE">
            <w:pPr>
              <w:jc w:val="center"/>
              <w:rPr>
                <w:color w:val="000000" w:themeColor="text1"/>
              </w:rPr>
            </w:pPr>
            <w:r w:rsidRPr="006F2A4F">
              <w:rPr>
                <w:color w:val="000000" w:themeColor="text1"/>
              </w:rPr>
              <w:t>6</w:t>
            </w:r>
          </w:p>
        </w:tc>
        <w:tc>
          <w:tcPr>
            <w:tcW w:w="1569" w:type="dxa"/>
            <w:vAlign w:val="center"/>
          </w:tcPr>
          <w:p w:rsidR="008F7146" w:rsidRPr="006F2A4F" w:rsidRDefault="00CC3BDE">
            <w:pPr>
              <w:jc w:val="center"/>
              <w:rPr>
                <w:color w:val="000000" w:themeColor="text1"/>
              </w:rPr>
            </w:pPr>
            <w:r w:rsidRPr="006F2A4F">
              <w:rPr>
                <w:rFonts w:hint="eastAsia"/>
                <w:color w:val="000000" w:themeColor="text1"/>
              </w:rPr>
              <w:t>创</w:t>
            </w:r>
            <w:r w:rsidRPr="006F2A4F">
              <w:rPr>
                <w:color w:val="000000" w:themeColor="text1"/>
              </w:rPr>
              <w:t xml:space="preserve">    </w:t>
            </w:r>
            <w:r w:rsidRPr="006F2A4F">
              <w:rPr>
                <w:rFonts w:hint="eastAsia"/>
                <w:color w:val="000000" w:themeColor="text1"/>
              </w:rPr>
              <w:t>新</w:t>
            </w:r>
          </w:p>
        </w:tc>
        <w:tc>
          <w:tcPr>
            <w:tcW w:w="5972" w:type="dxa"/>
            <w:vAlign w:val="center"/>
          </w:tcPr>
          <w:p w:rsidR="008F7146" w:rsidRPr="006F2A4F" w:rsidRDefault="00CC3BDE">
            <w:pPr>
              <w:rPr>
                <w:color w:val="000000" w:themeColor="text1"/>
              </w:rPr>
            </w:pPr>
            <w:r w:rsidRPr="006F2A4F">
              <w:rPr>
                <w:rFonts w:hint="eastAsia"/>
                <w:color w:val="000000" w:themeColor="text1"/>
              </w:rPr>
              <w:t>具有创新意识；对前人工作有改进、突破，或有独特见解，有一定应用价值。</w:t>
            </w:r>
          </w:p>
        </w:tc>
        <w:tc>
          <w:tcPr>
            <w:tcW w:w="911" w:type="dxa"/>
            <w:vAlign w:val="center"/>
          </w:tcPr>
          <w:p w:rsidR="008F7146" w:rsidRPr="006F2A4F" w:rsidRDefault="00CC3BDE">
            <w:pPr>
              <w:jc w:val="center"/>
              <w:rPr>
                <w:color w:val="000000" w:themeColor="text1"/>
              </w:rPr>
            </w:pPr>
            <w:r w:rsidRPr="006F2A4F">
              <w:rPr>
                <w:color w:val="000000" w:themeColor="text1"/>
              </w:rPr>
              <w:t>5</w:t>
            </w:r>
          </w:p>
        </w:tc>
      </w:tr>
    </w:tbl>
    <w:p w:rsidR="008F7146" w:rsidRPr="006F2A4F" w:rsidRDefault="00CC3BDE">
      <w:pPr>
        <w:rPr>
          <w:color w:val="000000" w:themeColor="text1"/>
        </w:rPr>
      </w:pPr>
      <w:r w:rsidRPr="006F2A4F">
        <w:rPr>
          <w:rFonts w:hint="eastAsia"/>
          <w:color w:val="000000" w:themeColor="text1"/>
        </w:rPr>
        <w:t xml:space="preserve">　　各教学单位可结合本专业特点和要求，制定相应的评价标准。</w:t>
      </w:r>
    </w:p>
    <w:p w:rsidR="008F7146" w:rsidRPr="006F2A4F" w:rsidRDefault="00CC3BDE">
      <w:pPr>
        <w:pStyle w:val="af0"/>
        <w:rPr>
          <w:color w:val="000000" w:themeColor="text1"/>
        </w:rPr>
      </w:pPr>
      <w:r w:rsidRPr="006F2A4F">
        <w:rPr>
          <w:rFonts w:hint="eastAsia"/>
          <w:color w:val="000000" w:themeColor="text1"/>
        </w:rPr>
        <w:t xml:space="preserve">　　八、毕业设计（论文）评阅人评审标准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1424"/>
        <w:gridCol w:w="6203"/>
        <w:gridCol w:w="916"/>
      </w:tblGrid>
      <w:tr w:rsidR="008F7146" w:rsidRPr="006F2A4F">
        <w:trPr>
          <w:cantSplit/>
          <w:trHeight w:val="638"/>
          <w:jc w:val="center"/>
        </w:trPr>
        <w:tc>
          <w:tcPr>
            <w:tcW w:w="813"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评审项目</w:t>
            </w:r>
          </w:p>
        </w:tc>
        <w:tc>
          <w:tcPr>
            <w:tcW w:w="6203" w:type="dxa"/>
            <w:vAlign w:val="center"/>
          </w:tcPr>
          <w:p w:rsidR="008F7146" w:rsidRPr="006F2A4F" w:rsidRDefault="00CC3BDE">
            <w:pPr>
              <w:jc w:val="center"/>
              <w:rPr>
                <w:color w:val="000000" w:themeColor="text1"/>
              </w:rPr>
            </w:pPr>
            <w:r w:rsidRPr="006F2A4F">
              <w:rPr>
                <w:rFonts w:hint="eastAsia"/>
                <w:color w:val="000000" w:themeColor="text1"/>
              </w:rPr>
              <w:t>指</w:t>
            </w:r>
            <w:r w:rsidRPr="006F2A4F">
              <w:rPr>
                <w:color w:val="000000" w:themeColor="text1"/>
              </w:rPr>
              <w:t xml:space="preserve">      </w:t>
            </w:r>
            <w:r w:rsidRPr="006F2A4F">
              <w:rPr>
                <w:rFonts w:hint="eastAsia"/>
                <w:color w:val="000000" w:themeColor="text1"/>
              </w:rPr>
              <w:t>标</w:t>
            </w:r>
          </w:p>
        </w:tc>
        <w:tc>
          <w:tcPr>
            <w:tcW w:w="916" w:type="dxa"/>
            <w:vAlign w:val="center"/>
          </w:tcPr>
          <w:p w:rsidR="008F7146" w:rsidRPr="006F2A4F" w:rsidRDefault="00CC3BDE">
            <w:pPr>
              <w:jc w:val="center"/>
              <w:rPr>
                <w:color w:val="000000" w:themeColor="text1"/>
              </w:rPr>
            </w:pPr>
            <w:r w:rsidRPr="006F2A4F">
              <w:rPr>
                <w:rFonts w:hint="eastAsia"/>
                <w:color w:val="000000" w:themeColor="text1"/>
              </w:rPr>
              <w:t>满分</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1</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选</w:t>
            </w:r>
            <w:r w:rsidRPr="006F2A4F">
              <w:rPr>
                <w:color w:val="000000" w:themeColor="text1"/>
              </w:rPr>
              <w:t xml:space="preserve">    </w:t>
            </w:r>
            <w:r w:rsidRPr="006F2A4F">
              <w:rPr>
                <w:rFonts w:hint="eastAsia"/>
                <w:color w:val="000000" w:themeColor="text1"/>
              </w:rPr>
              <w:t>题</w:t>
            </w:r>
          </w:p>
        </w:tc>
        <w:tc>
          <w:tcPr>
            <w:tcW w:w="6203" w:type="dxa"/>
            <w:vAlign w:val="center"/>
          </w:tcPr>
          <w:p w:rsidR="008F7146" w:rsidRPr="006F2A4F" w:rsidRDefault="00CC3BDE">
            <w:pPr>
              <w:rPr>
                <w:color w:val="000000" w:themeColor="text1"/>
              </w:rPr>
            </w:pPr>
            <w:r w:rsidRPr="006F2A4F">
              <w:rPr>
                <w:rFonts w:hint="eastAsia"/>
                <w:color w:val="000000" w:themeColor="text1"/>
              </w:rPr>
              <w:t>选题达到本专业教学基本要求，难易程度，工作量大小合适。</w:t>
            </w:r>
          </w:p>
        </w:tc>
        <w:tc>
          <w:tcPr>
            <w:tcW w:w="916" w:type="dxa"/>
            <w:vAlign w:val="center"/>
          </w:tcPr>
          <w:p w:rsidR="008F7146" w:rsidRPr="006F2A4F" w:rsidRDefault="00CC3BDE">
            <w:pPr>
              <w:jc w:val="center"/>
              <w:rPr>
                <w:color w:val="000000" w:themeColor="text1"/>
              </w:rPr>
            </w:pPr>
            <w:r w:rsidRPr="006F2A4F">
              <w:rPr>
                <w:color w:val="000000" w:themeColor="text1"/>
              </w:rPr>
              <w:t>20</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2</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综述材料</w:t>
            </w:r>
          </w:p>
          <w:p w:rsidR="008F7146" w:rsidRPr="006F2A4F" w:rsidRDefault="00CC3BDE">
            <w:pPr>
              <w:jc w:val="center"/>
              <w:rPr>
                <w:color w:val="000000" w:themeColor="text1"/>
              </w:rPr>
            </w:pPr>
            <w:r w:rsidRPr="006F2A4F">
              <w:rPr>
                <w:rFonts w:hint="eastAsia"/>
                <w:color w:val="000000" w:themeColor="text1"/>
              </w:rPr>
              <w:t>调查论证</w:t>
            </w:r>
          </w:p>
        </w:tc>
        <w:tc>
          <w:tcPr>
            <w:tcW w:w="6203" w:type="dxa"/>
            <w:vAlign w:val="center"/>
          </w:tcPr>
          <w:p w:rsidR="008F7146" w:rsidRPr="006F2A4F" w:rsidRDefault="00CC3BDE">
            <w:pPr>
              <w:rPr>
                <w:color w:val="000000" w:themeColor="text1"/>
              </w:rPr>
            </w:pPr>
            <w:r w:rsidRPr="006F2A4F">
              <w:rPr>
                <w:rFonts w:hint="eastAsia"/>
                <w:color w:val="000000" w:themeColor="text1"/>
              </w:rPr>
              <w:t>根据课题任务，能独立查阅文献资料和从事有关调研。有综合归纳、利用各种信息的能力开题</w:t>
            </w:r>
            <w:proofErr w:type="gramStart"/>
            <w:r w:rsidRPr="006F2A4F">
              <w:rPr>
                <w:rFonts w:hint="eastAsia"/>
                <w:color w:val="000000" w:themeColor="text1"/>
              </w:rPr>
              <w:t>论证较</w:t>
            </w:r>
            <w:proofErr w:type="gramEnd"/>
            <w:r w:rsidRPr="006F2A4F">
              <w:rPr>
                <w:rFonts w:hint="eastAsia"/>
                <w:color w:val="000000" w:themeColor="text1"/>
              </w:rPr>
              <w:t>充分。翻译外文资料的水平较高。</w:t>
            </w:r>
          </w:p>
        </w:tc>
        <w:tc>
          <w:tcPr>
            <w:tcW w:w="916" w:type="dxa"/>
            <w:vAlign w:val="center"/>
          </w:tcPr>
          <w:p w:rsidR="008F7146" w:rsidRPr="006F2A4F" w:rsidRDefault="00CC3BDE">
            <w:pPr>
              <w:jc w:val="center"/>
              <w:rPr>
                <w:color w:val="000000" w:themeColor="text1"/>
              </w:rPr>
            </w:pPr>
            <w:r w:rsidRPr="006F2A4F">
              <w:rPr>
                <w:color w:val="000000" w:themeColor="text1"/>
              </w:rPr>
              <w:t>15</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3</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设计、推导计算、论证</w:t>
            </w:r>
          </w:p>
        </w:tc>
        <w:tc>
          <w:tcPr>
            <w:tcW w:w="6203" w:type="dxa"/>
            <w:vAlign w:val="center"/>
          </w:tcPr>
          <w:p w:rsidR="008F7146" w:rsidRPr="006F2A4F" w:rsidRDefault="00CC3BDE">
            <w:pPr>
              <w:rPr>
                <w:color w:val="000000" w:themeColor="text1"/>
              </w:rPr>
            </w:pPr>
            <w:r w:rsidRPr="006F2A4F">
              <w:rPr>
                <w:rFonts w:hint="eastAsia"/>
                <w:color w:val="000000" w:themeColor="text1"/>
              </w:rPr>
              <w:t>方案设计合理，具有可操作性；推导正确，计算准确，结构合理、工艺可行；图样绘制与技术要求符合国家标准及要求。</w:t>
            </w:r>
          </w:p>
        </w:tc>
        <w:tc>
          <w:tcPr>
            <w:tcW w:w="916" w:type="dxa"/>
            <w:vAlign w:val="center"/>
          </w:tcPr>
          <w:p w:rsidR="008F7146" w:rsidRPr="006F2A4F" w:rsidRDefault="00CC3BDE">
            <w:pPr>
              <w:jc w:val="center"/>
              <w:rPr>
                <w:color w:val="000000" w:themeColor="text1"/>
              </w:rPr>
            </w:pPr>
            <w:r w:rsidRPr="006F2A4F">
              <w:rPr>
                <w:color w:val="000000" w:themeColor="text1"/>
              </w:rPr>
              <w:t>45</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4</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论文设计质量</w:t>
            </w:r>
          </w:p>
        </w:tc>
        <w:tc>
          <w:tcPr>
            <w:tcW w:w="6203" w:type="dxa"/>
            <w:vAlign w:val="center"/>
          </w:tcPr>
          <w:p w:rsidR="008F7146" w:rsidRPr="006F2A4F" w:rsidRDefault="00CC3BDE">
            <w:pPr>
              <w:rPr>
                <w:color w:val="000000" w:themeColor="text1"/>
              </w:rPr>
            </w:pPr>
            <w:r w:rsidRPr="006F2A4F">
              <w:rPr>
                <w:rFonts w:hint="eastAsia"/>
                <w:color w:val="000000" w:themeColor="text1"/>
              </w:rPr>
              <w:t>论点明确，论据充分、结论正确；条理清楚、文理通顺，用语符合技术规范，图表清楚、书写格式规范。</w:t>
            </w:r>
          </w:p>
        </w:tc>
        <w:tc>
          <w:tcPr>
            <w:tcW w:w="916" w:type="dxa"/>
            <w:vAlign w:val="center"/>
          </w:tcPr>
          <w:p w:rsidR="008F7146" w:rsidRPr="006F2A4F" w:rsidRDefault="00CC3BDE">
            <w:pPr>
              <w:jc w:val="center"/>
              <w:rPr>
                <w:color w:val="000000" w:themeColor="text1"/>
              </w:rPr>
            </w:pPr>
            <w:r w:rsidRPr="006F2A4F">
              <w:rPr>
                <w:color w:val="000000" w:themeColor="text1"/>
              </w:rPr>
              <w:t>15</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5</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创</w:t>
            </w:r>
            <w:r w:rsidRPr="006F2A4F">
              <w:rPr>
                <w:color w:val="000000" w:themeColor="text1"/>
              </w:rPr>
              <w:t xml:space="preserve">    </w:t>
            </w:r>
            <w:r w:rsidRPr="006F2A4F">
              <w:rPr>
                <w:rFonts w:hint="eastAsia"/>
                <w:color w:val="000000" w:themeColor="text1"/>
              </w:rPr>
              <w:t>新</w:t>
            </w:r>
          </w:p>
        </w:tc>
        <w:tc>
          <w:tcPr>
            <w:tcW w:w="6203" w:type="dxa"/>
            <w:vAlign w:val="center"/>
          </w:tcPr>
          <w:p w:rsidR="008F7146" w:rsidRPr="006F2A4F" w:rsidRDefault="00CC3BDE">
            <w:pPr>
              <w:rPr>
                <w:color w:val="000000" w:themeColor="text1"/>
              </w:rPr>
            </w:pPr>
            <w:r w:rsidRPr="006F2A4F">
              <w:rPr>
                <w:rFonts w:hint="eastAsia"/>
                <w:color w:val="000000" w:themeColor="text1"/>
              </w:rPr>
              <w:t>对前人工作有改进、突破，或有独特见解；有一定应用价值。</w:t>
            </w:r>
          </w:p>
        </w:tc>
        <w:tc>
          <w:tcPr>
            <w:tcW w:w="916" w:type="dxa"/>
            <w:vAlign w:val="center"/>
          </w:tcPr>
          <w:p w:rsidR="008F7146" w:rsidRPr="006F2A4F" w:rsidRDefault="00CC3BDE">
            <w:pPr>
              <w:jc w:val="center"/>
              <w:rPr>
                <w:color w:val="000000" w:themeColor="text1"/>
              </w:rPr>
            </w:pPr>
            <w:r w:rsidRPr="006F2A4F">
              <w:rPr>
                <w:color w:val="000000" w:themeColor="text1"/>
              </w:rPr>
              <w:t>5</w:t>
            </w:r>
          </w:p>
        </w:tc>
      </w:tr>
    </w:tbl>
    <w:p w:rsidR="008F7146" w:rsidRPr="006F2A4F" w:rsidRDefault="00CC3BDE">
      <w:pPr>
        <w:rPr>
          <w:color w:val="000000" w:themeColor="text1"/>
        </w:rPr>
      </w:pPr>
      <w:r w:rsidRPr="006F2A4F">
        <w:rPr>
          <w:rFonts w:hint="eastAsia"/>
          <w:color w:val="000000" w:themeColor="text1"/>
        </w:rPr>
        <w:t xml:space="preserve">　　各教学单位可结合本专业特点和要求，制定相应的评价标准。</w:t>
      </w:r>
    </w:p>
    <w:p w:rsidR="008F7146" w:rsidRPr="006F2A4F" w:rsidRDefault="00CC3BDE">
      <w:pPr>
        <w:pStyle w:val="af0"/>
        <w:rPr>
          <w:color w:val="000000" w:themeColor="text1"/>
        </w:rPr>
      </w:pPr>
      <w:r w:rsidRPr="006F2A4F">
        <w:rPr>
          <w:rFonts w:hint="eastAsia"/>
          <w:color w:val="000000" w:themeColor="text1"/>
        </w:rPr>
        <w:t xml:space="preserve">　　九、毕业设计（论文）答辩评审标准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1424"/>
        <w:gridCol w:w="6203"/>
        <w:gridCol w:w="916"/>
      </w:tblGrid>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rFonts w:hint="eastAsia"/>
                <w:color w:val="000000" w:themeColor="text1"/>
              </w:rPr>
              <w:t>序号</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评审项目</w:t>
            </w:r>
          </w:p>
        </w:tc>
        <w:tc>
          <w:tcPr>
            <w:tcW w:w="6203" w:type="dxa"/>
            <w:vAlign w:val="center"/>
          </w:tcPr>
          <w:p w:rsidR="008F7146" w:rsidRPr="006F2A4F" w:rsidRDefault="00CC3BDE">
            <w:pPr>
              <w:jc w:val="center"/>
              <w:rPr>
                <w:color w:val="000000" w:themeColor="text1"/>
              </w:rPr>
            </w:pPr>
            <w:r w:rsidRPr="006F2A4F">
              <w:rPr>
                <w:rFonts w:hint="eastAsia"/>
                <w:color w:val="000000" w:themeColor="text1"/>
              </w:rPr>
              <w:t>指</w:t>
            </w:r>
            <w:r w:rsidRPr="006F2A4F">
              <w:rPr>
                <w:color w:val="000000" w:themeColor="text1"/>
              </w:rPr>
              <w:t xml:space="preserve">      </w:t>
            </w:r>
            <w:r w:rsidRPr="006F2A4F">
              <w:rPr>
                <w:rFonts w:hint="eastAsia"/>
                <w:color w:val="000000" w:themeColor="text1"/>
              </w:rPr>
              <w:t>标</w:t>
            </w:r>
          </w:p>
        </w:tc>
        <w:tc>
          <w:tcPr>
            <w:tcW w:w="916" w:type="dxa"/>
            <w:vAlign w:val="center"/>
          </w:tcPr>
          <w:p w:rsidR="008F7146" w:rsidRPr="006F2A4F" w:rsidRDefault="00CC3BDE">
            <w:pPr>
              <w:jc w:val="center"/>
              <w:rPr>
                <w:color w:val="000000" w:themeColor="text1"/>
              </w:rPr>
            </w:pPr>
            <w:r w:rsidRPr="006F2A4F">
              <w:rPr>
                <w:rFonts w:hint="eastAsia"/>
                <w:color w:val="000000" w:themeColor="text1"/>
              </w:rPr>
              <w:t>满分</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1</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报告内容</w:t>
            </w:r>
          </w:p>
        </w:tc>
        <w:tc>
          <w:tcPr>
            <w:tcW w:w="6203" w:type="dxa"/>
            <w:vAlign w:val="center"/>
          </w:tcPr>
          <w:p w:rsidR="008F7146" w:rsidRPr="006F2A4F" w:rsidRDefault="00CC3BDE">
            <w:pPr>
              <w:rPr>
                <w:color w:val="000000" w:themeColor="text1"/>
              </w:rPr>
            </w:pPr>
            <w:r w:rsidRPr="006F2A4F">
              <w:rPr>
                <w:rFonts w:hint="eastAsia"/>
                <w:color w:val="000000" w:themeColor="text1"/>
              </w:rPr>
              <w:t>思路清新；语言表达准确，概念清楚，论点正确；实验方法科学，分析归纳合理；结论严谨，论文（设计）有应用价值。</w:t>
            </w:r>
          </w:p>
        </w:tc>
        <w:tc>
          <w:tcPr>
            <w:tcW w:w="916" w:type="dxa"/>
            <w:vAlign w:val="center"/>
          </w:tcPr>
          <w:p w:rsidR="008F7146" w:rsidRPr="006F2A4F" w:rsidRDefault="00CC3BDE">
            <w:pPr>
              <w:jc w:val="center"/>
              <w:rPr>
                <w:color w:val="000000" w:themeColor="text1"/>
              </w:rPr>
            </w:pPr>
            <w:r w:rsidRPr="006F2A4F">
              <w:rPr>
                <w:color w:val="000000" w:themeColor="text1"/>
              </w:rPr>
              <w:t>40</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2</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报告过程</w:t>
            </w:r>
          </w:p>
        </w:tc>
        <w:tc>
          <w:tcPr>
            <w:tcW w:w="6203" w:type="dxa"/>
            <w:vAlign w:val="center"/>
          </w:tcPr>
          <w:p w:rsidR="008F7146" w:rsidRPr="006F2A4F" w:rsidRDefault="00CC3BDE">
            <w:pPr>
              <w:rPr>
                <w:color w:val="000000" w:themeColor="text1"/>
              </w:rPr>
            </w:pPr>
            <w:r w:rsidRPr="006F2A4F">
              <w:rPr>
                <w:rFonts w:hint="eastAsia"/>
                <w:color w:val="000000" w:themeColor="text1"/>
              </w:rPr>
              <w:t>准备工作充分</w:t>
            </w:r>
            <w:r w:rsidRPr="006F2A4F">
              <w:rPr>
                <w:color w:val="000000" w:themeColor="text1"/>
              </w:rPr>
              <w:t xml:space="preserve">, </w:t>
            </w:r>
            <w:r w:rsidRPr="006F2A4F">
              <w:rPr>
                <w:rFonts w:hint="eastAsia"/>
                <w:color w:val="000000" w:themeColor="text1"/>
              </w:rPr>
              <w:t>具备必要的报告</w:t>
            </w:r>
            <w:proofErr w:type="gramStart"/>
            <w:r w:rsidRPr="006F2A4F">
              <w:rPr>
                <w:rFonts w:hint="eastAsia"/>
                <w:color w:val="000000" w:themeColor="text1"/>
              </w:rPr>
              <w:t>影象</w:t>
            </w:r>
            <w:proofErr w:type="gramEnd"/>
            <w:r w:rsidRPr="006F2A4F">
              <w:rPr>
                <w:rFonts w:hint="eastAsia"/>
                <w:color w:val="000000" w:themeColor="text1"/>
              </w:rPr>
              <w:t>资料；报告在规定的时间内作完报告。</w:t>
            </w:r>
          </w:p>
        </w:tc>
        <w:tc>
          <w:tcPr>
            <w:tcW w:w="916" w:type="dxa"/>
            <w:vAlign w:val="center"/>
          </w:tcPr>
          <w:p w:rsidR="008F7146" w:rsidRPr="006F2A4F" w:rsidRDefault="00CC3BDE">
            <w:pPr>
              <w:jc w:val="center"/>
              <w:rPr>
                <w:color w:val="000000" w:themeColor="text1"/>
              </w:rPr>
            </w:pPr>
            <w:r w:rsidRPr="006F2A4F">
              <w:rPr>
                <w:color w:val="000000" w:themeColor="text1"/>
              </w:rPr>
              <w:t>10</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3</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答</w:t>
            </w:r>
            <w:r w:rsidRPr="006F2A4F">
              <w:rPr>
                <w:color w:val="000000" w:themeColor="text1"/>
              </w:rPr>
              <w:t xml:space="preserve">    </w:t>
            </w:r>
            <w:r w:rsidRPr="006F2A4F">
              <w:rPr>
                <w:rFonts w:hint="eastAsia"/>
                <w:color w:val="000000" w:themeColor="text1"/>
              </w:rPr>
              <w:t>辩</w:t>
            </w:r>
          </w:p>
        </w:tc>
        <w:tc>
          <w:tcPr>
            <w:tcW w:w="6203" w:type="dxa"/>
            <w:vAlign w:val="center"/>
          </w:tcPr>
          <w:p w:rsidR="008F7146" w:rsidRPr="006F2A4F" w:rsidRDefault="00CC3BDE">
            <w:pPr>
              <w:rPr>
                <w:color w:val="000000" w:themeColor="text1"/>
              </w:rPr>
            </w:pPr>
            <w:r w:rsidRPr="006F2A4F">
              <w:rPr>
                <w:rFonts w:hint="eastAsia"/>
                <w:color w:val="000000" w:themeColor="text1"/>
              </w:rPr>
              <w:t>回答问题有理论依据，基本概念清楚。主要问题回答简明准确。</w:t>
            </w:r>
          </w:p>
        </w:tc>
        <w:tc>
          <w:tcPr>
            <w:tcW w:w="916" w:type="dxa"/>
            <w:vAlign w:val="center"/>
          </w:tcPr>
          <w:p w:rsidR="008F7146" w:rsidRPr="006F2A4F" w:rsidRDefault="00CC3BDE">
            <w:pPr>
              <w:jc w:val="center"/>
              <w:rPr>
                <w:color w:val="000000" w:themeColor="text1"/>
              </w:rPr>
            </w:pPr>
            <w:r w:rsidRPr="006F2A4F">
              <w:rPr>
                <w:color w:val="000000" w:themeColor="text1"/>
              </w:rPr>
              <w:t>45</w:t>
            </w:r>
          </w:p>
        </w:tc>
      </w:tr>
      <w:tr w:rsidR="008F7146" w:rsidRPr="006F2A4F">
        <w:trPr>
          <w:cantSplit/>
          <w:trHeight w:val="340"/>
          <w:jc w:val="center"/>
        </w:trPr>
        <w:tc>
          <w:tcPr>
            <w:tcW w:w="813" w:type="dxa"/>
            <w:vAlign w:val="center"/>
          </w:tcPr>
          <w:p w:rsidR="008F7146" w:rsidRPr="006F2A4F" w:rsidRDefault="00CC3BDE">
            <w:pPr>
              <w:jc w:val="center"/>
              <w:rPr>
                <w:color w:val="000000" w:themeColor="text1"/>
              </w:rPr>
            </w:pPr>
            <w:r w:rsidRPr="006F2A4F">
              <w:rPr>
                <w:color w:val="000000" w:themeColor="text1"/>
              </w:rPr>
              <w:t>4</w:t>
            </w:r>
          </w:p>
        </w:tc>
        <w:tc>
          <w:tcPr>
            <w:tcW w:w="1424" w:type="dxa"/>
            <w:vAlign w:val="center"/>
          </w:tcPr>
          <w:p w:rsidR="008F7146" w:rsidRPr="006F2A4F" w:rsidRDefault="00CC3BDE">
            <w:pPr>
              <w:jc w:val="center"/>
              <w:rPr>
                <w:color w:val="000000" w:themeColor="text1"/>
              </w:rPr>
            </w:pPr>
            <w:r w:rsidRPr="006F2A4F">
              <w:rPr>
                <w:rFonts w:hint="eastAsia"/>
                <w:color w:val="000000" w:themeColor="text1"/>
              </w:rPr>
              <w:t>创</w:t>
            </w:r>
            <w:r w:rsidRPr="006F2A4F">
              <w:rPr>
                <w:color w:val="000000" w:themeColor="text1"/>
              </w:rPr>
              <w:t xml:space="preserve">    </w:t>
            </w:r>
            <w:r w:rsidRPr="006F2A4F">
              <w:rPr>
                <w:rFonts w:hint="eastAsia"/>
                <w:color w:val="000000" w:themeColor="text1"/>
              </w:rPr>
              <w:t>新</w:t>
            </w:r>
          </w:p>
        </w:tc>
        <w:tc>
          <w:tcPr>
            <w:tcW w:w="6203" w:type="dxa"/>
            <w:vAlign w:val="center"/>
          </w:tcPr>
          <w:p w:rsidR="008F7146" w:rsidRPr="006F2A4F" w:rsidRDefault="00CC3BDE">
            <w:pPr>
              <w:rPr>
                <w:color w:val="000000" w:themeColor="text1"/>
              </w:rPr>
            </w:pPr>
            <w:r w:rsidRPr="006F2A4F">
              <w:rPr>
                <w:rFonts w:hint="eastAsia"/>
                <w:color w:val="000000" w:themeColor="text1"/>
              </w:rPr>
              <w:t>对前人工作有改进或突破，或有独特见解。</w:t>
            </w:r>
          </w:p>
        </w:tc>
        <w:tc>
          <w:tcPr>
            <w:tcW w:w="916" w:type="dxa"/>
            <w:vAlign w:val="center"/>
          </w:tcPr>
          <w:p w:rsidR="008F7146" w:rsidRPr="006F2A4F" w:rsidRDefault="00CC3BDE">
            <w:pPr>
              <w:jc w:val="center"/>
              <w:rPr>
                <w:color w:val="000000" w:themeColor="text1"/>
              </w:rPr>
            </w:pPr>
            <w:r w:rsidRPr="006F2A4F">
              <w:rPr>
                <w:color w:val="000000" w:themeColor="text1"/>
              </w:rPr>
              <w:t>5</w:t>
            </w:r>
          </w:p>
        </w:tc>
      </w:tr>
    </w:tbl>
    <w:p w:rsidR="008F7146" w:rsidRPr="006F2A4F" w:rsidRDefault="00CC3BDE">
      <w:pPr>
        <w:rPr>
          <w:color w:val="000000" w:themeColor="text1"/>
        </w:rPr>
      </w:pPr>
      <w:r w:rsidRPr="006F2A4F">
        <w:rPr>
          <w:rFonts w:hint="eastAsia"/>
          <w:color w:val="000000" w:themeColor="text1"/>
        </w:rPr>
        <w:t xml:space="preserve">　　各教学单位可结合本专业特点和要求，制定相应的评价标准</w:t>
      </w:r>
    </w:p>
    <w:p w:rsidR="008F7146" w:rsidRPr="006F2A4F" w:rsidRDefault="00CC3BDE">
      <w:pPr>
        <w:widowControl/>
        <w:jc w:val="left"/>
        <w:rPr>
          <w:rFonts w:ascii="仿宋_GB2312" w:eastAsia="仿宋_GB2312" w:hAnsi="宋体" w:cs="Times New Roman"/>
          <w:b/>
          <w:color w:val="000000" w:themeColor="text1"/>
          <w:sz w:val="30"/>
          <w:szCs w:val="30"/>
        </w:rPr>
      </w:pPr>
      <w:r w:rsidRPr="006F2A4F">
        <w:rPr>
          <w:rFonts w:ascii="仿宋_GB2312" w:eastAsia="仿宋_GB2312" w:hAnsi="宋体" w:cs="Times New Roman"/>
          <w:b/>
          <w:color w:val="000000" w:themeColor="text1"/>
          <w:sz w:val="30"/>
          <w:szCs w:val="30"/>
        </w:rPr>
        <w:br w:type="page"/>
      </w:r>
    </w:p>
    <w:p w:rsidR="008F7146" w:rsidRPr="006F2A4F" w:rsidRDefault="00CC3BDE">
      <w:pPr>
        <w:tabs>
          <w:tab w:val="left" w:pos="4110"/>
        </w:tabs>
        <w:spacing w:line="440" w:lineRule="exact"/>
        <w:jc w:val="center"/>
        <w:rPr>
          <w:rFonts w:ascii="仿宋_GB2312" w:eastAsia="仿宋_GB2312" w:hAnsi="宋体" w:cs="Times New Roman"/>
          <w:b/>
          <w:color w:val="000000" w:themeColor="text1"/>
          <w:sz w:val="28"/>
          <w:szCs w:val="28"/>
        </w:rPr>
      </w:pPr>
      <w:r w:rsidRPr="006F2A4F">
        <w:rPr>
          <w:rFonts w:ascii="仿宋_GB2312" w:eastAsia="仿宋_GB2312" w:hAnsi="宋体" w:cs="Times New Roman" w:hint="eastAsia"/>
          <w:b/>
          <w:color w:val="000000" w:themeColor="text1"/>
          <w:sz w:val="28"/>
          <w:szCs w:val="28"/>
        </w:rPr>
        <w:lastRenderedPageBreak/>
        <w:t>校外实践教学基地评估及建设标准</w:t>
      </w:r>
    </w:p>
    <w:p w:rsidR="008F7146" w:rsidRPr="006F2A4F" w:rsidRDefault="008F7146">
      <w:pPr>
        <w:tabs>
          <w:tab w:val="left" w:pos="4110"/>
        </w:tabs>
        <w:spacing w:line="440" w:lineRule="exact"/>
        <w:jc w:val="center"/>
        <w:rPr>
          <w:rFonts w:ascii="仿宋_GB2312" w:eastAsia="仿宋_GB2312" w:hAnsi="宋体" w:cs="Times New Roman"/>
          <w:b/>
          <w:color w:val="000000" w:themeColor="text1"/>
          <w:sz w:val="30"/>
          <w:szCs w:val="3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745"/>
        <w:gridCol w:w="962"/>
        <w:gridCol w:w="419"/>
        <w:gridCol w:w="2274"/>
        <w:gridCol w:w="2057"/>
        <w:gridCol w:w="602"/>
        <w:gridCol w:w="736"/>
        <w:gridCol w:w="1034"/>
      </w:tblGrid>
      <w:tr w:rsidR="008F7146" w:rsidRPr="006F2A4F">
        <w:trPr>
          <w:cantSplit/>
          <w:trHeight w:val="452"/>
          <w:tblHeader/>
          <w:jc w:val="center"/>
        </w:trPr>
        <w:tc>
          <w:tcPr>
            <w:tcW w:w="527"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一级</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指标</w:t>
            </w:r>
          </w:p>
        </w:tc>
        <w:tc>
          <w:tcPr>
            <w:tcW w:w="745"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二级指标</w:t>
            </w:r>
          </w:p>
        </w:tc>
        <w:tc>
          <w:tcPr>
            <w:tcW w:w="962"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主要观测点</w:t>
            </w:r>
          </w:p>
        </w:tc>
        <w:tc>
          <w:tcPr>
            <w:tcW w:w="419"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分</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值</w:t>
            </w:r>
          </w:p>
        </w:tc>
        <w:tc>
          <w:tcPr>
            <w:tcW w:w="4331" w:type="dxa"/>
            <w:gridSpan w:val="2"/>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评估标准</w:t>
            </w:r>
          </w:p>
        </w:tc>
        <w:tc>
          <w:tcPr>
            <w:tcW w:w="602"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抽查等级</w:t>
            </w:r>
          </w:p>
        </w:tc>
        <w:tc>
          <w:tcPr>
            <w:tcW w:w="736"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抽查</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得分</w:t>
            </w:r>
          </w:p>
        </w:tc>
        <w:tc>
          <w:tcPr>
            <w:tcW w:w="1034"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评估方式</w:t>
            </w:r>
          </w:p>
        </w:tc>
      </w:tr>
      <w:tr w:rsidR="008F7146" w:rsidRPr="006F2A4F">
        <w:trPr>
          <w:cantSplit/>
          <w:trHeight w:val="359"/>
          <w:tblHeader/>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419"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2274"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A（等级系数为1.0）</w:t>
            </w:r>
          </w:p>
        </w:tc>
        <w:tc>
          <w:tcPr>
            <w:tcW w:w="2057"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Ｃ（等级系数为0.5）</w:t>
            </w:r>
          </w:p>
        </w:tc>
        <w:tc>
          <w:tcPr>
            <w:tcW w:w="602"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406"/>
          <w:jc w:val="center"/>
        </w:trPr>
        <w:tc>
          <w:tcPr>
            <w:tcW w:w="527" w:type="dxa"/>
            <w:vMerge w:val="restart"/>
            <w:vAlign w:val="center"/>
          </w:tcPr>
          <w:p w:rsidR="008F7146" w:rsidRPr="006F2A4F" w:rsidRDefault="00CC3BDE">
            <w:pPr>
              <w:snapToGrid w:val="0"/>
              <w:jc w:val="center"/>
              <w:rPr>
                <w:rFonts w:ascii="宋体" w:eastAsia="宋体" w:hAnsi="宋体" w:cs="Times New Roman"/>
                <w:b/>
                <w:color w:val="000000" w:themeColor="text1"/>
                <w:sz w:val="21"/>
                <w:szCs w:val="24"/>
              </w:rPr>
            </w:pPr>
            <w:r w:rsidRPr="006F2A4F">
              <w:rPr>
                <w:rFonts w:ascii="宋体" w:eastAsia="宋体" w:hAnsi="宋体" w:cs="Times New Roman" w:hint="eastAsia"/>
                <w:b/>
                <w:color w:val="000000" w:themeColor="text1"/>
                <w:sz w:val="21"/>
                <w:szCs w:val="24"/>
              </w:rPr>
              <w:t>A.</w:t>
            </w:r>
          </w:p>
          <w:p w:rsidR="008F7146" w:rsidRPr="006F2A4F" w:rsidRDefault="00CC3BDE">
            <w:pPr>
              <w:snapToGrid w:val="0"/>
              <w:jc w:val="center"/>
              <w:rPr>
                <w:rFonts w:ascii="宋体" w:eastAsia="宋体" w:hAnsi="宋体" w:cs="Times New Roman"/>
                <w:b/>
                <w:color w:val="000000" w:themeColor="text1"/>
                <w:sz w:val="21"/>
                <w:szCs w:val="24"/>
              </w:rPr>
            </w:pPr>
            <w:r w:rsidRPr="006F2A4F">
              <w:rPr>
                <w:rFonts w:ascii="宋体" w:eastAsia="宋体" w:hAnsi="宋体" w:cs="Times New Roman" w:hint="eastAsia"/>
                <w:b/>
                <w:color w:val="000000" w:themeColor="text1"/>
                <w:sz w:val="21"/>
                <w:szCs w:val="24"/>
              </w:rPr>
              <w:t>教</w:t>
            </w:r>
          </w:p>
          <w:p w:rsidR="008F7146" w:rsidRPr="006F2A4F" w:rsidRDefault="00CC3BDE">
            <w:pPr>
              <w:snapToGrid w:val="0"/>
              <w:jc w:val="center"/>
              <w:rPr>
                <w:rFonts w:ascii="宋体" w:eastAsia="宋体" w:hAnsi="宋体" w:cs="Times New Roman"/>
                <w:b/>
                <w:color w:val="000000" w:themeColor="text1"/>
                <w:sz w:val="21"/>
                <w:szCs w:val="24"/>
              </w:rPr>
            </w:pPr>
            <w:r w:rsidRPr="006F2A4F">
              <w:rPr>
                <w:rFonts w:ascii="宋体" w:eastAsia="宋体" w:hAnsi="宋体" w:cs="Times New Roman" w:hint="eastAsia"/>
                <w:b/>
                <w:color w:val="000000" w:themeColor="text1"/>
                <w:sz w:val="21"/>
                <w:szCs w:val="24"/>
              </w:rPr>
              <w:t>学</w:t>
            </w:r>
          </w:p>
          <w:p w:rsidR="008F7146" w:rsidRPr="006F2A4F" w:rsidRDefault="00CC3BDE">
            <w:pPr>
              <w:snapToGrid w:val="0"/>
              <w:jc w:val="center"/>
              <w:rPr>
                <w:rFonts w:ascii="宋体" w:eastAsia="宋体" w:hAnsi="宋体" w:cs="Times New Roman"/>
                <w:b/>
                <w:color w:val="000000" w:themeColor="text1"/>
                <w:sz w:val="21"/>
                <w:szCs w:val="24"/>
              </w:rPr>
            </w:pPr>
            <w:r w:rsidRPr="006F2A4F">
              <w:rPr>
                <w:rFonts w:ascii="宋体" w:eastAsia="宋体" w:hAnsi="宋体" w:cs="Times New Roman" w:hint="eastAsia"/>
                <w:b/>
                <w:color w:val="000000" w:themeColor="text1"/>
                <w:sz w:val="21"/>
                <w:szCs w:val="24"/>
              </w:rPr>
              <w:t>管</w:t>
            </w:r>
          </w:p>
          <w:p w:rsidR="008F7146" w:rsidRPr="006F2A4F" w:rsidRDefault="00CC3BDE">
            <w:pPr>
              <w:snapToGrid w:val="0"/>
              <w:jc w:val="center"/>
              <w:rPr>
                <w:rFonts w:ascii="宋体" w:eastAsia="宋体" w:hAnsi="宋体" w:cs="Times New Roman"/>
                <w:b/>
                <w:color w:val="000000" w:themeColor="text1"/>
                <w:sz w:val="21"/>
                <w:szCs w:val="24"/>
              </w:rPr>
            </w:pPr>
            <w:r w:rsidRPr="006F2A4F">
              <w:rPr>
                <w:rFonts w:ascii="宋体" w:eastAsia="宋体" w:hAnsi="宋体" w:cs="Times New Roman" w:hint="eastAsia"/>
                <w:b/>
                <w:color w:val="000000" w:themeColor="text1"/>
                <w:sz w:val="21"/>
                <w:szCs w:val="24"/>
              </w:rPr>
              <w:t>理</w:t>
            </w:r>
          </w:p>
          <w:p w:rsidR="008F7146" w:rsidRPr="006F2A4F" w:rsidRDefault="00CC3BDE">
            <w:pPr>
              <w:snapToGrid w:val="0"/>
              <w:jc w:val="center"/>
              <w:rPr>
                <w:rFonts w:ascii="宋体" w:eastAsia="宋体" w:hAnsi="宋体" w:cs="Times New Roman"/>
                <w:color w:val="000000" w:themeColor="text1"/>
                <w:sz w:val="18"/>
                <w:szCs w:val="18"/>
              </w:rPr>
            </w:pPr>
            <w:r w:rsidRPr="006F2A4F">
              <w:rPr>
                <w:rFonts w:ascii="宋体" w:eastAsia="宋体" w:hAnsi="宋体" w:cs="Times New Roman" w:hint="eastAsia"/>
                <w:b/>
                <w:color w:val="000000" w:themeColor="text1"/>
                <w:sz w:val="18"/>
                <w:szCs w:val="18"/>
              </w:rPr>
              <w:t>（24）</w:t>
            </w:r>
          </w:p>
        </w:tc>
        <w:tc>
          <w:tcPr>
            <w:tcW w:w="745"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建立</w:t>
            </w: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建立时间</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基地建立两年（含两年）以上</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基地建立一年（含一年）</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1034"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查阅协议书及有关资料</w:t>
            </w:r>
          </w:p>
        </w:tc>
      </w:tr>
      <w:tr w:rsidR="008F7146" w:rsidRPr="006F2A4F">
        <w:trPr>
          <w:cantSplit/>
          <w:trHeight w:val="396"/>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稳定性</w:t>
            </w: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基地合作协议</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tcBorders>
              <w:bottom w:val="single" w:sz="4" w:space="0" w:color="auto"/>
            </w:tcBorders>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有规范的合作协议并挂牌</w:t>
            </w:r>
          </w:p>
        </w:tc>
        <w:tc>
          <w:tcPr>
            <w:tcW w:w="2057" w:type="dxa"/>
            <w:tcBorders>
              <w:bottom w:val="single" w:sz="4" w:space="0" w:color="auto"/>
            </w:tcBorders>
            <w:vAlign w:val="center"/>
          </w:tcPr>
          <w:p w:rsidR="008F7146" w:rsidRPr="006F2A4F" w:rsidRDefault="00CC3BDE" w:rsidP="00C85312">
            <w:pPr>
              <w:snapToGrid w:val="0"/>
              <w:jc w:val="left"/>
              <w:rPr>
                <w:rFonts w:ascii="宋体" w:eastAsia="宋体" w:hAnsi="宋体" w:cs="Times New Roman"/>
                <w:color w:val="000000" w:themeColor="text1"/>
                <w:sz w:val="18"/>
                <w:szCs w:val="18"/>
              </w:rPr>
            </w:pPr>
            <w:r w:rsidRPr="006F2A4F">
              <w:rPr>
                <w:rFonts w:ascii="宋体" w:eastAsia="宋体" w:hAnsi="宋体" w:cs="Times New Roman" w:hint="eastAsia"/>
                <w:color w:val="000000" w:themeColor="text1"/>
                <w:sz w:val="18"/>
                <w:szCs w:val="18"/>
              </w:rPr>
              <w:t>有基地合作协议并实际使用</w:t>
            </w:r>
          </w:p>
        </w:tc>
        <w:tc>
          <w:tcPr>
            <w:tcW w:w="602" w:type="dxa"/>
            <w:tcBorders>
              <w:bottom w:val="single" w:sz="4" w:space="0" w:color="auto"/>
            </w:tcBorders>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tcBorders>
              <w:bottom w:val="single" w:sz="4" w:space="0" w:color="auto"/>
            </w:tcBorders>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628"/>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基地建设规划</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有实习基地建设规划，建设目标明确，建设标准高，并付诸实施</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18"/>
              </w:rPr>
            </w:pPr>
            <w:r w:rsidRPr="006F2A4F">
              <w:rPr>
                <w:rFonts w:ascii="宋体" w:eastAsia="宋体" w:hAnsi="宋体" w:cs="Times New Roman" w:hint="eastAsia"/>
                <w:color w:val="000000" w:themeColor="text1"/>
                <w:sz w:val="18"/>
                <w:szCs w:val="18"/>
              </w:rPr>
              <w:t>有实习基地建设规划，但目标欠明确</w:t>
            </w:r>
          </w:p>
        </w:tc>
        <w:tc>
          <w:tcPr>
            <w:tcW w:w="602" w:type="dxa"/>
          </w:tcPr>
          <w:p w:rsidR="008F7146" w:rsidRPr="006F2A4F" w:rsidRDefault="008F7146">
            <w:pPr>
              <w:snapToGrid w:val="0"/>
              <w:rPr>
                <w:rFonts w:ascii="宋体" w:eastAsia="宋体" w:hAnsi="宋体" w:cs="Times New Roman"/>
                <w:color w:val="000000" w:themeColor="text1"/>
                <w:sz w:val="18"/>
                <w:szCs w:val="21"/>
              </w:rPr>
            </w:pPr>
          </w:p>
        </w:tc>
        <w:tc>
          <w:tcPr>
            <w:tcW w:w="736" w:type="dxa"/>
          </w:tcPr>
          <w:p w:rsidR="008F7146" w:rsidRPr="006F2A4F" w:rsidRDefault="008F7146">
            <w:pPr>
              <w:snapToGrid w:val="0"/>
              <w:rPr>
                <w:rFonts w:ascii="宋体" w:eastAsia="宋体" w:hAnsi="宋体" w:cs="Times New Roman"/>
                <w:b/>
                <w:bCs/>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540"/>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tcBorders>
              <w:bottom w:val="single" w:sz="4" w:space="0" w:color="auto"/>
            </w:tcBorders>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tcBorders>
              <w:bottom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基地使用状况</w:t>
            </w:r>
          </w:p>
        </w:tc>
        <w:tc>
          <w:tcPr>
            <w:tcW w:w="419" w:type="dxa"/>
            <w:tcBorders>
              <w:bottom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tcBorders>
              <w:bottom w:val="single" w:sz="4" w:space="0" w:color="auto"/>
            </w:tcBorders>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基地实际使用连续两年（含两年）以上，稳定性强</w:t>
            </w:r>
          </w:p>
        </w:tc>
        <w:tc>
          <w:tcPr>
            <w:tcW w:w="2057" w:type="dxa"/>
            <w:tcBorders>
              <w:bottom w:val="single" w:sz="4" w:space="0" w:color="auto"/>
            </w:tcBorders>
            <w:vAlign w:val="center"/>
          </w:tcPr>
          <w:p w:rsidR="008F7146" w:rsidRPr="006F2A4F" w:rsidRDefault="00CC3BDE" w:rsidP="00C85312">
            <w:pPr>
              <w:snapToGrid w:val="0"/>
              <w:jc w:val="left"/>
              <w:rPr>
                <w:rFonts w:ascii="宋体" w:eastAsia="宋体" w:hAnsi="宋体" w:cs="Times New Roman"/>
                <w:color w:val="000000" w:themeColor="text1"/>
                <w:sz w:val="18"/>
                <w:szCs w:val="18"/>
              </w:rPr>
            </w:pPr>
            <w:r w:rsidRPr="006F2A4F">
              <w:rPr>
                <w:rFonts w:ascii="宋体" w:eastAsia="宋体" w:hAnsi="宋体" w:cs="Times New Roman" w:hint="eastAsia"/>
                <w:color w:val="000000" w:themeColor="text1"/>
                <w:sz w:val="18"/>
                <w:szCs w:val="21"/>
              </w:rPr>
              <w:t>基地实际使用一年</w:t>
            </w:r>
          </w:p>
        </w:tc>
        <w:tc>
          <w:tcPr>
            <w:tcW w:w="602" w:type="dxa"/>
            <w:tcBorders>
              <w:bottom w:val="single" w:sz="4" w:space="0" w:color="auto"/>
            </w:tcBorders>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tcBorders>
              <w:bottom w:val="single" w:sz="4" w:space="0" w:color="auto"/>
            </w:tcBorders>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478"/>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管理</w:t>
            </w: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规章制度</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b/>
                <w:color w:val="000000" w:themeColor="text1"/>
                <w:sz w:val="18"/>
                <w:szCs w:val="21"/>
              </w:rPr>
            </w:pPr>
            <w:r w:rsidRPr="006F2A4F">
              <w:rPr>
                <w:rFonts w:ascii="宋体" w:eastAsia="宋体" w:hAnsi="宋体" w:cs="Times New Roman" w:hint="eastAsia"/>
                <w:color w:val="000000" w:themeColor="text1"/>
                <w:sz w:val="18"/>
                <w:szCs w:val="21"/>
              </w:rPr>
              <w:t>有健全的管理规章制度</w:t>
            </w:r>
          </w:p>
        </w:tc>
        <w:tc>
          <w:tcPr>
            <w:tcW w:w="2057" w:type="dxa"/>
            <w:vAlign w:val="center"/>
          </w:tcPr>
          <w:p w:rsidR="008F7146" w:rsidRPr="006F2A4F" w:rsidRDefault="00CC3BDE" w:rsidP="00C85312">
            <w:pPr>
              <w:snapToGrid w:val="0"/>
              <w:jc w:val="left"/>
              <w:rPr>
                <w:rFonts w:ascii="宋体" w:eastAsia="宋体" w:hAnsi="宋体" w:cs="Times New Roman"/>
                <w:b/>
                <w:color w:val="000000" w:themeColor="text1"/>
                <w:sz w:val="18"/>
                <w:szCs w:val="21"/>
              </w:rPr>
            </w:pPr>
            <w:r w:rsidRPr="006F2A4F">
              <w:rPr>
                <w:rFonts w:ascii="宋体" w:eastAsia="宋体" w:hAnsi="宋体" w:cs="Times New Roman" w:hint="eastAsia"/>
                <w:color w:val="000000" w:themeColor="text1"/>
                <w:sz w:val="18"/>
                <w:szCs w:val="21"/>
              </w:rPr>
              <w:t>有相关的管理规章制度</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411"/>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资料保存</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b/>
                <w:color w:val="000000" w:themeColor="text1"/>
                <w:sz w:val="18"/>
                <w:szCs w:val="21"/>
              </w:rPr>
            </w:pPr>
            <w:r w:rsidRPr="006F2A4F">
              <w:rPr>
                <w:rFonts w:ascii="宋体" w:eastAsia="宋体" w:hAnsi="宋体" w:cs="Times New Roman" w:hint="eastAsia"/>
                <w:color w:val="000000" w:themeColor="text1"/>
                <w:sz w:val="18"/>
                <w:szCs w:val="21"/>
              </w:rPr>
              <w:t>相关资料保存完整</w:t>
            </w:r>
          </w:p>
        </w:tc>
        <w:tc>
          <w:tcPr>
            <w:tcW w:w="2057" w:type="dxa"/>
            <w:vAlign w:val="center"/>
          </w:tcPr>
          <w:p w:rsidR="008F7146" w:rsidRPr="006F2A4F" w:rsidRDefault="00CC3BDE" w:rsidP="00C85312">
            <w:pPr>
              <w:snapToGrid w:val="0"/>
              <w:jc w:val="left"/>
              <w:rPr>
                <w:rFonts w:ascii="宋体" w:eastAsia="宋体" w:hAnsi="宋体" w:cs="Times New Roman"/>
                <w:b/>
                <w:color w:val="000000" w:themeColor="text1"/>
                <w:sz w:val="18"/>
                <w:szCs w:val="21"/>
              </w:rPr>
            </w:pPr>
            <w:r w:rsidRPr="006F2A4F">
              <w:rPr>
                <w:rFonts w:ascii="宋体" w:eastAsia="宋体" w:hAnsi="宋体" w:cs="Times New Roman" w:hint="eastAsia"/>
                <w:color w:val="000000" w:themeColor="text1"/>
                <w:sz w:val="18"/>
                <w:szCs w:val="21"/>
              </w:rPr>
              <w:t>仅保存部分相关资料</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557"/>
          <w:jc w:val="center"/>
        </w:trPr>
        <w:tc>
          <w:tcPr>
            <w:tcW w:w="527" w:type="dxa"/>
            <w:vMerge w:val="restart"/>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B.</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教</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学</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条</w:t>
            </w:r>
          </w:p>
          <w:p w:rsidR="008F7146" w:rsidRPr="006F2A4F" w:rsidRDefault="00CC3BDE">
            <w:pPr>
              <w:snapToGrid w:val="0"/>
              <w:jc w:val="center"/>
              <w:rPr>
                <w:rFonts w:ascii="宋体" w:eastAsia="宋体" w:hAnsi="宋体" w:cs="Times New Roman"/>
                <w:b/>
                <w:color w:val="000000" w:themeColor="text1"/>
                <w:sz w:val="18"/>
                <w:szCs w:val="21"/>
              </w:rPr>
            </w:pPr>
            <w:r w:rsidRPr="006F2A4F">
              <w:rPr>
                <w:rFonts w:ascii="宋体" w:eastAsia="宋体" w:hAnsi="宋体" w:cs="Times New Roman" w:hint="eastAsia"/>
                <w:b/>
                <w:color w:val="000000" w:themeColor="text1"/>
                <w:sz w:val="18"/>
                <w:szCs w:val="21"/>
              </w:rPr>
              <w:t>件</w:t>
            </w:r>
          </w:p>
          <w:p w:rsidR="008F7146" w:rsidRPr="006F2A4F" w:rsidRDefault="00CC3BDE">
            <w:pPr>
              <w:snapToGrid w:val="0"/>
              <w:jc w:val="center"/>
              <w:rPr>
                <w:rFonts w:ascii="宋体" w:eastAsia="宋体" w:hAnsi="宋体" w:cs="Times New Roman"/>
                <w:color w:val="000000" w:themeColor="text1"/>
                <w:sz w:val="18"/>
                <w:szCs w:val="18"/>
              </w:rPr>
            </w:pPr>
            <w:r w:rsidRPr="006F2A4F">
              <w:rPr>
                <w:rFonts w:ascii="宋体" w:eastAsia="宋体" w:hAnsi="宋体" w:cs="Times New Roman" w:hint="eastAsia"/>
                <w:b/>
                <w:color w:val="000000" w:themeColor="text1"/>
                <w:sz w:val="18"/>
                <w:szCs w:val="21"/>
              </w:rPr>
              <w:t>（38）</w:t>
            </w:r>
          </w:p>
        </w:tc>
        <w:tc>
          <w:tcPr>
            <w:tcW w:w="745"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场地</w:t>
            </w: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规模</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8</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一次能安排实习学生15人</w:t>
            </w:r>
          </w:p>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(含15人)以上</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一次能安排实习学生5人(含5人)以上</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实地考察</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查阅材料</w:t>
            </w:r>
          </w:p>
        </w:tc>
      </w:tr>
      <w:tr w:rsidR="008F7146" w:rsidRPr="006F2A4F">
        <w:trPr>
          <w:cantSplit/>
          <w:trHeight w:val="601"/>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设施与</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环境</w:t>
            </w: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仪器设备</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6</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仪器设备配套齐全，应用状况良好，满足实习教学需要</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仪器设备配套基本齐全，基本满足教学需要</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553"/>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食宿状况</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有食宿地点，卫生状况良好，适合学生的消费水平</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食宿地点基本满足学生需要。</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575"/>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环境状况</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6</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18"/>
              </w:rPr>
            </w:pPr>
            <w:r w:rsidRPr="006F2A4F">
              <w:rPr>
                <w:rFonts w:ascii="宋体" w:eastAsia="宋体" w:hAnsi="宋体" w:cs="Times New Roman" w:hint="eastAsia"/>
                <w:color w:val="000000" w:themeColor="text1"/>
                <w:sz w:val="18"/>
                <w:szCs w:val="18"/>
              </w:rPr>
              <w:t>实习场地及周围环境状况良好，无危害人体的有害因素</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实习场地及周围环境状况一般</w:t>
            </w:r>
          </w:p>
        </w:tc>
        <w:tc>
          <w:tcPr>
            <w:tcW w:w="602"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697"/>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4"/>
              </w:rPr>
            </w:pPr>
            <w:r w:rsidRPr="006F2A4F">
              <w:rPr>
                <w:rFonts w:ascii="宋体" w:eastAsia="宋体" w:hAnsi="宋体" w:cs="Times New Roman" w:hint="eastAsia"/>
                <w:color w:val="000000" w:themeColor="text1"/>
                <w:sz w:val="18"/>
                <w:szCs w:val="24"/>
              </w:rPr>
              <w:t>安全状况</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4"/>
              </w:rPr>
            </w:pPr>
            <w:r w:rsidRPr="006F2A4F">
              <w:rPr>
                <w:rFonts w:ascii="宋体" w:eastAsia="宋体" w:hAnsi="宋体" w:cs="Times New Roman" w:hint="eastAsia"/>
                <w:color w:val="000000" w:themeColor="text1"/>
                <w:sz w:val="18"/>
                <w:szCs w:val="24"/>
              </w:rPr>
              <w:t>6</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重视安全工作，有相应的安全措施与安全管理规定，从未发生任何安全事故</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18"/>
              </w:rPr>
            </w:pPr>
            <w:r w:rsidRPr="006F2A4F">
              <w:rPr>
                <w:rFonts w:ascii="宋体" w:eastAsia="宋体" w:hAnsi="宋体" w:cs="Times New Roman" w:hint="eastAsia"/>
                <w:color w:val="000000" w:themeColor="text1"/>
                <w:sz w:val="18"/>
                <w:szCs w:val="18"/>
              </w:rPr>
              <w:t>有相应的安全措施与管理规定，未发生较大的安全事故</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620"/>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指导教师</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配备</w:t>
            </w:r>
          </w:p>
        </w:tc>
        <w:tc>
          <w:tcPr>
            <w:tcW w:w="962" w:type="dxa"/>
            <w:shd w:val="clear" w:color="auto" w:fill="auto"/>
            <w:vAlign w:val="center"/>
          </w:tcPr>
          <w:p w:rsidR="008F7146" w:rsidRPr="006F2A4F" w:rsidRDefault="00CC3BDE">
            <w:pPr>
              <w:snapToGrid w:val="0"/>
              <w:jc w:val="center"/>
              <w:rPr>
                <w:rFonts w:ascii="宋体" w:eastAsia="宋体" w:hAnsi="宋体" w:cs="Times New Roman"/>
                <w:color w:val="000000" w:themeColor="text1"/>
                <w:sz w:val="18"/>
                <w:szCs w:val="24"/>
              </w:rPr>
            </w:pPr>
            <w:r w:rsidRPr="006F2A4F">
              <w:rPr>
                <w:rFonts w:ascii="宋体" w:eastAsia="宋体" w:hAnsi="宋体" w:cs="Times New Roman" w:hint="eastAsia"/>
                <w:color w:val="000000" w:themeColor="text1"/>
                <w:sz w:val="18"/>
                <w:szCs w:val="24"/>
              </w:rPr>
              <w:t>指导教师数量</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4"/>
              </w:rPr>
            </w:pPr>
            <w:r w:rsidRPr="006F2A4F">
              <w:rPr>
                <w:rFonts w:ascii="宋体" w:eastAsia="宋体" w:hAnsi="宋体" w:cs="Times New Roman" w:hint="eastAsia"/>
                <w:color w:val="000000" w:themeColor="text1"/>
                <w:sz w:val="18"/>
                <w:szCs w:val="24"/>
              </w:rPr>
              <w:t>4</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基地指导教师与实习学生比达到1：5</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基地指导教师与实习学生比达到1：10</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rPr>
                <w:rFonts w:ascii="宋体" w:eastAsia="宋体" w:hAnsi="宋体" w:cs="Times New Roman"/>
                <w:color w:val="000000" w:themeColor="text1"/>
                <w:sz w:val="18"/>
                <w:szCs w:val="21"/>
              </w:rPr>
            </w:pPr>
          </w:p>
        </w:tc>
      </w:tr>
      <w:tr w:rsidR="008F7146" w:rsidRPr="006F2A4F">
        <w:trPr>
          <w:cantSplit/>
          <w:trHeight w:val="1009"/>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shd w:val="clear" w:color="auto" w:fill="auto"/>
            <w:vAlign w:val="center"/>
          </w:tcPr>
          <w:p w:rsidR="008F7146" w:rsidRPr="006F2A4F" w:rsidRDefault="00CC3BDE">
            <w:pPr>
              <w:snapToGrid w:val="0"/>
              <w:jc w:val="center"/>
              <w:rPr>
                <w:rFonts w:ascii="宋体" w:eastAsia="宋体" w:hAnsi="宋体" w:cs="Times New Roman"/>
                <w:color w:val="000000" w:themeColor="text1"/>
                <w:sz w:val="18"/>
                <w:szCs w:val="18"/>
              </w:rPr>
            </w:pPr>
            <w:r w:rsidRPr="006F2A4F">
              <w:rPr>
                <w:rFonts w:ascii="宋体" w:eastAsia="宋体" w:hAnsi="宋体" w:cs="Times New Roman" w:hint="eastAsia"/>
                <w:color w:val="000000" w:themeColor="text1"/>
                <w:sz w:val="18"/>
                <w:szCs w:val="18"/>
              </w:rPr>
              <w:t>指导教师力量</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4"/>
              </w:rPr>
            </w:pPr>
            <w:r w:rsidRPr="006F2A4F">
              <w:rPr>
                <w:rFonts w:ascii="宋体" w:eastAsia="宋体" w:hAnsi="宋体" w:cs="Times New Roman" w:hint="eastAsia"/>
                <w:color w:val="000000" w:themeColor="text1"/>
                <w:sz w:val="18"/>
                <w:szCs w:val="24"/>
              </w:rPr>
              <w:t>4</w:t>
            </w:r>
          </w:p>
        </w:tc>
        <w:tc>
          <w:tcPr>
            <w:tcW w:w="2274" w:type="dxa"/>
            <w:vAlign w:val="center"/>
          </w:tcPr>
          <w:p w:rsidR="008F7146" w:rsidRPr="006F2A4F" w:rsidRDefault="00CC3BDE" w:rsidP="00C85312">
            <w:pPr>
              <w:snapToGrid w:val="0"/>
              <w:jc w:val="left"/>
              <w:rPr>
                <w:rFonts w:ascii="宋体" w:eastAsia="宋体" w:hAnsi="宋体" w:cs="Times New Roman"/>
                <w:b/>
                <w:color w:val="000000" w:themeColor="text1"/>
                <w:sz w:val="18"/>
                <w:szCs w:val="21"/>
              </w:rPr>
            </w:pPr>
            <w:r w:rsidRPr="006F2A4F">
              <w:rPr>
                <w:rFonts w:ascii="宋体" w:eastAsia="宋体" w:hAnsi="宋体" w:cs="Times New Roman" w:hint="eastAsia"/>
                <w:color w:val="000000" w:themeColor="text1"/>
                <w:sz w:val="18"/>
                <w:szCs w:val="21"/>
              </w:rPr>
              <w:t>具有中级以上职称的指导教师达到50%（含50%）以上</w:t>
            </w:r>
          </w:p>
        </w:tc>
        <w:tc>
          <w:tcPr>
            <w:tcW w:w="2057" w:type="dxa"/>
            <w:vAlign w:val="center"/>
          </w:tcPr>
          <w:p w:rsidR="008F7146" w:rsidRPr="006F2A4F" w:rsidRDefault="00CC3BDE" w:rsidP="00C85312">
            <w:pPr>
              <w:snapToGrid w:val="0"/>
              <w:jc w:val="left"/>
              <w:rPr>
                <w:rFonts w:ascii="宋体" w:eastAsia="宋体" w:hAnsi="宋体" w:cs="Times New Roman"/>
                <w:b/>
                <w:color w:val="000000" w:themeColor="text1"/>
                <w:sz w:val="18"/>
                <w:szCs w:val="21"/>
              </w:rPr>
            </w:pPr>
            <w:r w:rsidRPr="006F2A4F">
              <w:rPr>
                <w:rFonts w:ascii="宋体" w:eastAsia="宋体" w:hAnsi="宋体" w:cs="Times New Roman" w:hint="eastAsia"/>
                <w:color w:val="000000" w:themeColor="text1"/>
                <w:sz w:val="18"/>
                <w:szCs w:val="21"/>
              </w:rPr>
              <w:t>具有中级以上职称的指导教师达到30%（含30%）以上</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769"/>
          <w:jc w:val="center"/>
        </w:trPr>
        <w:tc>
          <w:tcPr>
            <w:tcW w:w="527" w:type="dxa"/>
            <w:vMerge w:val="restart"/>
            <w:tcBorders>
              <w:top w:val="single" w:sz="4" w:space="0" w:color="auto"/>
            </w:tcBorders>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C.</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教</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学</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文</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件</w:t>
            </w:r>
          </w:p>
          <w:p w:rsidR="008F7146" w:rsidRPr="006F2A4F" w:rsidRDefault="00CC3BDE">
            <w:pPr>
              <w:snapToGrid w:val="0"/>
              <w:jc w:val="center"/>
              <w:rPr>
                <w:rFonts w:ascii="宋体" w:eastAsia="宋体" w:hAnsi="宋体" w:cs="Times New Roman"/>
                <w:color w:val="000000" w:themeColor="text1"/>
                <w:sz w:val="18"/>
                <w:szCs w:val="18"/>
              </w:rPr>
            </w:pPr>
            <w:r w:rsidRPr="006F2A4F">
              <w:rPr>
                <w:rFonts w:ascii="宋体" w:eastAsia="宋体" w:hAnsi="宋体" w:cs="Times New Roman" w:hint="eastAsia"/>
                <w:b/>
                <w:color w:val="000000" w:themeColor="text1"/>
                <w:sz w:val="18"/>
                <w:szCs w:val="18"/>
              </w:rPr>
              <w:t>（22）</w:t>
            </w:r>
          </w:p>
        </w:tc>
        <w:tc>
          <w:tcPr>
            <w:tcW w:w="745" w:type="dxa"/>
            <w:vMerge w:val="restart"/>
            <w:tcBorders>
              <w:top w:val="single" w:sz="4" w:space="0" w:color="auto"/>
            </w:tcBorders>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实践教学大纲与指导书</w:t>
            </w: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大纲与指导书</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6</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有规范明确的实习教学大纲和指导书</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没有规范的实习教学大纲或指导书</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查阅文件</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实地抽查</w:t>
            </w:r>
          </w:p>
        </w:tc>
      </w:tr>
      <w:tr w:rsidR="008F7146" w:rsidRPr="006F2A4F">
        <w:trPr>
          <w:cantSplit/>
          <w:trHeight w:val="607"/>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音像视频文件</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6</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有指导学生实习的详细视频音像文件</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有指导学生实习的视频音像文件</w:t>
            </w:r>
          </w:p>
        </w:tc>
        <w:tc>
          <w:tcPr>
            <w:tcW w:w="602"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1000"/>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实践教学计划</w:t>
            </w:r>
          </w:p>
        </w:tc>
        <w:tc>
          <w:tcPr>
            <w:tcW w:w="962"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实习计划制定与执行</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10</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18"/>
              </w:rPr>
            </w:pPr>
            <w:r w:rsidRPr="006F2A4F">
              <w:rPr>
                <w:rFonts w:ascii="宋体" w:eastAsia="宋体" w:hAnsi="宋体" w:cs="Times New Roman" w:hint="eastAsia"/>
                <w:color w:val="000000" w:themeColor="text1"/>
                <w:sz w:val="18"/>
                <w:szCs w:val="21"/>
              </w:rPr>
              <w:t>有与实习基地实际情况相配套的详细的实习计划，操作性强，且执行情况良好</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有与实习基地实际情况相配套的实习计划；基本能保证实习质量</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749"/>
          <w:jc w:val="center"/>
        </w:trPr>
        <w:tc>
          <w:tcPr>
            <w:tcW w:w="527" w:type="dxa"/>
            <w:vMerge w:val="restart"/>
            <w:vAlign w:val="center"/>
          </w:tcPr>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lastRenderedPageBreak/>
              <w:t>D.</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教</w:t>
            </w:r>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学</w:t>
            </w:r>
          </w:p>
          <w:p w:rsidR="008F7146" w:rsidRPr="006F2A4F" w:rsidRDefault="00CC3BDE">
            <w:pPr>
              <w:snapToGrid w:val="0"/>
              <w:jc w:val="center"/>
              <w:rPr>
                <w:rFonts w:ascii="宋体" w:eastAsia="宋体" w:hAnsi="宋体" w:cs="Times New Roman"/>
                <w:b/>
                <w:color w:val="000000" w:themeColor="text1"/>
                <w:sz w:val="21"/>
                <w:szCs w:val="21"/>
              </w:rPr>
            </w:pPr>
            <w:proofErr w:type="gramStart"/>
            <w:r w:rsidRPr="006F2A4F">
              <w:rPr>
                <w:rFonts w:ascii="宋体" w:eastAsia="宋体" w:hAnsi="宋体" w:cs="Times New Roman" w:hint="eastAsia"/>
                <w:b/>
                <w:color w:val="000000" w:themeColor="text1"/>
                <w:sz w:val="21"/>
                <w:szCs w:val="21"/>
              </w:rPr>
              <w:t>效</w:t>
            </w:r>
            <w:proofErr w:type="gramEnd"/>
          </w:p>
          <w:p w:rsidR="008F7146" w:rsidRPr="006F2A4F" w:rsidRDefault="00CC3BDE">
            <w:pPr>
              <w:snapToGrid w:val="0"/>
              <w:jc w:val="center"/>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果</w:t>
            </w:r>
          </w:p>
          <w:p w:rsidR="008F7146" w:rsidRPr="006F2A4F" w:rsidRDefault="00CC3BDE">
            <w:pPr>
              <w:snapToGrid w:val="0"/>
              <w:jc w:val="center"/>
              <w:rPr>
                <w:rFonts w:ascii="宋体" w:eastAsia="宋体" w:hAnsi="宋体" w:cs="Times New Roman"/>
                <w:b/>
                <w:color w:val="000000" w:themeColor="text1"/>
                <w:sz w:val="18"/>
                <w:szCs w:val="18"/>
              </w:rPr>
            </w:pPr>
            <w:r w:rsidRPr="006F2A4F">
              <w:rPr>
                <w:rFonts w:ascii="宋体" w:eastAsia="宋体" w:hAnsi="宋体" w:cs="Times New Roman" w:hint="eastAsia"/>
                <w:b/>
                <w:color w:val="000000" w:themeColor="text1"/>
                <w:sz w:val="18"/>
                <w:szCs w:val="18"/>
              </w:rPr>
              <w:t>（16）</w:t>
            </w:r>
          </w:p>
        </w:tc>
        <w:tc>
          <w:tcPr>
            <w:tcW w:w="745"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实践教学效果</w:t>
            </w:r>
          </w:p>
        </w:tc>
        <w:tc>
          <w:tcPr>
            <w:tcW w:w="962"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实践教学效果</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有开展因材施教、开发潜能的项目，并取得良好的效果</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有实习项目，并取得较好的效果</w:t>
            </w:r>
          </w:p>
        </w:tc>
        <w:tc>
          <w:tcPr>
            <w:tcW w:w="602"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b/>
                <w:bCs/>
                <w:color w:val="000000" w:themeColor="text1"/>
                <w:sz w:val="18"/>
                <w:szCs w:val="21"/>
              </w:rPr>
            </w:pPr>
          </w:p>
        </w:tc>
        <w:tc>
          <w:tcPr>
            <w:tcW w:w="1034"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实地访谈</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学生座谈</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问卷调查</w:t>
            </w:r>
          </w:p>
        </w:tc>
      </w:tr>
      <w:tr w:rsidR="008F7146" w:rsidRPr="006F2A4F">
        <w:trPr>
          <w:cantSplit/>
          <w:trHeight w:val="635"/>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b/>
                <w:color w:val="000000" w:themeColor="text1"/>
                <w:sz w:val="18"/>
                <w:szCs w:val="21"/>
              </w:rPr>
            </w:pPr>
            <w:r w:rsidRPr="006F2A4F">
              <w:rPr>
                <w:rFonts w:ascii="宋体" w:eastAsia="宋体" w:hAnsi="宋体" w:cs="Times New Roman" w:hint="eastAsia"/>
                <w:color w:val="000000" w:themeColor="text1"/>
                <w:sz w:val="18"/>
                <w:szCs w:val="21"/>
              </w:rPr>
              <w:t>学生撰写出高质量的实习报告</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学生撰写的实习报告规范</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758"/>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90%（含90%）以上学生对基地满意</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60%（含60%）以上学生</w:t>
            </w:r>
          </w:p>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对基地满意</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782"/>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4</w:t>
            </w:r>
          </w:p>
        </w:tc>
        <w:tc>
          <w:tcPr>
            <w:tcW w:w="2274"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实习基地对90%（含90%）以上学生的表现满意。</w:t>
            </w:r>
          </w:p>
        </w:tc>
        <w:tc>
          <w:tcPr>
            <w:tcW w:w="2057" w:type="dxa"/>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实习基地对60%（含60%）以上的学生表现满意</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782"/>
          <w:jc w:val="center"/>
        </w:trPr>
        <w:tc>
          <w:tcPr>
            <w:tcW w:w="527" w:type="dxa"/>
            <w:vMerge w:val="restart"/>
            <w:vAlign w:val="center"/>
          </w:tcPr>
          <w:p w:rsidR="008F7146" w:rsidRPr="006F2A4F" w:rsidRDefault="00CC3BDE">
            <w:pPr>
              <w:snapToGrid w:val="0"/>
              <w:jc w:val="center"/>
              <w:rPr>
                <w:rFonts w:ascii="宋体" w:eastAsia="宋体" w:hAnsi="宋体" w:cs="Times New Roman"/>
                <w:b/>
                <w:color w:val="000000" w:themeColor="text1"/>
                <w:sz w:val="18"/>
                <w:szCs w:val="21"/>
              </w:rPr>
            </w:pPr>
            <w:r w:rsidRPr="006F2A4F">
              <w:rPr>
                <w:rFonts w:ascii="宋体" w:eastAsia="宋体" w:hAnsi="宋体" w:cs="Times New Roman" w:hint="eastAsia"/>
                <w:b/>
                <w:color w:val="000000" w:themeColor="text1"/>
                <w:sz w:val="18"/>
                <w:szCs w:val="21"/>
              </w:rPr>
              <w:t>F．加分项目</w:t>
            </w:r>
          </w:p>
        </w:tc>
        <w:tc>
          <w:tcPr>
            <w:tcW w:w="745" w:type="dxa"/>
            <w:vMerge w:val="restart"/>
            <w:vAlign w:val="center"/>
          </w:tcPr>
          <w:p w:rsidR="008F7146" w:rsidRPr="006F2A4F" w:rsidRDefault="008F7146">
            <w:pPr>
              <w:snapToGrid w:val="0"/>
              <w:jc w:val="center"/>
              <w:rPr>
                <w:rFonts w:ascii="宋体" w:eastAsia="宋体" w:hAnsi="宋体" w:cs="Times New Roman"/>
                <w:color w:val="000000" w:themeColor="text1"/>
                <w:sz w:val="18"/>
                <w:szCs w:val="21"/>
              </w:rPr>
            </w:pPr>
          </w:p>
          <w:p w:rsidR="008F7146" w:rsidRPr="006F2A4F" w:rsidRDefault="00CC3BDE">
            <w:pPr>
              <w:snapToGrid w:val="0"/>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特色与创新</w:t>
            </w:r>
          </w:p>
          <w:p w:rsidR="008F7146" w:rsidRPr="006F2A4F" w:rsidRDefault="008F7146">
            <w:pPr>
              <w:snapToGrid w:val="0"/>
              <w:rPr>
                <w:rFonts w:ascii="宋体" w:eastAsia="宋体" w:hAnsi="宋体" w:cs="Times New Roman"/>
                <w:color w:val="000000" w:themeColor="text1"/>
                <w:sz w:val="18"/>
                <w:szCs w:val="21"/>
              </w:rPr>
            </w:pPr>
          </w:p>
        </w:tc>
        <w:tc>
          <w:tcPr>
            <w:tcW w:w="962"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特色与创新</w:t>
            </w: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5</w:t>
            </w:r>
          </w:p>
        </w:tc>
        <w:tc>
          <w:tcPr>
            <w:tcW w:w="4331" w:type="dxa"/>
            <w:gridSpan w:val="2"/>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开展了任务驱动、项目导向、“冠名班”订单培养等模式的校企合作人才培养模式改革</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restart"/>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查阅文件</w:t>
            </w:r>
          </w:p>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实地抽查</w:t>
            </w:r>
          </w:p>
        </w:tc>
      </w:tr>
      <w:tr w:rsidR="008F7146" w:rsidRPr="006F2A4F">
        <w:trPr>
          <w:cantSplit/>
          <w:trHeight w:val="782"/>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5</w:t>
            </w:r>
          </w:p>
        </w:tc>
        <w:tc>
          <w:tcPr>
            <w:tcW w:w="4331" w:type="dxa"/>
            <w:gridSpan w:val="2"/>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为学校提供实验室建设经费50万元以上或为本科学生提供奖学金超过10万元。</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r w:rsidR="008F7146" w:rsidRPr="006F2A4F">
        <w:trPr>
          <w:cantSplit/>
          <w:trHeight w:val="782"/>
          <w:jc w:val="center"/>
        </w:trPr>
        <w:tc>
          <w:tcPr>
            <w:tcW w:w="527"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45"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962"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419" w:type="dxa"/>
            <w:vAlign w:val="center"/>
          </w:tcPr>
          <w:p w:rsidR="008F7146" w:rsidRPr="006F2A4F" w:rsidRDefault="00CC3BDE">
            <w:pPr>
              <w:snapToGrid w:val="0"/>
              <w:jc w:val="center"/>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5</w:t>
            </w:r>
          </w:p>
        </w:tc>
        <w:tc>
          <w:tcPr>
            <w:tcW w:w="4331" w:type="dxa"/>
            <w:gridSpan w:val="2"/>
            <w:vAlign w:val="center"/>
          </w:tcPr>
          <w:p w:rsidR="008F7146" w:rsidRPr="006F2A4F" w:rsidRDefault="00CC3BDE" w:rsidP="00C85312">
            <w:pPr>
              <w:snapToGrid w:val="0"/>
              <w:jc w:val="left"/>
              <w:rPr>
                <w:rFonts w:ascii="宋体" w:eastAsia="宋体" w:hAnsi="宋体" w:cs="Times New Roman"/>
                <w:color w:val="000000" w:themeColor="text1"/>
                <w:sz w:val="18"/>
                <w:szCs w:val="21"/>
              </w:rPr>
            </w:pPr>
            <w:r w:rsidRPr="006F2A4F">
              <w:rPr>
                <w:rFonts w:ascii="宋体" w:eastAsia="宋体" w:hAnsi="宋体" w:cs="Times New Roman" w:hint="eastAsia"/>
                <w:color w:val="000000" w:themeColor="text1"/>
                <w:sz w:val="18"/>
                <w:szCs w:val="21"/>
              </w:rPr>
              <w:t>基地设计充分体现现代实习实训理念，通过与学校合作建设成为省级以上大学生实践教育或创新创业与就业基地。</w:t>
            </w:r>
          </w:p>
        </w:tc>
        <w:tc>
          <w:tcPr>
            <w:tcW w:w="602"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736" w:type="dxa"/>
            <w:vAlign w:val="center"/>
          </w:tcPr>
          <w:p w:rsidR="008F7146" w:rsidRPr="006F2A4F" w:rsidRDefault="008F7146">
            <w:pPr>
              <w:snapToGrid w:val="0"/>
              <w:jc w:val="center"/>
              <w:rPr>
                <w:rFonts w:ascii="宋体" w:eastAsia="宋体" w:hAnsi="宋体" w:cs="Times New Roman"/>
                <w:color w:val="000000" w:themeColor="text1"/>
                <w:sz w:val="18"/>
                <w:szCs w:val="21"/>
              </w:rPr>
            </w:pPr>
          </w:p>
        </w:tc>
        <w:tc>
          <w:tcPr>
            <w:tcW w:w="1034" w:type="dxa"/>
            <w:vMerge/>
            <w:vAlign w:val="center"/>
          </w:tcPr>
          <w:p w:rsidR="008F7146" w:rsidRPr="006F2A4F" w:rsidRDefault="008F7146">
            <w:pPr>
              <w:snapToGrid w:val="0"/>
              <w:jc w:val="center"/>
              <w:rPr>
                <w:rFonts w:ascii="宋体" w:eastAsia="宋体" w:hAnsi="宋体" w:cs="Times New Roman"/>
                <w:color w:val="000000" w:themeColor="text1"/>
                <w:sz w:val="18"/>
                <w:szCs w:val="21"/>
              </w:rPr>
            </w:pPr>
          </w:p>
        </w:tc>
      </w:tr>
    </w:tbl>
    <w:p w:rsidR="008F7146" w:rsidRPr="006F2A4F" w:rsidRDefault="00CC3BDE">
      <w:pPr>
        <w:spacing w:line="240" w:lineRule="atLeast"/>
        <w:rPr>
          <w:rFonts w:ascii="宋体" w:eastAsia="宋体" w:hAnsi="宋体" w:cs="Times New Roman"/>
          <w:b/>
          <w:color w:val="000000" w:themeColor="text1"/>
          <w:sz w:val="21"/>
          <w:szCs w:val="21"/>
        </w:rPr>
      </w:pPr>
      <w:r w:rsidRPr="006F2A4F">
        <w:rPr>
          <w:rFonts w:ascii="宋体" w:eastAsia="宋体" w:hAnsi="宋体" w:cs="Times New Roman" w:hint="eastAsia"/>
          <w:b/>
          <w:color w:val="000000" w:themeColor="text1"/>
          <w:sz w:val="21"/>
          <w:szCs w:val="21"/>
        </w:rPr>
        <w:t>说明：</w:t>
      </w:r>
    </w:p>
    <w:p w:rsidR="008F7146" w:rsidRPr="006F2A4F" w:rsidRDefault="00CC3BDE">
      <w:pPr>
        <w:spacing w:line="240" w:lineRule="atLeast"/>
        <w:ind w:firstLineChars="200" w:firstLine="420"/>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1．评价指标划分为A、B、C、D四档，表中只给出A、C的标准，低于A高于C为B，低于C为D。</w:t>
      </w:r>
    </w:p>
    <w:p w:rsidR="008F7146" w:rsidRPr="006F2A4F" w:rsidRDefault="00CC3BDE">
      <w:pPr>
        <w:spacing w:line="240" w:lineRule="atLeast"/>
        <w:ind w:firstLineChars="200" w:firstLine="420"/>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2．每项得分=分值*等级系数（等级系数： A=1.0;  B=0.75; C=0.5; D=0</w:t>
      </w:r>
      <w:r w:rsidRPr="006F2A4F">
        <w:rPr>
          <w:rFonts w:ascii="宋体" w:eastAsia="宋体" w:hAnsi="宋体" w:cs="Times New Roman" w:hint="eastAsia"/>
          <w:b/>
          <w:color w:val="000000" w:themeColor="text1"/>
          <w:sz w:val="21"/>
          <w:szCs w:val="21"/>
        </w:rPr>
        <w:t>.</w:t>
      </w:r>
      <w:r w:rsidRPr="006F2A4F">
        <w:rPr>
          <w:rFonts w:ascii="宋体" w:eastAsia="宋体" w:hAnsi="宋体" w:cs="Times New Roman" w:hint="eastAsia"/>
          <w:color w:val="000000" w:themeColor="text1"/>
          <w:sz w:val="21"/>
          <w:szCs w:val="21"/>
        </w:rPr>
        <w:t>25）。</w:t>
      </w:r>
    </w:p>
    <w:p w:rsidR="008F7146" w:rsidRPr="006F2A4F" w:rsidRDefault="00CC3BDE">
      <w:pPr>
        <w:spacing w:line="240" w:lineRule="atLeast"/>
        <w:ind w:firstLineChars="200" w:firstLine="420"/>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3．评分等级：85-100分为优秀；75-84分为良好；60-74分为合格；低于60分为不合格。</w:t>
      </w:r>
    </w:p>
    <w:p w:rsidR="008F7146" w:rsidRPr="006F2A4F" w:rsidRDefault="00CC3BDE">
      <w:pPr>
        <w:spacing w:line="240" w:lineRule="atLeast"/>
        <w:ind w:firstLineChars="200" w:firstLine="420"/>
        <w:rPr>
          <w:rFonts w:ascii="宋体" w:eastAsia="宋体" w:hAnsi="宋体" w:cs="Times New Roman"/>
          <w:color w:val="000000" w:themeColor="text1"/>
          <w:sz w:val="21"/>
          <w:szCs w:val="21"/>
        </w:rPr>
      </w:pPr>
      <w:r w:rsidRPr="006F2A4F">
        <w:rPr>
          <w:rFonts w:ascii="宋体" w:eastAsia="宋体" w:hAnsi="宋体" w:cs="Times New Roman" w:hint="eastAsia"/>
          <w:color w:val="000000" w:themeColor="text1"/>
          <w:sz w:val="21"/>
          <w:szCs w:val="21"/>
        </w:rPr>
        <w:t>4．评价总分等于每项得分之</w:t>
      </w:r>
      <w:proofErr w:type="gramStart"/>
      <w:r w:rsidRPr="006F2A4F">
        <w:rPr>
          <w:rFonts w:ascii="宋体" w:eastAsia="宋体" w:hAnsi="宋体" w:cs="Times New Roman" w:hint="eastAsia"/>
          <w:color w:val="000000" w:themeColor="text1"/>
          <w:sz w:val="21"/>
          <w:szCs w:val="21"/>
        </w:rPr>
        <w:t>和</w:t>
      </w:r>
      <w:proofErr w:type="gramEnd"/>
      <w:r w:rsidRPr="006F2A4F">
        <w:rPr>
          <w:rFonts w:ascii="宋体" w:eastAsia="宋体" w:hAnsi="宋体" w:cs="Times New Roman" w:hint="eastAsia"/>
          <w:color w:val="000000" w:themeColor="text1"/>
          <w:sz w:val="21"/>
          <w:szCs w:val="21"/>
        </w:rPr>
        <w:t>。</w:t>
      </w:r>
    </w:p>
    <w:p w:rsidR="008F7146" w:rsidRPr="006F2A4F" w:rsidRDefault="008F7146">
      <w:pPr>
        <w:rPr>
          <w:color w:val="000000" w:themeColor="text1"/>
        </w:rPr>
      </w:pPr>
    </w:p>
    <w:p w:rsidR="008F7146" w:rsidRPr="006F2A4F" w:rsidRDefault="00CC3BDE">
      <w:pPr>
        <w:ind w:left="278"/>
        <w:jc w:val="center"/>
        <w:rPr>
          <w:rFonts w:ascii="华文仿宋" w:eastAsia="华文仿宋" w:hAnsi="华文仿宋" w:cs="华文仿宋"/>
          <w:b/>
          <w:bCs/>
          <w:color w:val="000000" w:themeColor="text1"/>
          <w:sz w:val="28"/>
          <w:szCs w:val="28"/>
        </w:rPr>
      </w:pPr>
      <w:r w:rsidRPr="006F2A4F">
        <w:rPr>
          <w:rFonts w:ascii="华文仿宋" w:eastAsia="华文仿宋" w:hAnsi="华文仿宋" w:cs="华文仿宋" w:hint="eastAsia"/>
          <w:b/>
          <w:bCs/>
          <w:color w:val="000000" w:themeColor="text1"/>
          <w:sz w:val="28"/>
          <w:szCs w:val="28"/>
        </w:rPr>
        <w:t>校外实践教学基地档案建设标准</w:t>
      </w:r>
    </w:p>
    <w:p w:rsidR="008F7146" w:rsidRPr="006F2A4F" w:rsidRDefault="00CC3BDE">
      <w:pPr>
        <w:ind w:firstLineChars="200" w:firstLine="460"/>
        <w:rPr>
          <w:color w:val="000000" w:themeColor="text1"/>
        </w:rPr>
      </w:pPr>
      <w:r w:rsidRPr="006F2A4F">
        <w:rPr>
          <w:rFonts w:hint="eastAsia"/>
          <w:color w:val="000000" w:themeColor="text1"/>
        </w:rPr>
        <w:t>教学院应对每个实践教学基地建立纸质档案（</w:t>
      </w:r>
      <w:proofErr w:type="gramStart"/>
      <w:r w:rsidRPr="006F2A4F">
        <w:rPr>
          <w:rFonts w:hint="eastAsia"/>
          <w:color w:val="000000" w:themeColor="text1"/>
        </w:rPr>
        <w:t>档案袋由教务处</w:t>
      </w:r>
      <w:proofErr w:type="gramEnd"/>
      <w:r w:rsidRPr="006F2A4F">
        <w:rPr>
          <w:rFonts w:hint="eastAsia"/>
          <w:color w:val="000000" w:themeColor="text1"/>
        </w:rPr>
        <w:t>统一提供），并根据每年利用基地开展实践教学的情况对档案进行不断的完善，档案内容包括：</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1</w:t>
      </w:r>
      <w:r w:rsidRPr="006F2A4F">
        <w:rPr>
          <w:rFonts w:hint="eastAsia"/>
          <w:color w:val="000000" w:themeColor="text1"/>
        </w:rPr>
        <w:t>）实践基地介绍材料：</w:t>
      </w:r>
      <w:proofErr w:type="gramStart"/>
      <w:r w:rsidRPr="006F2A4F">
        <w:rPr>
          <w:rFonts w:hint="eastAsia"/>
          <w:color w:val="000000" w:themeColor="text1"/>
        </w:rPr>
        <w:t>含实践</w:t>
      </w:r>
      <w:proofErr w:type="gramEnd"/>
      <w:r w:rsidRPr="006F2A4F">
        <w:rPr>
          <w:rFonts w:hint="eastAsia"/>
          <w:color w:val="000000" w:themeColor="text1"/>
        </w:rPr>
        <w:t>基地简介，资质证明，基地负责人介绍，共建协议，基地的规章制度、师资状况（人数、学历、职称等），实习、实训项目，适合专业等。</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2</w:t>
      </w:r>
      <w:r w:rsidRPr="006F2A4F">
        <w:rPr>
          <w:rFonts w:hint="eastAsia"/>
          <w:color w:val="000000" w:themeColor="text1"/>
        </w:rPr>
        <w:t>）校外实践基地运行情况：</w:t>
      </w:r>
      <w:proofErr w:type="gramStart"/>
      <w:r w:rsidRPr="006F2A4F">
        <w:rPr>
          <w:rFonts w:hint="eastAsia"/>
          <w:color w:val="000000" w:themeColor="text1"/>
        </w:rPr>
        <w:t>含每年</w:t>
      </w:r>
      <w:proofErr w:type="gramEnd"/>
      <w:r w:rsidRPr="006F2A4F">
        <w:rPr>
          <w:rFonts w:hint="eastAsia"/>
          <w:color w:val="000000" w:themeColor="text1"/>
        </w:rPr>
        <w:t>进入基地实践的专业名单、学生名单、指导教师名单，教学计划，实践教学活动记录（文字、照片、视频材料），学生的实践报告及实践成果，实践基地对学生实践情况的反馈记录等。</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rFonts w:hint="eastAsia"/>
          <w:color w:val="000000" w:themeColor="text1"/>
        </w:rPr>
        <w:t>3</w:t>
      </w:r>
      <w:r w:rsidRPr="006F2A4F">
        <w:rPr>
          <w:rFonts w:hint="eastAsia"/>
          <w:color w:val="000000" w:themeColor="text1"/>
        </w:rPr>
        <w:t>）校外实践基地依托单位录用我校毕业生情况。</w:t>
      </w:r>
    </w:p>
    <w:p w:rsidR="008F7146" w:rsidRPr="006F2A4F" w:rsidRDefault="00CC3BDE">
      <w:pPr>
        <w:ind w:firstLineChars="200" w:firstLine="460"/>
        <w:rPr>
          <w:rFonts w:ascii="黑体" w:eastAsia="黑体"/>
          <w:color w:val="000000" w:themeColor="text1"/>
        </w:rPr>
      </w:pPr>
      <w:r w:rsidRPr="006F2A4F">
        <w:rPr>
          <w:rFonts w:hint="eastAsia"/>
          <w:color w:val="000000" w:themeColor="text1"/>
        </w:rPr>
        <w:t>（</w:t>
      </w:r>
      <w:r w:rsidRPr="006F2A4F">
        <w:rPr>
          <w:rFonts w:hint="eastAsia"/>
          <w:color w:val="000000" w:themeColor="text1"/>
        </w:rPr>
        <w:t>4</w:t>
      </w:r>
      <w:r w:rsidRPr="006F2A4F">
        <w:rPr>
          <w:rFonts w:hint="eastAsia"/>
          <w:color w:val="000000" w:themeColor="text1"/>
        </w:rPr>
        <w:t>）其他相关材料。</w:t>
      </w:r>
    </w:p>
    <w:p w:rsidR="008F7146" w:rsidRPr="006F2A4F" w:rsidRDefault="00CC3BDE">
      <w:pPr>
        <w:widowControl/>
        <w:jc w:val="left"/>
        <w:rPr>
          <w:rFonts w:ascii="黑体" w:eastAsia="黑体"/>
          <w:color w:val="000000" w:themeColor="text1"/>
        </w:rPr>
      </w:pPr>
      <w:r w:rsidRPr="006F2A4F">
        <w:rPr>
          <w:rFonts w:ascii="黑体" w:eastAsia="黑体"/>
          <w:color w:val="000000" w:themeColor="text1"/>
        </w:rPr>
        <w:br w:type="page"/>
      </w:r>
    </w:p>
    <w:p w:rsidR="008F7146" w:rsidRPr="006F2A4F" w:rsidRDefault="008F7146">
      <w:pPr>
        <w:snapToGrid w:val="0"/>
        <w:rPr>
          <w:color w:val="000000" w:themeColor="text1"/>
          <w:sz w:val="2"/>
        </w:rPr>
      </w:pPr>
      <w:bookmarkStart w:id="162" w:name="_Toc440207684"/>
      <w:bookmarkStart w:id="163" w:name="_Toc387220861"/>
      <w:bookmarkStart w:id="164" w:name="_Toc525287542"/>
    </w:p>
    <w:p w:rsidR="008F7146" w:rsidRDefault="00CC3BDE" w:rsidP="00DB78E0">
      <w:pPr>
        <w:pStyle w:val="20"/>
        <w:spacing w:before="432" w:afterLines="0"/>
        <w:rPr>
          <w:color w:val="000000" w:themeColor="text1"/>
        </w:rPr>
      </w:pPr>
      <w:bookmarkStart w:id="165" w:name="_Toc525899175"/>
      <w:r w:rsidRPr="006F2A4F">
        <w:rPr>
          <w:rFonts w:hint="eastAsia"/>
          <w:color w:val="000000" w:themeColor="text1"/>
        </w:rPr>
        <w:t>宜春学院教学检查若干规定</w:t>
      </w:r>
      <w:bookmarkEnd w:id="162"/>
      <w:bookmarkEnd w:id="163"/>
      <w:bookmarkEnd w:id="164"/>
      <w:bookmarkEnd w:id="165"/>
    </w:p>
    <w:p w:rsidR="00DB78E0" w:rsidRPr="00593A6D" w:rsidRDefault="00DB78E0" w:rsidP="000B7168">
      <w:pPr>
        <w:spacing w:afterLines="150"/>
        <w:jc w:val="center"/>
      </w:pPr>
      <w:r>
        <w:rPr>
          <w:rFonts w:ascii="楷体_GB2312" w:eastAsia="楷体_GB2312" w:hint="eastAsia"/>
          <w:color w:val="000000" w:themeColor="text1"/>
        </w:rPr>
        <w:t>宜学院教字〔2015〕6</w:t>
      </w:r>
      <w:r w:rsidR="00671D9B">
        <w:rPr>
          <w:rFonts w:ascii="楷体_GB2312" w:eastAsia="楷体_GB2312" w:hint="eastAsia"/>
          <w:color w:val="000000" w:themeColor="text1"/>
        </w:rPr>
        <w:t>4</w:t>
      </w:r>
      <w:r>
        <w:rPr>
          <w:rFonts w:ascii="楷体_GB2312" w:eastAsia="楷体_GB2312" w:hint="eastAsia"/>
          <w:color w:val="000000" w:themeColor="text1"/>
        </w:rPr>
        <w:t>号</w:t>
      </w:r>
    </w:p>
    <w:p w:rsidR="008F7146" w:rsidRPr="006F2A4F" w:rsidRDefault="00CC3BDE">
      <w:pPr>
        <w:ind w:firstLineChars="200" w:firstLine="460"/>
        <w:rPr>
          <w:color w:val="000000" w:themeColor="text1"/>
        </w:rPr>
      </w:pPr>
      <w:r w:rsidRPr="006F2A4F">
        <w:rPr>
          <w:rFonts w:hint="eastAsia"/>
          <w:color w:val="000000" w:themeColor="text1"/>
        </w:rPr>
        <w:t>教学检查是全面了解教学及教学管理情况，及时总结经验和发现教学中存在的问题、推广优秀教学成果、促进教学方法的研究、推动教学改革工作、保证教学质量的重要措施。为了保证这一措施的有效执行，特制定如下规定：</w:t>
      </w:r>
    </w:p>
    <w:p w:rsidR="008F7146" w:rsidRPr="006F2A4F" w:rsidRDefault="00CC3BDE">
      <w:pPr>
        <w:pStyle w:val="af0"/>
        <w:rPr>
          <w:color w:val="000000" w:themeColor="text1"/>
        </w:rPr>
      </w:pPr>
      <w:r w:rsidRPr="006F2A4F">
        <w:rPr>
          <w:rFonts w:asciiTheme="minorHAnsi" w:hAnsiTheme="minorHAnsi" w:hint="eastAsia"/>
          <w:color w:val="000000" w:themeColor="text1"/>
        </w:rPr>
        <w:t xml:space="preserve">　　</w:t>
      </w:r>
      <w:r w:rsidRPr="006F2A4F">
        <w:rPr>
          <w:rFonts w:hint="eastAsia"/>
          <w:color w:val="000000" w:themeColor="text1"/>
        </w:rPr>
        <w:t>一、检查的内容</w:t>
      </w:r>
    </w:p>
    <w:p w:rsidR="008F7146" w:rsidRPr="006F2A4F" w:rsidRDefault="00CC3BDE">
      <w:pPr>
        <w:ind w:firstLineChars="200" w:firstLine="460"/>
        <w:rPr>
          <w:color w:val="000000" w:themeColor="text1"/>
        </w:rPr>
      </w:pPr>
      <w:r w:rsidRPr="006F2A4F">
        <w:rPr>
          <w:rFonts w:hint="eastAsia"/>
          <w:color w:val="000000" w:themeColor="text1"/>
        </w:rPr>
        <w:t>教学检查的内容包括教师教学、学生学习、教学管理方面。</w:t>
      </w:r>
    </w:p>
    <w:p w:rsidR="008F7146" w:rsidRPr="006F2A4F" w:rsidRDefault="00CC3BDE">
      <w:pPr>
        <w:pStyle w:val="af0"/>
        <w:rPr>
          <w:color w:val="000000" w:themeColor="text1"/>
        </w:rPr>
      </w:pPr>
      <w:r w:rsidRPr="006F2A4F">
        <w:rPr>
          <w:rFonts w:hint="eastAsia"/>
          <w:color w:val="000000" w:themeColor="text1"/>
        </w:rPr>
        <w:t xml:space="preserve">　　二、学期集中教学检查</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期初检查：</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每学期开学前三天内教务处组织检查开学前的各项教学准备工作及教学设施情况，包括教材、实践教学场地、教学仪器设备及耗材的准备情况；教室、实验（实训）室的完善情况；教师到位等情况。后勤产业处负责检查教室（实验、实训室）桌椅、照明、卫生等情况，并及时做好维修、清理工作；实验中心负责多媒体设备和教室扩音设备的检查维修工作。通过检查，确保教师、教材、教室“三到位”；</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）开学初教务处组织进行教师的教学文件准备情况、课表执行情况以及教学秩序情况的检查，确保教学工作的有序进行。</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期中检查</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）期中教学检查是学校的一项重点工作，此时学校将采取多种方式方法对教学工作进行既全面又有重点的检查；</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）期中教学检查时间一般安排在教学周第九周左右；</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期中教学检查期间，学校将集中力量对教师教学进度、教师课堂教学质量进行测评；对各实践教学环节的工作情况、教学管理情况、教风和学风状况进行检查；广泛听取教师和学生对教学工作和教学管理工作的意见和建议。</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期末检查</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）期末教学检查时间为每学期期末考试两周；</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）期末教学检查重点为期末考试工作（包括考试安排、试卷准备、考风、考纪等方面）以及下学期工作安排情况；</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）各院（中心）本学期教学工作总结。</w:t>
      </w:r>
    </w:p>
    <w:p w:rsidR="008F7146" w:rsidRPr="006F2A4F" w:rsidRDefault="00CC3BDE">
      <w:pPr>
        <w:pStyle w:val="af0"/>
        <w:rPr>
          <w:color w:val="000000" w:themeColor="text1"/>
        </w:rPr>
      </w:pPr>
      <w:r w:rsidRPr="006F2A4F">
        <w:rPr>
          <w:rFonts w:hint="eastAsia"/>
          <w:color w:val="000000" w:themeColor="text1"/>
        </w:rPr>
        <w:t xml:space="preserve">　　三、专项教学检查</w:t>
      </w:r>
    </w:p>
    <w:p w:rsidR="008F7146" w:rsidRPr="006F2A4F" w:rsidRDefault="00CC3BDE">
      <w:pPr>
        <w:ind w:firstLineChars="200" w:firstLine="460"/>
        <w:rPr>
          <w:color w:val="000000" w:themeColor="text1"/>
        </w:rPr>
      </w:pPr>
      <w:r w:rsidRPr="006F2A4F">
        <w:rPr>
          <w:rFonts w:hint="eastAsia"/>
          <w:color w:val="000000" w:themeColor="text1"/>
        </w:rPr>
        <w:t>学校每学期都要进行一项或多项专项教学检查，以督促某一项教学工作的改革和提高。专项教学检查的内容包括教师教案、考试工作、毕业设计工作、实习、实验教学工作等方面。</w:t>
      </w:r>
    </w:p>
    <w:p w:rsidR="008F7146" w:rsidRPr="006F2A4F" w:rsidRDefault="00CC3BDE">
      <w:pPr>
        <w:pStyle w:val="af0"/>
        <w:rPr>
          <w:color w:val="000000" w:themeColor="text1"/>
        </w:rPr>
      </w:pPr>
      <w:r w:rsidRPr="006F2A4F">
        <w:rPr>
          <w:rFonts w:hint="eastAsia"/>
          <w:color w:val="000000" w:themeColor="text1"/>
        </w:rPr>
        <w:t xml:space="preserve">　　四、经常性教学检查</w:t>
      </w:r>
    </w:p>
    <w:p w:rsidR="008F7146" w:rsidRPr="006F2A4F" w:rsidRDefault="00CC3BDE">
      <w:pPr>
        <w:ind w:firstLineChars="200" w:firstLine="460"/>
        <w:rPr>
          <w:color w:val="000000" w:themeColor="text1"/>
        </w:rPr>
      </w:pPr>
      <w:r w:rsidRPr="006F2A4F">
        <w:rPr>
          <w:rFonts w:hint="eastAsia"/>
          <w:color w:val="000000" w:themeColor="text1"/>
        </w:rPr>
        <w:t>学校、各院（中心）要重视经常性的教学检查工作，以保证良好的教学秩序，营造良好的教学环境，促进教学质量的提高。</w:t>
      </w:r>
    </w:p>
    <w:p w:rsidR="008F7146" w:rsidRPr="006F2A4F" w:rsidRDefault="00CC3BDE">
      <w:pPr>
        <w:pStyle w:val="af0"/>
        <w:rPr>
          <w:color w:val="000000" w:themeColor="text1"/>
        </w:rPr>
      </w:pPr>
      <w:r w:rsidRPr="006F2A4F">
        <w:rPr>
          <w:rFonts w:hint="eastAsia"/>
          <w:color w:val="000000" w:themeColor="text1"/>
        </w:rPr>
        <w:lastRenderedPageBreak/>
        <w:t xml:space="preserve">　　五、教学教务管理检查</w:t>
      </w:r>
    </w:p>
    <w:p w:rsidR="008F7146" w:rsidRPr="006F2A4F" w:rsidRDefault="00CC3BDE">
      <w:pPr>
        <w:ind w:firstLineChars="200" w:firstLine="460"/>
        <w:rPr>
          <w:color w:val="000000" w:themeColor="text1"/>
        </w:rPr>
      </w:pPr>
      <w:r w:rsidRPr="006F2A4F">
        <w:rPr>
          <w:rFonts w:hint="eastAsia"/>
          <w:color w:val="000000" w:themeColor="text1"/>
        </w:rPr>
        <w:t>教学教务管理检查的主要内容包括教务处及各教学单位的教学组织工作、教学和教学管理文件以及教学基本资料的建设、教学改革情况、教学研究工作的开展情况等方面。</w:t>
      </w:r>
    </w:p>
    <w:p w:rsidR="008F7146" w:rsidRPr="006F2A4F" w:rsidRDefault="00CC3BDE">
      <w:pPr>
        <w:pStyle w:val="af0"/>
        <w:rPr>
          <w:color w:val="000000" w:themeColor="text1"/>
        </w:rPr>
      </w:pPr>
      <w:r w:rsidRPr="006F2A4F">
        <w:rPr>
          <w:rFonts w:hint="eastAsia"/>
          <w:color w:val="000000" w:themeColor="text1"/>
        </w:rPr>
        <w:t xml:space="preserve">　　六、教学检查工作要注重实效</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1</w:t>
      </w:r>
      <w:r w:rsidRPr="006F2A4F">
        <w:rPr>
          <w:rFonts w:hint="eastAsia"/>
          <w:color w:val="000000" w:themeColor="text1"/>
        </w:rPr>
        <w:t>）要坚持教学检查结果如实、及时总结和反馈制度；</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2</w:t>
      </w:r>
      <w:r w:rsidRPr="006F2A4F">
        <w:rPr>
          <w:rFonts w:hint="eastAsia"/>
          <w:color w:val="000000" w:themeColor="text1"/>
        </w:rPr>
        <w:t>）教学检查后，各单位必须针对所存在的问题提出解决的意见和措施，并加以实施；</w:t>
      </w:r>
    </w:p>
    <w:p w:rsidR="008F7146" w:rsidRPr="006F2A4F" w:rsidRDefault="00CC3BDE">
      <w:pPr>
        <w:ind w:firstLineChars="200" w:firstLine="460"/>
        <w:rPr>
          <w:color w:val="000000" w:themeColor="text1"/>
        </w:rPr>
      </w:pPr>
      <w:r w:rsidRPr="006F2A4F">
        <w:rPr>
          <w:rFonts w:hint="eastAsia"/>
          <w:color w:val="000000" w:themeColor="text1"/>
        </w:rPr>
        <w:t>（</w:t>
      </w:r>
      <w:r w:rsidRPr="006F2A4F">
        <w:rPr>
          <w:color w:val="000000" w:themeColor="text1"/>
        </w:rPr>
        <w:t>3</w:t>
      </w:r>
      <w:r w:rsidRPr="006F2A4F">
        <w:rPr>
          <w:rFonts w:hint="eastAsia"/>
          <w:color w:val="000000" w:themeColor="text1"/>
        </w:rPr>
        <w:t>）教务处及有关部门要对整改措施的实施进行监督。</w:t>
      </w:r>
    </w:p>
    <w:p w:rsidR="008F7146" w:rsidRPr="006F2A4F" w:rsidRDefault="00CC3BDE">
      <w:pPr>
        <w:pStyle w:val="af0"/>
        <w:ind w:firstLineChars="200" w:firstLine="460"/>
        <w:rPr>
          <w:color w:val="000000" w:themeColor="text1"/>
        </w:rPr>
      </w:pPr>
      <w:r w:rsidRPr="006F2A4F">
        <w:rPr>
          <w:rFonts w:hint="eastAsia"/>
          <w:color w:val="000000" w:themeColor="text1"/>
        </w:rPr>
        <w:t>七、各教学单位应根据本规定制定相应的实施细则。</w:t>
      </w:r>
    </w:p>
    <w:p w:rsidR="008F7146" w:rsidRPr="006F2A4F" w:rsidRDefault="00CC3BDE">
      <w:pPr>
        <w:pStyle w:val="af0"/>
        <w:ind w:firstLineChars="200" w:firstLine="460"/>
        <w:rPr>
          <w:color w:val="000000" w:themeColor="text1"/>
        </w:rPr>
      </w:pPr>
      <w:r w:rsidRPr="006F2A4F">
        <w:rPr>
          <w:rFonts w:hint="eastAsia"/>
          <w:color w:val="000000" w:themeColor="text1"/>
        </w:rPr>
        <w:t>八、本规定自发布之日起施行。</w:t>
      </w:r>
      <w:r w:rsidRPr="006F2A4F">
        <w:rPr>
          <w:color w:val="000000" w:themeColor="text1"/>
        </w:rPr>
        <w:t xml:space="preserve"> </w:t>
      </w:r>
    </w:p>
    <w:p w:rsidR="008F7146" w:rsidRPr="006F2A4F" w:rsidRDefault="00CC3BDE">
      <w:pPr>
        <w:pStyle w:val="af0"/>
        <w:ind w:firstLineChars="200" w:firstLine="460"/>
        <w:rPr>
          <w:color w:val="000000" w:themeColor="text1"/>
        </w:rPr>
      </w:pPr>
      <w:r w:rsidRPr="006F2A4F">
        <w:rPr>
          <w:rFonts w:hint="eastAsia"/>
          <w:color w:val="000000" w:themeColor="text1"/>
        </w:rPr>
        <w:t>九、本规定解释权归教务处。</w:t>
      </w:r>
    </w:p>
    <w:p w:rsidR="008F7146" w:rsidRPr="006F2A4F" w:rsidRDefault="00CC3BDE">
      <w:pPr>
        <w:widowControl/>
        <w:jc w:val="left"/>
        <w:rPr>
          <w:rFonts w:ascii="黑体" w:eastAsia="黑体"/>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8823A9">
      <w:pPr>
        <w:pStyle w:val="20"/>
        <w:spacing w:before="432" w:afterLines="0"/>
        <w:rPr>
          <w:color w:val="000000" w:themeColor="text1"/>
        </w:rPr>
      </w:pPr>
      <w:bookmarkStart w:id="166" w:name="_Toc525899176"/>
      <w:bookmarkStart w:id="167" w:name="_Toc525287543"/>
      <w:r w:rsidRPr="006F2A4F">
        <w:rPr>
          <w:rFonts w:hint="eastAsia"/>
          <w:color w:val="000000" w:themeColor="text1"/>
        </w:rPr>
        <w:t>宜春学院听课制度</w:t>
      </w:r>
      <w:bookmarkEnd w:id="166"/>
      <w:bookmarkEnd w:id="167"/>
    </w:p>
    <w:p w:rsidR="008823A9" w:rsidRPr="008823A9" w:rsidRDefault="008823A9" w:rsidP="000B7168">
      <w:pPr>
        <w:spacing w:afterLines="150"/>
        <w:jc w:val="center"/>
      </w:pPr>
      <w:r>
        <w:rPr>
          <w:rFonts w:ascii="楷体_GB2312" w:eastAsia="楷体_GB2312" w:hint="eastAsia"/>
          <w:color w:val="000000" w:themeColor="text1"/>
        </w:rPr>
        <w:t>宜学院教字〔201</w:t>
      </w:r>
      <w:r w:rsidR="00411CBC">
        <w:rPr>
          <w:rFonts w:ascii="楷体_GB2312" w:eastAsia="楷体_GB2312" w:hint="eastAsia"/>
          <w:color w:val="000000" w:themeColor="text1"/>
        </w:rPr>
        <w:t>8</w:t>
      </w:r>
      <w:r>
        <w:rPr>
          <w:rFonts w:ascii="楷体_GB2312" w:eastAsia="楷体_GB2312" w:hint="eastAsia"/>
          <w:color w:val="000000" w:themeColor="text1"/>
        </w:rPr>
        <w:t>〕</w:t>
      </w:r>
      <w:r w:rsidR="00411CBC">
        <w:rPr>
          <w:rFonts w:ascii="楷体_GB2312" w:eastAsia="楷体_GB2312" w:hint="eastAsia"/>
          <w:color w:val="000000" w:themeColor="text1"/>
        </w:rPr>
        <w:t>98</w:t>
      </w:r>
      <w:r>
        <w:rPr>
          <w:rFonts w:ascii="楷体_GB2312" w:eastAsia="楷体_GB2312" w:hint="eastAsia"/>
          <w:color w:val="000000" w:themeColor="text1"/>
        </w:rPr>
        <w:t>号</w:t>
      </w:r>
    </w:p>
    <w:p w:rsidR="008F7146" w:rsidRPr="006F2A4F" w:rsidRDefault="00CC3BDE">
      <w:pPr>
        <w:ind w:firstLineChars="200" w:firstLine="460"/>
        <w:rPr>
          <w:color w:val="000000" w:themeColor="text1"/>
        </w:rPr>
      </w:pPr>
      <w:r w:rsidRPr="006F2A4F">
        <w:rPr>
          <w:rFonts w:hint="eastAsia"/>
          <w:color w:val="000000" w:themeColor="text1"/>
        </w:rPr>
        <w:t>课堂教学是学校教学工作的核心环节，是向学生传授知识的主要途径，是培养合格人才的基础。为了保证学校各级领导和教师经常深入教学第一线，强化管理育人和服务教学的意识，帮助青年教师尽快提高教学水平和教学质量，加强教学经验交流，提高教学质量，学校建立听课制度，特作如下规定：</w:t>
      </w:r>
    </w:p>
    <w:p w:rsidR="008F7146" w:rsidRPr="006F2A4F" w:rsidRDefault="00CC3BDE">
      <w:pPr>
        <w:pStyle w:val="af0"/>
        <w:rPr>
          <w:color w:val="000000" w:themeColor="text1"/>
        </w:rPr>
      </w:pPr>
      <w:r w:rsidRPr="006F2A4F">
        <w:rPr>
          <w:rFonts w:hint="eastAsia"/>
          <w:color w:val="000000" w:themeColor="text1"/>
        </w:rPr>
        <w:t xml:space="preserve">　　一、听课人员</w:t>
      </w:r>
    </w:p>
    <w:p w:rsidR="008F7146" w:rsidRPr="006F2A4F" w:rsidRDefault="00CC3BDE">
      <w:pPr>
        <w:ind w:firstLineChars="200" w:firstLine="460"/>
        <w:rPr>
          <w:color w:val="000000" w:themeColor="text1"/>
        </w:rPr>
      </w:pPr>
      <w:r w:rsidRPr="006F2A4F">
        <w:rPr>
          <w:rFonts w:hint="eastAsia"/>
          <w:color w:val="000000" w:themeColor="text1"/>
        </w:rPr>
        <w:t>学校党政领导、各教学院党政领导、职能部门领导及其他教学管理人员、教研室（系）主任以及全体专任教师。</w:t>
      </w:r>
    </w:p>
    <w:p w:rsidR="008F7146" w:rsidRPr="006F2A4F" w:rsidRDefault="00CC3BDE">
      <w:pPr>
        <w:pStyle w:val="af0"/>
        <w:rPr>
          <w:color w:val="000000" w:themeColor="text1"/>
        </w:rPr>
      </w:pPr>
      <w:r w:rsidRPr="006F2A4F">
        <w:rPr>
          <w:rFonts w:hint="eastAsia"/>
          <w:color w:val="000000" w:themeColor="text1"/>
        </w:rPr>
        <w:t xml:space="preserve">　　二、听课范围及方式</w:t>
      </w:r>
    </w:p>
    <w:p w:rsidR="008F7146" w:rsidRPr="006F2A4F" w:rsidRDefault="00CC3BDE">
      <w:pPr>
        <w:ind w:firstLineChars="200" w:firstLine="460"/>
        <w:rPr>
          <w:color w:val="000000" w:themeColor="text1"/>
        </w:rPr>
      </w:pPr>
      <w:r w:rsidRPr="006F2A4F">
        <w:rPr>
          <w:rFonts w:hint="eastAsia"/>
          <w:color w:val="000000" w:themeColor="text1"/>
        </w:rPr>
        <w:t>听课范围：每学期教学计划安排的任课教师。</w:t>
      </w:r>
    </w:p>
    <w:p w:rsidR="008F7146" w:rsidRPr="006F2A4F" w:rsidRDefault="00CC3BDE">
      <w:pPr>
        <w:ind w:firstLineChars="200" w:firstLine="460"/>
        <w:rPr>
          <w:color w:val="000000" w:themeColor="text1"/>
        </w:rPr>
      </w:pPr>
      <w:r w:rsidRPr="006F2A4F">
        <w:rPr>
          <w:rFonts w:hint="eastAsia"/>
          <w:color w:val="000000" w:themeColor="text1"/>
        </w:rPr>
        <w:t>听课方式：随机听课，可重点听青年教师和新进教师的课，也可跟踪听课。</w:t>
      </w:r>
    </w:p>
    <w:p w:rsidR="008F7146" w:rsidRPr="006F2A4F" w:rsidRDefault="00CC3BDE">
      <w:pPr>
        <w:pStyle w:val="af0"/>
        <w:rPr>
          <w:color w:val="000000" w:themeColor="text1"/>
        </w:rPr>
      </w:pPr>
      <w:r w:rsidRPr="006F2A4F">
        <w:rPr>
          <w:rFonts w:hint="eastAsia"/>
          <w:color w:val="000000" w:themeColor="text1"/>
        </w:rPr>
        <w:t xml:space="preserve">　　三、听课要求</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学校党政领导、各教学院党政领导、职能部门领导及其他教学管理人员原则上每人每学期听课不少于</w:t>
      </w:r>
      <w:r w:rsidR="00411CBC">
        <w:rPr>
          <w:rFonts w:hint="eastAsia"/>
          <w:color w:val="000000" w:themeColor="text1"/>
        </w:rPr>
        <w:t>4</w:t>
      </w:r>
      <w:r w:rsidRPr="006F2A4F">
        <w:rPr>
          <w:rFonts w:hint="eastAsia"/>
          <w:color w:val="000000" w:themeColor="text1"/>
        </w:rPr>
        <w:t>节。</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教研室（系）主任及专任教师每人每学期听课不少于</w:t>
      </w:r>
      <w:r w:rsidRPr="006F2A4F">
        <w:rPr>
          <w:color w:val="000000" w:themeColor="text1"/>
        </w:rPr>
        <w:t>6</w:t>
      </w:r>
      <w:r w:rsidRPr="006F2A4F">
        <w:rPr>
          <w:rFonts w:hint="eastAsia"/>
          <w:color w:val="000000" w:themeColor="text1"/>
        </w:rPr>
        <w:t>节。</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听课后，应尽可能与师生积极交流，推广教学经验，提高课程教学质量，对及时发现的问题尽快妥善解决，或向师生所在学院和有关部门反映。</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每次听课一般为一节。</w:t>
      </w:r>
    </w:p>
    <w:p w:rsidR="008F7146" w:rsidRPr="006F2A4F" w:rsidRDefault="00CC3BDE">
      <w:pPr>
        <w:pStyle w:val="af0"/>
        <w:rPr>
          <w:color w:val="000000" w:themeColor="text1"/>
        </w:rPr>
      </w:pPr>
      <w:r w:rsidRPr="006F2A4F">
        <w:rPr>
          <w:rFonts w:hint="eastAsia"/>
          <w:color w:val="000000" w:themeColor="text1"/>
        </w:rPr>
        <w:t xml:space="preserve">　　四、听课管理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学校印制《听课本》供听课人员使用，听课人员认真填写听课情况后自行妥善保管。</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校教学督导组不定期检查和督促各类人员执行听课制度的情况。</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听课是教师教学工作的重要职责，各类听课人员都应该按学校有关要求，完成规定的听课任务。</w:t>
      </w:r>
    </w:p>
    <w:p w:rsidR="008F7146" w:rsidRPr="006F2A4F" w:rsidRDefault="00CC3BDE">
      <w:pPr>
        <w:pStyle w:val="af0"/>
        <w:rPr>
          <w:color w:val="000000" w:themeColor="text1"/>
        </w:rPr>
      </w:pPr>
      <w:r w:rsidRPr="006F2A4F">
        <w:rPr>
          <w:rFonts w:hint="eastAsia"/>
          <w:color w:val="000000" w:themeColor="text1"/>
        </w:rPr>
        <w:t xml:space="preserve">　　五、本制度自发布之日起实施。</w:t>
      </w:r>
    </w:p>
    <w:p w:rsidR="008F7146" w:rsidRPr="006F2A4F" w:rsidRDefault="00CC3BDE">
      <w:pPr>
        <w:pStyle w:val="af0"/>
        <w:rPr>
          <w:color w:val="000000" w:themeColor="text1"/>
        </w:rPr>
      </w:pPr>
      <w:r w:rsidRPr="006F2A4F">
        <w:rPr>
          <w:rFonts w:hint="eastAsia"/>
          <w:color w:val="000000" w:themeColor="text1"/>
        </w:rPr>
        <w:t xml:space="preserve">　　六、本制度由教务处负责解释。</w:t>
      </w:r>
    </w:p>
    <w:p w:rsidR="008F7146" w:rsidRPr="006F2A4F" w:rsidRDefault="00CC3BDE">
      <w:pPr>
        <w:widowControl/>
        <w:jc w:val="left"/>
        <w:rPr>
          <w:rFonts w:ascii="黑体" w:eastAsia="黑体"/>
          <w:color w:val="000000" w:themeColor="text1"/>
        </w:rPr>
      </w:pPr>
      <w:r w:rsidRPr="006F2A4F">
        <w:rPr>
          <w:color w:val="000000" w:themeColor="text1"/>
        </w:rPr>
        <w:br w:type="page"/>
      </w:r>
    </w:p>
    <w:p w:rsidR="008F7146" w:rsidRPr="006F2A4F" w:rsidRDefault="008F7146">
      <w:pPr>
        <w:snapToGrid w:val="0"/>
        <w:ind w:firstLineChars="200" w:firstLine="40"/>
        <w:rPr>
          <w:color w:val="000000" w:themeColor="text1"/>
          <w:sz w:val="2"/>
        </w:rPr>
      </w:pPr>
    </w:p>
    <w:p w:rsidR="008F7146" w:rsidRPr="006F2A4F" w:rsidRDefault="00CC3BDE">
      <w:pPr>
        <w:pStyle w:val="20"/>
        <w:spacing w:before="432" w:afterLines="0"/>
        <w:rPr>
          <w:color w:val="000000" w:themeColor="text1"/>
        </w:rPr>
      </w:pPr>
      <w:bookmarkStart w:id="168" w:name="_Toc525899177"/>
      <w:bookmarkStart w:id="169" w:name="_Toc525287544"/>
      <w:r w:rsidRPr="006F2A4F">
        <w:rPr>
          <w:rFonts w:hint="eastAsia"/>
          <w:color w:val="000000" w:themeColor="text1"/>
        </w:rPr>
        <w:t>宜春学院教学督导工作制度</w:t>
      </w:r>
      <w:bookmarkEnd w:id="168"/>
      <w:bookmarkEnd w:id="169"/>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宜学院字〔2016〕83号</w:t>
      </w:r>
    </w:p>
    <w:p w:rsidR="008F7146" w:rsidRPr="006F2A4F" w:rsidRDefault="00CC3BDE">
      <w:pPr>
        <w:pStyle w:val="ae"/>
        <w:snapToGrid w:val="0"/>
        <w:spacing w:line="316" w:lineRule="exact"/>
        <w:rPr>
          <w:color w:val="000000" w:themeColor="text1"/>
        </w:rPr>
      </w:pPr>
      <w:r w:rsidRPr="006F2A4F">
        <w:rPr>
          <w:rFonts w:hint="eastAsia"/>
          <w:color w:val="000000" w:themeColor="text1"/>
        </w:rPr>
        <w:t>第一章</w:t>
      </w:r>
      <w:r w:rsidRPr="006F2A4F">
        <w:rPr>
          <w:color w:val="000000" w:themeColor="text1"/>
        </w:rPr>
        <w:t xml:space="preserve">  </w:t>
      </w:r>
      <w:r w:rsidRPr="006F2A4F">
        <w:rPr>
          <w:rFonts w:hint="eastAsia"/>
          <w:color w:val="000000" w:themeColor="text1"/>
        </w:rPr>
        <w:t>总</w:t>
      </w:r>
      <w:r w:rsidRPr="006F2A4F">
        <w:rPr>
          <w:color w:val="000000" w:themeColor="text1"/>
        </w:rPr>
        <w:t xml:space="preserve">  </w:t>
      </w:r>
      <w:r w:rsidRPr="006F2A4F">
        <w:rPr>
          <w:rFonts w:hint="eastAsia"/>
          <w:color w:val="000000" w:themeColor="text1"/>
        </w:rPr>
        <w:t>则</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为进一步深化教学改革，完善教学过程管理监控体系，促进教学管理科学化、民主化，不断提高教育教学质量和办学水平，学校决定建立教学督导工作制度。</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学校教学督导委员会是我校规范教学管理、深化教学改革、提高教学质量的重要机构，是学校教学质量监控体系的重要组成部分，教学督导的工作内容包含全校教学及教学管理全过程的检查督促、调查研究、诊断评价、指导帮助，对全校教学及教学管理全过程具有督查、指导、调研、反馈、咨询和建议等权利。</w:t>
      </w:r>
    </w:p>
    <w:p w:rsidR="008F7146" w:rsidRPr="006F2A4F" w:rsidRDefault="008F7146">
      <w:pPr>
        <w:snapToGrid w:val="0"/>
        <w:spacing w:line="316" w:lineRule="exact"/>
        <w:ind w:firstLineChars="200" w:firstLine="460"/>
        <w:rPr>
          <w:color w:val="000000" w:themeColor="text1"/>
        </w:rPr>
      </w:pPr>
    </w:p>
    <w:p w:rsidR="008F7146" w:rsidRPr="006F2A4F" w:rsidRDefault="00CC3BDE">
      <w:pPr>
        <w:pStyle w:val="ae"/>
        <w:snapToGrid w:val="0"/>
        <w:spacing w:line="316" w:lineRule="exact"/>
        <w:rPr>
          <w:color w:val="000000" w:themeColor="text1"/>
        </w:rPr>
      </w:pPr>
      <w:r w:rsidRPr="006F2A4F">
        <w:rPr>
          <w:rFonts w:hint="eastAsia"/>
          <w:color w:val="000000" w:themeColor="text1"/>
        </w:rPr>
        <w:t>第二章</w:t>
      </w:r>
      <w:r w:rsidRPr="006F2A4F">
        <w:rPr>
          <w:color w:val="000000" w:themeColor="text1"/>
        </w:rPr>
        <w:t xml:space="preserve">  </w:t>
      </w:r>
      <w:r w:rsidRPr="006F2A4F">
        <w:rPr>
          <w:rFonts w:hint="eastAsia"/>
          <w:color w:val="000000" w:themeColor="text1"/>
        </w:rPr>
        <w:t>组织机构</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实行学校、教学院两级督导管理制度</w:t>
      </w:r>
    </w:p>
    <w:p w:rsidR="008F7146" w:rsidRPr="006F2A4F" w:rsidRDefault="00CC3BDE">
      <w:pPr>
        <w:snapToGrid w:val="0"/>
        <w:spacing w:line="316" w:lineRule="exact"/>
        <w:ind w:firstLineChars="200" w:firstLine="460"/>
        <w:rPr>
          <w:color w:val="000000" w:themeColor="text1"/>
        </w:rPr>
      </w:pPr>
      <w:r w:rsidRPr="006F2A4F">
        <w:rPr>
          <w:color w:val="000000" w:themeColor="text1"/>
        </w:rPr>
        <w:t>1.</w:t>
      </w:r>
      <w:r w:rsidRPr="006F2A4F">
        <w:rPr>
          <w:rFonts w:hint="eastAsia"/>
          <w:color w:val="000000" w:themeColor="text1"/>
        </w:rPr>
        <w:t>学校教学督导委员会由主任、副主任及委员组成。学校分管本科教学工作的校领导担任教学督导委员会主任，教务处处长担任副主任。教学督导委员会下设办公室，挂靠教务处。</w:t>
      </w:r>
    </w:p>
    <w:p w:rsidR="008F7146" w:rsidRPr="006F2A4F" w:rsidRDefault="00CC3BDE">
      <w:pPr>
        <w:snapToGrid w:val="0"/>
        <w:spacing w:line="316" w:lineRule="exact"/>
        <w:ind w:firstLineChars="200" w:firstLine="460"/>
        <w:rPr>
          <w:color w:val="000000" w:themeColor="text1"/>
        </w:rPr>
      </w:pPr>
      <w:r w:rsidRPr="006F2A4F">
        <w:rPr>
          <w:color w:val="000000" w:themeColor="text1"/>
        </w:rPr>
        <w:t>2.</w:t>
      </w:r>
      <w:r w:rsidRPr="006F2A4F">
        <w:rPr>
          <w:rFonts w:hint="eastAsia"/>
          <w:color w:val="000000" w:themeColor="text1"/>
        </w:rPr>
        <w:t>学校教学督导委员会实行相对独立的工作机制，独立履行各项职责。</w:t>
      </w:r>
    </w:p>
    <w:p w:rsidR="008F7146" w:rsidRPr="006F2A4F" w:rsidRDefault="00CC3BDE">
      <w:pPr>
        <w:snapToGrid w:val="0"/>
        <w:spacing w:line="316" w:lineRule="exact"/>
        <w:ind w:firstLineChars="200" w:firstLine="460"/>
        <w:rPr>
          <w:color w:val="000000" w:themeColor="text1"/>
        </w:rPr>
      </w:pPr>
      <w:r w:rsidRPr="006F2A4F">
        <w:rPr>
          <w:color w:val="000000" w:themeColor="text1"/>
        </w:rPr>
        <w:t>3.</w:t>
      </w:r>
      <w:r w:rsidRPr="006F2A4F">
        <w:rPr>
          <w:rFonts w:hint="eastAsia"/>
          <w:color w:val="000000" w:themeColor="text1"/>
        </w:rPr>
        <w:t>学校教学督导委员会实行组长负责制度，由组长负责组织落实教学督导各项工作。教学督导员按专业大类分为两个督导组，各组设组长一名。</w:t>
      </w:r>
    </w:p>
    <w:p w:rsidR="008F7146" w:rsidRPr="006F2A4F" w:rsidRDefault="00CC3BDE">
      <w:pPr>
        <w:snapToGrid w:val="0"/>
        <w:spacing w:line="316" w:lineRule="exact"/>
        <w:ind w:firstLineChars="200" w:firstLine="460"/>
        <w:rPr>
          <w:color w:val="000000" w:themeColor="text1"/>
        </w:rPr>
      </w:pPr>
      <w:r w:rsidRPr="006F2A4F">
        <w:rPr>
          <w:color w:val="000000" w:themeColor="text1"/>
        </w:rPr>
        <w:t>4.</w:t>
      </w:r>
      <w:r w:rsidRPr="006F2A4F">
        <w:rPr>
          <w:rFonts w:hint="eastAsia"/>
          <w:color w:val="000000" w:themeColor="text1"/>
        </w:rPr>
        <w:t>各教学院设立教学督导组，设督导员</w:t>
      </w:r>
      <w:r w:rsidRPr="006F2A4F">
        <w:rPr>
          <w:color w:val="000000" w:themeColor="text1"/>
        </w:rPr>
        <w:t>3</w:t>
      </w:r>
      <w:r w:rsidRPr="006F2A4F">
        <w:rPr>
          <w:rFonts w:hint="eastAsia"/>
          <w:color w:val="000000" w:themeColor="text1"/>
        </w:rPr>
        <w:t>名左右，负责本院的教学督导工作。具体管理办法由教学院自行制定。</w:t>
      </w:r>
    </w:p>
    <w:p w:rsidR="008F7146" w:rsidRPr="006F2A4F" w:rsidRDefault="008F7146">
      <w:pPr>
        <w:snapToGrid w:val="0"/>
        <w:spacing w:line="316" w:lineRule="exact"/>
        <w:ind w:firstLineChars="200" w:firstLine="460"/>
        <w:rPr>
          <w:color w:val="000000" w:themeColor="text1"/>
        </w:rPr>
      </w:pPr>
    </w:p>
    <w:p w:rsidR="008F7146" w:rsidRPr="006F2A4F" w:rsidRDefault="00CC3BDE">
      <w:pPr>
        <w:pStyle w:val="ae"/>
        <w:snapToGrid w:val="0"/>
        <w:spacing w:line="316" w:lineRule="exact"/>
        <w:rPr>
          <w:color w:val="000000" w:themeColor="text1"/>
        </w:rPr>
      </w:pPr>
      <w:r w:rsidRPr="006F2A4F">
        <w:rPr>
          <w:rFonts w:hint="eastAsia"/>
          <w:color w:val="000000" w:themeColor="text1"/>
        </w:rPr>
        <w:t>第三章</w:t>
      </w:r>
      <w:r w:rsidRPr="006F2A4F">
        <w:rPr>
          <w:color w:val="000000" w:themeColor="text1"/>
        </w:rPr>
        <w:t xml:space="preserve">  </w:t>
      </w:r>
      <w:r w:rsidRPr="006F2A4F">
        <w:rPr>
          <w:rFonts w:hint="eastAsia"/>
          <w:color w:val="000000" w:themeColor="text1"/>
        </w:rPr>
        <w:t>教学督导员的聘任</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r w:rsidRPr="006F2A4F">
        <w:rPr>
          <w:rFonts w:hint="eastAsia"/>
          <w:color w:val="000000" w:themeColor="text1"/>
        </w:rPr>
        <w:t>学校教学督导员从退休教学管理干部、退休教师中或在职的具有高级职称的教师中选拔。教学院督导员从本院在职的具有高级职称的人员中选拔产生。</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学校教学督导员聘任条件：</w:t>
      </w:r>
      <w:r w:rsidRPr="006F2A4F">
        <w:rPr>
          <w:color w:val="000000" w:themeColor="text1"/>
        </w:rPr>
        <w:t xml:space="preserve"> </w:t>
      </w:r>
    </w:p>
    <w:p w:rsidR="008F7146" w:rsidRPr="006F2A4F" w:rsidRDefault="00CC3BDE">
      <w:pPr>
        <w:snapToGrid w:val="0"/>
        <w:spacing w:line="316" w:lineRule="exact"/>
        <w:ind w:firstLineChars="200" w:firstLine="460"/>
        <w:rPr>
          <w:color w:val="000000" w:themeColor="text1"/>
        </w:rPr>
      </w:pPr>
      <w:r w:rsidRPr="006F2A4F">
        <w:rPr>
          <w:color w:val="000000" w:themeColor="text1"/>
        </w:rPr>
        <w:t>1.</w:t>
      </w:r>
      <w:r w:rsidRPr="006F2A4F">
        <w:rPr>
          <w:rFonts w:hint="eastAsia"/>
          <w:color w:val="000000" w:themeColor="text1"/>
        </w:rPr>
        <w:t>熟悉国家教育方针及各项政策法规，有较高的政策水平。</w:t>
      </w:r>
    </w:p>
    <w:p w:rsidR="008F7146" w:rsidRPr="006F2A4F" w:rsidRDefault="00CC3BDE">
      <w:pPr>
        <w:snapToGrid w:val="0"/>
        <w:spacing w:line="316" w:lineRule="exact"/>
        <w:ind w:firstLineChars="200" w:firstLine="460"/>
        <w:rPr>
          <w:color w:val="000000" w:themeColor="text1"/>
        </w:rPr>
      </w:pPr>
      <w:r w:rsidRPr="006F2A4F">
        <w:rPr>
          <w:color w:val="000000" w:themeColor="text1"/>
        </w:rPr>
        <w:t>2.</w:t>
      </w:r>
      <w:r w:rsidRPr="006F2A4F">
        <w:rPr>
          <w:rFonts w:hint="eastAsia"/>
          <w:color w:val="000000" w:themeColor="text1"/>
        </w:rPr>
        <w:t>热爱教育事业，关心学校发展，熟悉高等教育教学规律和教学工作业务，愿意为学校的教学改革和教学质量的提高做出贡献。</w:t>
      </w:r>
    </w:p>
    <w:p w:rsidR="008F7146" w:rsidRPr="006F2A4F" w:rsidRDefault="00CC3BDE">
      <w:pPr>
        <w:snapToGrid w:val="0"/>
        <w:spacing w:line="316" w:lineRule="exact"/>
        <w:ind w:firstLineChars="200" w:firstLine="460"/>
        <w:rPr>
          <w:color w:val="000000" w:themeColor="text1"/>
        </w:rPr>
      </w:pPr>
      <w:r w:rsidRPr="006F2A4F">
        <w:rPr>
          <w:color w:val="000000" w:themeColor="text1"/>
        </w:rPr>
        <w:t>3.</w:t>
      </w:r>
      <w:r w:rsidRPr="006F2A4F">
        <w:rPr>
          <w:rFonts w:hint="eastAsia"/>
          <w:color w:val="000000" w:themeColor="text1"/>
        </w:rPr>
        <w:t>坚持原则，实事求是，作风正派，敢说真话，乐于奉献，责任心强。</w:t>
      </w:r>
    </w:p>
    <w:p w:rsidR="008F7146" w:rsidRPr="006F2A4F" w:rsidRDefault="00CC3BDE">
      <w:pPr>
        <w:snapToGrid w:val="0"/>
        <w:spacing w:line="316" w:lineRule="exact"/>
        <w:ind w:firstLineChars="200" w:firstLine="460"/>
        <w:rPr>
          <w:color w:val="000000" w:themeColor="text1"/>
        </w:rPr>
      </w:pPr>
      <w:r w:rsidRPr="006F2A4F">
        <w:rPr>
          <w:color w:val="000000" w:themeColor="text1"/>
        </w:rPr>
        <w:t>4.</w:t>
      </w:r>
      <w:r w:rsidRPr="006F2A4F">
        <w:rPr>
          <w:rFonts w:hint="eastAsia"/>
          <w:color w:val="000000" w:themeColor="text1"/>
        </w:rPr>
        <w:t>身体健康，具有高级职称。</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学校教学督导员聘期为两年，可连聘连任。</w:t>
      </w:r>
    </w:p>
    <w:p w:rsidR="008F7146" w:rsidRPr="006F2A4F" w:rsidRDefault="008F7146">
      <w:pPr>
        <w:snapToGrid w:val="0"/>
        <w:spacing w:line="316" w:lineRule="exact"/>
        <w:ind w:firstLineChars="200" w:firstLine="460"/>
        <w:rPr>
          <w:color w:val="000000" w:themeColor="text1"/>
        </w:rPr>
      </w:pPr>
    </w:p>
    <w:p w:rsidR="008F7146" w:rsidRPr="006F2A4F" w:rsidRDefault="00CC3BDE">
      <w:pPr>
        <w:pStyle w:val="ae"/>
        <w:snapToGrid w:val="0"/>
        <w:spacing w:line="316" w:lineRule="exact"/>
        <w:rPr>
          <w:color w:val="000000" w:themeColor="text1"/>
        </w:rPr>
      </w:pPr>
      <w:r w:rsidRPr="006F2A4F">
        <w:rPr>
          <w:rFonts w:hint="eastAsia"/>
          <w:color w:val="000000" w:themeColor="text1"/>
        </w:rPr>
        <w:t>第四章</w:t>
      </w:r>
      <w:r w:rsidRPr="006F2A4F">
        <w:rPr>
          <w:color w:val="000000" w:themeColor="text1"/>
        </w:rPr>
        <w:t xml:space="preserve">  </w:t>
      </w:r>
      <w:r w:rsidRPr="006F2A4F">
        <w:rPr>
          <w:rFonts w:hint="eastAsia"/>
          <w:color w:val="000000" w:themeColor="text1"/>
        </w:rPr>
        <w:t>教学督导员职责</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第七条</w:t>
      </w:r>
      <w:r w:rsidRPr="006F2A4F">
        <w:rPr>
          <w:color w:val="000000" w:themeColor="text1"/>
        </w:rPr>
        <w:t xml:space="preserve"> </w:t>
      </w:r>
      <w:r w:rsidRPr="006F2A4F">
        <w:rPr>
          <w:rFonts w:hint="eastAsia"/>
          <w:color w:val="000000" w:themeColor="text1"/>
        </w:rPr>
        <w:t>学校教学督导员职责</w:t>
      </w:r>
    </w:p>
    <w:p w:rsidR="008F7146" w:rsidRPr="006F2A4F" w:rsidRDefault="00CC3BDE">
      <w:pPr>
        <w:snapToGrid w:val="0"/>
        <w:spacing w:line="316" w:lineRule="exact"/>
        <w:ind w:firstLineChars="200" w:firstLine="460"/>
        <w:rPr>
          <w:color w:val="000000" w:themeColor="text1"/>
        </w:rPr>
      </w:pPr>
      <w:r w:rsidRPr="006F2A4F">
        <w:rPr>
          <w:color w:val="000000" w:themeColor="text1"/>
        </w:rPr>
        <w:t>1.</w:t>
      </w:r>
      <w:r w:rsidRPr="006F2A4F">
        <w:rPr>
          <w:rFonts w:hint="eastAsia"/>
          <w:color w:val="000000" w:themeColor="text1"/>
        </w:rPr>
        <w:t>对教学</w:t>
      </w:r>
      <w:proofErr w:type="gramStart"/>
      <w:r w:rsidRPr="006F2A4F">
        <w:rPr>
          <w:rFonts w:hint="eastAsia"/>
          <w:color w:val="000000" w:themeColor="text1"/>
        </w:rPr>
        <w:t>院执行</w:t>
      </w:r>
      <w:proofErr w:type="gramEnd"/>
      <w:r w:rsidRPr="006F2A4F">
        <w:rPr>
          <w:rFonts w:hint="eastAsia"/>
          <w:color w:val="000000" w:themeColor="text1"/>
        </w:rPr>
        <w:t>学校教学文件和教学管理制度的情况进行督查；对教学工作的“全过程”（</w:t>
      </w:r>
      <w:proofErr w:type="gramStart"/>
      <w:r w:rsidRPr="006F2A4F">
        <w:rPr>
          <w:rFonts w:hint="eastAsia"/>
          <w:color w:val="000000" w:themeColor="text1"/>
        </w:rPr>
        <w:t>含人才</w:t>
      </w:r>
      <w:proofErr w:type="gramEnd"/>
      <w:r w:rsidRPr="006F2A4F">
        <w:rPr>
          <w:rFonts w:hint="eastAsia"/>
          <w:color w:val="000000" w:themeColor="text1"/>
        </w:rPr>
        <w:t>培养方案的制定和实施、课程设置、课堂教学、实习实训等）进行监督、检查、评估和指导；参与教学质量评估工作。</w:t>
      </w:r>
    </w:p>
    <w:p w:rsidR="008F7146" w:rsidRPr="006F2A4F" w:rsidRDefault="00CC3BDE">
      <w:pPr>
        <w:snapToGrid w:val="0"/>
        <w:spacing w:line="316" w:lineRule="exact"/>
        <w:ind w:firstLineChars="200" w:firstLine="460"/>
        <w:rPr>
          <w:color w:val="000000" w:themeColor="text1"/>
        </w:rPr>
      </w:pPr>
      <w:r w:rsidRPr="006F2A4F">
        <w:rPr>
          <w:color w:val="000000" w:themeColor="text1"/>
        </w:rPr>
        <w:lastRenderedPageBreak/>
        <w:t>2.</w:t>
      </w:r>
      <w:r w:rsidRPr="006F2A4F">
        <w:rPr>
          <w:rFonts w:hint="eastAsia"/>
          <w:color w:val="000000" w:themeColor="text1"/>
        </w:rPr>
        <w:t>监督和检查教师履行教学工作规范、教书育人和完成教学工作任务的情况，包括教师备课、课堂教学、课后辅导、作业批改、命题阅卷、论文答辩等各个教学环节履行职责的情况。</w:t>
      </w:r>
    </w:p>
    <w:p w:rsidR="008F7146" w:rsidRPr="006F2A4F" w:rsidRDefault="00CC3BDE">
      <w:pPr>
        <w:snapToGrid w:val="0"/>
        <w:spacing w:line="316" w:lineRule="exact"/>
        <w:ind w:firstLineChars="200" w:firstLine="460"/>
        <w:rPr>
          <w:color w:val="000000" w:themeColor="text1"/>
        </w:rPr>
      </w:pPr>
      <w:r w:rsidRPr="006F2A4F">
        <w:rPr>
          <w:color w:val="000000" w:themeColor="text1"/>
        </w:rPr>
        <w:t>3.</w:t>
      </w:r>
      <w:r w:rsidRPr="006F2A4F">
        <w:rPr>
          <w:rFonts w:hint="eastAsia"/>
          <w:color w:val="000000" w:themeColor="text1"/>
        </w:rPr>
        <w:t>收集和反馈各教学单位、师生对教学管理工作的意见，教师对学生学风的意见，学生对教师的意见。</w:t>
      </w:r>
    </w:p>
    <w:p w:rsidR="008F7146" w:rsidRPr="006F2A4F" w:rsidRDefault="00CC3BDE">
      <w:pPr>
        <w:snapToGrid w:val="0"/>
        <w:spacing w:line="316" w:lineRule="exact"/>
        <w:ind w:firstLineChars="200" w:firstLine="460"/>
        <w:rPr>
          <w:color w:val="000000" w:themeColor="text1"/>
        </w:rPr>
      </w:pPr>
      <w:r w:rsidRPr="006F2A4F">
        <w:rPr>
          <w:color w:val="000000" w:themeColor="text1"/>
        </w:rPr>
        <w:t>4.</w:t>
      </w:r>
      <w:r w:rsidRPr="006F2A4F">
        <w:rPr>
          <w:rFonts w:hint="eastAsia"/>
          <w:color w:val="000000" w:themeColor="text1"/>
        </w:rPr>
        <w:t>针对教学工作中存在的问题，进行跟踪调查或专题调研。</w:t>
      </w:r>
    </w:p>
    <w:p w:rsidR="008F7146" w:rsidRPr="006F2A4F" w:rsidRDefault="00CC3BDE">
      <w:pPr>
        <w:snapToGrid w:val="0"/>
        <w:spacing w:line="316" w:lineRule="exact"/>
        <w:ind w:firstLineChars="200" w:firstLine="460"/>
        <w:rPr>
          <w:color w:val="000000" w:themeColor="text1"/>
        </w:rPr>
      </w:pPr>
      <w:r w:rsidRPr="006F2A4F">
        <w:rPr>
          <w:color w:val="000000" w:themeColor="text1"/>
        </w:rPr>
        <w:t>5.</w:t>
      </w:r>
      <w:r w:rsidRPr="006F2A4F">
        <w:rPr>
          <w:rFonts w:hint="eastAsia"/>
          <w:color w:val="000000" w:themeColor="text1"/>
        </w:rPr>
        <w:t>每人每学期至少完成</w:t>
      </w:r>
      <w:r w:rsidRPr="006F2A4F">
        <w:rPr>
          <w:color w:val="000000" w:themeColor="text1"/>
        </w:rPr>
        <w:t>40</w:t>
      </w:r>
      <w:r w:rsidRPr="006F2A4F">
        <w:rPr>
          <w:rFonts w:hint="eastAsia"/>
          <w:color w:val="000000" w:themeColor="text1"/>
        </w:rPr>
        <w:t>课时的听课任务。</w:t>
      </w:r>
    </w:p>
    <w:p w:rsidR="008F7146" w:rsidRPr="006F2A4F" w:rsidRDefault="00CC3BDE">
      <w:pPr>
        <w:snapToGrid w:val="0"/>
        <w:spacing w:line="316" w:lineRule="exact"/>
        <w:ind w:firstLineChars="200" w:firstLine="460"/>
        <w:rPr>
          <w:color w:val="000000" w:themeColor="text1"/>
        </w:rPr>
      </w:pPr>
      <w:r w:rsidRPr="006F2A4F">
        <w:rPr>
          <w:color w:val="000000" w:themeColor="text1"/>
        </w:rPr>
        <w:t>6.</w:t>
      </w:r>
      <w:r w:rsidRPr="006F2A4F">
        <w:rPr>
          <w:rFonts w:hint="eastAsia"/>
          <w:color w:val="000000" w:themeColor="text1"/>
        </w:rPr>
        <w:t>每月向本组组长提交一份详细的督导情况报告，并列席学校教学工作例会，由组长在全校教学工作例会上通报督导情况。</w:t>
      </w:r>
    </w:p>
    <w:p w:rsidR="008F7146" w:rsidRPr="006F2A4F" w:rsidRDefault="00CC3BDE">
      <w:pPr>
        <w:snapToGrid w:val="0"/>
        <w:spacing w:line="316" w:lineRule="exact"/>
        <w:ind w:firstLineChars="200" w:firstLine="460"/>
        <w:rPr>
          <w:color w:val="000000" w:themeColor="text1"/>
        </w:rPr>
      </w:pPr>
      <w:r w:rsidRPr="006F2A4F">
        <w:rPr>
          <w:color w:val="000000" w:themeColor="text1"/>
        </w:rPr>
        <w:t>7.</w:t>
      </w:r>
      <w:r w:rsidRPr="006F2A4F">
        <w:rPr>
          <w:rFonts w:hint="eastAsia"/>
          <w:color w:val="000000" w:themeColor="text1"/>
        </w:rPr>
        <w:t>“督”、“导”、“研”、“参”相结合。教学督导要注重常规督导与专项督导相结合，重点督导与一般督导相结合；注重以“督”为手段，“督”“导”结合；以问题为导向，以专题调研和研究为重要方式，为学校教学工作做好“参谋”、提高人才培养质量。</w:t>
      </w:r>
    </w:p>
    <w:p w:rsidR="008F7146" w:rsidRPr="006F2A4F" w:rsidRDefault="00CC3BDE">
      <w:pPr>
        <w:snapToGrid w:val="0"/>
        <w:spacing w:line="316" w:lineRule="exact"/>
        <w:ind w:firstLineChars="200" w:firstLine="460"/>
        <w:rPr>
          <w:color w:val="000000" w:themeColor="text1"/>
        </w:rPr>
      </w:pPr>
      <w:r w:rsidRPr="006F2A4F">
        <w:rPr>
          <w:color w:val="000000" w:themeColor="text1"/>
        </w:rPr>
        <w:t>8.</w:t>
      </w:r>
      <w:r w:rsidRPr="006F2A4F">
        <w:rPr>
          <w:rFonts w:hint="eastAsia"/>
          <w:color w:val="000000" w:themeColor="text1"/>
        </w:rPr>
        <w:t>完成学校教学督导委员会交办的其他任务。</w:t>
      </w:r>
    </w:p>
    <w:p w:rsidR="008F7146" w:rsidRPr="006F2A4F" w:rsidRDefault="008F7146">
      <w:pPr>
        <w:snapToGrid w:val="0"/>
        <w:spacing w:line="316" w:lineRule="exact"/>
        <w:ind w:firstLineChars="200" w:firstLine="460"/>
        <w:rPr>
          <w:color w:val="000000" w:themeColor="text1"/>
        </w:rPr>
      </w:pPr>
    </w:p>
    <w:p w:rsidR="008F7146" w:rsidRPr="006F2A4F" w:rsidRDefault="00CC3BDE">
      <w:pPr>
        <w:pStyle w:val="ae"/>
        <w:snapToGrid w:val="0"/>
        <w:spacing w:line="316" w:lineRule="exact"/>
        <w:rPr>
          <w:color w:val="000000" w:themeColor="text1"/>
        </w:rPr>
      </w:pPr>
      <w:r w:rsidRPr="006F2A4F">
        <w:rPr>
          <w:rFonts w:hint="eastAsia"/>
          <w:color w:val="000000" w:themeColor="text1"/>
        </w:rPr>
        <w:t>第五章</w:t>
      </w:r>
      <w:r w:rsidRPr="006F2A4F">
        <w:rPr>
          <w:color w:val="000000" w:themeColor="text1"/>
        </w:rPr>
        <w:t xml:space="preserve">  </w:t>
      </w:r>
      <w:r w:rsidRPr="006F2A4F">
        <w:rPr>
          <w:rFonts w:hint="eastAsia"/>
          <w:color w:val="000000" w:themeColor="text1"/>
        </w:rPr>
        <w:t>教学督导员的管理和待遇</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学校教学督导员管理</w:t>
      </w:r>
    </w:p>
    <w:p w:rsidR="008F7146" w:rsidRPr="006F2A4F" w:rsidRDefault="00CC3BDE">
      <w:pPr>
        <w:snapToGrid w:val="0"/>
        <w:spacing w:line="316" w:lineRule="exact"/>
        <w:ind w:firstLineChars="200" w:firstLine="460"/>
        <w:rPr>
          <w:color w:val="000000" w:themeColor="text1"/>
        </w:rPr>
      </w:pPr>
      <w:r w:rsidRPr="006F2A4F">
        <w:rPr>
          <w:color w:val="000000" w:themeColor="text1"/>
        </w:rPr>
        <w:t>1.</w:t>
      </w:r>
      <w:r w:rsidRPr="006F2A4F">
        <w:rPr>
          <w:rFonts w:hint="eastAsia"/>
          <w:color w:val="000000" w:themeColor="text1"/>
        </w:rPr>
        <w:t>各组每学期初制订出本学期的教学督导工作计划，每月召开一次督导工作会，布置具体工作计划、进行工作总结、研讨重点工作和难点问题。</w:t>
      </w:r>
    </w:p>
    <w:p w:rsidR="008F7146" w:rsidRPr="006F2A4F" w:rsidRDefault="00CC3BDE">
      <w:pPr>
        <w:snapToGrid w:val="0"/>
        <w:spacing w:line="316" w:lineRule="exact"/>
        <w:ind w:firstLineChars="200" w:firstLine="460"/>
        <w:rPr>
          <w:color w:val="000000" w:themeColor="text1"/>
        </w:rPr>
      </w:pPr>
      <w:r w:rsidRPr="006F2A4F">
        <w:rPr>
          <w:color w:val="000000" w:themeColor="text1"/>
        </w:rPr>
        <w:t>2.</w:t>
      </w:r>
      <w:r w:rsidRPr="006F2A4F">
        <w:rPr>
          <w:rFonts w:hint="eastAsia"/>
          <w:color w:val="000000" w:themeColor="text1"/>
        </w:rPr>
        <w:t>督导员的工作形式根据情况可集体行动也可分组个别行动，一般采用听课、调研、检查、召开座谈会、查阅教学资料等方式。</w:t>
      </w:r>
    </w:p>
    <w:p w:rsidR="008F7146" w:rsidRPr="006F2A4F" w:rsidRDefault="00CC3BDE">
      <w:pPr>
        <w:snapToGrid w:val="0"/>
        <w:spacing w:line="316" w:lineRule="exact"/>
        <w:ind w:firstLineChars="200" w:firstLine="460"/>
        <w:rPr>
          <w:color w:val="000000" w:themeColor="text1"/>
        </w:rPr>
      </w:pPr>
      <w:r w:rsidRPr="006F2A4F">
        <w:rPr>
          <w:color w:val="000000" w:themeColor="text1"/>
        </w:rPr>
        <w:t>3.</w:t>
      </w:r>
      <w:r w:rsidRPr="006F2A4F">
        <w:rPr>
          <w:rFonts w:hint="eastAsia"/>
          <w:color w:val="000000" w:themeColor="text1"/>
        </w:rPr>
        <w:t>督导员开展的各项工作都应做详细的记录并及时进行反馈。听课后填写听课记录表，并与任课教师反馈交流；调研结束后要撰写调研情况报告，反映真实情况，提出解决问题的建议；召开座谈会要做详细记录，会后要进行总结分析；教学检查要认真填写教学检查记录表。所有文字记录及表格均须按规定时间交组长，并由组长汇总交教务处。</w:t>
      </w:r>
    </w:p>
    <w:p w:rsidR="008F7146" w:rsidRPr="006F2A4F" w:rsidRDefault="00CC3BDE">
      <w:pPr>
        <w:snapToGrid w:val="0"/>
        <w:spacing w:line="316" w:lineRule="exact"/>
        <w:ind w:firstLineChars="200" w:firstLine="460"/>
        <w:rPr>
          <w:color w:val="000000" w:themeColor="text1"/>
        </w:rPr>
      </w:pPr>
      <w:r w:rsidRPr="006F2A4F">
        <w:rPr>
          <w:color w:val="000000" w:themeColor="text1"/>
        </w:rPr>
        <w:t>4.</w:t>
      </w:r>
      <w:r w:rsidRPr="006F2A4F">
        <w:rPr>
          <w:rFonts w:hint="eastAsia"/>
          <w:color w:val="000000" w:themeColor="text1"/>
        </w:rPr>
        <w:t>督导员每学期期末提交学期教学督导工作总结，内容包括：基本工作情况、工作效果、存在的问题与建议等。</w:t>
      </w:r>
    </w:p>
    <w:p w:rsidR="008F7146" w:rsidRPr="006F2A4F" w:rsidRDefault="00CC3BDE">
      <w:pPr>
        <w:snapToGrid w:val="0"/>
        <w:spacing w:line="316" w:lineRule="exact"/>
        <w:ind w:firstLineChars="200" w:firstLine="460"/>
        <w:rPr>
          <w:color w:val="000000" w:themeColor="text1"/>
        </w:rPr>
      </w:pPr>
      <w:r w:rsidRPr="006F2A4F">
        <w:rPr>
          <w:color w:val="000000" w:themeColor="text1"/>
        </w:rPr>
        <w:t>5.</w:t>
      </w:r>
      <w:r w:rsidRPr="006F2A4F">
        <w:rPr>
          <w:rFonts w:hint="eastAsia"/>
          <w:color w:val="000000" w:themeColor="text1"/>
        </w:rPr>
        <w:t>学校负责对校级督导员的工作进行考核，教学院负责对本院督导员的工作进行考核，考核每学期进行一次。</w:t>
      </w:r>
    </w:p>
    <w:p w:rsidR="008F7146" w:rsidRPr="006F2A4F" w:rsidRDefault="00CC3BDE">
      <w:pPr>
        <w:snapToGrid w:val="0"/>
        <w:spacing w:line="316" w:lineRule="exact"/>
        <w:ind w:firstLineChars="200" w:firstLine="460"/>
        <w:rPr>
          <w:color w:val="000000" w:themeColor="text1"/>
        </w:rPr>
      </w:pPr>
      <w:r w:rsidRPr="006F2A4F">
        <w:rPr>
          <w:color w:val="000000" w:themeColor="text1"/>
        </w:rPr>
        <w:t>6.</w:t>
      </w:r>
      <w:r w:rsidRPr="006F2A4F">
        <w:rPr>
          <w:rFonts w:hint="eastAsia"/>
          <w:color w:val="000000" w:themeColor="text1"/>
        </w:rPr>
        <w:t>建立校院两级督导联系制度，每位校级督导员联系一到两个教学院。</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第九条</w:t>
      </w:r>
      <w:r w:rsidRPr="006F2A4F">
        <w:rPr>
          <w:color w:val="000000" w:themeColor="text1"/>
        </w:rPr>
        <w:t xml:space="preserve"> </w:t>
      </w:r>
      <w:r w:rsidRPr="006F2A4F">
        <w:rPr>
          <w:rFonts w:hint="eastAsia"/>
          <w:color w:val="000000" w:themeColor="text1"/>
        </w:rPr>
        <w:t>学校教学督导员待遇</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督导</w:t>
      </w:r>
      <w:proofErr w:type="gramStart"/>
      <w:r w:rsidRPr="006F2A4F">
        <w:rPr>
          <w:rFonts w:hint="eastAsia"/>
          <w:color w:val="000000" w:themeColor="text1"/>
        </w:rPr>
        <w:t>员享受</w:t>
      </w:r>
      <w:proofErr w:type="gramEnd"/>
      <w:r w:rsidRPr="006F2A4F">
        <w:rPr>
          <w:rFonts w:hint="eastAsia"/>
          <w:color w:val="000000" w:themeColor="text1"/>
        </w:rPr>
        <w:t>同级在职人员的奖励性绩效工资。退休督导员每人每月包干津贴</w:t>
      </w:r>
      <w:r w:rsidRPr="006F2A4F">
        <w:rPr>
          <w:color w:val="000000" w:themeColor="text1"/>
        </w:rPr>
        <w:t>1800</w:t>
      </w:r>
      <w:r w:rsidRPr="006F2A4F">
        <w:rPr>
          <w:rFonts w:hint="eastAsia"/>
          <w:color w:val="000000" w:themeColor="text1"/>
        </w:rPr>
        <w:t>元，按每年</w:t>
      </w:r>
      <w:r w:rsidRPr="006F2A4F">
        <w:rPr>
          <w:color w:val="000000" w:themeColor="text1"/>
        </w:rPr>
        <w:t>10</w:t>
      </w:r>
      <w:r w:rsidRPr="006F2A4F">
        <w:rPr>
          <w:rFonts w:hint="eastAsia"/>
          <w:color w:val="000000" w:themeColor="text1"/>
        </w:rPr>
        <w:t>个月计发，从学校专项经费中列支；在职督导员的包干津贴按非在职督导员的</w:t>
      </w:r>
      <w:r w:rsidRPr="006F2A4F">
        <w:rPr>
          <w:color w:val="000000" w:themeColor="text1"/>
        </w:rPr>
        <w:t>50%</w:t>
      </w:r>
      <w:r w:rsidRPr="006F2A4F">
        <w:rPr>
          <w:rFonts w:hint="eastAsia"/>
          <w:color w:val="000000" w:themeColor="text1"/>
        </w:rPr>
        <w:t>计发，纳入学校奖励绩效工资分配方案。</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第十条</w:t>
      </w:r>
      <w:r w:rsidRPr="006F2A4F">
        <w:rPr>
          <w:color w:val="000000" w:themeColor="text1"/>
        </w:rPr>
        <w:t xml:space="preserve"> </w:t>
      </w:r>
      <w:r w:rsidRPr="006F2A4F">
        <w:rPr>
          <w:rFonts w:hint="eastAsia"/>
          <w:color w:val="000000" w:themeColor="text1"/>
        </w:rPr>
        <w:t>教学院教学督导员的管理与待遇</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各教学院应参照本制度制定本院教学督导工作制度，设立院级教学督导组，设督导员</w:t>
      </w:r>
      <w:r w:rsidRPr="006F2A4F">
        <w:rPr>
          <w:color w:val="000000" w:themeColor="text1"/>
        </w:rPr>
        <w:t>3</w:t>
      </w:r>
      <w:r w:rsidRPr="006F2A4F">
        <w:rPr>
          <w:rFonts w:hint="eastAsia"/>
          <w:color w:val="000000" w:themeColor="text1"/>
        </w:rPr>
        <w:t>名左右，负责本院的教学督导工作，并报教务处备案。教学院教学督导员原则上不参与教学院的日常行政管理工作，在教学院同意的情况下也可以不再承担教学任务。教学院督导员的工作量纳入教学院奖励性绩效工资分配方案，同时计入其本人的教学工作量考核范畴。</w:t>
      </w:r>
    </w:p>
    <w:p w:rsidR="008F7146" w:rsidRPr="006F2A4F" w:rsidRDefault="008F7146">
      <w:pPr>
        <w:snapToGrid w:val="0"/>
        <w:spacing w:line="316" w:lineRule="exact"/>
        <w:ind w:firstLineChars="200" w:firstLine="460"/>
        <w:rPr>
          <w:color w:val="000000" w:themeColor="text1"/>
          <w:highlight w:val="yellow"/>
        </w:rPr>
      </w:pPr>
    </w:p>
    <w:p w:rsidR="008F7146" w:rsidRPr="006F2A4F" w:rsidRDefault="00CC3BDE">
      <w:pPr>
        <w:pStyle w:val="ae"/>
        <w:snapToGrid w:val="0"/>
        <w:spacing w:line="316" w:lineRule="exact"/>
        <w:rPr>
          <w:color w:val="000000" w:themeColor="text1"/>
        </w:rPr>
      </w:pPr>
      <w:r w:rsidRPr="006F2A4F">
        <w:rPr>
          <w:rFonts w:hint="eastAsia"/>
          <w:color w:val="000000" w:themeColor="text1"/>
        </w:rPr>
        <w:t>第六章</w:t>
      </w:r>
      <w:r w:rsidRPr="006F2A4F">
        <w:rPr>
          <w:color w:val="000000" w:themeColor="text1"/>
        </w:rPr>
        <w:t xml:space="preserve">  </w:t>
      </w:r>
      <w:r w:rsidRPr="006F2A4F">
        <w:rPr>
          <w:rFonts w:hint="eastAsia"/>
          <w:color w:val="000000" w:themeColor="text1"/>
        </w:rPr>
        <w:t>附</w:t>
      </w:r>
      <w:r w:rsidRPr="006F2A4F">
        <w:rPr>
          <w:color w:val="000000" w:themeColor="text1"/>
        </w:rPr>
        <w:t xml:space="preserve">   </w:t>
      </w:r>
      <w:r w:rsidRPr="006F2A4F">
        <w:rPr>
          <w:rFonts w:hint="eastAsia"/>
          <w:color w:val="000000" w:themeColor="text1"/>
        </w:rPr>
        <w:t>则</w:t>
      </w:r>
    </w:p>
    <w:p w:rsidR="008F7146" w:rsidRPr="006F2A4F" w:rsidRDefault="00CC3BDE">
      <w:pPr>
        <w:snapToGrid w:val="0"/>
        <w:spacing w:line="316" w:lineRule="exact"/>
        <w:ind w:firstLineChars="200" w:firstLine="460"/>
        <w:rPr>
          <w:color w:val="000000" w:themeColor="text1"/>
        </w:rPr>
      </w:pPr>
      <w:r w:rsidRPr="006F2A4F">
        <w:rPr>
          <w:rFonts w:hint="eastAsia"/>
          <w:color w:val="000000" w:themeColor="text1"/>
        </w:rPr>
        <w:t>第十一条</w:t>
      </w:r>
      <w:r w:rsidRPr="006F2A4F">
        <w:rPr>
          <w:color w:val="000000" w:themeColor="text1"/>
        </w:rPr>
        <w:t xml:space="preserve"> </w:t>
      </w:r>
      <w:r w:rsidRPr="006F2A4F">
        <w:rPr>
          <w:rFonts w:hint="eastAsia"/>
          <w:color w:val="000000" w:themeColor="text1"/>
        </w:rPr>
        <w:t>本制度自印发之日起实行，由教务处负责解释。原《宜春学院教学督导工作制度》（宜学院字〔</w:t>
      </w:r>
      <w:r w:rsidRPr="006F2A4F">
        <w:rPr>
          <w:color w:val="000000" w:themeColor="text1"/>
        </w:rPr>
        <w:t>2012</w:t>
      </w:r>
      <w:r w:rsidRPr="006F2A4F">
        <w:rPr>
          <w:rFonts w:hint="eastAsia"/>
          <w:color w:val="000000" w:themeColor="text1"/>
        </w:rPr>
        <w:t>〕</w:t>
      </w:r>
      <w:r w:rsidRPr="006F2A4F">
        <w:rPr>
          <w:color w:val="000000" w:themeColor="text1"/>
        </w:rPr>
        <w:t>17</w:t>
      </w:r>
      <w:r w:rsidRPr="006F2A4F">
        <w:rPr>
          <w:rFonts w:hint="eastAsia"/>
          <w:color w:val="000000" w:themeColor="text1"/>
        </w:rPr>
        <w:t>号）同时废止。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Default="00CC3BDE" w:rsidP="00D0654F">
      <w:pPr>
        <w:pStyle w:val="20"/>
        <w:spacing w:before="432" w:afterLines="0"/>
        <w:rPr>
          <w:color w:val="000000" w:themeColor="text1"/>
        </w:rPr>
      </w:pPr>
      <w:bookmarkStart w:id="170" w:name="_Toc525287545"/>
      <w:bookmarkStart w:id="171" w:name="_Toc525899178"/>
      <w:r w:rsidRPr="006F2A4F">
        <w:rPr>
          <w:rFonts w:hint="eastAsia"/>
          <w:color w:val="000000" w:themeColor="text1"/>
        </w:rPr>
        <w:t>宜春学院学生教学信息员实施细则</w:t>
      </w:r>
      <w:bookmarkEnd w:id="170"/>
      <w:bookmarkEnd w:id="171"/>
    </w:p>
    <w:p w:rsidR="00D0654F" w:rsidRPr="00D0654F" w:rsidRDefault="00D0654F" w:rsidP="000B7168">
      <w:pPr>
        <w:spacing w:afterLines="150"/>
        <w:jc w:val="center"/>
      </w:pPr>
      <w:r>
        <w:rPr>
          <w:rFonts w:ascii="楷体_GB2312" w:eastAsia="楷体_GB2312" w:hint="eastAsia"/>
          <w:color w:val="000000" w:themeColor="text1"/>
        </w:rPr>
        <w:t>宜学院教字〔2015〕</w:t>
      </w:r>
      <w:r w:rsidR="00671D9B">
        <w:rPr>
          <w:rFonts w:ascii="楷体_GB2312" w:eastAsia="楷体_GB2312" w:hint="eastAsia"/>
          <w:color w:val="000000" w:themeColor="text1"/>
        </w:rPr>
        <w:t>6</w:t>
      </w:r>
      <w:r w:rsidR="000B7168">
        <w:rPr>
          <w:rFonts w:ascii="楷体_GB2312" w:eastAsia="楷体_GB2312" w:hint="eastAsia"/>
          <w:color w:val="000000" w:themeColor="text1"/>
        </w:rPr>
        <w:t>5</w:t>
      </w:r>
      <w:r>
        <w:rPr>
          <w:rFonts w:ascii="楷体_GB2312" w:eastAsia="楷体_GB2312" w:hint="eastAsia"/>
          <w:color w:val="000000" w:themeColor="text1"/>
        </w:rPr>
        <w:t>号</w:t>
      </w:r>
    </w:p>
    <w:p w:rsidR="008F7146" w:rsidRPr="00486C1F" w:rsidRDefault="00CC3BDE" w:rsidP="00486C1F">
      <w:pPr>
        <w:ind w:firstLineChars="200" w:firstLine="476"/>
        <w:rPr>
          <w:color w:val="000000" w:themeColor="text1"/>
          <w:spacing w:val="4"/>
        </w:rPr>
      </w:pPr>
      <w:r w:rsidRPr="00486C1F">
        <w:rPr>
          <w:rFonts w:hint="eastAsia"/>
          <w:color w:val="000000" w:themeColor="text1"/>
          <w:spacing w:val="4"/>
        </w:rPr>
        <w:t>为深化教育改革，提高教学质量，加强教学管理，充分发挥学生参与教学管理和自我管理、自我教育的作用，建立完善通畅的教学信息网络和教学评价、检查、监督机制，特制订本实施细则。</w:t>
      </w:r>
    </w:p>
    <w:p w:rsidR="008F7146" w:rsidRPr="006F2A4F" w:rsidRDefault="00CC3BDE">
      <w:pPr>
        <w:pStyle w:val="af0"/>
        <w:rPr>
          <w:color w:val="000000" w:themeColor="text1"/>
        </w:rPr>
      </w:pPr>
      <w:r w:rsidRPr="006F2A4F">
        <w:rPr>
          <w:rFonts w:hint="eastAsia"/>
          <w:color w:val="000000" w:themeColor="text1"/>
        </w:rPr>
        <w:t xml:space="preserve">　　一、学生教学信息员的组成</w:t>
      </w:r>
    </w:p>
    <w:p w:rsidR="008F7146" w:rsidRPr="006F2A4F" w:rsidRDefault="00CC3BDE">
      <w:pPr>
        <w:ind w:firstLineChars="200" w:firstLine="460"/>
        <w:rPr>
          <w:color w:val="000000" w:themeColor="text1"/>
        </w:rPr>
      </w:pPr>
      <w:r w:rsidRPr="006F2A4F">
        <w:rPr>
          <w:rFonts w:hint="eastAsia"/>
          <w:color w:val="000000" w:themeColor="text1"/>
        </w:rPr>
        <w:t>学生教学</w:t>
      </w:r>
      <w:proofErr w:type="gramStart"/>
      <w:r w:rsidRPr="006F2A4F">
        <w:rPr>
          <w:rFonts w:hint="eastAsia"/>
          <w:color w:val="000000" w:themeColor="text1"/>
        </w:rPr>
        <w:t>信息员设学校</w:t>
      </w:r>
      <w:proofErr w:type="gramEnd"/>
      <w:r w:rsidRPr="006F2A4F">
        <w:rPr>
          <w:rFonts w:hint="eastAsia"/>
          <w:color w:val="000000" w:themeColor="text1"/>
        </w:rPr>
        <w:t>和学院两级。学校教学信息员由学院推荐，经教务处审核后聘任，学院教学信息员由学院负责聘任。聘期一年，每学年改聘一次。</w:t>
      </w:r>
    </w:p>
    <w:p w:rsidR="008F7146" w:rsidRPr="006F2A4F" w:rsidRDefault="00CC3BDE">
      <w:pPr>
        <w:ind w:firstLineChars="200" w:firstLine="460"/>
        <w:rPr>
          <w:color w:val="000000" w:themeColor="text1"/>
        </w:rPr>
      </w:pPr>
      <w:r w:rsidRPr="006F2A4F">
        <w:rPr>
          <w:rFonts w:hint="eastAsia"/>
          <w:color w:val="000000" w:themeColor="text1"/>
        </w:rPr>
        <w:t>各教学院可采取自愿报名和推荐相结合的方式择优聘任学生教学信息员，原则上每个行政班设立教学信息员</w:t>
      </w:r>
      <w:r w:rsidRPr="006F2A4F">
        <w:rPr>
          <w:color w:val="000000" w:themeColor="text1"/>
        </w:rPr>
        <w:t>1</w:t>
      </w:r>
      <w:r w:rsidRPr="006F2A4F">
        <w:rPr>
          <w:rFonts w:hint="eastAsia"/>
          <w:color w:val="000000" w:themeColor="text1"/>
        </w:rPr>
        <w:t>名。并以学院为单位，指定组长、副组长各</w:t>
      </w:r>
      <w:r w:rsidRPr="006F2A4F">
        <w:rPr>
          <w:color w:val="000000" w:themeColor="text1"/>
        </w:rPr>
        <w:t>1</w:t>
      </w:r>
      <w:r w:rsidRPr="006F2A4F">
        <w:rPr>
          <w:rFonts w:hint="eastAsia"/>
          <w:color w:val="000000" w:themeColor="text1"/>
        </w:rPr>
        <w:t>人为院级教学信息员负责人，院级教学信息员负责人同时也担任校级教学信息员，院级教学信息员负责人建议由院学生会学习部长和副部长担任，校级教学信息员负责人由校</w:t>
      </w:r>
      <w:proofErr w:type="gramStart"/>
      <w:r w:rsidRPr="006F2A4F">
        <w:rPr>
          <w:rFonts w:hint="eastAsia"/>
          <w:color w:val="000000" w:themeColor="text1"/>
        </w:rPr>
        <w:t>学习部</w:t>
      </w:r>
      <w:proofErr w:type="gramEnd"/>
      <w:r w:rsidRPr="006F2A4F">
        <w:rPr>
          <w:rFonts w:hint="eastAsia"/>
          <w:color w:val="000000" w:themeColor="text1"/>
        </w:rPr>
        <w:t>部长担任。</w:t>
      </w:r>
    </w:p>
    <w:p w:rsidR="008F7146" w:rsidRPr="006F2A4F" w:rsidRDefault="00CC3BDE">
      <w:pPr>
        <w:pStyle w:val="af0"/>
        <w:rPr>
          <w:color w:val="000000" w:themeColor="text1"/>
        </w:rPr>
      </w:pPr>
      <w:r w:rsidRPr="006F2A4F">
        <w:rPr>
          <w:rFonts w:hint="eastAsia"/>
          <w:color w:val="000000" w:themeColor="text1"/>
        </w:rPr>
        <w:t xml:space="preserve">　　二、学生教学信息员条件</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思想品德优良，有参与教学管理的积极性；</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工作责任心强，处事公正，敢于负责，能代表同学向学校反映教学中的真实情况和学生对教学活动等的意见；</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学习态度端正，有良好的学习方法和学习习惯，学习成绩良好；</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人际关系良好，具有一定的观察、组织管理和沟通能力，具有团结协作精神。</w:t>
      </w:r>
    </w:p>
    <w:p w:rsidR="008F7146" w:rsidRPr="006F2A4F" w:rsidRDefault="00CC3BDE">
      <w:pPr>
        <w:pStyle w:val="af0"/>
        <w:rPr>
          <w:color w:val="000000" w:themeColor="text1"/>
        </w:rPr>
      </w:pPr>
      <w:r w:rsidRPr="006F2A4F">
        <w:rPr>
          <w:rFonts w:hint="eastAsia"/>
          <w:color w:val="000000" w:themeColor="text1"/>
        </w:rPr>
        <w:t xml:space="preserve">　　三、学生教学信息员的职责</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校学生教学信息员负责收集所在院、年级、专业学生对教学工作的意见和要求，并写出文字</w:t>
      </w:r>
      <w:proofErr w:type="gramStart"/>
      <w:r w:rsidRPr="006F2A4F">
        <w:rPr>
          <w:rFonts w:hint="eastAsia"/>
          <w:color w:val="000000" w:themeColor="text1"/>
        </w:rPr>
        <w:t>材料交校学生</w:t>
      </w:r>
      <w:proofErr w:type="gramEnd"/>
      <w:r w:rsidRPr="006F2A4F">
        <w:rPr>
          <w:rFonts w:hint="eastAsia"/>
          <w:color w:val="000000" w:themeColor="text1"/>
        </w:rPr>
        <w:t>教学信息员负责人或教务处。院学生教学信息员负责收集所在班级学生对教学工作的意见和要求，并写出文字</w:t>
      </w:r>
      <w:proofErr w:type="gramStart"/>
      <w:r w:rsidRPr="006F2A4F">
        <w:rPr>
          <w:rFonts w:hint="eastAsia"/>
          <w:color w:val="000000" w:themeColor="text1"/>
        </w:rPr>
        <w:t>材料交院学生</w:t>
      </w:r>
      <w:proofErr w:type="gramEnd"/>
      <w:r w:rsidRPr="006F2A4F">
        <w:rPr>
          <w:rFonts w:hint="eastAsia"/>
          <w:color w:val="000000" w:themeColor="text1"/>
        </w:rPr>
        <w:t>教学信息员负责人或院教务科。</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经常与任课教师进行交流，公正客观地收集学生对任课教师的教学态度、教学内容、教学方法、教学手段、教学水平和教学过程各环节（备课、课堂教学、实验教学、作业批改、课外辅导、实践环节、课程设计、考试、教材使用等）的意见和建议。</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反映学生在教学活动中的学风状况，包括出勤情况、课堂纪律、课堂参与、课外自习、课外作业、考风考纪等的意见和建议及所在年级学生在树立优良班风、学风等方面的先进事迹。</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参加教学信息工作会议及活动，通过各种形式积极宣传和报道教风和学风方面的好典型，为教务处主办的《教学工作简报》撰写教学和教学管理方面的稿件。参与学校大型教学活动的组织和服务工作。</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校学生教学信息员每周应向教务处反映一次情况，如遇急需解决的问题，可随时分别与教务处和所在院联系。院学生教学信息员每周应向院教务科反映一次情况。</w:t>
      </w:r>
    </w:p>
    <w:p w:rsidR="008F7146" w:rsidRPr="006F2A4F" w:rsidRDefault="00CC3BDE">
      <w:pPr>
        <w:pStyle w:val="af0"/>
        <w:rPr>
          <w:color w:val="000000" w:themeColor="text1"/>
        </w:rPr>
      </w:pPr>
      <w:r w:rsidRPr="006F2A4F">
        <w:rPr>
          <w:rFonts w:hint="eastAsia"/>
          <w:color w:val="000000" w:themeColor="text1"/>
        </w:rPr>
        <w:t xml:space="preserve">　　四、学生教学信息员的管理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校学生教学信息员一经确定后，由教务处负责发给聘书，按相同级别的学生干部根据学校学生品行考核办法相关规定，给予加分奖励，具体</w:t>
      </w:r>
      <w:proofErr w:type="gramStart"/>
      <w:r w:rsidRPr="006F2A4F">
        <w:rPr>
          <w:rFonts w:hint="eastAsia"/>
          <w:color w:val="000000" w:themeColor="text1"/>
        </w:rPr>
        <w:t>奖励按</w:t>
      </w:r>
      <w:proofErr w:type="gramEnd"/>
      <w:r w:rsidRPr="006F2A4F">
        <w:rPr>
          <w:rFonts w:hint="eastAsia"/>
          <w:color w:val="000000" w:themeColor="text1"/>
        </w:rPr>
        <w:t>教务处对教学信息员的测评结果由各院</w:t>
      </w:r>
      <w:r w:rsidRPr="006F2A4F">
        <w:rPr>
          <w:rFonts w:hint="eastAsia"/>
          <w:color w:val="000000" w:themeColor="text1"/>
        </w:rPr>
        <w:lastRenderedPageBreak/>
        <w:t>给予相应分数。日常培训和管理由教务处负责。</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教务处建立校学生教学信息员工作档案，并将各学生教学信息员工作质量作为评选优秀学生教学信息员的重要依据。</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优秀学生教学信息员原则上每学年评选一次，经教务处审核认定后报学校批准，由学校颁发荣誉证书，并给予适当奖励。</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对任期内违反有关规定、未及时反馈教学信息并造成恶劣影响、工作表现差的教学信息员予以及时解聘和更换。</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教学信息员每学年度聘任一次，学生毕业时自动解聘。</w:t>
      </w:r>
    </w:p>
    <w:p w:rsidR="008F7146" w:rsidRPr="006F2A4F" w:rsidRDefault="00CC3BDE">
      <w:pPr>
        <w:pStyle w:val="af0"/>
        <w:rPr>
          <w:color w:val="000000" w:themeColor="text1"/>
        </w:rPr>
      </w:pPr>
      <w:r w:rsidRPr="006F2A4F">
        <w:rPr>
          <w:rFonts w:hint="eastAsia"/>
          <w:color w:val="000000" w:themeColor="text1"/>
        </w:rPr>
        <w:t xml:space="preserve">　　五、权力与待遇</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维护正常的教学秩序，有权对干扰和影响教学秩序的言论和行为进行制止，对违纪师生提出批评或意见，并上报各教学院或教务处，按有关规定处理。</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有权对教学效果、教学环节以及教学管理等方面提出意见和建议，上报教学院和学校有关领导研究解决。</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学生是学习的主体，教学信息员有权维护校风、校纪，发扬良好学风，为搞好学院教学起到协助作用。</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教学信息员在任职期间，在进行学生个人品格考核时，各班应按学生干部对待。</w:t>
      </w:r>
    </w:p>
    <w:p w:rsidR="008F7146" w:rsidRPr="006F2A4F" w:rsidRDefault="00CC3BDE">
      <w:pPr>
        <w:pStyle w:val="af0"/>
        <w:rPr>
          <w:color w:val="000000" w:themeColor="text1"/>
        </w:rPr>
      </w:pPr>
      <w:r w:rsidRPr="006F2A4F">
        <w:rPr>
          <w:rFonts w:hint="eastAsia"/>
          <w:color w:val="000000" w:themeColor="text1"/>
        </w:rPr>
        <w:t xml:space="preserve">　　六、其他</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教学信息员是广大学生切身利益的代表，学院领导、教师、辅导员（班主任）老师和广大同学，要对学生教学信息员的工作给予积极的支持，并帮助和指导他们在不影响学习的前提下做好信息员工作。教学信息员在执行职责范围内的任务时，任何部门和个人不得无故进行阻挠、干扰，也不能对学生教学信息员如实反映教学信息打击报复，学校将保护教学信息员的权益。</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教务处负责对校级教学信息员反馈的问题进行汇总及处理，各教学单位和职能部门应积极支持教学信息员的工作。凡属教务处职责范围内的工作，立即办理；属有关职能部门或教学单位负责的工作，及时予以反馈。</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院学生教学信息员的管理由各院自行负责。</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本细则解释权归教务处。</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72" w:name="_Toc525287546"/>
      <w:bookmarkStart w:id="173" w:name="_Toc525899179"/>
      <w:r w:rsidRPr="006F2A4F">
        <w:rPr>
          <w:rFonts w:hint="eastAsia"/>
          <w:color w:val="000000" w:themeColor="text1"/>
        </w:rPr>
        <w:t>宜春学院教师教学质量考核评价办法</w:t>
      </w:r>
      <w:bookmarkEnd w:id="172"/>
      <w:bookmarkEnd w:id="173"/>
    </w:p>
    <w:p w:rsidR="008F7146" w:rsidRPr="006F2A4F" w:rsidRDefault="00CC3BDE" w:rsidP="000B7168">
      <w:pPr>
        <w:spacing w:afterLines="145"/>
        <w:jc w:val="center"/>
        <w:rPr>
          <w:rFonts w:ascii="楷体_GB2312" w:eastAsia="楷体_GB2312"/>
          <w:color w:val="000000" w:themeColor="text1"/>
        </w:rPr>
      </w:pPr>
      <w:r w:rsidRPr="006F2A4F">
        <w:rPr>
          <w:rFonts w:ascii="楷体_GB2312" w:eastAsia="楷体_GB2312" w:hint="eastAsia"/>
          <w:color w:val="000000" w:themeColor="text1"/>
        </w:rPr>
        <w:t>宜学院字〔2018〕160号</w:t>
      </w:r>
    </w:p>
    <w:p w:rsidR="008F7146" w:rsidRPr="006F2A4F" w:rsidRDefault="00CC3BDE">
      <w:pPr>
        <w:ind w:firstLineChars="200" w:firstLine="460"/>
        <w:rPr>
          <w:color w:val="000000" w:themeColor="text1"/>
        </w:rPr>
      </w:pPr>
      <w:r w:rsidRPr="006F2A4F">
        <w:rPr>
          <w:rFonts w:hint="eastAsia"/>
          <w:color w:val="000000" w:themeColor="text1"/>
        </w:rPr>
        <w:t>为贯彻落实教育部《关于深化高校教师考核评价制度改革的指导意见》（教师</w:t>
      </w:r>
      <w:r w:rsidRPr="006F2A4F">
        <w:rPr>
          <w:color w:val="000000" w:themeColor="text1"/>
        </w:rPr>
        <w:t>[2016]7</w:t>
      </w:r>
      <w:r w:rsidRPr="006F2A4F">
        <w:rPr>
          <w:rFonts w:hint="eastAsia"/>
          <w:color w:val="000000" w:themeColor="text1"/>
        </w:rPr>
        <w:t>号）、省教育厅《关于印发</w:t>
      </w:r>
      <w:r w:rsidRPr="006F2A4F">
        <w:rPr>
          <w:color w:val="000000" w:themeColor="text1"/>
        </w:rPr>
        <w:t>&lt;</w:t>
      </w:r>
      <w:r w:rsidRPr="006F2A4F">
        <w:rPr>
          <w:rFonts w:hint="eastAsia"/>
          <w:color w:val="000000" w:themeColor="text1"/>
        </w:rPr>
        <w:t>江西省高校教师考核评价实施意见（试行）》的通知</w:t>
      </w:r>
      <w:r w:rsidRPr="006F2A4F">
        <w:rPr>
          <w:color w:val="000000" w:themeColor="text1"/>
        </w:rPr>
        <w:t>&gt;</w:t>
      </w:r>
      <w:r w:rsidRPr="006F2A4F">
        <w:rPr>
          <w:rFonts w:hint="eastAsia"/>
          <w:color w:val="000000" w:themeColor="text1"/>
        </w:rPr>
        <w:t>（</w:t>
      </w:r>
      <w:proofErr w:type="gramStart"/>
      <w:r w:rsidRPr="006F2A4F">
        <w:rPr>
          <w:rFonts w:hint="eastAsia"/>
          <w:color w:val="000000" w:themeColor="text1"/>
        </w:rPr>
        <w:t>赣教发</w:t>
      </w:r>
      <w:proofErr w:type="gramEnd"/>
      <w:r w:rsidRPr="006F2A4F">
        <w:rPr>
          <w:rFonts w:hint="eastAsia"/>
          <w:color w:val="000000" w:themeColor="text1"/>
        </w:rPr>
        <w:t>〔</w:t>
      </w:r>
      <w:r w:rsidRPr="006F2A4F">
        <w:rPr>
          <w:color w:val="000000" w:themeColor="text1"/>
        </w:rPr>
        <w:t>2017</w:t>
      </w:r>
      <w:r w:rsidRPr="006F2A4F">
        <w:rPr>
          <w:rFonts w:hint="eastAsia"/>
          <w:color w:val="000000" w:themeColor="text1"/>
        </w:rPr>
        <w:t>〕</w:t>
      </w:r>
      <w:r w:rsidRPr="006F2A4F">
        <w:rPr>
          <w:color w:val="000000" w:themeColor="text1"/>
        </w:rPr>
        <w:t>12</w:t>
      </w:r>
      <w:r w:rsidRPr="006F2A4F">
        <w:rPr>
          <w:rFonts w:hint="eastAsia"/>
          <w:color w:val="000000" w:themeColor="text1"/>
        </w:rPr>
        <w:t>号）及学校《宜春学院深化教师考核评价制度改革实施方案》（宜学院字</w:t>
      </w:r>
      <w:r w:rsidRPr="006F2A4F">
        <w:rPr>
          <w:color w:val="000000" w:themeColor="text1"/>
        </w:rPr>
        <w:t>[2018]30</w:t>
      </w:r>
      <w:r w:rsidRPr="006F2A4F">
        <w:rPr>
          <w:rFonts w:hint="eastAsia"/>
          <w:color w:val="000000" w:themeColor="text1"/>
        </w:rPr>
        <w:t>号）等有关文件精神和工作要求，深化教师考核制度改革，建立科学的教学质量评价体系，规范我校教师教学质量考核工作，充分发挥教师教学评价的指导和激励作用，深入推进教学质量评价常态化，促进教育教学和人才培养质量的持续提高，特制订本办法。</w:t>
      </w:r>
    </w:p>
    <w:p w:rsidR="008F7146" w:rsidRPr="006F2A4F" w:rsidRDefault="00CC3BDE">
      <w:pPr>
        <w:pStyle w:val="af0"/>
        <w:rPr>
          <w:color w:val="000000" w:themeColor="text1"/>
        </w:rPr>
      </w:pPr>
      <w:r w:rsidRPr="006F2A4F">
        <w:rPr>
          <w:rFonts w:hint="eastAsia"/>
          <w:color w:val="000000" w:themeColor="text1"/>
        </w:rPr>
        <w:t xml:space="preserve">　　一、评价目的和意义</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．教师教学质量考核评价是对教师教学实践与学校学科专业建设预定目标之间差距的有效诊断，是提高教学质量的重要手段。</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．教师教学质量考核评价是对教师的教学质量和水平所给予的阶段性评价，可使教师获得较为综合、全面的信息反馈，有利于改进教学内容和方法，提高教学效果。</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．教学质量考核评价不仅有利于调动教师教学工作的积极性，助力良好教风的形成，也有利于形成正确的人才培养导向和教学激励机制。同时，也能为教师的职称评聘、评优评先等提供合理的依据。</w:t>
      </w:r>
    </w:p>
    <w:p w:rsidR="008F7146" w:rsidRPr="006F2A4F" w:rsidRDefault="00CC3BDE">
      <w:pPr>
        <w:pStyle w:val="af0"/>
        <w:rPr>
          <w:color w:val="000000" w:themeColor="text1"/>
        </w:rPr>
      </w:pPr>
      <w:r w:rsidRPr="006F2A4F">
        <w:rPr>
          <w:rFonts w:hint="eastAsia"/>
          <w:color w:val="000000" w:themeColor="text1"/>
        </w:rPr>
        <w:t xml:space="preserve">　　二、评价原则</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．导向性：教学质量考核评价应对教师改进教学、提高教学水平起导向作用。评价内容及评价标准，既</w:t>
      </w:r>
      <w:proofErr w:type="gramStart"/>
      <w:r w:rsidRPr="006F2A4F">
        <w:rPr>
          <w:rFonts w:hint="eastAsia"/>
          <w:color w:val="000000" w:themeColor="text1"/>
        </w:rPr>
        <w:t>须反映</w:t>
      </w:r>
      <w:proofErr w:type="gramEnd"/>
      <w:r w:rsidRPr="006F2A4F">
        <w:rPr>
          <w:rFonts w:hint="eastAsia"/>
          <w:color w:val="000000" w:themeColor="text1"/>
        </w:rPr>
        <w:t>教学质量方面的基本要求，又需使之成为教师的自检尺度和通过努力可以达到的目标。</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科学性：教学质量评价指标体系应遵循高等教育规律和新时期我国经济社会发展特点，多主体参与，全方位考核，准确反映教师的教学态度、教学水平和教学效果。评价过程应本着实事求是的态度，做到全面、客观、公正。</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．可行性：教学评价指标体系的设置应切实可行，核心指标明确，毋须面面俱到。在评价过程中，各教学单位可结合自身的实际情况，制定相应的实施细则，使评估工作尽可能简化，可操作。</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．综合性：在教学质量评价指标体系中，有些是定性指标，有些是定量指标。在实际评价过程中要采取定性评价与定量评价相结合的方法，进行综合分析，以提高评价结果的可信度。</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．民主性：教学质量评价工作采取自愿申报原则。教师可根据自身情况确定评价时间，但须在一个评价周期内（两学年）提出申请。教师如对评价结果有异议，可按规定提出申诉、重评或复议。</w:t>
      </w:r>
    </w:p>
    <w:p w:rsidR="008F7146" w:rsidRPr="006F2A4F" w:rsidRDefault="00CC3BDE">
      <w:pPr>
        <w:pStyle w:val="af0"/>
        <w:rPr>
          <w:color w:val="000000" w:themeColor="text1"/>
        </w:rPr>
      </w:pPr>
      <w:r w:rsidRPr="006F2A4F">
        <w:rPr>
          <w:rFonts w:hint="eastAsia"/>
          <w:color w:val="000000" w:themeColor="text1"/>
        </w:rPr>
        <w:t xml:space="preserve">　　三、组织机构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．学校教学指导委员会负责全校教师教学质量考核评价工作；负责审定学校教师教学质量考核评价方案和指标体系；审定全校教师教学质量考核评价结果；研究处理评价工作中出现的重大问题。</w:t>
      </w:r>
    </w:p>
    <w:p w:rsidR="008F7146" w:rsidRPr="006F2A4F" w:rsidRDefault="00CC3BDE">
      <w:pPr>
        <w:ind w:firstLineChars="200" w:firstLine="460"/>
        <w:rPr>
          <w:color w:val="000000" w:themeColor="text1"/>
        </w:rPr>
      </w:pPr>
      <w:r w:rsidRPr="006F2A4F">
        <w:rPr>
          <w:color w:val="000000" w:themeColor="text1"/>
        </w:rPr>
        <w:lastRenderedPageBreak/>
        <w:t>2</w:t>
      </w:r>
      <w:r w:rsidRPr="006F2A4F">
        <w:rPr>
          <w:rFonts w:hint="eastAsia"/>
          <w:color w:val="000000" w:themeColor="text1"/>
        </w:rPr>
        <w:t>．教务处负责全校教师教学质量考核评价具体工作；草拟学校教师教学质量考核评价方案和指标体系；检查、督促各教学单位的考核评价工作；汇总各教学单位送交的考核评价结果。</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．各教学院负责本院教师的具体评价和组织工作。</w:t>
      </w:r>
    </w:p>
    <w:p w:rsidR="008F7146" w:rsidRPr="006F2A4F" w:rsidRDefault="00CC3BDE">
      <w:pPr>
        <w:pStyle w:val="af0"/>
        <w:rPr>
          <w:color w:val="000000" w:themeColor="text1"/>
        </w:rPr>
      </w:pPr>
      <w:r w:rsidRPr="006F2A4F">
        <w:rPr>
          <w:rFonts w:hint="eastAsia"/>
          <w:color w:val="000000" w:themeColor="text1"/>
        </w:rPr>
        <w:t xml:space="preserve">　　四、评价对象</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我校承担了本专科教学工作的教师。</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因国内外进修访问、主持重点科研项目研究并处于关键时期以及负责关键或特殊工作岗位等原因的，由本人提出申请，所属教学院主要负责人签字同意，向教务处报批，经校教学指导委员会审议，并报请校长办公会审定后，可不参加评价。</w:t>
      </w:r>
    </w:p>
    <w:p w:rsidR="008F7146" w:rsidRPr="006F2A4F" w:rsidRDefault="00CC3BDE">
      <w:pPr>
        <w:pStyle w:val="af0"/>
        <w:rPr>
          <w:color w:val="000000" w:themeColor="text1"/>
        </w:rPr>
      </w:pPr>
      <w:r w:rsidRPr="006F2A4F">
        <w:rPr>
          <w:rFonts w:hint="eastAsia"/>
          <w:color w:val="000000" w:themeColor="text1"/>
        </w:rPr>
        <w:t xml:space="preserve">　　五、评价指标体系</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．教务</w:t>
      </w:r>
      <w:r w:rsidRPr="00D77D8F">
        <w:rPr>
          <w:rFonts w:hint="eastAsia"/>
          <w:color w:val="000000" w:themeColor="text1"/>
          <w:spacing w:val="4"/>
        </w:rPr>
        <w:t>处负责制定通用评价标准和指标体系，涵盖教学准备、教学规范、教学运行、教学方法、课堂教学效果、教学改革与研究、教学获奖等多个方面，多维度、多角度考评教师教学质量</w:t>
      </w:r>
      <w:r w:rsidRPr="006F2A4F">
        <w:rPr>
          <w:rFonts w:hint="eastAsia"/>
          <w:color w:val="000000" w:themeColor="text1"/>
        </w:rPr>
        <w:t>。</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评价指标共包括</w:t>
      </w:r>
      <w:r w:rsidRPr="006F2A4F">
        <w:rPr>
          <w:color w:val="000000" w:themeColor="text1"/>
        </w:rPr>
        <w:t>5</w:t>
      </w:r>
      <w:r w:rsidRPr="006F2A4F">
        <w:rPr>
          <w:rFonts w:hint="eastAsia"/>
          <w:color w:val="000000" w:themeColor="text1"/>
        </w:rPr>
        <w:t>个一级指标，</w:t>
      </w:r>
      <w:r w:rsidRPr="006F2A4F">
        <w:rPr>
          <w:color w:val="000000" w:themeColor="text1"/>
        </w:rPr>
        <w:t>11</w:t>
      </w:r>
      <w:r w:rsidRPr="006F2A4F">
        <w:rPr>
          <w:rFonts w:hint="eastAsia"/>
          <w:color w:val="000000" w:themeColor="text1"/>
        </w:rPr>
        <w:t>个二级指标，</w:t>
      </w:r>
      <w:r w:rsidRPr="006F2A4F">
        <w:rPr>
          <w:color w:val="000000" w:themeColor="text1"/>
        </w:rPr>
        <w:t>12</w:t>
      </w:r>
      <w:r w:rsidRPr="006F2A4F">
        <w:rPr>
          <w:rFonts w:hint="eastAsia"/>
          <w:color w:val="000000" w:themeColor="text1"/>
        </w:rPr>
        <w:t>个观测点，详见附件《宜春学院教师教学质量考核评价指标体系》。</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评价过程注重评价主体的多样性和客观性。评价形式采取教师自评、学生评价、同行评价、管理人员（</w:t>
      </w:r>
      <w:proofErr w:type="gramStart"/>
      <w:r w:rsidRPr="006F2A4F">
        <w:rPr>
          <w:rFonts w:hint="eastAsia"/>
          <w:color w:val="000000" w:themeColor="text1"/>
        </w:rPr>
        <w:t>含校院</w:t>
      </w:r>
      <w:proofErr w:type="gramEnd"/>
      <w:r w:rsidRPr="006F2A4F">
        <w:rPr>
          <w:rFonts w:hint="eastAsia"/>
          <w:color w:val="000000" w:themeColor="text1"/>
        </w:rPr>
        <w:t>两级督导人员和管理人员）评价等多种形式相结合方式进行。</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教师如在教研、人才培养等方面获得突出业绩、成果或其他显著贡献时，可按指标体系第</w:t>
      </w:r>
      <w:r w:rsidRPr="006F2A4F">
        <w:rPr>
          <w:color w:val="000000" w:themeColor="text1"/>
        </w:rPr>
        <w:t>5</w:t>
      </w:r>
      <w:r w:rsidRPr="006F2A4F">
        <w:rPr>
          <w:rFonts w:hint="eastAsia"/>
          <w:color w:val="000000" w:themeColor="text1"/>
        </w:rPr>
        <w:t>项予以加分，但个人总分不超过</w:t>
      </w:r>
      <w:r w:rsidRPr="006F2A4F">
        <w:rPr>
          <w:color w:val="000000" w:themeColor="text1"/>
        </w:rPr>
        <w:t>100</w:t>
      </w:r>
      <w:r w:rsidRPr="006F2A4F">
        <w:rPr>
          <w:rFonts w:hint="eastAsia"/>
          <w:color w:val="000000" w:themeColor="text1"/>
        </w:rPr>
        <w:t>分。</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．在一级指标、二级指标内容与分值基本不变的情况下，各教学院可以根据以上规定，对观测点及其权重做适当调整。但需制定相应具体实施细则，报教务处备案，经校教学指导委员会审定后，方可执行。</w:t>
      </w:r>
    </w:p>
    <w:p w:rsidR="008F7146" w:rsidRPr="006F2A4F" w:rsidRDefault="00CC3BDE">
      <w:pPr>
        <w:pStyle w:val="af0"/>
        <w:rPr>
          <w:color w:val="000000" w:themeColor="text1"/>
        </w:rPr>
      </w:pPr>
      <w:r w:rsidRPr="006F2A4F">
        <w:rPr>
          <w:rFonts w:hint="eastAsia"/>
          <w:color w:val="000000" w:themeColor="text1"/>
        </w:rPr>
        <w:t xml:space="preserve">　　六、评价内容与等级</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．课堂教学评价内容包含教学内容、教学方法、教学态度、教学效果四项。</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．评价指标体系包含教学基本工作量、课堂教学质量、实践教学、教学改革研究与教学获奖情况</w:t>
      </w:r>
      <w:r w:rsidRPr="006F2A4F">
        <w:rPr>
          <w:color w:val="000000" w:themeColor="text1"/>
        </w:rPr>
        <w:t>4</w:t>
      </w:r>
      <w:r w:rsidRPr="006F2A4F">
        <w:rPr>
          <w:rFonts w:hint="eastAsia"/>
          <w:color w:val="000000" w:themeColor="text1"/>
        </w:rPr>
        <w:t>个一级指标。评定等级分</w:t>
      </w:r>
      <w:r w:rsidRPr="006F2A4F">
        <w:rPr>
          <w:color w:val="000000" w:themeColor="text1"/>
        </w:rPr>
        <w:t>A</w:t>
      </w:r>
      <w:r w:rsidRPr="006F2A4F">
        <w:rPr>
          <w:rFonts w:hint="eastAsia"/>
          <w:color w:val="000000" w:themeColor="text1"/>
        </w:rPr>
        <w:t>（优秀）、</w:t>
      </w:r>
      <w:r w:rsidRPr="006F2A4F">
        <w:rPr>
          <w:color w:val="000000" w:themeColor="text1"/>
        </w:rPr>
        <w:t>B</w:t>
      </w:r>
      <w:r w:rsidRPr="006F2A4F">
        <w:rPr>
          <w:rFonts w:hint="eastAsia"/>
          <w:color w:val="000000" w:themeColor="text1"/>
        </w:rPr>
        <w:t>（良好）、</w:t>
      </w:r>
      <w:r w:rsidRPr="006F2A4F">
        <w:rPr>
          <w:color w:val="000000" w:themeColor="text1"/>
        </w:rPr>
        <w:t>C</w:t>
      </w:r>
      <w:r w:rsidRPr="006F2A4F">
        <w:rPr>
          <w:rFonts w:hint="eastAsia"/>
          <w:color w:val="000000" w:themeColor="text1"/>
        </w:rPr>
        <w:t>（合格）、</w:t>
      </w:r>
      <w:r w:rsidRPr="006F2A4F">
        <w:rPr>
          <w:color w:val="000000" w:themeColor="text1"/>
        </w:rPr>
        <w:t>D</w:t>
      </w:r>
      <w:r w:rsidRPr="006F2A4F">
        <w:rPr>
          <w:rFonts w:hint="eastAsia"/>
          <w:color w:val="000000" w:themeColor="text1"/>
        </w:rPr>
        <w:t>（不合格）四级。</w:t>
      </w:r>
      <w:r w:rsidRPr="006F2A4F">
        <w:rPr>
          <w:color w:val="000000" w:themeColor="text1"/>
        </w:rPr>
        <w:t>A</w:t>
      </w:r>
      <w:r w:rsidRPr="006F2A4F">
        <w:rPr>
          <w:rFonts w:hint="eastAsia"/>
          <w:color w:val="000000" w:themeColor="text1"/>
        </w:rPr>
        <w:t>级为</w:t>
      </w:r>
      <w:r w:rsidRPr="006F2A4F">
        <w:rPr>
          <w:color w:val="000000" w:themeColor="text1"/>
        </w:rPr>
        <w:t>90-100</w:t>
      </w:r>
      <w:r w:rsidRPr="006F2A4F">
        <w:rPr>
          <w:rFonts w:hint="eastAsia"/>
          <w:color w:val="000000" w:themeColor="text1"/>
        </w:rPr>
        <w:t>分，</w:t>
      </w:r>
      <w:r w:rsidRPr="006F2A4F">
        <w:rPr>
          <w:color w:val="000000" w:themeColor="text1"/>
        </w:rPr>
        <w:t>B</w:t>
      </w:r>
      <w:r w:rsidRPr="006F2A4F">
        <w:rPr>
          <w:rFonts w:hint="eastAsia"/>
          <w:color w:val="000000" w:themeColor="text1"/>
        </w:rPr>
        <w:t>级为</w:t>
      </w:r>
      <w:r w:rsidRPr="006F2A4F">
        <w:rPr>
          <w:color w:val="000000" w:themeColor="text1"/>
        </w:rPr>
        <w:t>75-89</w:t>
      </w:r>
      <w:r w:rsidRPr="006F2A4F">
        <w:rPr>
          <w:rFonts w:hint="eastAsia"/>
          <w:color w:val="000000" w:themeColor="text1"/>
        </w:rPr>
        <w:t>分，</w:t>
      </w:r>
      <w:r w:rsidRPr="006F2A4F">
        <w:rPr>
          <w:color w:val="000000" w:themeColor="text1"/>
        </w:rPr>
        <w:t>C</w:t>
      </w:r>
      <w:r w:rsidRPr="006F2A4F">
        <w:rPr>
          <w:rFonts w:hint="eastAsia"/>
          <w:color w:val="000000" w:themeColor="text1"/>
        </w:rPr>
        <w:t>级为</w:t>
      </w:r>
      <w:r w:rsidRPr="006F2A4F">
        <w:rPr>
          <w:color w:val="000000" w:themeColor="text1"/>
        </w:rPr>
        <w:t>60-74</w:t>
      </w:r>
      <w:r w:rsidRPr="006F2A4F">
        <w:rPr>
          <w:rFonts w:hint="eastAsia"/>
          <w:color w:val="000000" w:themeColor="text1"/>
        </w:rPr>
        <w:t>分，</w:t>
      </w:r>
      <w:r w:rsidRPr="006F2A4F">
        <w:rPr>
          <w:color w:val="000000" w:themeColor="text1"/>
        </w:rPr>
        <w:t>D</w:t>
      </w:r>
      <w:r w:rsidRPr="006F2A4F">
        <w:rPr>
          <w:rFonts w:hint="eastAsia"/>
          <w:color w:val="000000" w:themeColor="text1"/>
        </w:rPr>
        <w:t>级为</w:t>
      </w:r>
      <w:r w:rsidRPr="006F2A4F">
        <w:rPr>
          <w:color w:val="000000" w:themeColor="text1"/>
        </w:rPr>
        <w:t>0-59</w:t>
      </w:r>
      <w:r w:rsidRPr="006F2A4F">
        <w:rPr>
          <w:rFonts w:hint="eastAsia"/>
          <w:color w:val="000000" w:themeColor="text1"/>
        </w:rPr>
        <w:t>分。其中，结果为</w:t>
      </w:r>
      <w:r w:rsidRPr="006F2A4F">
        <w:rPr>
          <w:color w:val="000000" w:themeColor="text1"/>
        </w:rPr>
        <w:t>A</w:t>
      </w:r>
      <w:r w:rsidRPr="006F2A4F">
        <w:rPr>
          <w:rFonts w:hint="eastAsia"/>
          <w:color w:val="000000" w:themeColor="text1"/>
        </w:rPr>
        <w:t>级的数量所占比例不超过各单位总参</w:t>
      </w:r>
      <w:proofErr w:type="gramStart"/>
      <w:r w:rsidRPr="006F2A4F">
        <w:rPr>
          <w:rFonts w:hint="eastAsia"/>
          <w:color w:val="000000" w:themeColor="text1"/>
        </w:rPr>
        <w:t>评人数</w:t>
      </w:r>
      <w:proofErr w:type="gramEnd"/>
      <w:r w:rsidRPr="006F2A4F">
        <w:rPr>
          <w:rFonts w:hint="eastAsia"/>
          <w:color w:val="000000" w:themeColor="text1"/>
        </w:rPr>
        <w:t>的</w:t>
      </w:r>
      <w:r w:rsidRPr="006F2A4F">
        <w:rPr>
          <w:color w:val="000000" w:themeColor="text1"/>
        </w:rPr>
        <w:t>15%</w:t>
      </w:r>
      <w:r w:rsidRPr="006F2A4F">
        <w:rPr>
          <w:rFonts w:hint="eastAsia"/>
          <w:color w:val="000000" w:themeColor="text1"/>
        </w:rPr>
        <w:t>；合格和不合格比例不得低于参加考核教师总数的</w:t>
      </w:r>
      <w:r w:rsidRPr="006F2A4F">
        <w:rPr>
          <w:color w:val="000000" w:themeColor="text1"/>
        </w:rPr>
        <w:t>10%</w:t>
      </w:r>
      <w:r w:rsidRPr="006F2A4F">
        <w:rPr>
          <w:rFonts w:hint="eastAsia"/>
          <w:color w:val="000000" w:themeColor="text1"/>
        </w:rPr>
        <w:t>；介于两者之间的教师定为良好等次。人数计算采用取整法（四舍五入）。总参</w:t>
      </w:r>
      <w:proofErr w:type="gramStart"/>
      <w:r w:rsidRPr="006F2A4F">
        <w:rPr>
          <w:rFonts w:hint="eastAsia"/>
          <w:color w:val="000000" w:themeColor="text1"/>
        </w:rPr>
        <w:t>评人数</w:t>
      </w:r>
      <w:proofErr w:type="gramEnd"/>
      <w:r w:rsidRPr="006F2A4F">
        <w:rPr>
          <w:rFonts w:hint="eastAsia"/>
          <w:color w:val="000000" w:themeColor="text1"/>
        </w:rPr>
        <w:t>是指各单位在一个评估周期内（两学年）的所有评价对象的总数。</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教师的教学档案情况是检测任课教师课堂教学质量的重要依据之一，各教学院应组织教学督导组或相关专家、人员在每学期对本学院所开本科课程的相关资料进行全面检查评定，特别是重点检查教师出卷、阅卷的质量。教师的教学档案包含：教学大纲、教材、教案、多媒体课件、教学日历、课程设计、命题及试卷等教学基本资料。</w:t>
      </w:r>
    </w:p>
    <w:p w:rsidR="008F7146" w:rsidRPr="006F2A4F" w:rsidRDefault="00CC3BDE">
      <w:pPr>
        <w:ind w:firstLineChars="200" w:firstLine="460"/>
        <w:rPr>
          <w:color w:val="000000" w:themeColor="text1"/>
        </w:rPr>
      </w:pPr>
      <w:r w:rsidRPr="006F2A4F">
        <w:rPr>
          <w:color w:val="000000" w:themeColor="text1"/>
        </w:rPr>
        <w:t xml:space="preserve">4. </w:t>
      </w:r>
      <w:r w:rsidRPr="006F2A4F">
        <w:rPr>
          <w:rFonts w:hint="eastAsia"/>
          <w:color w:val="000000" w:themeColor="text1"/>
        </w:rPr>
        <w:t>评价内容侧重考核课堂和实验教学效果，也注重教研相长和人才培养实效。</w:t>
      </w:r>
      <w:r w:rsidRPr="006F2A4F">
        <w:rPr>
          <w:color w:val="000000" w:themeColor="text1"/>
        </w:rPr>
        <w:t xml:space="preserve"> </w:t>
      </w:r>
    </w:p>
    <w:p w:rsidR="008F7146" w:rsidRPr="006F2A4F" w:rsidRDefault="00CC3BDE">
      <w:pPr>
        <w:pStyle w:val="af0"/>
        <w:rPr>
          <w:color w:val="000000" w:themeColor="text1"/>
        </w:rPr>
      </w:pPr>
      <w:r w:rsidRPr="006F2A4F">
        <w:rPr>
          <w:rFonts w:hint="eastAsia"/>
          <w:color w:val="000000" w:themeColor="text1"/>
        </w:rPr>
        <w:t xml:space="preserve">　　七、评价人员构成</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．学生：</w:t>
      </w:r>
      <w:proofErr w:type="gramStart"/>
      <w:r w:rsidRPr="006F2A4F">
        <w:rPr>
          <w:rFonts w:hint="eastAsia"/>
          <w:color w:val="000000" w:themeColor="text1"/>
        </w:rPr>
        <w:t>指评价</w:t>
      </w:r>
      <w:proofErr w:type="gramEnd"/>
      <w:r w:rsidRPr="006F2A4F">
        <w:rPr>
          <w:rFonts w:hint="eastAsia"/>
          <w:color w:val="000000" w:themeColor="text1"/>
        </w:rPr>
        <w:t>对象任课班级的学生。</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．同行专家、教师：</w:t>
      </w:r>
      <w:proofErr w:type="gramStart"/>
      <w:r w:rsidRPr="006F2A4F">
        <w:rPr>
          <w:rFonts w:hint="eastAsia"/>
          <w:color w:val="000000" w:themeColor="text1"/>
        </w:rPr>
        <w:t>指相同</w:t>
      </w:r>
      <w:proofErr w:type="gramEnd"/>
      <w:r w:rsidRPr="006F2A4F">
        <w:rPr>
          <w:rFonts w:hint="eastAsia"/>
          <w:color w:val="000000" w:themeColor="text1"/>
        </w:rPr>
        <w:t>学科或相关学科的教师。</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．管理人员：</w:t>
      </w:r>
      <w:proofErr w:type="gramStart"/>
      <w:r w:rsidRPr="006F2A4F">
        <w:rPr>
          <w:rFonts w:hint="eastAsia"/>
          <w:color w:val="000000" w:themeColor="text1"/>
        </w:rPr>
        <w:t>指校领导</w:t>
      </w:r>
      <w:proofErr w:type="gramEnd"/>
      <w:r w:rsidRPr="006F2A4F">
        <w:rPr>
          <w:rFonts w:hint="eastAsia"/>
          <w:color w:val="000000" w:themeColor="text1"/>
        </w:rPr>
        <w:t>、教学院领导、职能部门领导（具有副高以上职称人员）、校院两级教学督导和及其他教学管理人员（指校、院教务系列的管理人员）。</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评价人员不得同时以同行专家和管理人员身份参加量分。</w:t>
      </w:r>
    </w:p>
    <w:p w:rsidR="008F7146" w:rsidRPr="006F2A4F" w:rsidRDefault="00CC3BDE">
      <w:pPr>
        <w:pStyle w:val="af0"/>
        <w:rPr>
          <w:color w:val="000000" w:themeColor="text1"/>
        </w:rPr>
      </w:pPr>
      <w:r w:rsidRPr="006F2A4F">
        <w:rPr>
          <w:rFonts w:hint="eastAsia"/>
          <w:color w:val="000000" w:themeColor="text1"/>
        </w:rPr>
        <w:lastRenderedPageBreak/>
        <w:t xml:space="preserve">　　八、评价方法与程序</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．由教师个人提出评价申请，填写申请表，并按照评价内容开展自评（即每个教师在评价前填写自我</w:t>
      </w:r>
      <w:proofErr w:type="gramStart"/>
      <w:r w:rsidRPr="006F2A4F">
        <w:rPr>
          <w:rFonts w:hint="eastAsia"/>
          <w:color w:val="000000" w:themeColor="text1"/>
        </w:rPr>
        <w:t>评价表交院里</w:t>
      </w:r>
      <w:proofErr w:type="gramEnd"/>
      <w:r w:rsidRPr="006F2A4F">
        <w:rPr>
          <w:rFonts w:hint="eastAsia"/>
          <w:color w:val="000000" w:themeColor="text1"/>
        </w:rPr>
        <w:t>）。</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．课堂教学评价采用学生评价与同行专家、教师评估和管理人员评估相结合的方法。</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每学期的学生评教工作均由教务处统一组织，各教学院负责组织各班学生具体实施，采取网上评教的方式进行。原则上每位学生每学期必须对所学课程的每位任课教师进行评教。学生评教结果由教务处在每学期结束前反馈给各教学单位，作为其对任课教师进行教学质量考核评价的依据之一。</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．各教学院要加大宣传力度，精心组织学生评教工作。加强对学生的思想教育，要求评估时做到实事求是，客观公正，不打印</w:t>
      </w:r>
      <w:proofErr w:type="gramStart"/>
      <w:r w:rsidRPr="006F2A4F">
        <w:rPr>
          <w:rFonts w:hint="eastAsia"/>
          <w:color w:val="000000" w:themeColor="text1"/>
        </w:rPr>
        <w:t>象</w:t>
      </w:r>
      <w:proofErr w:type="gramEnd"/>
      <w:r w:rsidRPr="006F2A4F">
        <w:rPr>
          <w:rFonts w:hint="eastAsia"/>
          <w:color w:val="000000" w:themeColor="text1"/>
        </w:rPr>
        <w:t>分、人情分。各教学单位还应以适当形式将学生评教结果反馈给每位任课教师。</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各教学院在学校教师教学质量考核评价办法的基础上，根据本院的专业特点制定评价细则和实施方案，并组织具体实施。评价过程中，各教学院应结合课堂教学“大练兵”活动，积极组织各教研室开展说课、听课、评课、示范观摩课、教学竞赛等多种形式的活动，在狠抓课堂教学质量的同时，应充分发挥教学督导、同行专家和各教研室的作用，全面了解教师教学情况并进行综合评价。</w:t>
      </w:r>
    </w:p>
    <w:p w:rsidR="008F7146" w:rsidRPr="006F2A4F" w:rsidRDefault="00CC3BDE">
      <w:pPr>
        <w:ind w:firstLineChars="200" w:firstLine="460"/>
        <w:rPr>
          <w:color w:val="000000" w:themeColor="text1"/>
        </w:rPr>
      </w:pPr>
      <w:r w:rsidRPr="006F2A4F">
        <w:rPr>
          <w:color w:val="000000" w:themeColor="text1"/>
        </w:rPr>
        <w:t xml:space="preserve">6. </w:t>
      </w:r>
      <w:r w:rsidRPr="006F2A4F">
        <w:rPr>
          <w:rFonts w:hint="eastAsia"/>
          <w:color w:val="000000" w:themeColor="text1"/>
        </w:rPr>
        <w:t>各教学院根据本办法及《宜春学院教师教学质量考核评价指标体系》对参评教师进行综合评价后，填写《</w:t>
      </w:r>
      <w:r w:rsidRPr="006F2A4F">
        <w:rPr>
          <w:color w:val="000000" w:themeColor="text1"/>
        </w:rPr>
        <w:t xml:space="preserve">20   -20  </w:t>
      </w:r>
      <w:r w:rsidRPr="006F2A4F">
        <w:rPr>
          <w:rFonts w:hint="eastAsia"/>
          <w:color w:val="000000" w:themeColor="text1"/>
        </w:rPr>
        <w:t>学年第</w:t>
      </w:r>
      <w:r w:rsidRPr="006F2A4F">
        <w:rPr>
          <w:color w:val="000000" w:themeColor="text1"/>
        </w:rPr>
        <w:t xml:space="preserve">  </w:t>
      </w:r>
      <w:r w:rsidRPr="006F2A4F">
        <w:rPr>
          <w:rFonts w:hint="eastAsia"/>
          <w:color w:val="000000" w:themeColor="text1"/>
        </w:rPr>
        <w:t>学期教师教学质量考核评价结果汇总表》，并及时将最终评价等级结果报学校审定备案，然后在本单位公示，且逐一与教师见面、反馈。</w:t>
      </w:r>
    </w:p>
    <w:p w:rsidR="008F7146" w:rsidRPr="006F2A4F" w:rsidRDefault="00CC3BDE">
      <w:pPr>
        <w:ind w:firstLineChars="200" w:firstLine="460"/>
        <w:rPr>
          <w:color w:val="000000" w:themeColor="text1"/>
        </w:rPr>
      </w:pPr>
      <w:r w:rsidRPr="006F2A4F">
        <w:rPr>
          <w:color w:val="000000" w:themeColor="text1"/>
        </w:rPr>
        <w:t xml:space="preserve">7. </w:t>
      </w:r>
      <w:r w:rsidRPr="006F2A4F">
        <w:rPr>
          <w:rFonts w:hint="eastAsia"/>
          <w:color w:val="000000" w:themeColor="text1"/>
        </w:rPr>
        <w:t>各教学院应积极推进教师教学质量考核评价的常态化建设，落实教师教学质量考核评价两学年一个周期的原则，所有评价对象每两学年必须参加一次，具体时间由教学院及本人根据实际情况进行安排。申报职称以及学校各类评先评优选拔活动的教师，可以优先安排评价。</w:t>
      </w:r>
    </w:p>
    <w:p w:rsidR="008F7146" w:rsidRPr="006F2A4F" w:rsidRDefault="00CC3BDE">
      <w:pPr>
        <w:pStyle w:val="af0"/>
        <w:rPr>
          <w:color w:val="000000" w:themeColor="text1"/>
        </w:rPr>
      </w:pPr>
      <w:r w:rsidRPr="006F2A4F">
        <w:rPr>
          <w:rFonts w:hint="eastAsia"/>
          <w:color w:val="000000" w:themeColor="text1"/>
        </w:rPr>
        <w:t xml:space="preserve">　　九、评价结果与运用</w:t>
      </w:r>
    </w:p>
    <w:p w:rsidR="008F7146" w:rsidRPr="006F2A4F" w:rsidRDefault="00CC3BDE">
      <w:pPr>
        <w:ind w:firstLineChars="200" w:firstLine="460"/>
        <w:rPr>
          <w:color w:val="000000" w:themeColor="text1"/>
          <w:spacing w:val="-4"/>
        </w:rPr>
      </w:pPr>
      <w:r w:rsidRPr="006F2A4F">
        <w:rPr>
          <w:color w:val="000000" w:themeColor="text1"/>
        </w:rPr>
        <w:t>1</w:t>
      </w:r>
      <w:r w:rsidRPr="006F2A4F">
        <w:rPr>
          <w:rFonts w:hint="eastAsia"/>
          <w:color w:val="000000" w:themeColor="text1"/>
        </w:rPr>
        <w:t>．</w:t>
      </w:r>
      <w:r w:rsidRPr="006F2A4F">
        <w:rPr>
          <w:rFonts w:hint="eastAsia"/>
          <w:color w:val="000000" w:themeColor="text1"/>
          <w:spacing w:val="-4"/>
        </w:rPr>
        <w:t>评价结果作为教师参加教学评奖、职称评审、岗位聘任等资格审查和评聘的重要依据之一。</w:t>
      </w:r>
    </w:p>
    <w:p w:rsidR="008F7146" w:rsidRPr="006F2A4F" w:rsidRDefault="00CC3BDE">
      <w:pPr>
        <w:ind w:firstLineChars="200" w:firstLine="460"/>
        <w:rPr>
          <w:color w:val="000000" w:themeColor="text1"/>
        </w:rPr>
      </w:pPr>
      <w:r w:rsidRPr="006F2A4F">
        <w:rPr>
          <w:color w:val="000000" w:themeColor="text1"/>
        </w:rPr>
        <w:t xml:space="preserve">2. </w:t>
      </w:r>
      <w:r w:rsidRPr="006F2A4F">
        <w:rPr>
          <w:rFonts w:hint="eastAsia"/>
          <w:color w:val="000000" w:themeColor="text1"/>
        </w:rPr>
        <w:t>评价结果与教师职称评聘挂钩，在该评价周期内有效。</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．在任现职期内曾两次及以上评价等级为“优秀”的教师，则在申请教师系列高级专业技术职称时，可免于教学质量评价，直接认定评价等级为“优秀”或“</w:t>
      </w:r>
      <w:r w:rsidRPr="006F2A4F">
        <w:rPr>
          <w:color w:val="000000" w:themeColor="text1"/>
        </w:rPr>
        <w:t>A</w:t>
      </w:r>
      <w:r w:rsidRPr="006F2A4F">
        <w:rPr>
          <w:rFonts w:hint="eastAsia"/>
          <w:color w:val="000000" w:themeColor="text1"/>
        </w:rPr>
        <w:t>”；获得教学质量评价“优秀”的教师在申请参加各类进修、参加各类优秀选拔、教学质量工程评选活动时，学院及学校应给予优先考虑和推荐。校级“三师”评选、“十佳”优秀教师等应从教学质量考核评价曾获“优秀”的教师中产生。</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对于评价结果首次为“不合格”的教师，教学院应进行个别谈话，督促并帮助其改进与提高，并严格限制其授课时数；若第二次评价结果为“不合格”者，学校将暂停其授课资格，责成该任课教师暂时离开教学岗位，进行自费研修、自费单科进修、自费访学或通过其他学校认可的方式进行提高。之后，若该任课教师希望恢复教学岗位，需向学校人事和教务部门提出申请，经学校同意后方可复岗。复岗后，依然要参加质量评价。</w:t>
      </w:r>
    </w:p>
    <w:p w:rsidR="008F7146" w:rsidRPr="006F2A4F" w:rsidRDefault="00CC3BDE">
      <w:pPr>
        <w:ind w:firstLineChars="200" w:firstLine="460"/>
        <w:rPr>
          <w:color w:val="000000" w:themeColor="text1"/>
        </w:rPr>
      </w:pPr>
      <w:r w:rsidRPr="006F2A4F">
        <w:rPr>
          <w:color w:val="000000" w:themeColor="text1"/>
        </w:rPr>
        <w:t xml:space="preserve">5. </w:t>
      </w:r>
      <w:r w:rsidRPr="006F2A4F">
        <w:rPr>
          <w:rFonts w:hint="eastAsia"/>
          <w:color w:val="000000" w:themeColor="text1"/>
        </w:rPr>
        <w:t>在一个评估周期内，无故不申请评估者，视为不合格。</w:t>
      </w:r>
    </w:p>
    <w:p w:rsidR="008F7146" w:rsidRPr="006F2A4F" w:rsidRDefault="00CC3BDE">
      <w:pPr>
        <w:pStyle w:val="af0"/>
        <w:rPr>
          <w:color w:val="000000" w:themeColor="text1"/>
        </w:rPr>
      </w:pPr>
      <w:r w:rsidRPr="006F2A4F">
        <w:rPr>
          <w:rFonts w:hint="eastAsia"/>
          <w:color w:val="000000" w:themeColor="text1"/>
        </w:rPr>
        <w:t xml:space="preserve">　　十、本办法解释权归教务处、人事处。</w:t>
      </w:r>
    </w:p>
    <w:p w:rsidR="008F7146" w:rsidRPr="006F2A4F" w:rsidRDefault="00CC3BDE">
      <w:pPr>
        <w:pStyle w:val="af0"/>
        <w:rPr>
          <w:color w:val="000000" w:themeColor="text1"/>
        </w:rPr>
      </w:pPr>
      <w:r w:rsidRPr="006F2A4F">
        <w:rPr>
          <w:rFonts w:hint="eastAsia"/>
          <w:color w:val="000000" w:themeColor="text1"/>
        </w:rPr>
        <w:t xml:space="preserve">　　十一、本办法自发布之日起实施，原《宜春学院教师教学质量评估暂行办法》同时作废。</w:t>
      </w:r>
    </w:p>
    <w:p w:rsidR="008F7146" w:rsidRPr="006F2A4F" w:rsidRDefault="008F7146">
      <w:pPr>
        <w:rPr>
          <w:color w:val="000000" w:themeColor="text1"/>
        </w:rPr>
      </w:pPr>
    </w:p>
    <w:p w:rsidR="008F7146" w:rsidRPr="006F2A4F" w:rsidRDefault="00CC3BDE">
      <w:pPr>
        <w:ind w:firstLine="450"/>
        <w:rPr>
          <w:color w:val="000000" w:themeColor="text1"/>
        </w:rPr>
      </w:pPr>
      <w:r w:rsidRPr="006F2A4F">
        <w:rPr>
          <w:rFonts w:hint="eastAsia"/>
          <w:color w:val="000000" w:themeColor="text1"/>
        </w:rPr>
        <w:t>附件：宜春学院教师教学质量考核评价指标体系</w:t>
      </w:r>
    </w:p>
    <w:p w:rsidR="008F7146" w:rsidRPr="006F2A4F" w:rsidRDefault="00CC3BDE">
      <w:pPr>
        <w:widowControl/>
        <w:tabs>
          <w:tab w:val="left" w:pos="1461"/>
          <w:tab w:val="left" w:pos="2481"/>
          <w:tab w:val="left" w:pos="4341"/>
          <w:tab w:val="left" w:pos="5321"/>
          <w:tab w:val="left" w:pos="7461"/>
          <w:tab w:val="left" w:pos="8421"/>
        </w:tabs>
        <w:spacing w:line="400" w:lineRule="exact"/>
        <w:ind w:left="41"/>
        <w:jc w:val="left"/>
        <w:rPr>
          <w:rFonts w:ascii="宋体" w:eastAsia="宋体" w:hAnsi="宋体" w:cs="宋体"/>
          <w:color w:val="000000" w:themeColor="text1"/>
          <w:kern w:val="0"/>
          <w:sz w:val="20"/>
          <w:szCs w:val="20"/>
        </w:rPr>
      </w:pPr>
      <w:r w:rsidRPr="006F2A4F">
        <w:rPr>
          <w:rFonts w:ascii="宋体" w:eastAsia="宋体" w:hAnsi="宋体" w:cs="宋体" w:hint="eastAsia"/>
          <w:color w:val="000000" w:themeColor="text1"/>
          <w:kern w:val="0"/>
          <w:sz w:val="20"/>
          <w:szCs w:val="20"/>
        </w:rPr>
        <w:lastRenderedPageBreak/>
        <w:t>附件：</w:t>
      </w:r>
    </w:p>
    <w:p w:rsidR="008F7146" w:rsidRPr="006F2A4F" w:rsidRDefault="00CC3BDE">
      <w:pPr>
        <w:widowControl/>
        <w:spacing w:line="400" w:lineRule="exact"/>
        <w:ind w:left="41"/>
        <w:jc w:val="center"/>
        <w:rPr>
          <w:rFonts w:ascii="宋体" w:eastAsia="宋体" w:hAnsi="宋体" w:cs="宋体"/>
          <w:b/>
          <w:bCs/>
          <w:color w:val="000000" w:themeColor="text1"/>
          <w:kern w:val="0"/>
          <w:sz w:val="28"/>
          <w:szCs w:val="28"/>
        </w:rPr>
      </w:pPr>
      <w:r w:rsidRPr="006F2A4F">
        <w:rPr>
          <w:rFonts w:ascii="宋体" w:eastAsia="宋体" w:hAnsi="宋体" w:cs="宋体" w:hint="eastAsia"/>
          <w:b/>
          <w:bCs/>
          <w:color w:val="000000" w:themeColor="text1"/>
          <w:kern w:val="0"/>
          <w:sz w:val="28"/>
          <w:szCs w:val="28"/>
        </w:rPr>
        <w:t>宜春学院教师教学质量考核评价指标体系</w:t>
      </w:r>
    </w:p>
    <w:p w:rsidR="008F7146" w:rsidRPr="006F2A4F" w:rsidRDefault="008F7146">
      <w:pPr>
        <w:widowControl/>
        <w:spacing w:line="400" w:lineRule="exact"/>
        <w:ind w:left="41"/>
        <w:jc w:val="left"/>
        <w:rPr>
          <w:rFonts w:ascii="宋体" w:eastAsia="宋体" w:hAnsi="Calibri" w:cs="宋体"/>
          <w:b/>
          <w:bCs/>
          <w:color w:val="000000" w:themeColor="text1"/>
          <w:kern w:val="0"/>
          <w:sz w:val="36"/>
          <w:szCs w:val="36"/>
        </w:rPr>
      </w:pPr>
    </w:p>
    <w:tbl>
      <w:tblPr>
        <w:tblW w:w="9854" w:type="dxa"/>
        <w:jc w:val="center"/>
        <w:tblLayout w:type="fixed"/>
        <w:tblLook w:val="04A0"/>
      </w:tblPr>
      <w:tblGrid>
        <w:gridCol w:w="906"/>
        <w:gridCol w:w="980"/>
        <w:gridCol w:w="1078"/>
        <w:gridCol w:w="701"/>
        <w:gridCol w:w="1437"/>
        <w:gridCol w:w="843"/>
        <w:gridCol w:w="3909"/>
      </w:tblGrid>
      <w:tr w:rsidR="008F7146" w:rsidRPr="006F2A4F">
        <w:trPr>
          <w:trHeight w:val="720"/>
          <w:tblHeader/>
          <w:jc w:val="center"/>
        </w:trPr>
        <w:tc>
          <w:tcPr>
            <w:tcW w:w="906"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宋体"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一级</w:t>
            </w:r>
          </w:p>
          <w:p w:rsidR="008F7146" w:rsidRPr="006F2A4F" w:rsidRDefault="00CC3BDE">
            <w:pPr>
              <w:widowControl/>
              <w:snapToGrid w:val="0"/>
              <w:jc w:val="center"/>
              <w:rPr>
                <w:rFonts w:ascii="宋体" w:eastAsia="宋体" w:hAnsi="Calibri"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指标</w:t>
            </w:r>
          </w:p>
        </w:tc>
        <w:tc>
          <w:tcPr>
            <w:tcW w:w="980"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宋体"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一级</w:t>
            </w:r>
          </w:p>
          <w:p w:rsidR="008F7146" w:rsidRPr="006F2A4F" w:rsidRDefault="00CC3BDE">
            <w:pPr>
              <w:widowControl/>
              <w:snapToGrid w:val="0"/>
              <w:jc w:val="center"/>
              <w:rPr>
                <w:rFonts w:ascii="宋体" w:eastAsia="宋体" w:hAnsi="宋体"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指标</w:t>
            </w:r>
          </w:p>
          <w:p w:rsidR="008F7146" w:rsidRPr="006F2A4F" w:rsidRDefault="00CC3BDE">
            <w:pPr>
              <w:widowControl/>
              <w:snapToGrid w:val="0"/>
              <w:jc w:val="center"/>
              <w:rPr>
                <w:rFonts w:ascii="宋体" w:eastAsia="宋体" w:hAnsi="Calibri"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（分值）</w:t>
            </w: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宋体"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二级</w:t>
            </w:r>
          </w:p>
          <w:p w:rsidR="008F7146" w:rsidRPr="006F2A4F" w:rsidRDefault="00CC3BDE">
            <w:pPr>
              <w:widowControl/>
              <w:snapToGrid w:val="0"/>
              <w:jc w:val="center"/>
              <w:rPr>
                <w:rFonts w:ascii="宋体" w:eastAsia="宋体" w:hAnsi="Calibri"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指标</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二级指标权重</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宋体"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主要</w:t>
            </w:r>
          </w:p>
          <w:p w:rsidR="008F7146" w:rsidRPr="006F2A4F" w:rsidRDefault="00CC3BDE">
            <w:pPr>
              <w:widowControl/>
              <w:snapToGrid w:val="0"/>
              <w:jc w:val="center"/>
              <w:rPr>
                <w:rFonts w:ascii="宋体" w:eastAsia="宋体" w:hAnsi="Calibri"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观测点</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宋体"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主要</w:t>
            </w:r>
          </w:p>
          <w:p w:rsidR="008F7146" w:rsidRPr="006F2A4F" w:rsidRDefault="00CC3BDE">
            <w:pPr>
              <w:widowControl/>
              <w:snapToGrid w:val="0"/>
              <w:jc w:val="center"/>
              <w:rPr>
                <w:rFonts w:ascii="宋体" w:eastAsia="宋体" w:hAnsi="宋体"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观测</w:t>
            </w:r>
          </w:p>
          <w:p w:rsidR="008F7146" w:rsidRPr="006F2A4F" w:rsidRDefault="00CC3BDE">
            <w:pPr>
              <w:widowControl/>
              <w:snapToGrid w:val="0"/>
              <w:jc w:val="center"/>
              <w:rPr>
                <w:rFonts w:ascii="宋体" w:eastAsia="宋体" w:hAnsi="Calibri"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点权重</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b/>
                <w:bCs/>
                <w:color w:val="000000" w:themeColor="text1"/>
                <w:kern w:val="0"/>
                <w:sz w:val="20"/>
                <w:szCs w:val="20"/>
              </w:rPr>
            </w:pPr>
            <w:r w:rsidRPr="006F2A4F">
              <w:rPr>
                <w:rFonts w:ascii="宋体" w:eastAsia="宋体" w:hAnsi="宋体" w:cs="宋体" w:hint="eastAsia"/>
                <w:b/>
                <w:bCs/>
                <w:color w:val="000000" w:themeColor="text1"/>
                <w:kern w:val="0"/>
                <w:sz w:val="20"/>
                <w:szCs w:val="20"/>
              </w:rPr>
              <w:t>指标内涵及说明</w:t>
            </w:r>
          </w:p>
        </w:tc>
      </w:tr>
      <w:tr w:rsidR="008F7146" w:rsidRPr="006F2A4F">
        <w:trPr>
          <w:trHeight w:val="765"/>
          <w:jc w:val="center"/>
        </w:trPr>
        <w:tc>
          <w:tcPr>
            <w:tcW w:w="906"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教学基本工作量</w:t>
            </w:r>
          </w:p>
        </w:tc>
        <w:tc>
          <w:tcPr>
            <w:tcW w:w="980"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5</w:t>
            </w: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1.1</w:t>
            </w:r>
            <w:r w:rsidRPr="006F2A4F">
              <w:rPr>
                <w:rFonts w:ascii="宋体" w:eastAsia="宋体" w:hAnsi="宋体" w:cs="宋体" w:hint="eastAsia"/>
                <w:color w:val="000000" w:themeColor="text1"/>
                <w:kern w:val="0"/>
                <w:sz w:val="20"/>
                <w:szCs w:val="20"/>
              </w:rPr>
              <w:t>教学基本工作量完成情况</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）教学基本工作量完成情况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教师完成学校年度考核规定的教学基本工作量情况。</w:t>
            </w:r>
          </w:p>
        </w:tc>
      </w:tr>
      <w:tr w:rsidR="008F7146" w:rsidRPr="006F2A4F">
        <w:trPr>
          <w:trHeight w:val="885"/>
          <w:jc w:val="center"/>
        </w:trPr>
        <w:tc>
          <w:tcPr>
            <w:tcW w:w="906"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课堂教学质量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80</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2.1</w:t>
            </w:r>
            <w:r w:rsidRPr="006F2A4F">
              <w:rPr>
                <w:rFonts w:ascii="宋体" w:eastAsia="宋体" w:hAnsi="宋体" w:cs="宋体" w:hint="eastAsia"/>
                <w:color w:val="000000" w:themeColor="text1"/>
                <w:kern w:val="0"/>
                <w:sz w:val="20"/>
                <w:szCs w:val="20"/>
              </w:rPr>
              <w:t>教学准备与教学规范</w:t>
            </w:r>
          </w:p>
        </w:tc>
        <w:tc>
          <w:tcPr>
            <w:tcW w:w="701"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0.1</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）教学准备情况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0.5</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教师的教学基本资料准备情况，如：教学大纲、教材、教案、多媒体课件、教学日历等教学基本资料，具体评价指标参看《宜春学院“教学八大件”标准及要求》。</w:t>
            </w:r>
          </w:p>
        </w:tc>
      </w:tr>
      <w:tr w:rsidR="008F7146" w:rsidRPr="006F2A4F">
        <w:trPr>
          <w:trHeight w:val="915"/>
          <w:jc w:val="center"/>
        </w:trPr>
        <w:tc>
          <w:tcPr>
            <w:tcW w:w="906"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701"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）教学规范执行情况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0.5</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教师的师德师风、职业道德修养、教学纪律、教学基本规范等执行的情况，具体参见《宜春学院课堂教学质量标准》，《宜春学院课堂教学“十项”规定》。</w:t>
            </w:r>
          </w:p>
        </w:tc>
      </w:tr>
      <w:tr w:rsidR="008F7146" w:rsidRPr="006F2A4F">
        <w:trPr>
          <w:trHeight w:val="975"/>
          <w:jc w:val="center"/>
        </w:trPr>
        <w:tc>
          <w:tcPr>
            <w:tcW w:w="906"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2.2</w:t>
            </w:r>
            <w:r w:rsidRPr="006F2A4F">
              <w:rPr>
                <w:rFonts w:ascii="宋体" w:eastAsia="宋体" w:hAnsi="宋体" w:cs="宋体" w:hint="eastAsia"/>
                <w:color w:val="000000" w:themeColor="text1"/>
                <w:kern w:val="0"/>
                <w:sz w:val="20"/>
                <w:szCs w:val="20"/>
              </w:rPr>
              <w:t>课堂教学质量</w:t>
            </w:r>
          </w:p>
        </w:tc>
        <w:tc>
          <w:tcPr>
            <w:tcW w:w="701"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0.8</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）学生评价</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0.3</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学</w:t>
            </w:r>
            <w:r w:rsidRPr="00693DB7">
              <w:rPr>
                <w:rFonts w:ascii="宋体" w:eastAsia="宋体" w:hAnsi="宋体" w:cs="宋体" w:hint="eastAsia"/>
                <w:color w:val="000000" w:themeColor="text1"/>
                <w:spacing w:val="6"/>
                <w:kern w:val="0"/>
                <w:sz w:val="20"/>
                <w:szCs w:val="20"/>
              </w:rPr>
              <w:t>生评价采取网上评教的方式进行，每学期的评教工作由教务处组织，各教学院负责组织具体实施，学生评教结果在每学期结束前反馈给各教学院。具体评价指标见附件</w:t>
            </w:r>
            <w:r w:rsidRPr="006F2A4F">
              <w:rPr>
                <w:rFonts w:ascii="宋体" w:eastAsia="宋体" w:hAnsi="宋体" w:cs="宋体" w:hint="eastAsia"/>
                <w:color w:val="000000" w:themeColor="text1"/>
                <w:kern w:val="0"/>
                <w:sz w:val="20"/>
                <w:szCs w:val="20"/>
              </w:rPr>
              <w:t>：《宜春学院教师教学质量学生评价表》。</w:t>
            </w:r>
          </w:p>
        </w:tc>
      </w:tr>
      <w:tr w:rsidR="008F7146" w:rsidRPr="006F2A4F">
        <w:trPr>
          <w:trHeight w:val="840"/>
          <w:jc w:val="center"/>
        </w:trPr>
        <w:tc>
          <w:tcPr>
            <w:tcW w:w="906"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701"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）同行专家、教师评价</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0.4</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同行专家、教师评价应从教学态度、教学方法、教学手段及教学效果等方面全方位的评价教师的教学质量。具体评价指标体系见附件：《宜春学院教师教学质量同行专家、教师评价表》。</w:t>
            </w:r>
          </w:p>
        </w:tc>
      </w:tr>
      <w:tr w:rsidR="008F7146" w:rsidRPr="006F2A4F">
        <w:trPr>
          <w:trHeight w:val="930"/>
          <w:jc w:val="center"/>
        </w:trPr>
        <w:tc>
          <w:tcPr>
            <w:tcW w:w="906"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701"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）管理人员（督导）评价</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0.3</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管理人员（督导）评价应从教学态度、教学方法、教学手段及教学效果等方面全方位的评价教师的教学质量。具体评价指标体系见附件：《宜春学院教师教学质量管理人员（督导）评价表》。</w:t>
            </w:r>
          </w:p>
        </w:tc>
      </w:tr>
      <w:tr w:rsidR="008F7146" w:rsidRPr="006F2A4F">
        <w:trPr>
          <w:trHeight w:val="1050"/>
          <w:jc w:val="center"/>
        </w:trPr>
        <w:tc>
          <w:tcPr>
            <w:tcW w:w="906"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2.3</w:t>
            </w:r>
            <w:r w:rsidRPr="006F2A4F">
              <w:rPr>
                <w:rFonts w:ascii="宋体" w:eastAsia="宋体" w:hAnsi="宋体" w:cs="宋体" w:hint="eastAsia"/>
                <w:color w:val="000000" w:themeColor="text1"/>
                <w:kern w:val="0"/>
                <w:sz w:val="20"/>
                <w:szCs w:val="20"/>
              </w:rPr>
              <w:t>教学运行</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0.1</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）教学日常运行情况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的日常教师运行情况，如：教学计划与教学日历执行情况、课表执行情况；调停课手续是否齐全、程序规范等；报送各类日常教学材料是否齐全，无差错；考试成绩登载是否及时，无错误等；是否按时上课下课，监考认真负责，无督查通报、无教学事故等。</w:t>
            </w:r>
          </w:p>
        </w:tc>
      </w:tr>
      <w:tr w:rsidR="008F7146" w:rsidRPr="006F2A4F">
        <w:trPr>
          <w:trHeight w:val="1035"/>
          <w:jc w:val="center"/>
        </w:trPr>
        <w:tc>
          <w:tcPr>
            <w:tcW w:w="906"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实验教学</w:t>
            </w:r>
          </w:p>
        </w:tc>
        <w:tc>
          <w:tcPr>
            <w:tcW w:w="980"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5</w:t>
            </w: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3.1</w:t>
            </w:r>
            <w:r w:rsidRPr="006F2A4F">
              <w:rPr>
                <w:rFonts w:ascii="宋体" w:eastAsia="宋体" w:hAnsi="宋体" w:cs="宋体" w:hint="eastAsia"/>
                <w:color w:val="000000" w:themeColor="text1"/>
                <w:kern w:val="0"/>
                <w:sz w:val="20"/>
                <w:szCs w:val="20"/>
              </w:rPr>
              <w:t>实验教学</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）实验教学情况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的实验教学准备与执行情况，如：实验教学大纲、实验指导书、实验教学计划表等教学资料是否准备齐全；实验报告批改质量、考核评分是否齐全；是否按计划执行实验教学计划、认真指导学生做实验等情况。</w:t>
            </w:r>
          </w:p>
        </w:tc>
      </w:tr>
      <w:tr w:rsidR="008F7146" w:rsidRPr="006F2A4F">
        <w:trPr>
          <w:trHeight w:val="780"/>
          <w:jc w:val="center"/>
        </w:trPr>
        <w:tc>
          <w:tcPr>
            <w:tcW w:w="906" w:type="dxa"/>
            <w:vMerge w:val="restart"/>
            <w:tcBorders>
              <w:top w:val="single" w:sz="4" w:space="0" w:color="auto"/>
              <w:left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lastRenderedPageBreak/>
              <w:t>4.</w:t>
            </w:r>
            <w:r w:rsidRPr="006F2A4F">
              <w:rPr>
                <w:rFonts w:ascii="宋体" w:eastAsia="宋体" w:hAnsi="宋体" w:cs="宋体" w:hint="eastAsia"/>
                <w:color w:val="000000" w:themeColor="text1"/>
                <w:kern w:val="0"/>
                <w:sz w:val="20"/>
                <w:szCs w:val="20"/>
              </w:rPr>
              <w:t>参与教研活动、教学建设、人才培养及获奖等情况</w:t>
            </w:r>
          </w:p>
        </w:tc>
        <w:tc>
          <w:tcPr>
            <w:tcW w:w="980" w:type="dxa"/>
            <w:vMerge w:val="restart"/>
            <w:tcBorders>
              <w:top w:val="single" w:sz="4" w:space="0" w:color="auto"/>
              <w:left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10</w:t>
            </w: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4.1</w:t>
            </w:r>
            <w:r w:rsidRPr="006F2A4F">
              <w:rPr>
                <w:rFonts w:ascii="宋体" w:eastAsia="宋体" w:hAnsi="宋体" w:cs="宋体" w:hint="eastAsia"/>
                <w:color w:val="000000" w:themeColor="text1"/>
                <w:kern w:val="0"/>
                <w:sz w:val="20"/>
                <w:szCs w:val="20"/>
              </w:rPr>
              <w:t>教研活动情况</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0.2</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）参与教研室活动情况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教师参与教研室活动情况，如：集体备课、听课、说课、承担观摩示范课、传帮带等教研室活动情况、积极参加学习、进修等活动情况。</w:t>
            </w:r>
          </w:p>
        </w:tc>
      </w:tr>
      <w:tr w:rsidR="008F7146" w:rsidRPr="006F2A4F">
        <w:trPr>
          <w:trHeight w:val="765"/>
          <w:jc w:val="center"/>
        </w:trPr>
        <w:tc>
          <w:tcPr>
            <w:tcW w:w="906" w:type="dxa"/>
            <w:vMerge/>
            <w:tcBorders>
              <w:left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left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4.2</w:t>
            </w:r>
            <w:r w:rsidRPr="006F2A4F">
              <w:rPr>
                <w:rFonts w:ascii="宋体" w:eastAsia="宋体" w:hAnsi="宋体" w:cs="宋体" w:hint="eastAsia"/>
                <w:color w:val="000000" w:themeColor="text1"/>
                <w:kern w:val="0"/>
                <w:sz w:val="20"/>
                <w:szCs w:val="20"/>
              </w:rPr>
              <w:t>教学建设情况</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0.3</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）教学建设情况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教师参与教学建设、改革与研究等情况，如：积极申报各类本科教学工程项目、教改课题、自编教材、精品课程、课程改革等。具体实施可由教学院制定细则。</w:t>
            </w:r>
          </w:p>
        </w:tc>
      </w:tr>
      <w:tr w:rsidR="008F7146" w:rsidRPr="006F2A4F">
        <w:trPr>
          <w:trHeight w:val="1005"/>
          <w:jc w:val="center"/>
        </w:trPr>
        <w:tc>
          <w:tcPr>
            <w:tcW w:w="906" w:type="dxa"/>
            <w:vMerge/>
            <w:tcBorders>
              <w:left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left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4.3</w:t>
            </w:r>
            <w:r w:rsidRPr="006F2A4F">
              <w:rPr>
                <w:rFonts w:ascii="宋体" w:eastAsia="宋体" w:hAnsi="宋体" w:cs="宋体" w:hint="eastAsia"/>
                <w:color w:val="000000" w:themeColor="text1"/>
                <w:kern w:val="0"/>
                <w:sz w:val="20"/>
                <w:szCs w:val="20"/>
              </w:rPr>
              <w:t>教学获奖情况</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0.2</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）教学获奖情况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教师获国家级、省（部）级、市（厅）级以上教学类奖励情况，获各类教学荣誉情况，如：多媒体课件奖、教学竞赛奖、校级“三师”评选奖、“十佳”教师奖等。</w:t>
            </w:r>
          </w:p>
        </w:tc>
      </w:tr>
      <w:tr w:rsidR="008F7146" w:rsidRPr="006F2A4F">
        <w:trPr>
          <w:trHeight w:val="1005"/>
          <w:jc w:val="center"/>
        </w:trPr>
        <w:tc>
          <w:tcPr>
            <w:tcW w:w="906" w:type="dxa"/>
            <w:vMerge/>
            <w:tcBorders>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4.4</w:t>
            </w:r>
            <w:r w:rsidRPr="006F2A4F">
              <w:rPr>
                <w:rFonts w:ascii="宋体" w:eastAsia="宋体" w:hAnsi="宋体" w:cs="宋体" w:hint="eastAsia"/>
                <w:color w:val="000000" w:themeColor="text1"/>
                <w:kern w:val="0"/>
                <w:sz w:val="20"/>
                <w:szCs w:val="20"/>
              </w:rPr>
              <w:t>人才培养情况</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宋体" w:cs="宋体"/>
                <w:color w:val="000000" w:themeColor="text1"/>
                <w:kern w:val="0"/>
                <w:sz w:val="20"/>
                <w:szCs w:val="20"/>
              </w:rPr>
            </w:pPr>
            <w:r w:rsidRPr="006F2A4F">
              <w:rPr>
                <w:rFonts w:ascii="宋体" w:eastAsia="宋体" w:hAnsi="宋体" w:cs="宋体"/>
                <w:color w:val="000000" w:themeColor="text1"/>
                <w:kern w:val="0"/>
                <w:sz w:val="20"/>
                <w:szCs w:val="20"/>
              </w:rPr>
              <w:t>0.3</w:t>
            </w:r>
          </w:p>
        </w:tc>
        <w:tc>
          <w:tcPr>
            <w:tcW w:w="1437"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）人才培养情况</w:t>
            </w:r>
          </w:p>
        </w:tc>
        <w:tc>
          <w:tcPr>
            <w:tcW w:w="843"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宋体" w:cs="宋体"/>
                <w:color w:val="000000" w:themeColor="text1"/>
                <w:kern w:val="0"/>
                <w:sz w:val="20"/>
                <w:szCs w:val="20"/>
              </w:rPr>
            </w:pPr>
            <w:r w:rsidRPr="006F2A4F">
              <w:rPr>
                <w:rFonts w:ascii="宋体" w:eastAsia="宋体" w:hAnsi="宋体" w:cs="宋体"/>
                <w:color w:val="000000" w:themeColor="text1"/>
                <w:kern w:val="0"/>
                <w:sz w:val="20"/>
                <w:szCs w:val="20"/>
              </w:rPr>
              <w:t>1</w:t>
            </w:r>
          </w:p>
        </w:tc>
        <w:tc>
          <w:tcPr>
            <w:tcW w:w="3909"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教师指导毕业论文情况；教师指导学生专业社团情况；教师指导和带领学生参加各类学科竞赛及获奖情况；教师带队实习和指导学生实践等情况。</w:t>
            </w:r>
          </w:p>
        </w:tc>
      </w:tr>
      <w:tr w:rsidR="008F7146" w:rsidRPr="006F2A4F">
        <w:trPr>
          <w:trHeight w:val="605"/>
          <w:jc w:val="center"/>
        </w:trPr>
        <w:tc>
          <w:tcPr>
            <w:tcW w:w="906"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加分项</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10</w:t>
            </w: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5.1</w:t>
            </w:r>
            <w:r w:rsidRPr="006F2A4F">
              <w:rPr>
                <w:rFonts w:ascii="宋体" w:eastAsia="宋体" w:hAnsi="宋体" w:cs="宋体" w:hint="eastAsia"/>
                <w:color w:val="000000" w:themeColor="text1"/>
                <w:kern w:val="0"/>
                <w:sz w:val="20"/>
                <w:szCs w:val="20"/>
              </w:rPr>
              <w:t>教学成果奖、编撰规划教材及本科教学工程等情况</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0.5</w:t>
            </w:r>
          </w:p>
        </w:tc>
        <w:tc>
          <w:tcPr>
            <w:tcW w:w="6189" w:type="dxa"/>
            <w:gridSpan w:val="3"/>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当年获得国家级教学成果者，计算其前</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名成员。一等奖分别加</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0.8</w:t>
            </w:r>
            <w:r w:rsidRPr="006F2A4F">
              <w:rPr>
                <w:rFonts w:ascii="宋体" w:eastAsia="宋体" w:hAnsi="宋体" w:cs="宋体" w:hint="eastAsia"/>
                <w:color w:val="000000" w:themeColor="text1"/>
                <w:kern w:val="0"/>
                <w:sz w:val="20"/>
                <w:szCs w:val="20"/>
              </w:rPr>
              <w:t>分，二等奖前</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名成员分别加</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0.8</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0.6</w:t>
            </w:r>
            <w:r w:rsidRPr="006F2A4F">
              <w:rPr>
                <w:rFonts w:ascii="宋体" w:eastAsia="宋体" w:hAnsi="宋体" w:cs="宋体" w:hint="eastAsia"/>
                <w:color w:val="000000" w:themeColor="text1"/>
                <w:kern w:val="0"/>
                <w:sz w:val="20"/>
                <w:szCs w:val="20"/>
              </w:rPr>
              <w:t>分；获得省级教学成果奖者，计算其前</w:t>
            </w:r>
            <w:proofErr w:type="gramStart"/>
            <w:r w:rsidRPr="006F2A4F">
              <w:rPr>
                <w:rFonts w:ascii="宋体" w:eastAsia="宋体" w:hAnsi="宋体" w:cs="宋体" w:hint="eastAsia"/>
                <w:color w:val="000000" w:themeColor="text1"/>
                <w:kern w:val="0"/>
                <w:sz w:val="20"/>
                <w:szCs w:val="20"/>
              </w:rPr>
              <w:t>前</w:t>
            </w:r>
            <w:proofErr w:type="gramEnd"/>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名成员。一等奖分别加</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0.6</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0.4</w:t>
            </w:r>
            <w:r w:rsidRPr="006F2A4F">
              <w:rPr>
                <w:rFonts w:ascii="宋体" w:eastAsia="宋体" w:hAnsi="宋体" w:cs="宋体" w:hint="eastAsia"/>
                <w:color w:val="000000" w:themeColor="text1"/>
                <w:kern w:val="0"/>
                <w:sz w:val="20"/>
                <w:szCs w:val="20"/>
              </w:rPr>
              <w:t>分，二等奖前</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名成员分别加</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0.4</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0.2</w:t>
            </w:r>
            <w:r w:rsidRPr="006F2A4F">
              <w:rPr>
                <w:rFonts w:ascii="宋体" w:eastAsia="宋体" w:hAnsi="宋体" w:cs="宋体" w:hint="eastAsia"/>
                <w:color w:val="000000" w:themeColor="text1"/>
                <w:kern w:val="0"/>
                <w:sz w:val="20"/>
                <w:szCs w:val="20"/>
              </w:rPr>
              <w:t>分。</w:t>
            </w:r>
          </w:p>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当年编撰自编教材获国家级（含“马工程”教材和教育部统编规划教材）的，计算其主编、副主编加分，分别为</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分。</w:t>
            </w:r>
            <w:proofErr w:type="gramStart"/>
            <w:r w:rsidRPr="006F2A4F">
              <w:rPr>
                <w:rFonts w:ascii="宋体" w:eastAsia="宋体" w:hAnsi="宋体" w:cs="宋体" w:hint="eastAsia"/>
                <w:color w:val="000000" w:themeColor="text1"/>
                <w:kern w:val="0"/>
                <w:sz w:val="20"/>
                <w:szCs w:val="20"/>
              </w:rPr>
              <w:t>若副主编</w:t>
            </w:r>
            <w:proofErr w:type="gramEnd"/>
            <w:r w:rsidRPr="006F2A4F">
              <w:rPr>
                <w:rFonts w:ascii="宋体" w:eastAsia="宋体" w:hAnsi="宋体" w:cs="宋体" w:hint="eastAsia"/>
                <w:color w:val="000000" w:themeColor="text1"/>
                <w:kern w:val="0"/>
                <w:sz w:val="20"/>
                <w:szCs w:val="20"/>
              </w:rPr>
              <w:t>为</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人，则计分分别占</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分中的</w:t>
            </w:r>
            <w:r w:rsidRPr="006F2A4F">
              <w:rPr>
                <w:rFonts w:ascii="宋体" w:eastAsia="宋体" w:hAnsi="宋体" w:cs="宋体"/>
                <w:color w:val="000000" w:themeColor="text1"/>
                <w:kern w:val="0"/>
                <w:sz w:val="20"/>
                <w:szCs w:val="20"/>
              </w:rPr>
              <w:t>60%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40%</w:t>
            </w:r>
            <w:r w:rsidRPr="006F2A4F">
              <w:rPr>
                <w:rFonts w:ascii="宋体" w:eastAsia="宋体" w:hAnsi="宋体" w:cs="宋体" w:hint="eastAsia"/>
                <w:color w:val="000000" w:themeColor="text1"/>
                <w:kern w:val="0"/>
                <w:sz w:val="20"/>
                <w:szCs w:val="20"/>
              </w:rPr>
              <w:t>；副主编为</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人的，则计分分别占</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分中的</w:t>
            </w:r>
            <w:r w:rsidRPr="006F2A4F">
              <w:rPr>
                <w:rFonts w:ascii="宋体" w:eastAsia="宋体" w:hAnsi="宋体" w:cs="宋体"/>
                <w:color w:val="000000" w:themeColor="text1"/>
                <w:kern w:val="0"/>
                <w:sz w:val="20"/>
                <w:szCs w:val="20"/>
              </w:rPr>
              <w:t>50%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30%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20%</w:t>
            </w:r>
            <w:r w:rsidRPr="006F2A4F">
              <w:rPr>
                <w:rFonts w:ascii="宋体" w:eastAsia="宋体" w:hAnsi="宋体" w:cs="宋体" w:hint="eastAsia"/>
                <w:color w:val="000000" w:themeColor="text1"/>
                <w:kern w:val="0"/>
                <w:sz w:val="20"/>
                <w:szCs w:val="20"/>
              </w:rPr>
              <w:t>；副主编为</w:t>
            </w:r>
            <w:r w:rsidRPr="006F2A4F">
              <w:rPr>
                <w:rFonts w:ascii="宋体" w:eastAsia="宋体" w:hAnsi="宋体" w:cs="宋体"/>
                <w:color w:val="000000" w:themeColor="text1"/>
                <w:kern w:val="0"/>
                <w:sz w:val="20"/>
                <w:szCs w:val="20"/>
              </w:rPr>
              <w:t>4</w:t>
            </w:r>
            <w:r w:rsidRPr="006F2A4F">
              <w:rPr>
                <w:rFonts w:ascii="宋体" w:eastAsia="宋体" w:hAnsi="宋体" w:cs="宋体" w:hint="eastAsia"/>
                <w:color w:val="000000" w:themeColor="text1"/>
                <w:kern w:val="0"/>
                <w:sz w:val="20"/>
                <w:szCs w:val="20"/>
              </w:rPr>
              <w:t>人的，则计分分别占</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分中的</w:t>
            </w:r>
            <w:r w:rsidRPr="006F2A4F">
              <w:rPr>
                <w:rFonts w:ascii="宋体" w:eastAsia="宋体" w:hAnsi="宋体" w:cs="宋体"/>
                <w:color w:val="000000" w:themeColor="text1"/>
                <w:kern w:val="0"/>
                <w:sz w:val="20"/>
                <w:szCs w:val="20"/>
              </w:rPr>
              <w:t>40%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30%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20%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10%</w:t>
            </w:r>
            <w:r w:rsidRPr="006F2A4F">
              <w:rPr>
                <w:rFonts w:ascii="宋体" w:eastAsia="宋体" w:hAnsi="宋体" w:cs="宋体" w:hint="eastAsia"/>
                <w:color w:val="000000" w:themeColor="text1"/>
                <w:kern w:val="0"/>
                <w:sz w:val="20"/>
                <w:szCs w:val="20"/>
              </w:rPr>
              <w:t>。副主编多于</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人的，仅计算其前</w:t>
            </w:r>
            <w:r w:rsidRPr="006F2A4F">
              <w:rPr>
                <w:rFonts w:ascii="宋体" w:eastAsia="宋体" w:hAnsi="宋体" w:cs="宋体"/>
                <w:color w:val="000000" w:themeColor="text1"/>
                <w:kern w:val="0"/>
                <w:sz w:val="20"/>
                <w:szCs w:val="20"/>
              </w:rPr>
              <w:t>4</w:t>
            </w:r>
            <w:r w:rsidRPr="006F2A4F">
              <w:rPr>
                <w:rFonts w:ascii="宋体" w:eastAsia="宋体" w:hAnsi="宋体" w:cs="宋体" w:hint="eastAsia"/>
                <w:color w:val="000000" w:themeColor="text1"/>
                <w:kern w:val="0"/>
                <w:sz w:val="20"/>
                <w:szCs w:val="20"/>
              </w:rPr>
              <w:t>名。</w:t>
            </w:r>
          </w:p>
          <w:p w:rsidR="008F7146" w:rsidRPr="006F2A4F" w:rsidRDefault="00CC3BDE">
            <w:pPr>
              <w:snapToGrid w:val="0"/>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当年获国家级本科教学工程项目立项或验收者，计算其前</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名成员，分别加</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0.6</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0.4</w:t>
            </w:r>
            <w:r w:rsidRPr="006F2A4F">
              <w:rPr>
                <w:rFonts w:ascii="宋体" w:eastAsia="宋体" w:hAnsi="宋体" w:cs="宋体" w:hint="eastAsia"/>
                <w:color w:val="000000" w:themeColor="text1"/>
                <w:kern w:val="0"/>
                <w:sz w:val="20"/>
                <w:szCs w:val="20"/>
              </w:rPr>
              <w:t>分。</w:t>
            </w:r>
          </w:p>
          <w:p w:rsidR="008F7146" w:rsidRPr="006F2A4F" w:rsidRDefault="00CC3BDE">
            <w:pPr>
              <w:snapToGrid w:val="0"/>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4.</w:t>
            </w:r>
            <w:r w:rsidRPr="006F2A4F">
              <w:rPr>
                <w:rFonts w:ascii="宋体" w:eastAsia="宋体" w:hAnsi="宋体" w:cs="宋体" w:hint="eastAsia"/>
                <w:color w:val="000000" w:themeColor="text1"/>
                <w:kern w:val="0"/>
                <w:sz w:val="20"/>
                <w:szCs w:val="20"/>
              </w:rPr>
              <w:t>获省级教改课题重点项目和省级本科教学工程项目立项或结题验收者，计算其前</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名成员，分别加</w:t>
            </w:r>
            <w:r w:rsidRPr="006F2A4F">
              <w:rPr>
                <w:rFonts w:ascii="宋体" w:eastAsia="宋体" w:hAnsi="宋体" w:cs="宋体"/>
                <w:color w:val="000000" w:themeColor="text1"/>
                <w:kern w:val="0"/>
                <w:sz w:val="20"/>
                <w:szCs w:val="20"/>
              </w:rPr>
              <w:t>1.5</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分、</w:t>
            </w:r>
            <w:r w:rsidRPr="006F2A4F">
              <w:rPr>
                <w:rFonts w:ascii="宋体" w:eastAsia="宋体" w:hAnsi="宋体" w:cs="宋体"/>
                <w:color w:val="000000" w:themeColor="text1"/>
                <w:kern w:val="0"/>
                <w:sz w:val="20"/>
                <w:szCs w:val="20"/>
              </w:rPr>
              <w:t>0.6</w:t>
            </w:r>
            <w:r w:rsidRPr="006F2A4F">
              <w:rPr>
                <w:rFonts w:ascii="宋体" w:eastAsia="宋体" w:hAnsi="宋体" w:cs="宋体" w:hint="eastAsia"/>
                <w:color w:val="000000" w:themeColor="text1"/>
                <w:kern w:val="0"/>
                <w:sz w:val="20"/>
                <w:szCs w:val="20"/>
              </w:rPr>
              <w:t>分。</w:t>
            </w:r>
          </w:p>
          <w:p w:rsidR="008F7146" w:rsidRPr="006F2A4F" w:rsidRDefault="00CC3BDE">
            <w:pPr>
              <w:snapToGrid w:val="0"/>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、国家级、省级精品课程立项或验收分别参照本项指标第</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、第</w:t>
            </w:r>
            <w:r w:rsidRPr="006F2A4F">
              <w:rPr>
                <w:rFonts w:ascii="宋体" w:eastAsia="宋体" w:hAnsi="宋体" w:cs="宋体"/>
                <w:color w:val="000000" w:themeColor="text1"/>
                <w:kern w:val="0"/>
                <w:sz w:val="20"/>
                <w:szCs w:val="20"/>
              </w:rPr>
              <w:t>4</w:t>
            </w:r>
            <w:r w:rsidRPr="006F2A4F">
              <w:rPr>
                <w:rFonts w:ascii="宋体" w:eastAsia="宋体" w:hAnsi="宋体" w:cs="宋体" w:hint="eastAsia"/>
                <w:color w:val="000000" w:themeColor="text1"/>
                <w:kern w:val="0"/>
                <w:sz w:val="20"/>
                <w:szCs w:val="20"/>
              </w:rPr>
              <w:t>项执行。</w:t>
            </w:r>
          </w:p>
        </w:tc>
      </w:tr>
      <w:tr w:rsidR="008F7146" w:rsidRPr="006F2A4F">
        <w:trPr>
          <w:trHeight w:val="1005"/>
          <w:jc w:val="center"/>
        </w:trPr>
        <w:tc>
          <w:tcPr>
            <w:tcW w:w="906"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tcPr>
          <w:p w:rsidR="008F7146" w:rsidRPr="006F2A4F" w:rsidRDefault="008F7146">
            <w:pPr>
              <w:widowControl/>
              <w:snapToGrid w:val="0"/>
              <w:jc w:val="left"/>
              <w:rPr>
                <w:rFonts w:ascii="宋体" w:eastAsia="宋体" w:hAnsi="Calibri" w:cs="宋体"/>
                <w:color w:val="000000" w:themeColor="text1"/>
                <w:kern w:val="0"/>
                <w:sz w:val="20"/>
                <w:szCs w:val="20"/>
              </w:rPr>
            </w:pPr>
          </w:p>
        </w:tc>
        <w:tc>
          <w:tcPr>
            <w:tcW w:w="1078"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5.2</w:t>
            </w:r>
            <w:r w:rsidRPr="006F2A4F">
              <w:rPr>
                <w:rFonts w:ascii="宋体" w:eastAsia="宋体" w:hAnsi="宋体" w:cs="宋体" w:hint="eastAsia"/>
                <w:color w:val="000000" w:themeColor="text1"/>
                <w:kern w:val="0"/>
                <w:sz w:val="20"/>
                <w:szCs w:val="20"/>
              </w:rPr>
              <w:t>教师指导学生及获奖情况</w:t>
            </w:r>
          </w:p>
        </w:tc>
        <w:tc>
          <w:tcPr>
            <w:tcW w:w="701" w:type="dxa"/>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jc w:val="center"/>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0.5</w:t>
            </w:r>
          </w:p>
        </w:tc>
        <w:tc>
          <w:tcPr>
            <w:tcW w:w="6189" w:type="dxa"/>
            <w:gridSpan w:val="3"/>
            <w:tcBorders>
              <w:top w:val="single" w:sz="4" w:space="0" w:color="auto"/>
              <w:left w:val="nil"/>
              <w:bottom w:val="single" w:sz="4" w:space="0" w:color="auto"/>
              <w:right w:val="single" w:sz="4" w:space="0" w:color="auto"/>
            </w:tcBorders>
            <w:vAlign w:val="center"/>
          </w:tcPr>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 xml:space="preserve">1. </w:t>
            </w:r>
            <w:r w:rsidRPr="006F2A4F">
              <w:rPr>
                <w:rFonts w:ascii="宋体" w:eastAsia="宋体" w:hAnsi="宋体" w:cs="宋体" w:hint="eastAsia"/>
                <w:color w:val="000000" w:themeColor="text1"/>
                <w:kern w:val="0"/>
                <w:sz w:val="20"/>
                <w:szCs w:val="20"/>
              </w:rPr>
              <w:t>独自带学生获国家级</w:t>
            </w:r>
            <w:r w:rsidRPr="006F2A4F">
              <w:rPr>
                <w:rFonts w:ascii="宋体" w:eastAsia="宋体" w:hAnsi="宋体" w:cs="宋体"/>
                <w:color w:val="000000" w:themeColor="text1"/>
                <w:kern w:val="0"/>
                <w:sz w:val="20"/>
                <w:szCs w:val="20"/>
              </w:rPr>
              <w:t>A</w:t>
            </w:r>
            <w:r w:rsidRPr="006F2A4F">
              <w:rPr>
                <w:rFonts w:ascii="宋体" w:eastAsia="宋体" w:hAnsi="宋体" w:cs="宋体" w:hint="eastAsia"/>
                <w:color w:val="000000" w:themeColor="text1"/>
                <w:kern w:val="0"/>
                <w:sz w:val="20"/>
                <w:szCs w:val="20"/>
              </w:rPr>
              <w:t>类奖项者，二等奖加</w:t>
            </w:r>
            <w:r w:rsidRPr="006F2A4F">
              <w:rPr>
                <w:rFonts w:ascii="宋体" w:eastAsia="宋体" w:hAnsi="宋体" w:cs="宋体"/>
                <w:color w:val="000000" w:themeColor="text1"/>
                <w:kern w:val="0"/>
                <w:sz w:val="20"/>
                <w:szCs w:val="20"/>
              </w:rPr>
              <w:t>4.5</w:t>
            </w:r>
            <w:r w:rsidRPr="006F2A4F">
              <w:rPr>
                <w:rFonts w:ascii="宋体" w:eastAsia="宋体" w:hAnsi="宋体" w:cs="宋体" w:hint="eastAsia"/>
                <w:color w:val="000000" w:themeColor="text1"/>
                <w:kern w:val="0"/>
                <w:sz w:val="20"/>
                <w:szCs w:val="20"/>
              </w:rPr>
              <w:t>分，一等奖加</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分；独自带学生获国家级</w:t>
            </w:r>
            <w:r w:rsidRPr="006F2A4F">
              <w:rPr>
                <w:rFonts w:ascii="宋体" w:eastAsia="宋体" w:hAnsi="宋体" w:cs="宋体"/>
                <w:color w:val="000000" w:themeColor="text1"/>
                <w:kern w:val="0"/>
                <w:sz w:val="20"/>
                <w:szCs w:val="20"/>
              </w:rPr>
              <w:t>B</w:t>
            </w:r>
            <w:r w:rsidRPr="006F2A4F">
              <w:rPr>
                <w:rFonts w:ascii="宋体" w:eastAsia="宋体" w:hAnsi="宋体" w:cs="宋体" w:hint="eastAsia"/>
                <w:color w:val="000000" w:themeColor="text1"/>
                <w:kern w:val="0"/>
                <w:sz w:val="20"/>
                <w:szCs w:val="20"/>
              </w:rPr>
              <w:t>类和省级</w:t>
            </w:r>
            <w:r w:rsidRPr="006F2A4F">
              <w:rPr>
                <w:rFonts w:ascii="宋体" w:eastAsia="宋体" w:hAnsi="宋体" w:cs="宋体"/>
                <w:color w:val="000000" w:themeColor="text1"/>
                <w:kern w:val="0"/>
                <w:sz w:val="20"/>
                <w:szCs w:val="20"/>
              </w:rPr>
              <w:t>A</w:t>
            </w:r>
            <w:r w:rsidRPr="006F2A4F">
              <w:rPr>
                <w:rFonts w:ascii="宋体" w:eastAsia="宋体" w:hAnsi="宋体" w:cs="宋体" w:hint="eastAsia"/>
                <w:color w:val="000000" w:themeColor="text1"/>
                <w:kern w:val="0"/>
                <w:sz w:val="20"/>
                <w:szCs w:val="20"/>
              </w:rPr>
              <w:t>类以上者，二等奖加</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分，获一等奖加</w:t>
            </w: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分。</w:t>
            </w:r>
            <w:proofErr w:type="gramStart"/>
            <w:r w:rsidRPr="006F2A4F">
              <w:rPr>
                <w:rFonts w:ascii="宋体" w:eastAsia="宋体" w:hAnsi="宋体" w:cs="宋体" w:hint="eastAsia"/>
                <w:color w:val="000000" w:themeColor="text1"/>
                <w:kern w:val="0"/>
                <w:sz w:val="20"/>
                <w:szCs w:val="20"/>
              </w:rPr>
              <w:t>若教师</w:t>
            </w:r>
            <w:proofErr w:type="gramEnd"/>
            <w:r w:rsidRPr="006F2A4F">
              <w:rPr>
                <w:rFonts w:ascii="宋体" w:eastAsia="宋体" w:hAnsi="宋体" w:cs="宋体" w:hint="eastAsia"/>
                <w:color w:val="000000" w:themeColor="text1"/>
                <w:kern w:val="0"/>
                <w:sz w:val="20"/>
                <w:szCs w:val="20"/>
              </w:rPr>
              <w:t>以团队形式指导，仅计算其前三位。两人分数分配比例为</w:t>
            </w:r>
            <w:r w:rsidRPr="006F2A4F">
              <w:rPr>
                <w:rFonts w:ascii="宋体" w:eastAsia="宋体" w:hAnsi="宋体" w:cs="宋体"/>
                <w:color w:val="000000" w:themeColor="text1"/>
                <w:kern w:val="0"/>
                <w:sz w:val="20"/>
                <w:szCs w:val="20"/>
              </w:rPr>
              <w:t>60%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40%</w:t>
            </w:r>
            <w:r w:rsidRPr="006F2A4F">
              <w:rPr>
                <w:rFonts w:ascii="宋体" w:eastAsia="宋体" w:hAnsi="宋体" w:cs="宋体" w:hint="eastAsia"/>
                <w:color w:val="000000" w:themeColor="text1"/>
                <w:kern w:val="0"/>
                <w:sz w:val="20"/>
                <w:szCs w:val="20"/>
              </w:rPr>
              <w:t>；三人分数分配比例为</w:t>
            </w:r>
            <w:r w:rsidRPr="006F2A4F">
              <w:rPr>
                <w:rFonts w:ascii="宋体" w:eastAsia="宋体" w:hAnsi="宋体" w:cs="宋体"/>
                <w:color w:val="000000" w:themeColor="text1"/>
                <w:kern w:val="0"/>
                <w:sz w:val="20"/>
                <w:szCs w:val="20"/>
              </w:rPr>
              <w:t>50%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30%</w:t>
            </w:r>
            <w:r w:rsidRPr="006F2A4F">
              <w:rPr>
                <w:rFonts w:ascii="宋体" w:eastAsia="宋体" w:hAnsi="宋体" w:cs="宋体" w:hint="eastAsia"/>
                <w:color w:val="000000" w:themeColor="text1"/>
                <w:kern w:val="0"/>
                <w:sz w:val="20"/>
                <w:szCs w:val="20"/>
              </w:rPr>
              <w:t>、</w:t>
            </w:r>
            <w:r w:rsidRPr="006F2A4F">
              <w:rPr>
                <w:rFonts w:ascii="宋体" w:eastAsia="宋体" w:hAnsi="宋体" w:cs="宋体"/>
                <w:color w:val="000000" w:themeColor="text1"/>
                <w:kern w:val="0"/>
                <w:sz w:val="20"/>
                <w:szCs w:val="20"/>
              </w:rPr>
              <w:t>20%</w:t>
            </w:r>
            <w:r w:rsidRPr="006F2A4F">
              <w:rPr>
                <w:rFonts w:ascii="宋体" w:eastAsia="宋体" w:hAnsi="宋体" w:cs="宋体" w:hint="eastAsia"/>
                <w:color w:val="000000" w:themeColor="text1"/>
                <w:kern w:val="0"/>
                <w:sz w:val="20"/>
                <w:szCs w:val="20"/>
              </w:rPr>
              <w:t>。老师带学生在同一比赛中获多个奖项的，只计算最高分。</w:t>
            </w:r>
          </w:p>
          <w:p w:rsidR="008F7146" w:rsidRPr="006F2A4F" w:rsidRDefault="00CC3BDE">
            <w:pPr>
              <w:widowControl/>
              <w:snapToGrid w:val="0"/>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教师于评价周期内，一个学期内至少三个月在实习点开展实习带教工作的，加</w:t>
            </w: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分。</w:t>
            </w:r>
          </w:p>
        </w:tc>
      </w:tr>
      <w:tr w:rsidR="008F7146" w:rsidRPr="006F2A4F">
        <w:trPr>
          <w:trHeight w:val="375"/>
          <w:jc w:val="center"/>
        </w:trPr>
        <w:tc>
          <w:tcPr>
            <w:tcW w:w="9854" w:type="dxa"/>
            <w:gridSpan w:val="7"/>
            <w:tcBorders>
              <w:top w:val="single" w:sz="4" w:space="0" w:color="auto"/>
              <w:left w:val="single" w:sz="4" w:space="0" w:color="auto"/>
              <w:bottom w:val="single" w:sz="4" w:space="0" w:color="auto"/>
              <w:right w:val="single" w:sz="4" w:space="0" w:color="auto"/>
            </w:tcBorders>
            <w:vAlign w:val="bottom"/>
          </w:tcPr>
          <w:p w:rsidR="008F7146" w:rsidRPr="006F2A4F" w:rsidRDefault="00CC3BDE">
            <w:pPr>
              <w:widowControl/>
              <w:snapToGrid w:val="0"/>
              <w:jc w:val="left"/>
              <w:rPr>
                <w:rFonts w:ascii="仿宋_GB2312" w:eastAsia="仿宋_GB2312" w:hAnsi="宋体" w:cs="宋体"/>
                <w:color w:val="000000" w:themeColor="text1"/>
                <w:kern w:val="0"/>
                <w:sz w:val="20"/>
                <w:szCs w:val="20"/>
              </w:rPr>
            </w:pPr>
            <w:r w:rsidRPr="006F2A4F">
              <w:rPr>
                <w:rFonts w:ascii="仿宋_GB2312" w:eastAsia="仿宋_GB2312" w:hAnsi="宋体" w:cs="宋体" w:hint="eastAsia"/>
                <w:color w:val="000000" w:themeColor="text1"/>
                <w:kern w:val="0"/>
                <w:sz w:val="20"/>
                <w:szCs w:val="20"/>
              </w:rPr>
              <w:t>评定等级分</w:t>
            </w:r>
            <w:r w:rsidRPr="006F2A4F">
              <w:rPr>
                <w:rFonts w:ascii="仿宋_GB2312" w:eastAsia="仿宋_GB2312" w:hAnsi="宋体" w:cs="宋体"/>
                <w:color w:val="000000" w:themeColor="text1"/>
                <w:kern w:val="0"/>
                <w:sz w:val="20"/>
                <w:szCs w:val="20"/>
              </w:rPr>
              <w:t>A</w:t>
            </w:r>
            <w:r w:rsidRPr="006F2A4F">
              <w:rPr>
                <w:rFonts w:ascii="仿宋_GB2312" w:eastAsia="仿宋_GB2312" w:hAnsi="宋体" w:cs="宋体" w:hint="eastAsia"/>
                <w:color w:val="000000" w:themeColor="text1"/>
                <w:kern w:val="0"/>
                <w:sz w:val="20"/>
                <w:szCs w:val="20"/>
              </w:rPr>
              <w:t>（优秀）、</w:t>
            </w:r>
            <w:r w:rsidRPr="006F2A4F">
              <w:rPr>
                <w:rFonts w:ascii="仿宋_GB2312" w:eastAsia="仿宋_GB2312" w:hAnsi="宋体" w:cs="宋体"/>
                <w:color w:val="000000" w:themeColor="text1"/>
                <w:kern w:val="0"/>
                <w:sz w:val="20"/>
                <w:szCs w:val="20"/>
              </w:rPr>
              <w:t>B</w:t>
            </w:r>
            <w:r w:rsidRPr="006F2A4F">
              <w:rPr>
                <w:rFonts w:ascii="仿宋_GB2312" w:eastAsia="仿宋_GB2312" w:hAnsi="宋体" w:cs="宋体" w:hint="eastAsia"/>
                <w:color w:val="000000" w:themeColor="text1"/>
                <w:kern w:val="0"/>
                <w:sz w:val="20"/>
                <w:szCs w:val="20"/>
              </w:rPr>
              <w:t>（良好）、</w:t>
            </w:r>
            <w:r w:rsidRPr="006F2A4F">
              <w:rPr>
                <w:rFonts w:ascii="仿宋_GB2312" w:eastAsia="仿宋_GB2312" w:hAnsi="宋体" w:cs="宋体"/>
                <w:color w:val="000000" w:themeColor="text1"/>
                <w:kern w:val="0"/>
                <w:sz w:val="20"/>
                <w:szCs w:val="20"/>
              </w:rPr>
              <w:t>C</w:t>
            </w:r>
            <w:r w:rsidRPr="006F2A4F">
              <w:rPr>
                <w:rFonts w:ascii="仿宋_GB2312" w:eastAsia="仿宋_GB2312" w:hAnsi="宋体" w:cs="宋体" w:hint="eastAsia"/>
                <w:color w:val="000000" w:themeColor="text1"/>
                <w:kern w:val="0"/>
                <w:sz w:val="20"/>
                <w:szCs w:val="20"/>
              </w:rPr>
              <w:t>（合格）、</w:t>
            </w:r>
            <w:r w:rsidRPr="006F2A4F">
              <w:rPr>
                <w:rFonts w:ascii="仿宋_GB2312" w:eastAsia="仿宋_GB2312" w:hAnsi="宋体" w:cs="宋体"/>
                <w:color w:val="000000" w:themeColor="text1"/>
                <w:kern w:val="0"/>
                <w:sz w:val="20"/>
                <w:szCs w:val="20"/>
              </w:rPr>
              <w:t>D</w:t>
            </w:r>
            <w:r w:rsidRPr="006F2A4F">
              <w:rPr>
                <w:rFonts w:ascii="仿宋_GB2312" w:eastAsia="仿宋_GB2312" w:hAnsi="宋体" w:cs="宋体" w:hint="eastAsia"/>
                <w:color w:val="000000" w:themeColor="text1"/>
                <w:kern w:val="0"/>
                <w:sz w:val="20"/>
                <w:szCs w:val="20"/>
              </w:rPr>
              <w:t>（不合格）四级。</w:t>
            </w:r>
            <w:r w:rsidRPr="006F2A4F">
              <w:rPr>
                <w:rFonts w:ascii="仿宋_GB2312" w:eastAsia="仿宋_GB2312" w:hAnsi="宋体" w:cs="宋体"/>
                <w:color w:val="000000" w:themeColor="text1"/>
                <w:kern w:val="0"/>
                <w:sz w:val="20"/>
                <w:szCs w:val="20"/>
              </w:rPr>
              <w:t>A</w:t>
            </w:r>
            <w:r w:rsidRPr="006F2A4F">
              <w:rPr>
                <w:rFonts w:ascii="仿宋_GB2312" w:eastAsia="仿宋_GB2312" w:hAnsi="宋体" w:cs="宋体" w:hint="eastAsia"/>
                <w:color w:val="000000" w:themeColor="text1"/>
                <w:kern w:val="0"/>
                <w:sz w:val="20"/>
                <w:szCs w:val="20"/>
              </w:rPr>
              <w:t>级为</w:t>
            </w:r>
            <w:r w:rsidRPr="006F2A4F">
              <w:rPr>
                <w:rFonts w:ascii="仿宋_GB2312" w:eastAsia="仿宋_GB2312" w:hAnsi="宋体" w:cs="宋体"/>
                <w:color w:val="000000" w:themeColor="text1"/>
                <w:kern w:val="0"/>
                <w:sz w:val="20"/>
                <w:szCs w:val="20"/>
              </w:rPr>
              <w:t>90-100</w:t>
            </w:r>
            <w:r w:rsidRPr="006F2A4F">
              <w:rPr>
                <w:rFonts w:ascii="仿宋_GB2312" w:eastAsia="仿宋_GB2312" w:hAnsi="宋体" w:cs="宋体" w:hint="eastAsia"/>
                <w:color w:val="000000" w:themeColor="text1"/>
                <w:kern w:val="0"/>
                <w:sz w:val="20"/>
                <w:szCs w:val="20"/>
              </w:rPr>
              <w:t>分，</w:t>
            </w:r>
            <w:r w:rsidRPr="006F2A4F">
              <w:rPr>
                <w:rFonts w:ascii="仿宋_GB2312" w:eastAsia="仿宋_GB2312" w:hAnsi="宋体" w:cs="宋体"/>
                <w:color w:val="000000" w:themeColor="text1"/>
                <w:kern w:val="0"/>
                <w:sz w:val="20"/>
                <w:szCs w:val="20"/>
              </w:rPr>
              <w:t>B</w:t>
            </w:r>
            <w:r w:rsidRPr="006F2A4F">
              <w:rPr>
                <w:rFonts w:ascii="仿宋_GB2312" w:eastAsia="仿宋_GB2312" w:hAnsi="宋体" w:cs="宋体" w:hint="eastAsia"/>
                <w:color w:val="000000" w:themeColor="text1"/>
                <w:kern w:val="0"/>
                <w:sz w:val="20"/>
                <w:szCs w:val="20"/>
              </w:rPr>
              <w:t>级为</w:t>
            </w:r>
            <w:r w:rsidRPr="006F2A4F">
              <w:rPr>
                <w:rFonts w:ascii="仿宋_GB2312" w:eastAsia="仿宋_GB2312" w:hAnsi="宋体" w:cs="宋体"/>
                <w:color w:val="000000" w:themeColor="text1"/>
                <w:kern w:val="0"/>
                <w:sz w:val="20"/>
                <w:szCs w:val="20"/>
              </w:rPr>
              <w:t>75-89</w:t>
            </w:r>
            <w:r w:rsidRPr="006F2A4F">
              <w:rPr>
                <w:rFonts w:ascii="仿宋_GB2312" w:eastAsia="仿宋_GB2312" w:hAnsi="宋体" w:cs="宋体" w:hint="eastAsia"/>
                <w:color w:val="000000" w:themeColor="text1"/>
                <w:kern w:val="0"/>
                <w:sz w:val="20"/>
                <w:szCs w:val="20"/>
              </w:rPr>
              <w:t>分，</w:t>
            </w:r>
            <w:r w:rsidRPr="006F2A4F">
              <w:rPr>
                <w:rFonts w:ascii="仿宋_GB2312" w:eastAsia="仿宋_GB2312" w:hAnsi="宋体" w:cs="宋体"/>
                <w:color w:val="000000" w:themeColor="text1"/>
                <w:kern w:val="0"/>
                <w:sz w:val="20"/>
                <w:szCs w:val="20"/>
              </w:rPr>
              <w:t>C</w:t>
            </w:r>
            <w:r w:rsidRPr="006F2A4F">
              <w:rPr>
                <w:rFonts w:ascii="仿宋_GB2312" w:eastAsia="仿宋_GB2312" w:hAnsi="宋体" w:cs="宋体" w:hint="eastAsia"/>
                <w:color w:val="000000" w:themeColor="text1"/>
                <w:kern w:val="0"/>
                <w:sz w:val="20"/>
                <w:szCs w:val="20"/>
              </w:rPr>
              <w:t>级为</w:t>
            </w:r>
            <w:r w:rsidRPr="006F2A4F">
              <w:rPr>
                <w:rFonts w:ascii="仿宋_GB2312" w:eastAsia="仿宋_GB2312" w:hAnsi="宋体" w:cs="宋体"/>
                <w:color w:val="000000" w:themeColor="text1"/>
                <w:kern w:val="0"/>
                <w:sz w:val="20"/>
                <w:szCs w:val="20"/>
              </w:rPr>
              <w:t>60-74</w:t>
            </w:r>
            <w:r w:rsidRPr="006F2A4F">
              <w:rPr>
                <w:rFonts w:ascii="仿宋_GB2312" w:eastAsia="仿宋_GB2312" w:hAnsi="宋体" w:cs="宋体" w:hint="eastAsia"/>
                <w:color w:val="000000" w:themeColor="text1"/>
                <w:kern w:val="0"/>
                <w:sz w:val="20"/>
                <w:szCs w:val="20"/>
              </w:rPr>
              <w:t>分，</w:t>
            </w:r>
            <w:r w:rsidRPr="006F2A4F">
              <w:rPr>
                <w:rFonts w:ascii="仿宋_GB2312" w:eastAsia="仿宋_GB2312" w:hAnsi="宋体" w:cs="宋体"/>
                <w:color w:val="000000" w:themeColor="text1"/>
                <w:kern w:val="0"/>
                <w:sz w:val="20"/>
                <w:szCs w:val="20"/>
              </w:rPr>
              <w:t>D</w:t>
            </w:r>
            <w:r w:rsidRPr="006F2A4F">
              <w:rPr>
                <w:rFonts w:ascii="仿宋_GB2312" w:eastAsia="仿宋_GB2312" w:hAnsi="宋体" w:cs="宋体" w:hint="eastAsia"/>
                <w:color w:val="000000" w:themeColor="text1"/>
                <w:kern w:val="0"/>
                <w:sz w:val="20"/>
                <w:szCs w:val="20"/>
              </w:rPr>
              <w:t>级为</w:t>
            </w:r>
            <w:r w:rsidRPr="006F2A4F">
              <w:rPr>
                <w:rFonts w:ascii="仿宋_GB2312" w:eastAsia="仿宋_GB2312" w:hAnsi="宋体" w:cs="宋体"/>
                <w:color w:val="000000" w:themeColor="text1"/>
                <w:kern w:val="0"/>
                <w:sz w:val="20"/>
                <w:szCs w:val="20"/>
              </w:rPr>
              <w:t>0-59</w:t>
            </w:r>
            <w:r w:rsidRPr="006F2A4F">
              <w:rPr>
                <w:rFonts w:ascii="仿宋_GB2312" w:eastAsia="仿宋_GB2312" w:hAnsi="宋体" w:cs="宋体" w:hint="eastAsia"/>
                <w:color w:val="000000" w:themeColor="text1"/>
                <w:kern w:val="0"/>
                <w:sz w:val="20"/>
                <w:szCs w:val="20"/>
              </w:rPr>
              <w:t>分。</w:t>
            </w:r>
          </w:p>
        </w:tc>
      </w:tr>
      <w:tr w:rsidR="008F7146" w:rsidRPr="006F2A4F">
        <w:trPr>
          <w:trHeight w:val="375"/>
          <w:jc w:val="center"/>
        </w:trPr>
        <w:tc>
          <w:tcPr>
            <w:tcW w:w="9854" w:type="dxa"/>
            <w:gridSpan w:val="7"/>
            <w:tcBorders>
              <w:top w:val="single" w:sz="4" w:space="0" w:color="auto"/>
              <w:left w:val="single" w:sz="4" w:space="0" w:color="auto"/>
              <w:bottom w:val="single" w:sz="4" w:space="0" w:color="auto"/>
              <w:right w:val="single" w:sz="4" w:space="0" w:color="auto"/>
            </w:tcBorders>
            <w:vAlign w:val="center"/>
          </w:tcPr>
          <w:p w:rsidR="008F7146" w:rsidRPr="006F2A4F" w:rsidRDefault="00CC3BDE">
            <w:pPr>
              <w:widowControl/>
              <w:snapToGrid w:val="0"/>
              <w:jc w:val="left"/>
              <w:rPr>
                <w:rFonts w:ascii="宋体" w:eastAsia="宋体" w:hAnsi="Calibri" w:cs="宋体"/>
                <w:color w:val="000000" w:themeColor="text1"/>
                <w:kern w:val="0"/>
                <w:sz w:val="20"/>
                <w:szCs w:val="20"/>
              </w:rPr>
            </w:pPr>
            <w:r w:rsidRPr="006F2A4F">
              <w:rPr>
                <w:rFonts w:ascii="宋体" w:eastAsia="宋体" w:hAnsi="宋体" w:cs="宋体" w:hint="eastAsia"/>
                <w:color w:val="000000" w:themeColor="text1"/>
                <w:kern w:val="0"/>
                <w:sz w:val="20"/>
                <w:szCs w:val="20"/>
              </w:rPr>
              <w:t>备注：</w:t>
            </w:r>
            <w:r w:rsidRPr="006F2A4F">
              <w:rPr>
                <w:rFonts w:ascii="宋体" w:eastAsia="宋体" w:hAnsi="宋体" w:cs="宋体"/>
                <w:color w:val="000000" w:themeColor="text1"/>
                <w:kern w:val="0"/>
                <w:sz w:val="20"/>
                <w:szCs w:val="20"/>
              </w:rPr>
              <w:t>1.</w:t>
            </w:r>
            <w:r w:rsidRPr="006F2A4F">
              <w:rPr>
                <w:rFonts w:ascii="宋体" w:eastAsia="宋体" w:hAnsi="宋体" w:cs="宋体" w:hint="eastAsia"/>
                <w:color w:val="000000" w:themeColor="text1"/>
                <w:kern w:val="0"/>
                <w:sz w:val="20"/>
                <w:szCs w:val="20"/>
              </w:rPr>
              <w:t>若无实验环节，</w:t>
            </w:r>
            <w:r w:rsidRPr="006F2A4F">
              <w:rPr>
                <w:rFonts w:ascii="宋体" w:eastAsia="宋体" w:hAnsi="宋体" w:cs="宋体"/>
                <w:color w:val="000000" w:themeColor="text1"/>
                <w:kern w:val="0"/>
                <w:sz w:val="20"/>
                <w:szCs w:val="20"/>
              </w:rPr>
              <w:t>3.1</w:t>
            </w:r>
            <w:r w:rsidRPr="006F2A4F">
              <w:rPr>
                <w:rFonts w:ascii="宋体" w:eastAsia="宋体" w:hAnsi="宋体" w:cs="宋体" w:hint="eastAsia"/>
                <w:color w:val="000000" w:themeColor="text1"/>
                <w:kern w:val="0"/>
                <w:sz w:val="20"/>
                <w:szCs w:val="20"/>
              </w:rPr>
              <w:t>项分数并入</w:t>
            </w:r>
            <w:r w:rsidRPr="006F2A4F">
              <w:rPr>
                <w:rFonts w:ascii="宋体" w:eastAsia="宋体" w:hAnsi="宋体" w:cs="宋体"/>
                <w:color w:val="000000" w:themeColor="text1"/>
                <w:kern w:val="0"/>
                <w:sz w:val="20"/>
                <w:szCs w:val="20"/>
              </w:rPr>
              <w:t>2.2</w:t>
            </w:r>
            <w:r w:rsidRPr="006F2A4F">
              <w:rPr>
                <w:rFonts w:ascii="宋体" w:eastAsia="宋体" w:hAnsi="宋体" w:cs="宋体" w:hint="eastAsia"/>
                <w:color w:val="000000" w:themeColor="text1"/>
                <w:kern w:val="0"/>
                <w:sz w:val="20"/>
                <w:szCs w:val="20"/>
              </w:rPr>
              <w:t>，权重不变。</w:t>
            </w:r>
          </w:p>
          <w:p w:rsidR="008F7146" w:rsidRPr="006F2A4F" w:rsidRDefault="00CC3BDE">
            <w:pPr>
              <w:widowControl/>
              <w:snapToGrid w:val="0"/>
              <w:ind w:firstLineChars="300" w:firstLine="600"/>
              <w:jc w:val="left"/>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2.</w:t>
            </w:r>
            <w:r w:rsidRPr="006F2A4F">
              <w:rPr>
                <w:rFonts w:ascii="宋体" w:eastAsia="宋体" w:hAnsi="宋体" w:cs="宋体" w:hint="eastAsia"/>
                <w:color w:val="000000" w:themeColor="text1"/>
                <w:kern w:val="0"/>
                <w:sz w:val="20"/>
                <w:szCs w:val="20"/>
              </w:rPr>
              <w:t>加分项涉及成果认定仅考虑第一署名单位为宜春学院的。</w:t>
            </w:r>
          </w:p>
          <w:p w:rsidR="008F7146" w:rsidRPr="006F2A4F" w:rsidRDefault="00CC3BDE">
            <w:pPr>
              <w:widowControl/>
              <w:snapToGrid w:val="0"/>
              <w:ind w:firstLineChars="300" w:firstLine="600"/>
              <w:jc w:val="left"/>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3.</w:t>
            </w:r>
            <w:r w:rsidRPr="006F2A4F">
              <w:rPr>
                <w:rFonts w:ascii="宋体" w:eastAsia="宋体" w:hAnsi="宋体" w:cs="宋体" w:hint="eastAsia"/>
                <w:color w:val="000000" w:themeColor="text1"/>
                <w:kern w:val="0"/>
                <w:sz w:val="20"/>
                <w:szCs w:val="20"/>
              </w:rPr>
              <w:t>第</w:t>
            </w:r>
            <w:r w:rsidRPr="006F2A4F">
              <w:rPr>
                <w:rFonts w:ascii="宋体" w:eastAsia="宋体" w:hAnsi="宋体" w:cs="宋体"/>
                <w:color w:val="000000" w:themeColor="text1"/>
                <w:kern w:val="0"/>
                <w:sz w:val="20"/>
                <w:szCs w:val="20"/>
              </w:rPr>
              <w:t>4</w:t>
            </w:r>
            <w:r w:rsidRPr="006F2A4F">
              <w:rPr>
                <w:rFonts w:ascii="宋体" w:eastAsia="宋体" w:hAnsi="宋体" w:cs="宋体" w:hint="eastAsia"/>
                <w:color w:val="000000" w:themeColor="text1"/>
                <w:kern w:val="0"/>
                <w:sz w:val="20"/>
                <w:szCs w:val="20"/>
              </w:rPr>
              <w:t>项“参与教研活动、教学建设、人才培养及获奖等情况”计分办法，可参照第</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项制定。</w:t>
            </w:r>
          </w:p>
          <w:p w:rsidR="008F7146" w:rsidRPr="006F2A4F" w:rsidRDefault="00CC3BDE">
            <w:pPr>
              <w:widowControl/>
              <w:snapToGrid w:val="0"/>
              <w:ind w:firstLineChars="300" w:firstLine="600"/>
              <w:jc w:val="left"/>
              <w:rPr>
                <w:rFonts w:ascii="宋体" w:eastAsia="宋体" w:hAnsi="Calibri" w:cs="宋体"/>
                <w:color w:val="000000" w:themeColor="text1"/>
                <w:kern w:val="0"/>
                <w:sz w:val="20"/>
                <w:szCs w:val="20"/>
              </w:rPr>
            </w:pPr>
            <w:r w:rsidRPr="006F2A4F">
              <w:rPr>
                <w:rFonts w:ascii="宋体" w:eastAsia="宋体" w:hAnsi="宋体" w:cs="宋体"/>
                <w:color w:val="000000" w:themeColor="text1"/>
                <w:kern w:val="0"/>
                <w:sz w:val="20"/>
                <w:szCs w:val="20"/>
              </w:rPr>
              <w:t>4.</w:t>
            </w:r>
            <w:r w:rsidRPr="006F2A4F">
              <w:rPr>
                <w:rFonts w:ascii="宋体" w:eastAsia="宋体" w:hAnsi="宋体" w:cs="宋体" w:hint="eastAsia"/>
                <w:color w:val="000000" w:themeColor="text1"/>
                <w:kern w:val="0"/>
                <w:sz w:val="20"/>
                <w:szCs w:val="20"/>
              </w:rPr>
              <w:t>第</w:t>
            </w:r>
            <w:r w:rsidRPr="006F2A4F">
              <w:rPr>
                <w:rFonts w:ascii="宋体" w:eastAsia="宋体" w:hAnsi="宋体" w:cs="宋体"/>
                <w:color w:val="000000" w:themeColor="text1"/>
                <w:kern w:val="0"/>
                <w:sz w:val="20"/>
                <w:szCs w:val="20"/>
              </w:rPr>
              <w:t>5</w:t>
            </w:r>
            <w:r w:rsidRPr="006F2A4F">
              <w:rPr>
                <w:rFonts w:ascii="宋体" w:eastAsia="宋体" w:hAnsi="宋体" w:cs="宋体" w:hint="eastAsia"/>
                <w:color w:val="000000" w:themeColor="text1"/>
                <w:kern w:val="0"/>
                <w:sz w:val="20"/>
                <w:szCs w:val="20"/>
              </w:rPr>
              <w:t>项总得分不超过</w:t>
            </w:r>
            <w:r w:rsidRPr="006F2A4F">
              <w:rPr>
                <w:rFonts w:ascii="宋体" w:eastAsia="宋体" w:hAnsi="宋体" w:cs="宋体"/>
                <w:color w:val="000000" w:themeColor="text1"/>
                <w:kern w:val="0"/>
                <w:sz w:val="20"/>
                <w:szCs w:val="20"/>
              </w:rPr>
              <w:t>10</w:t>
            </w:r>
            <w:r w:rsidRPr="006F2A4F">
              <w:rPr>
                <w:rFonts w:ascii="宋体" w:eastAsia="宋体" w:hAnsi="宋体" w:cs="宋体" w:hint="eastAsia"/>
                <w:color w:val="000000" w:themeColor="text1"/>
                <w:kern w:val="0"/>
                <w:sz w:val="20"/>
                <w:szCs w:val="20"/>
              </w:rPr>
              <w:t>分，且不与第</w:t>
            </w:r>
            <w:r w:rsidRPr="006F2A4F">
              <w:rPr>
                <w:rFonts w:ascii="宋体" w:eastAsia="宋体" w:hAnsi="宋体" w:cs="宋体"/>
                <w:color w:val="000000" w:themeColor="text1"/>
                <w:kern w:val="0"/>
                <w:sz w:val="20"/>
                <w:szCs w:val="20"/>
              </w:rPr>
              <w:t>4</w:t>
            </w:r>
            <w:r w:rsidRPr="006F2A4F">
              <w:rPr>
                <w:rFonts w:ascii="宋体" w:eastAsia="宋体" w:hAnsi="宋体" w:cs="宋体" w:hint="eastAsia"/>
                <w:color w:val="000000" w:themeColor="text1"/>
                <w:kern w:val="0"/>
                <w:sz w:val="20"/>
                <w:szCs w:val="20"/>
              </w:rPr>
              <w:t>项重复计算。</w:t>
            </w:r>
          </w:p>
        </w:tc>
      </w:tr>
    </w:tbl>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附表</w:t>
      </w:r>
      <w:proofErr w:type="gramStart"/>
      <w:r w:rsidRPr="006F2A4F">
        <w:rPr>
          <w:rFonts w:hint="eastAsia"/>
          <w:b/>
          <w:color w:val="000000" w:themeColor="text1"/>
        </w:rPr>
        <w:t>一</w:t>
      </w:r>
      <w:proofErr w:type="gramEnd"/>
      <w:r w:rsidRPr="006F2A4F">
        <w:rPr>
          <w:rFonts w:hint="eastAsia"/>
          <w:b/>
          <w:color w:val="000000" w:themeColor="text1"/>
        </w:rPr>
        <w:t>：</w:t>
      </w:r>
      <w:r w:rsidRPr="006F2A4F">
        <w:rPr>
          <w:b/>
          <w:color w:val="000000" w:themeColor="text1"/>
        </w:rPr>
        <w:t xml:space="preserve">  </w:t>
      </w:r>
    </w:p>
    <w:p w:rsidR="008F7146" w:rsidRPr="006F2A4F" w:rsidRDefault="00CC3BDE">
      <w:pPr>
        <w:widowControl/>
        <w:spacing w:line="400" w:lineRule="exact"/>
        <w:jc w:val="center"/>
        <w:rPr>
          <w:rFonts w:asciiTheme="minorEastAsia" w:hAnsiTheme="minorEastAsia" w:cs="宋体"/>
          <w:b/>
          <w:bCs/>
          <w:color w:val="000000" w:themeColor="text1"/>
          <w:kern w:val="0"/>
          <w:sz w:val="28"/>
          <w:szCs w:val="28"/>
        </w:rPr>
      </w:pPr>
      <w:r w:rsidRPr="006F2A4F">
        <w:rPr>
          <w:rFonts w:asciiTheme="minorEastAsia" w:hAnsiTheme="minorEastAsia" w:cs="宋体"/>
          <w:b/>
          <w:bCs/>
          <w:color w:val="000000" w:themeColor="text1"/>
          <w:kern w:val="0"/>
          <w:sz w:val="28"/>
          <w:szCs w:val="28"/>
        </w:rPr>
        <w:t xml:space="preserve"> </w:t>
      </w:r>
      <w:r w:rsidRPr="006F2A4F">
        <w:rPr>
          <w:rFonts w:asciiTheme="minorEastAsia" w:hAnsiTheme="minorEastAsia" w:cs="宋体" w:hint="eastAsia"/>
          <w:b/>
          <w:bCs/>
          <w:color w:val="000000" w:themeColor="text1"/>
          <w:kern w:val="0"/>
          <w:sz w:val="28"/>
          <w:szCs w:val="28"/>
        </w:rPr>
        <w:t>宜春学院教师教学质量自我评估表</w:t>
      </w:r>
    </w:p>
    <w:p w:rsidR="008F7146" w:rsidRPr="006F2A4F" w:rsidRDefault="008F7146">
      <w:pPr>
        <w:widowControl/>
        <w:spacing w:line="400" w:lineRule="exact"/>
        <w:jc w:val="center"/>
        <w:rPr>
          <w:rFonts w:ascii="黑体" w:eastAsia="黑体" w:hAnsi="宋体" w:cs="宋体"/>
          <w:bCs/>
          <w:color w:val="000000" w:themeColor="text1"/>
          <w:kern w:val="0"/>
          <w:sz w:val="30"/>
          <w:szCs w:val="30"/>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958"/>
        <w:gridCol w:w="734"/>
        <w:gridCol w:w="850"/>
        <w:gridCol w:w="632"/>
        <w:gridCol w:w="1051"/>
        <w:gridCol w:w="766"/>
        <w:gridCol w:w="1403"/>
        <w:gridCol w:w="868"/>
        <w:gridCol w:w="1419"/>
      </w:tblGrid>
      <w:tr w:rsidR="008F7146" w:rsidRPr="006F2A4F">
        <w:trPr>
          <w:trHeight w:val="675"/>
          <w:jc w:val="center"/>
        </w:trPr>
        <w:tc>
          <w:tcPr>
            <w:tcW w:w="638"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姓名</w:t>
            </w:r>
          </w:p>
        </w:tc>
        <w:tc>
          <w:tcPr>
            <w:tcW w:w="958"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34"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性别</w:t>
            </w:r>
          </w:p>
        </w:tc>
        <w:tc>
          <w:tcPr>
            <w:tcW w:w="850"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632"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年龄</w:t>
            </w:r>
          </w:p>
        </w:tc>
        <w:tc>
          <w:tcPr>
            <w:tcW w:w="1051"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66"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毕业学校</w:t>
            </w:r>
          </w:p>
        </w:tc>
        <w:tc>
          <w:tcPr>
            <w:tcW w:w="1403"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868"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毕　业时　间</w:t>
            </w:r>
          </w:p>
        </w:tc>
        <w:tc>
          <w:tcPr>
            <w:tcW w:w="1419"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r>
      <w:tr w:rsidR="008F7146" w:rsidRPr="006F2A4F">
        <w:trPr>
          <w:trHeight w:val="840"/>
          <w:jc w:val="center"/>
        </w:trPr>
        <w:tc>
          <w:tcPr>
            <w:tcW w:w="638"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学历</w:t>
            </w:r>
          </w:p>
        </w:tc>
        <w:tc>
          <w:tcPr>
            <w:tcW w:w="958"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34"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任课课程</w:t>
            </w:r>
          </w:p>
        </w:tc>
        <w:tc>
          <w:tcPr>
            <w:tcW w:w="1482" w:type="dxa"/>
            <w:gridSpan w:val="2"/>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51"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任课　班级</w:t>
            </w:r>
          </w:p>
        </w:tc>
        <w:tc>
          <w:tcPr>
            <w:tcW w:w="2169" w:type="dxa"/>
            <w:gridSpan w:val="2"/>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868"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现有教学职称</w:t>
            </w:r>
          </w:p>
        </w:tc>
        <w:tc>
          <w:tcPr>
            <w:tcW w:w="1419" w:type="dxa"/>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r>
      <w:tr w:rsidR="008F7146" w:rsidRPr="006F2A4F">
        <w:trPr>
          <w:trHeight w:val="118"/>
          <w:jc w:val="center"/>
        </w:trPr>
        <w:tc>
          <w:tcPr>
            <w:tcW w:w="9319" w:type="dxa"/>
            <w:gridSpan w:val="10"/>
            <w:vAlign w:val="center"/>
          </w:tcPr>
          <w:p w:rsidR="008F7146" w:rsidRPr="006F2A4F" w:rsidRDefault="00CC3BDE">
            <w:pPr>
              <w:widowControl/>
              <w:spacing w:line="40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自</w:t>
            </w:r>
            <w:r w:rsidRPr="006F2A4F">
              <w:rPr>
                <w:rFonts w:ascii="宋体" w:eastAsia="宋体" w:hAnsi="宋体" w:cs="宋体"/>
                <w:color w:val="000000" w:themeColor="text1"/>
                <w:kern w:val="0"/>
                <w:sz w:val="21"/>
              </w:rPr>
              <w:t xml:space="preserve">  </w:t>
            </w:r>
            <w:r w:rsidRPr="006F2A4F">
              <w:rPr>
                <w:rFonts w:ascii="宋体" w:eastAsia="宋体" w:hAnsi="宋体" w:cs="宋体" w:hint="eastAsia"/>
                <w:color w:val="000000" w:themeColor="text1"/>
                <w:kern w:val="0"/>
                <w:sz w:val="21"/>
              </w:rPr>
              <w:t>我</w:t>
            </w:r>
            <w:r w:rsidRPr="006F2A4F">
              <w:rPr>
                <w:rFonts w:ascii="宋体" w:eastAsia="宋体" w:hAnsi="宋体" w:cs="宋体"/>
                <w:color w:val="000000" w:themeColor="text1"/>
                <w:kern w:val="0"/>
                <w:sz w:val="21"/>
              </w:rPr>
              <w:t xml:space="preserve">  </w:t>
            </w:r>
            <w:r w:rsidRPr="006F2A4F">
              <w:rPr>
                <w:rFonts w:ascii="宋体" w:eastAsia="宋体" w:hAnsi="宋体" w:cs="宋体" w:hint="eastAsia"/>
                <w:color w:val="000000" w:themeColor="text1"/>
                <w:kern w:val="0"/>
                <w:sz w:val="21"/>
              </w:rPr>
              <w:t>评</w:t>
            </w:r>
            <w:r w:rsidRPr="006F2A4F">
              <w:rPr>
                <w:rFonts w:ascii="宋体" w:eastAsia="宋体" w:hAnsi="宋体" w:cs="宋体"/>
                <w:color w:val="000000" w:themeColor="text1"/>
                <w:kern w:val="0"/>
                <w:sz w:val="21"/>
              </w:rPr>
              <w:t xml:space="preserve">  </w:t>
            </w:r>
            <w:proofErr w:type="gramStart"/>
            <w:r w:rsidRPr="006F2A4F">
              <w:rPr>
                <w:rFonts w:ascii="宋体" w:eastAsia="宋体" w:hAnsi="宋体" w:cs="宋体" w:hint="eastAsia"/>
                <w:color w:val="000000" w:themeColor="text1"/>
                <w:kern w:val="0"/>
                <w:sz w:val="21"/>
              </w:rPr>
              <w:t>估</w:t>
            </w:r>
            <w:proofErr w:type="gramEnd"/>
            <w:r w:rsidRPr="006F2A4F">
              <w:rPr>
                <w:rFonts w:ascii="宋体" w:eastAsia="宋体" w:hAnsi="宋体" w:cs="宋体"/>
                <w:color w:val="000000" w:themeColor="text1"/>
                <w:kern w:val="0"/>
                <w:sz w:val="21"/>
              </w:rPr>
              <w:t xml:space="preserve">  </w:t>
            </w:r>
            <w:r w:rsidRPr="006F2A4F">
              <w:rPr>
                <w:rFonts w:ascii="宋体" w:eastAsia="宋体" w:hAnsi="宋体" w:cs="宋体" w:hint="eastAsia"/>
                <w:color w:val="000000" w:themeColor="text1"/>
                <w:kern w:val="0"/>
                <w:sz w:val="21"/>
              </w:rPr>
              <w:t>报</w:t>
            </w:r>
            <w:r w:rsidRPr="006F2A4F">
              <w:rPr>
                <w:rFonts w:ascii="宋体" w:eastAsia="宋体" w:hAnsi="宋体" w:cs="宋体"/>
                <w:color w:val="000000" w:themeColor="text1"/>
                <w:kern w:val="0"/>
                <w:sz w:val="21"/>
              </w:rPr>
              <w:t xml:space="preserve">  </w:t>
            </w:r>
            <w:r w:rsidRPr="006F2A4F">
              <w:rPr>
                <w:rFonts w:ascii="宋体" w:eastAsia="宋体" w:hAnsi="宋体" w:cs="宋体" w:hint="eastAsia"/>
                <w:color w:val="000000" w:themeColor="text1"/>
                <w:kern w:val="0"/>
                <w:sz w:val="21"/>
              </w:rPr>
              <w:t>告</w:t>
            </w:r>
          </w:p>
        </w:tc>
      </w:tr>
      <w:tr w:rsidR="008F7146" w:rsidRPr="006F2A4F">
        <w:trPr>
          <w:trHeight w:val="400"/>
          <w:jc w:val="center"/>
        </w:trPr>
        <w:tc>
          <w:tcPr>
            <w:tcW w:w="9319" w:type="dxa"/>
            <w:gridSpan w:val="10"/>
            <w:vMerge w:val="restart"/>
            <w:vAlign w:val="center"/>
          </w:tcPr>
          <w:p w:rsidR="008F7146" w:rsidRPr="006F2A4F" w:rsidRDefault="008F7146">
            <w:pPr>
              <w:widowControl/>
              <w:spacing w:line="400" w:lineRule="exac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84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40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400"/>
          <w:jc w:val="center"/>
        </w:trPr>
        <w:tc>
          <w:tcPr>
            <w:tcW w:w="9319" w:type="dxa"/>
            <w:gridSpan w:val="10"/>
            <w:vMerge/>
            <w:vAlign w:val="center"/>
          </w:tcPr>
          <w:p w:rsidR="008F7146" w:rsidRPr="006F2A4F" w:rsidRDefault="008F7146">
            <w:pPr>
              <w:widowControl/>
              <w:spacing w:line="400" w:lineRule="exact"/>
              <w:jc w:val="left"/>
              <w:rPr>
                <w:rFonts w:ascii="宋体" w:eastAsia="宋体" w:hAnsi="Calibri" w:cs="宋体"/>
                <w:color w:val="000000" w:themeColor="text1"/>
                <w:kern w:val="0"/>
                <w:sz w:val="21"/>
              </w:rPr>
            </w:pPr>
          </w:p>
        </w:tc>
      </w:tr>
      <w:tr w:rsidR="008F7146" w:rsidRPr="006F2A4F">
        <w:trPr>
          <w:trHeight w:val="1570"/>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b/>
                <w:bCs/>
                <w:color w:val="000000" w:themeColor="text1"/>
                <w:kern w:val="0"/>
                <w:sz w:val="21"/>
              </w:rPr>
            </w:pPr>
            <w:r w:rsidRPr="006F2A4F">
              <w:rPr>
                <w:rFonts w:ascii="宋体" w:eastAsia="宋体" w:hAnsi="宋体" w:cs="宋体" w:hint="eastAsia"/>
                <w:b/>
                <w:bCs/>
                <w:color w:val="000000" w:themeColor="text1"/>
                <w:kern w:val="0"/>
                <w:sz w:val="21"/>
              </w:rPr>
              <w:lastRenderedPageBreak/>
              <w:t>教学态度：</w:t>
            </w:r>
            <w:r w:rsidRPr="006F2A4F">
              <w:rPr>
                <w:rFonts w:ascii="宋体" w:eastAsia="宋体" w:hAnsi="宋体" w:cs="宋体" w:hint="eastAsia"/>
                <w:color w:val="000000" w:themeColor="text1"/>
                <w:kern w:val="0"/>
                <w:sz w:val="21"/>
              </w:rPr>
              <w:t>教学大纲、教学日历、教学档案（教学计划、讲稿、试题及标准答案等）完</w:t>
            </w:r>
            <w:proofErr w:type="gramStart"/>
            <w:r w:rsidRPr="006F2A4F">
              <w:rPr>
                <w:rFonts w:ascii="宋体" w:eastAsia="宋体" w:hAnsi="宋体" w:cs="宋体" w:hint="eastAsia"/>
                <w:color w:val="000000" w:themeColor="text1"/>
                <w:kern w:val="0"/>
                <w:sz w:val="21"/>
              </w:rPr>
              <w:t xml:space="preserve">　　　　　　　　　　　　　　　　　　　　　　　　　　　　　　　　　　　　　　　　　　　　　　　　　　　　　　　　　　　　　　</w:t>
            </w:r>
            <w:proofErr w:type="gramEnd"/>
          </w:p>
          <w:p w:rsidR="008F7146" w:rsidRPr="006F2A4F" w:rsidRDefault="00CC3BDE">
            <w:pPr>
              <w:widowControl/>
              <w:spacing w:line="40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整，上课精神饱满，仪表端庄、遵守教学纪律，不迟到、提早下课，不缺课及随意调课，</w:t>
            </w:r>
          </w:p>
          <w:p w:rsidR="008F7146" w:rsidRPr="006F2A4F" w:rsidRDefault="00CC3BDE">
            <w:pPr>
              <w:spacing w:line="400" w:lineRule="exact"/>
              <w:jc w:val="left"/>
              <w:rPr>
                <w:rFonts w:ascii="宋体" w:eastAsia="宋体" w:hAnsi="Calibri" w:cs="宋体"/>
                <w:b/>
                <w:bCs/>
                <w:color w:val="000000" w:themeColor="text1"/>
                <w:kern w:val="0"/>
                <w:sz w:val="21"/>
              </w:rPr>
            </w:pPr>
            <w:r w:rsidRPr="006F2A4F">
              <w:rPr>
                <w:rFonts w:ascii="宋体" w:eastAsia="宋体" w:hAnsi="宋体" w:cs="宋体" w:hint="eastAsia"/>
                <w:color w:val="000000" w:themeColor="text1"/>
                <w:kern w:val="0"/>
                <w:sz w:val="21"/>
              </w:rPr>
              <w:t>上课不接听手机，严格要求学生，注重学生考勤，备课充分，不照书本念，讲课基本脱离讲稿。指导学生自学。布置相应的作业。</w:t>
            </w:r>
          </w:p>
        </w:tc>
      </w:tr>
      <w:tr w:rsidR="008F7146" w:rsidRPr="006F2A4F">
        <w:trPr>
          <w:trHeight w:val="420"/>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自我评定等级：＿＿＿＿＿</w:t>
            </w:r>
          </w:p>
        </w:tc>
      </w:tr>
      <w:tr w:rsidR="008F7146" w:rsidRPr="006F2A4F">
        <w:trPr>
          <w:trHeight w:val="1525"/>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b/>
                <w:bCs/>
                <w:color w:val="000000" w:themeColor="text1"/>
                <w:kern w:val="0"/>
                <w:sz w:val="21"/>
              </w:rPr>
            </w:pPr>
            <w:r w:rsidRPr="006F2A4F">
              <w:rPr>
                <w:rFonts w:ascii="宋体" w:eastAsia="宋体" w:hAnsi="宋体" w:cs="宋体" w:hint="eastAsia"/>
                <w:b/>
                <w:bCs/>
                <w:color w:val="000000" w:themeColor="text1"/>
                <w:kern w:val="0"/>
                <w:sz w:val="21"/>
              </w:rPr>
              <w:t>教学内容：</w:t>
            </w:r>
            <w:r w:rsidRPr="006F2A4F">
              <w:rPr>
                <w:rFonts w:ascii="宋体" w:eastAsia="宋体" w:hAnsi="宋体" w:cs="宋体" w:hint="eastAsia"/>
                <w:color w:val="000000" w:themeColor="text1"/>
                <w:kern w:val="0"/>
                <w:sz w:val="21"/>
              </w:rPr>
              <w:t>基本理论正确、概念准确，阐述清楚，条理性、系统性、逻辑性强，重点突</w:t>
            </w:r>
            <w:proofErr w:type="gramStart"/>
            <w:r w:rsidRPr="006F2A4F">
              <w:rPr>
                <w:rFonts w:ascii="宋体" w:eastAsia="宋体" w:hAnsi="宋体" w:cs="宋体" w:hint="eastAsia"/>
                <w:color w:val="000000" w:themeColor="text1"/>
                <w:kern w:val="0"/>
                <w:sz w:val="21"/>
              </w:rPr>
              <w:t xml:space="preserve">　　　　　　　　　　　　　　　　　　　　　　　　　　　　　　　　　　　　　　　　　　　　　　　　　　　　　　　　　　　　　　　</w:t>
            </w:r>
            <w:proofErr w:type="gramEnd"/>
            <w:r w:rsidRPr="006F2A4F">
              <w:rPr>
                <w:rFonts w:ascii="宋体" w:eastAsia="宋体" w:hAnsi="宋体" w:cs="宋体" w:hint="eastAsia"/>
                <w:color w:val="000000" w:themeColor="text1"/>
                <w:kern w:val="0"/>
                <w:sz w:val="21"/>
              </w:rPr>
              <w:t xml:space="preserve">　　</w:t>
            </w:r>
          </w:p>
          <w:p w:rsidR="008F7146" w:rsidRPr="006F2A4F" w:rsidRDefault="00CC3BDE">
            <w:pPr>
              <w:spacing w:line="400" w:lineRule="exact"/>
              <w:jc w:val="left"/>
              <w:rPr>
                <w:rFonts w:ascii="宋体" w:eastAsia="宋体" w:hAnsi="Calibri" w:cs="宋体"/>
                <w:b/>
                <w:bCs/>
                <w:color w:val="000000" w:themeColor="text1"/>
                <w:kern w:val="0"/>
                <w:sz w:val="21"/>
              </w:rPr>
            </w:pPr>
            <w:r w:rsidRPr="006F2A4F">
              <w:rPr>
                <w:rFonts w:ascii="宋体" w:eastAsia="宋体" w:hAnsi="宋体" w:cs="宋体" w:hint="eastAsia"/>
                <w:color w:val="000000" w:themeColor="text1"/>
                <w:kern w:val="0"/>
                <w:sz w:val="21"/>
              </w:rPr>
              <w:t>出、难点讲透，内容详略得当，深度、广度适中，理论紧密联系实际，讲课能反映本学科的新思想、新成果、新趋势。</w:t>
            </w:r>
          </w:p>
        </w:tc>
      </w:tr>
      <w:tr w:rsidR="008F7146" w:rsidRPr="006F2A4F">
        <w:trPr>
          <w:trHeight w:val="450"/>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自我评定等级：＿＿＿＿＿</w:t>
            </w:r>
          </w:p>
        </w:tc>
      </w:tr>
      <w:tr w:rsidR="008F7146" w:rsidRPr="006F2A4F">
        <w:trPr>
          <w:trHeight w:val="1630"/>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b/>
                <w:bCs/>
                <w:color w:val="000000" w:themeColor="text1"/>
                <w:kern w:val="0"/>
                <w:sz w:val="21"/>
              </w:rPr>
            </w:pPr>
            <w:r w:rsidRPr="006F2A4F">
              <w:rPr>
                <w:rFonts w:ascii="宋体" w:eastAsia="宋体" w:hAnsi="宋体" w:cs="宋体" w:hint="eastAsia"/>
                <w:b/>
                <w:bCs/>
                <w:color w:val="000000" w:themeColor="text1"/>
                <w:kern w:val="0"/>
                <w:sz w:val="21"/>
              </w:rPr>
              <w:t>教学方法：</w:t>
            </w:r>
            <w:r w:rsidRPr="006F2A4F">
              <w:rPr>
                <w:rFonts w:ascii="宋体" w:eastAsia="宋体" w:hAnsi="宋体" w:cs="宋体" w:hint="eastAsia"/>
                <w:color w:val="000000" w:themeColor="text1"/>
                <w:kern w:val="0"/>
                <w:sz w:val="21"/>
              </w:rPr>
              <w:t>因材施教，注重启发式教学（调动学生主动思维），师生互动好。普通话标</w:t>
            </w:r>
            <w:proofErr w:type="gramStart"/>
            <w:r w:rsidRPr="006F2A4F">
              <w:rPr>
                <w:rFonts w:ascii="宋体" w:eastAsia="宋体" w:hAnsi="宋体" w:cs="宋体" w:hint="eastAsia"/>
                <w:color w:val="000000" w:themeColor="text1"/>
                <w:kern w:val="0"/>
                <w:sz w:val="21"/>
              </w:rPr>
              <w:t xml:space="preserve">　　　　　　　</w:t>
            </w:r>
            <w:proofErr w:type="gramEnd"/>
          </w:p>
          <w:p w:rsidR="008F7146" w:rsidRPr="006F2A4F" w:rsidRDefault="00CC3BDE">
            <w:pPr>
              <w:spacing w:line="400" w:lineRule="exact"/>
              <w:jc w:val="left"/>
              <w:rPr>
                <w:rFonts w:ascii="宋体" w:eastAsia="宋体" w:hAnsi="Calibri" w:cs="宋体"/>
                <w:b/>
                <w:bCs/>
                <w:color w:val="000000" w:themeColor="text1"/>
                <w:kern w:val="0"/>
                <w:sz w:val="21"/>
              </w:rPr>
            </w:pPr>
            <w:r w:rsidRPr="006F2A4F">
              <w:rPr>
                <w:rFonts w:ascii="宋体" w:eastAsia="宋体" w:hAnsi="宋体" w:cs="宋体" w:hint="eastAsia"/>
                <w:color w:val="000000" w:themeColor="text1"/>
                <w:kern w:val="0"/>
                <w:sz w:val="21"/>
              </w:rPr>
              <w:t>准，用词准确、声音洪亮、节奏得当。板书工整、布局合理，层次分明或电子板书及多媒体设计科学合理，图案清晰，讲</w:t>
            </w:r>
            <w:proofErr w:type="gramStart"/>
            <w:r w:rsidRPr="006F2A4F">
              <w:rPr>
                <w:rFonts w:ascii="宋体" w:eastAsia="宋体" w:hAnsi="宋体" w:cs="宋体" w:hint="eastAsia"/>
                <w:color w:val="000000" w:themeColor="text1"/>
                <w:kern w:val="0"/>
                <w:sz w:val="21"/>
              </w:rPr>
              <w:t>写配合</w:t>
            </w:r>
            <w:proofErr w:type="gramEnd"/>
            <w:r w:rsidRPr="006F2A4F">
              <w:rPr>
                <w:rFonts w:ascii="宋体" w:eastAsia="宋体" w:hAnsi="宋体" w:cs="宋体" w:hint="eastAsia"/>
                <w:color w:val="000000" w:themeColor="text1"/>
                <w:kern w:val="0"/>
                <w:sz w:val="21"/>
              </w:rPr>
              <w:t>得当。有讲有练，注重学生能力培养。</w:t>
            </w:r>
          </w:p>
        </w:tc>
      </w:tr>
      <w:tr w:rsidR="008F7146" w:rsidRPr="006F2A4F">
        <w:trPr>
          <w:trHeight w:val="450"/>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自我评定等级：＿＿＿＿＿</w:t>
            </w:r>
          </w:p>
        </w:tc>
      </w:tr>
      <w:tr w:rsidR="008F7146" w:rsidRPr="006F2A4F">
        <w:trPr>
          <w:trHeight w:val="1735"/>
          <w:jc w:val="center"/>
        </w:trPr>
        <w:tc>
          <w:tcPr>
            <w:tcW w:w="9319" w:type="dxa"/>
            <w:gridSpan w:val="10"/>
            <w:vAlign w:val="center"/>
          </w:tcPr>
          <w:p w:rsidR="008F7146" w:rsidRPr="006F2A4F" w:rsidRDefault="00CC3BDE">
            <w:pPr>
              <w:spacing w:line="400" w:lineRule="exact"/>
              <w:jc w:val="left"/>
              <w:rPr>
                <w:rFonts w:ascii="宋体" w:eastAsia="宋体" w:hAnsi="Calibri" w:cs="宋体"/>
                <w:b/>
                <w:bCs/>
                <w:color w:val="000000" w:themeColor="text1"/>
                <w:kern w:val="0"/>
                <w:sz w:val="21"/>
              </w:rPr>
            </w:pPr>
            <w:r w:rsidRPr="006F2A4F">
              <w:rPr>
                <w:rFonts w:ascii="宋体" w:eastAsia="宋体" w:hAnsi="宋体" w:cs="宋体" w:hint="eastAsia"/>
                <w:b/>
                <w:bCs/>
                <w:color w:val="000000" w:themeColor="text1"/>
                <w:kern w:val="0"/>
                <w:sz w:val="21"/>
              </w:rPr>
              <w:t>教学效果：</w:t>
            </w:r>
            <w:r w:rsidRPr="006F2A4F">
              <w:rPr>
                <w:rFonts w:ascii="宋体" w:eastAsia="宋体" w:hAnsi="宋体" w:cs="宋体" w:hint="eastAsia"/>
                <w:color w:val="000000" w:themeColor="text1"/>
                <w:kern w:val="0"/>
                <w:sz w:val="21"/>
              </w:rPr>
              <w:t xml:space="preserve">通过学习，学生能理解和掌握所授课的内容。课堂气氛活跃，学生学习兴趣高，考试命题难易适度，题量适中，难度、信度、效度、区分度适中，考试阅卷客观公正，成绩呈正态分布。　</w:t>
            </w:r>
          </w:p>
        </w:tc>
      </w:tr>
      <w:tr w:rsidR="008F7146" w:rsidRPr="006F2A4F">
        <w:trPr>
          <w:trHeight w:val="618"/>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自我评定等级：＿＿＿＿＿</w:t>
            </w:r>
          </w:p>
        </w:tc>
      </w:tr>
      <w:tr w:rsidR="008F7146" w:rsidRPr="006F2A4F">
        <w:trPr>
          <w:trHeight w:val="2056"/>
          <w:jc w:val="center"/>
        </w:trPr>
        <w:tc>
          <w:tcPr>
            <w:tcW w:w="9319" w:type="dxa"/>
            <w:gridSpan w:val="10"/>
          </w:tcPr>
          <w:p w:rsidR="008F7146" w:rsidRPr="006F2A4F" w:rsidRDefault="00CC3BDE">
            <w:pPr>
              <w:widowControl/>
              <w:spacing w:line="400" w:lineRule="exact"/>
              <w:rPr>
                <w:rFonts w:ascii="宋体" w:eastAsia="宋体" w:hAnsi="Calibri" w:cs="宋体"/>
                <w:color w:val="000000" w:themeColor="text1"/>
                <w:kern w:val="0"/>
                <w:sz w:val="21"/>
              </w:rPr>
            </w:pPr>
            <w:r w:rsidRPr="006F2A4F">
              <w:rPr>
                <w:rFonts w:ascii="宋体" w:eastAsia="宋体" w:hAnsi="宋体" w:cs="宋体" w:hint="eastAsia"/>
                <w:b/>
                <w:bCs/>
                <w:color w:val="000000" w:themeColor="text1"/>
                <w:kern w:val="0"/>
                <w:sz w:val="21"/>
              </w:rPr>
              <w:t>教学创新特色：</w:t>
            </w:r>
            <w:r w:rsidRPr="006F2A4F">
              <w:rPr>
                <w:rFonts w:ascii="宋体" w:eastAsia="宋体" w:hAnsi="宋体" w:cs="宋体" w:hint="eastAsia"/>
                <w:color w:val="000000" w:themeColor="text1"/>
                <w:kern w:val="0"/>
                <w:sz w:val="21"/>
              </w:rPr>
              <w:t>有教改创新和自己的教学风格，对自我评估还有什么要说明的情况。</w:t>
            </w:r>
          </w:p>
          <w:p w:rsidR="008F7146" w:rsidRPr="006F2A4F" w:rsidRDefault="008F7146">
            <w:pPr>
              <w:widowControl/>
              <w:spacing w:line="400" w:lineRule="exact"/>
              <w:rPr>
                <w:rFonts w:ascii="宋体" w:eastAsia="宋体" w:hAnsi="Calibri" w:cs="宋体"/>
                <w:color w:val="000000" w:themeColor="text1"/>
                <w:kern w:val="0"/>
                <w:sz w:val="21"/>
              </w:rPr>
            </w:pPr>
          </w:p>
          <w:p w:rsidR="008F7146" w:rsidRPr="006F2A4F" w:rsidRDefault="008F7146">
            <w:pPr>
              <w:widowControl/>
              <w:spacing w:line="400" w:lineRule="exact"/>
              <w:rPr>
                <w:rFonts w:ascii="宋体" w:eastAsia="宋体" w:hAnsi="Calibri" w:cs="宋体"/>
                <w:color w:val="000000" w:themeColor="text1"/>
                <w:kern w:val="0"/>
                <w:sz w:val="21"/>
              </w:rPr>
            </w:pPr>
          </w:p>
          <w:p w:rsidR="008F7146" w:rsidRPr="006F2A4F" w:rsidRDefault="008F7146">
            <w:pPr>
              <w:widowControl/>
              <w:spacing w:line="400" w:lineRule="exact"/>
              <w:rPr>
                <w:rFonts w:ascii="宋体" w:eastAsia="宋体" w:hAnsi="Calibri" w:cs="宋体"/>
                <w:color w:val="000000" w:themeColor="text1"/>
                <w:kern w:val="0"/>
                <w:sz w:val="21"/>
              </w:rPr>
            </w:pPr>
          </w:p>
          <w:p w:rsidR="008F7146" w:rsidRPr="006F2A4F" w:rsidRDefault="008F7146">
            <w:pPr>
              <w:widowControl/>
              <w:spacing w:line="400" w:lineRule="exact"/>
              <w:rPr>
                <w:rFonts w:ascii="宋体" w:eastAsia="宋体" w:hAnsi="Calibri" w:cs="宋体"/>
                <w:color w:val="000000" w:themeColor="text1"/>
                <w:kern w:val="0"/>
                <w:sz w:val="21"/>
              </w:rPr>
            </w:pPr>
          </w:p>
          <w:p w:rsidR="008F7146" w:rsidRPr="006F2A4F" w:rsidRDefault="00CC3BDE">
            <w:pPr>
              <w:widowControl/>
              <w:spacing w:line="400" w:lineRule="exact"/>
              <w:rPr>
                <w:rFonts w:ascii="宋体" w:eastAsia="宋体" w:hAnsi="Calibri" w:cs="宋体"/>
                <w:b/>
                <w:bCs/>
                <w:color w:val="000000" w:themeColor="text1"/>
                <w:kern w:val="0"/>
                <w:sz w:val="21"/>
              </w:rPr>
            </w:pPr>
            <w:r w:rsidRPr="006F2A4F">
              <w:rPr>
                <w:rFonts w:ascii="宋体" w:eastAsia="宋体" w:hAnsi="宋体" w:cs="宋体" w:hint="eastAsia"/>
                <w:color w:val="000000" w:themeColor="text1"/>
                <w:kern w:val="0"/>
                <w:sz w:val="21"/>
              </w:rPr>
              <w:t xml:space="preserve">　　　</w:t>
            </w:r>
          </w:p>
        </w:tc>
      </w:tr>
      <w:tr w:rsidR="008F7146" w:rsidRPr="006F2A4F">
        <w:trPr>
          <w:trHeight w:val="495"/>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总体自我评估评定等级：＿＿＿＿＿＿</w:t>
            </w:r>
          </w:p>
        </w:tc>
      </w:tr>
      <w:tr w:rsidR="008F7146" w:rsidRPr="006F2A4F">
        <w:trPr>
          <w:trHeight w:val="720"/>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注：评定等级为</w:t>
            </w:r>
            <w:r w:rsidRPr="006F2A4F">
              <w:rPr>
                <w:rFonts w:ascii="Calibri" w:eastAsia="宋体" w:hAnsi="Calibri" w:cs="Times New Roman"/>
                <w:color w:val="000000" w:themeColor="text1"/>
                <w:kern w:val="0"/>
                <w:sz w:val="21"/>
              </w:rPr>
              <w:t>A</w:t>
            </w:r>
            <w:r w:rsidRPr="006F2A4F">
              <w:rPr>
                <w:rFonts w:ascii="宋体" w:eastAsia="宋体" w:hAnsi="宋体" w:cs="宋体" w:hint="eastAsia"/>
                <w:color w:val="000000" w:themeColor="text1"/>
                <w:kern w:val="0"/>
                <w:sz w:val="21"/>
              </w:rPr>
              <w:t>（优秀）、</w:t>
            </w:r>
            <w:r w:rsidRPr="006F2A4F">
              <w:rPr>
                <w:rFonts w:ascii="Calibri" w:eastAsia="宋体" w:hAnsi="Calibri" w:cs="Times New Roman"/>
                <w:color w:val="000000" w:themeColor="text1"/>
                <w:kern w:val="0"/>
                <w:sz w:val="21"/>
              </w:rPr>
              <w:t>B</w:t>
            </w:r>
            <w:r w:rsidRPr="006F2A4F">
              <w:rPr>
                <w:rFonts w:ascii="宋体" w:eastAsia="宋体" w:hAnsi="宋体" w:cs="宋体" w:hint="eastAsia"/>
                <w:color w:val="000000" w:themeColor="text1"/>
                <w:kern w:val="0"/>
                <w:sz w:val="21"/>
              </w:rPr>
              <w:t>（良好）、</w:t>
            </w:r>
            <w:r w:rsidRPr="006F2A4F">
              <w:rPr>
                <w:rFonts w:ascii="Calibri" w:eastAsia="宋体" w:hAnsi="Calibri" w:cs="Times New Roman"/>
                <w:color w:val="000000" w:themeColor="text1"/>
                <w:kern w:val="0"/>
                <w:sz w:val="21"/>
              </w:rPr>
              <w:t>C</w:t>
            </w:r>
            <w:r w:rsidRPr="006F2A4F">
              <w:rPr>
                <w:rFonts w:ascii="宋体" w:eastAsia="宋体" w:hAnsi="宋体" w:cs="宋体" w:hint="eastAsia"/>
                <w:color w:val="000000" w:themeColor="text1"/>
                <w:kern w:val="0"/>
                <w:sz w:val="21"/>
              </w:rPr>
              <w:t>（合格）、</w:t>
            </w:r>
            <w:r w:rsidRPr="006F2A4F">
              <w:rPr>
                <w:rFonts w:ascii="Calibri" w:eastAsia="宋体" w:hAnsi="Calibri" w:cs="Times New Roman"/>
                <w:color w:val="000000" w:themeColor="text1"/>
                <w:kern w:val="0"/>
                <w:sz w:val="21"/>
              </w:rPr>
              <w:t>D</w:t>
            </w:r>
            <w:r w:rsidRPr="006F2A4F">
              <w:rPr>
                <w:rFonts w:ascii="宋体" w:eastAsia="宋体" w:hAnsi="宋体" w:cs="宋体" w:hint="eastAsia"/>
                <w:color w:val="000000" w:themeColor="text1"/>
                <w:kern w:val="0"/>
                <w:sz w:val="21"/>
              </w:rPr>
              <w:t>（不合格）四级。此表一式两份，</w:t>
            </w:r>
            <w:proofErr w:type="gramStart"/>
            <w:r w:rsidRPr="006F2A4F">
              <w:rPr>
                <w:rFonts w:ascii="宋体" w:eastAsia="宋体" w:hAnsi="宋体" w:cs="宋体" w:hint="eastAsia"/>
                <w:color w:val="000000" w:themeColor="text1"/>
                <w:kern w:val="0"/>
                <w:sz w:val="21"/>
              </w:rPr>
              <w:t>一份留本单位</w:t>
            </w:r>
            <w:proofErr w:type="gramEnd"/>
            <w:r w:rsidRPr="006F2A4F">
              <w:rPr>
                <w:rFonts w:ascii="宋体" w:eastAsia="宋体" w:hAnsi="宋体" w:cs="宋体" w:hint="eastAsia"/>
                <w:color w:val="000000" w:themeColor="text1"/>
                <w:kern w:val="0"/>
                <w:sz w:val="21"/>
              </w:rPr>
              <w:t>，一份送交校评委会办。</w:t>
            </w:r>
          </w:p>
        </w:tc>
      </w:tr>
      <w:tr w:rsidR="008F7146" w:rsidRPr="006F2A4F">
        <w:trPr>
          <w:trHeight w:val="510"/>
          <w:jc w:val="center"/>
        </w:trPr>
        <w:tc>
          <w:tcPr>
            <w:tcW w:w="9319" w:type="dxa"/>
            <w:gridSpan w:val="10"/>
            <w:vAlign w:val="center"/>
          </w:tcPr>
          <w:p w:rsidR="008F7146" w:rsidRPr="006F2A4F" w:rsidRDefault="00CC3BDE">
            <w:pPr>
              <w:widowControl/>
              <w:spacing w:line="40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学院：　　　</w:t>
            </w:r>
            <w:r w:rsidRPr="006F2A4F">
              <w:rPr>
                <w:rFonts w:ascii="宋体" w:eastAsia="宋体" w:hAnsi="宋体" w:cs="宋体"/>
                <w:color w:val="000000" w:themeColor="text1"/>
                <w:kern w:val="0"/>
                <w:sz w:val="21"/>
              </w:rPr>
              <w:t xml:space="preserve"> </w:t>
            </w:r>
            <w:r w:rsidRPr="006F2A4F">
              <w:rPr>
                <w:rFonts w:ascii="宋体" w:eastAsia="宋体" w:hAnsi="宋体" w:cs="宋体" w:hint="eastAsia"/>
                <w:color w:val="000000" w:themeColor="text1"/>
                <w:kern w:val="0"/>
                <w:sz w:val="21"/>
              </w:rPr>
              <w:t xml:space="preserve">　　　教研室：　　　　　　</w:t>
            </w:r>
            <w:r w:rsidRPr="006F2A4F">
              <w:rPr>
                <w:rFonts w:ascii="宋体" w:eastAsia="宋体" w:hAnsi="宋体" w:cs="宋体"/>
                <w:color w:val="000000" w:themeColor="text1"/>
                <w:kern w:val="0"/>
                <w:sz w:val="21"/>
              </w:rPr>
              <w:t xml:space="preserve"> </w:t>
            </w:r>
            <w:r w:rsidRPr="006F2A4F">
              <w:rPr>
                <w:rFonts w:ascii="宋体" w:eastAsia="宋体" w:hAnsi="宋体" w:cs="宋体" w:hint="eastAsia"/>
                <w:color w:val="000000" w:themeColor="text1"/>
                <w:kern w:val="0"/>
                <w:sz w:val="21"/>
              </w:rPr>
              <w:t xml:space="preserve">　　评估人：　　　　　（签名）</w:t>
            </w:r>
          </w:p>
        </w:tc>
      </w:tr>
    </w:tbl>
    <w:p w:rsidR="008F7146" w:rsidRPr="006F2A4F" w:rsidRDefault="00CC3BDE">
      <w:pPr>
        <w:widowControl/>
        <w:tabs>
          <w:tab w:val="left" w:pos="636"/>
          <w:tab w:val="left" w:pos="1589"/>
          <w:tab w:val="left" w:pos="2320"/>
          <w:tab w:val="left" w:pos="3166"/>
          <w:tab w:val="left" w:pos="3795"/>
          <w:tab w:val="left" w:pos="4841"/>
          <w:tab w:val="left" w:pos="5603"/>
        </w:tabs>
        <w:spacing w:line="400" w:lineRule="exact"/>
        <w:jc w:val="left"/>
        <w:rPr>
          <w:rFonts w:ascii="宋体" w:eastAsia="宋体" w:hAnsi="Calibri" w:cs="宋体"/>
          <w:color w:val="000000" w:themeColor="text1"/>
          <w:kern w:val="0"/>
          <w:sz w:val="21"/>
        </w:rPr>
      </w:pPr>
      <w:r w:rsidRPr="006F2A4F">
        <w:rPr>
          <w:rFonts w:ascii="宋体" w:eastAsia="宋体" w:hAnsi="Calibri" w:cs="宋体"/>
          <w:color w:val="000000" w:themeColor="text1"/>
          <w:kern w:val="0"/>
          <w:sz w:val="21"/>
        </w:rPr>
        <w:tab/>
      </w:r>
      <w:r w:rsidRPr="006F2A4F">
        <w:rPr>
          <w:rFonts w:ascii="宋体" w:eastAsia="宋体" w:hAnsi="Calibri" w:cs="宋体"/>
          <w:color w:val="000000" w:themeColor="text1"/>
          <w:kern w:val="0"/>
          <w:sz w:val="21"/>
        </w:rPr>
        <w:tab/>
      </w:r>
      <w:r w:rsidRPr="006F2A4F">
        <w:rPr>
          <w:rFonts w:ascii="宋体" w:eastAsia="宋体" w:hAnsi="Calibri" w:cs="宋体"/>
          <w:color w:val="000000" w:themeColor="text1"/>
          <w:kern w:val="0"/>
          <w:sz w:val="21"/>
        </w:rPr>
        <w:tab/>
      </w:r>
      <w:r w:rsidRPr="006F2A4F">
        <w:rPr>
          <w:rFonts w:ascii="宋体" w:eastAsia="宋体" w:hAnsi="Calibri" w:cs="宋体"/>
          <w:color w:val="000000" w:themeColor="text1"/>
          <w:kern w:val="0"/>
          <w:sz w:val="21"/>
        </w:rPr>
        <w:tab/>
      </w:r>
      <w:r w:rsidRPr="006F2A4F">
        <w:rPr>
          <w:rFonts w:ascii="宋体" w:eastAsia="宋体" w:hAnsi="Calibri" w:cs="宋体"/>
          <w:color w:val="000000" w:themeColor="text1"/>
          <w:kern w:val="0"/>
          <w:sz w:val="21"/>
        </w:rPr>
        <w:tab/>
      </w:r>
      <w:r w:rsidRPr="006F2A4F">
        <w:rPr>
          <w:rFonts w:ascii="宋体" w:eastAsia="宋体" w:hAnsi="Calibri" w:cs="宋体"/>
          <w:color w:val="000000" w:themeColor="text1"/>
          <w:kern w:val="0"/>
          <w:sz w:val="21"/>
        </w:rPr>
        <w:tab/>
      </w:r>
      <w:r w:rsidRPr="006F2A4F">
        <w:rPr>
          <w:rFonts w:ascii="宋体" w:eastAsia="宋体" w:hAnsi="Calibri" w:cs="宋体" w:hint="eastAsia"/>
          <w:color w:val="000000" w:themeColor="text1"/>
          <w:kern w:val="0"/>
          <w:sz w:val="21"/>
        </w:rPr>
        <w:t xml:space="preserve">　　　　　　　　　　　　</w:t>
      </w:r>
      <w:r w:rsidRPr="006F2A4F">
        <w:rPr>
          <w:rFonts w:ascii="宋体" w:eastAsia="宋体" w:hAnsi="Calibri" w:cs="宋体"/>
          <w:color w:val="000000" w:themeColor="text1"/>
          <w:kern w:val="0"/>
          <w:sz w:val="21"/>
        </w:rPr>
        <w:tab/>
      </w:r>
      <w:r w:rsidRPr="006F2A4F">
        <w:rPr>
          <w:rFonts w:ascii="宋体" w:eastAsia="宋体" w:hAnsi="宋体" w:cs="宋体" w:hint="eastAsia"/>
          <w:color w:val="000000" w:themeColor="text1"/>
          <w:kern w:val="0"/>
          <w:sz w:val="21"/>
        </w:rPr>
        <w:t>年　　月　　日</w:t>
      </w:r>
    </w:p>
    <w:p w:rsidR="008F7146" w:rsidRPr="006F2A4F" w:rsidRDefault="00CC3BDE">
      <w:pPr>
        <w:rPr>
          <w:b/>
          <w:color w:val="000000" w:themeColor="text1"/>
        </w:rPr>
      </w:pPr>
      <w:r w:rsidRPr="006F2A4F">
        <w:rPr>
          <w:rFonts w:hint="eastAsia"/>
          <w:b/>
          <w:color w:val="000000" w:themeColor="text1"/>
        </w:rPr>
        <w:lastRenderedPageBreak/>
        <w:t>附表二：</w:t>
      </w:r>
      <w:r w:rsidRPr="006F2A4F">
        <w:rPr>
          <w:b/>
          <w:color w:val="000000" w:themeColor="text1"/>
        </w:rPr>
        <w:t xml:space="preserve">  </w:t>
      </w:r>
    </w:p>
    <w:p w:rsidR="008F7146" w:rsidRPr="006F2A4F" w:rsidRDefault="00CC3BDE" w:rsidP="000B7168">
      <w:pPr>
        <w:widowControl/>
        <w:spacing w:beforeLines="50" w:afterLines="50" w:line="400" w:lineRule="exact"/>
        <w:jc w:val="center"/>
        <w:rPr>
          <w:rFonts w:asciiTheme="minorEastAsia" w:hAnsiTheme="minorEastAsia" w:cs="宋体"/>
          <w:b/>
          <w:bCs/>
          <w:color w:val="000000" w:themeColor="text1"/>
          <w:kern w:val="0"/>
          <w:sz w:val="28"/>
          <w:szCs w:val="28"/>
        </w:rPr>
      </w:pPr>
      <w:r w:rsidRPr="006F2A4F">
        <w:rPr>
          <w:rFonts w:asciiTheme="minorEastAsia" w:hAnsiTheme="minorEastAsia" w:cs="宋体" w:hint="eastAsia"/>
          <w:b/>
          <w:bCs/>
          <w:color w:val="000000" w:themeColor="text1"/>
          <w:kern w:val="0"/>
          <w:sz w:val="28"/>
          <w:szCs w:val="28"/>
        </w:rPr>
        <w:t>宜春学院教师教学质量学生评估表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688"/>
        <w:gridCol w:w="693"/>
        <w:gridCol w:w="2440"/>
        <w:gridCol w:w="2457"/>
        <w:gridCol w:w="710"/>
        <w:gridCol w:w="709"/>
        <w:gridCol w:w="1023"/>
      </w:tblGrid>
      <w:tr w:rsidR="008F7146" w:rsidRPr="006F2A4F">
        <w:trPr>
          <w:trHeight w:val="227"/>
          <w:jc w:val="center"/>
        </w:trPr>
        <w:tc>
          <w:tcPr>
            <w:tcW w:w="636" w:type="dxa"/>
            <w:vMerge w:val="restart"/>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一级指标</w:t>
            </w:r>
          </w:p>
        </w:tc>
        <w:tc>
          <w:tcPr>
            <w:tcW w:w="688" w:type="dxa"/>
            <w:vMerge w:val="restart"/>
            <w:tcMar>
              <w:top w:w="57" w:type="dxa"/>
              <w:bottom w:w="57" w:type="dxa"/>
            </w:tcMar>
            <w:vAlign w:val="center"/>
          </w:tcPr>
          <w:p w:rsidR="008F7146" w:rsidRPr="006F2A4F" w:rsidRDefault="00CC3BDE">
            <w:pPr>
              <w:widowControl/>
              <w:spacing w:line="240" w:lineRule="exact"/>
              <w:ind w:leftChars="-34" w:left="-78" w:rightChars="-75" w:right="-173"/>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主要</w:t>
            </w:r>
          </w:p>
          <w:p w:rsidR="008F7146" w:rsidRPr="006F2A4F" w:rsidRDefault="00CC3BDE">
            <w:pPr>
              <w:widowControl/>
              <w:spacing w:line="240" w:lineRule="exact"/>
              <w:ind w:leftChars="-34" w:left="-78" w:rightChars="-75" w:right="-173"/>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评估点</w:t>
            </w:r>
          </w:p>
        </w:tc>
        <w:tc>
          <w:tcPr>
            <w:tcW w:w="693" w:type="dxa"/>
            <w:vMerge w:val="restart"/>
            <w:tcMar>
              <w:top w:w="57" w:type="dxa"/>
              <w:bottom w:w="57" w:type="dxa"/>
            </w:tcMar>
            <w:vAlign w:val="center"/>
          </w:tcPr>
          <w:p w:rsidR="008F7146" w:rsidRPr="006F2A4F" w:rsidRDefault="00CC3BDE">
            <w:pPr>
              <w:widowControl/>
              <w:spacing w:line="240" w:lineRule="exact"/>
              <w:ind w:leftChars="-27" w:left="-62" w:rightChars="-87" w:right="-200"/>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权重值</w:t>
            </w:r>
          </w:p>
        </w:tc>
        <w:tc>
          <w:tcPr>
            <w:tcW w:w="4897" w:type="dxa"/>
            <w:gridSpan w:val="2"/>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等　级　标　准</w:t>
            </w:r>
          </w:p>
        </w:tc>
        <w:tc>
          <w:tcPr>
            <w:tcW w:w="710" w:type="dxa"/>
            <w:vMerge w:val="restart"/>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评价</w:t>
            </w:r>
            <w:r w:rsidRPr="006F2A4F">
              <w:rPr>
                <w:rFonts w:ascii="Calibri" w:eastAsia="宋体" w:hAnsi="Calibri" w:cs="Times New Roman"/>
                <w:color w:val="000000" w:themeColor="text1"/>
                <w:kern w:val="0"/>
                <w:sz w:val="21"/>
              </w:rPr>
              <w:t xml:space="preserve">   </w:t>
            </w:r>
            <w:r w:rsidRPr="006F2A4F">
              <w:rPr>
                <w:rFonts w:ascii="宋体" w:eastAsia="宋体" w:hAnsi="宋体" w:cs="宋体" w:hint="eastAsia"/>
                <w:color w:val="000000" w:themeColor="text1"/>
                <w:kern w:val="0"/>
                <w:sz w:val="21"/>
              </w:rPr>
              <w:t>等级</w:t>
            </w:r>
          </w:p>
        </w:tc>
        <w:tc>
          <w:tcPr>
            <w:tcW w:w="709" w:type="dxa"/>
            <w:vMerge w:val="restart"/>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评价分值</w:t>
            </w:r>
          </w:p>
        </w:tc>
        <w:tc>
          <w:tcPr>
            <w:tcW w:w="1023" w:type="dxa"/>
            <w:vMerge w:val="restart"/>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备注</w:t>
            </w: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93"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2440" w:type="dxa"/>
            <w:tcMar>
              <w:top w:w="57" w:type="dxa"/>
              <w:bottom w:w="57" w:type="dxa"/>
            </w:tcMar>
            <w:vAlign w:val="center"/>
          </w:tcPr>
          <w:p w:rsidR="008F7146" w:rsidRPr="006F2A4F" w:rsidRDefault="00CC3BDE">
            <w:pPr>
              <w:widowControl/>
              <w:spacing w:line="240" w:lineRule="exact"/>
              <w:jc w:val="center"/>
              <w:rPr>
                <w:rFonts w:ascii="Calibri" w:eastAsia="宋体" w:hAnsi="Calibri" w:cs="Times New Roman"/>
                <w:color w:val="000000" w:themeColor="text1"/>
                <w:kern w:val="0"/>
                <w:sz w:val="21"/>
              </w:rPr>
            </w:pPr>
            <w:r w:rsidRPr="006F2A4F">
              <w:rPr>
                <w:rFonts w:ascii="Calibri" w:eastAsia="宋体" w:hAnsi="Calibri" w:cs="Times New Roman"/>
                <w:color w:val="000000" w:themeColor="text1"/>
                <w:kern w:val="0"/>
                <w:sz w:val="21"/>
              </w:rPr>
              <w:t>A</w:t>
            </w:r>
            <w:r w:rsidRPr="006F2A4F">
              <w:rPr>
                <w:rFonts w:ascii="宋体" w:eastAsia="宋体" w:hAnsi="宋体" w:cs="Times New Roman" w:hint="eastAsia"/>
                <w:color w:val="000000" w:themeColor="text1"/>
                <w:kern w:val="0"/>
                <w:sz w:val="21"/>
              </w:rPr>
              <w:t>级（优秀，</w:t>
            </w:r>
            <w:r w:rsidRPr="006F2A4F">
              <w:rPr>
                <w:rFonts w:ascii="Calibri" w:eastAsia="宋体" w:hAnsi="Calibri" w:cs="Times New Roman"/>
                <w:color w:val="000000" w:themeColor="text1"/>
                <w:kern w:val="0"/>
                <w:sz w:val="21"/>
              </w:rPr>
              <w:t>90-100</w:t>
            </w:r>
            <w:r w:rsidRPr="006F2A4F">
              <w:rPr>
                <w:rFonts w:ascii="宋体" w:eastAsia="宋体" w:hAnsi="宋体" w:cs="Times New Roman" w:hint="eastAsia"/>
                <w:color w:val="000000" w:themeColor="text1"/>
                <w:kern w:val="0"/>
                <w:sz w:val="21"/>
              </w:rPr>
              <w:t>分）</w:t>
            </w:r>
          </w:p>
        </w:tc>
        <w:tc>
          <w:tcPr>
            <w:tcW w:w="2457" w:type="dxa"/>
            <w:tcMar>
              <w:top w:w="57" w:type="dxa"/>
              <w:bottom w:w="57" w:type="dxa"/>
            </w:tcMar>
            <w:vAlign w:val="center"/>
          </w:tcPr>
          <w:p w:rsidR="008F7146" w:rsidRPr="006F2A4F" w:rsidRDefault="00CC3BDE">
            <w:pPr>
              <w:widowControl/>
              <w:spacing w:line="240" w:lineRule="exact"/>
              <w:jc w:val="center"/>
              <w:rPr>
                <w:rFonts w:ascii="Calibri" w:eastAsia="宋体" w:hAnsi="Calibri" w:cs="Times New Roman"/>
                <w:color w:val="000000" w:themeColor="text1"/>
                <w:kern w:val="0"/>
                <w:sz w:val="21"/>
              </w:rPr>
            </w:pPr>
            <w:r w:rsidRPr="006F2A4F">
              <w:rPr>
                <w:rFonts w:ascii="Calibri" w:eastAsia="宋体" w:hAnsi="Calibri" w:cs="Times New Roman"/>
                <w:color w:val="000000" w:themeColor="text1"/>
                <w:kern w:val="0"/>
                <w:sz w:val="21"/>
              </w:rPr>
              <w:t>C</w:t>
            </w:r>
            <w:r w:rsidRPr="006F2A4F">
              <w:rPr>
                <w:rFonts w:ascii="宋体" w:eastAsia="宋体" w:hAnsi="宋体" w:cs="Times New Roman" w:hint="eastAsia"/>
                <w:color w:val="000000" w:themeColor="text1"/>
                <w:kern w:val="0"/>
                <w:sz w:val="21"/>
              </w:rPr>
              <w:t>级（合格，</w:t>
            </w:r>
            <w:r w:rsidRPr="006F2A4F">
              <w:rPr>
                <w:rFonts w:ascii="Calibri" w:eastAsia="宋体" w:hAnsi="Calibri" w:cs="Times New Roman"/>
                <w:color w:val="000000" w:themeColor="text1"/>
                <w:kern w:val="0"/>
                <w:sz w:val="21"/>
              </w:rPr>
              <w:t>60-74</w:t>
            </w:r>
            <w:r w:rsidRPr="006F2A4F">
              <w:rPr>
                <w:rFonts w:ascii="宋体" w:eastAsia="宋体" w:hAnsi="宋体" w:cs="Times New Roman" w:hint="eastAsia"/>
                <w:color w:val="000000" w:themeColor="text1"/>
                <w:kern w:val="0"/>
                <w:sz w:val="21"/>
              </w:rPr>
              <w:t>分）</w:t>
            </w:r>
          </w:p>
        </w:tc>
        <w:tc>
          <w:tcPr>
            <w:tcW w:w="710"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709"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1023"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r>
      <w:tr w:rsidR="008F7146" w:rsidRPr="006F2A4F">
        <w:trPr>
          <w:trHeight w:val="227"/>
          <w:jc w:val="center"/>
        </w:trPr>
        <w:tc>
          <w:tcPr>
            <w:tcW w:w="636" w:type="dxa"/>
            <w:vMerge w:val="restart"/>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hint="eastAsia"/>
                <w:color w:val="000000" w:themeColor="text1"/>
                <w:kern w:val="0"/>
                <w:sz w:val="21"/>
              </w:rPr>
              <w:t>教学态度</w:t>
            </w:r>
            <w:r w:rsidRPr="006F2A4F">
              <w:rPr>
                <w:rFonts w:ascii="宋体" w:eastAsia="宋体" w:hAnsi="宋体" w:cs="宋体"/>
                <w:color w:val="000000" w:themeColor="text1"/>
                <w:kern w:val="0"/>
                <w:sz w:val="21"/>
              </w:rPr>
              <w:t>0.30</w:t>
            </w: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proofErr w:type="gramStart"/>
            <w:r w:rsidRPr="006F2A4F">
              <w:rPr>
                <w:rFonts w:ascii="宋体" w:eastAsia="宋体" w:hAnsi="宋体" w:cs="宋体" w:hint="eastAsia"/>
                <w:color w:val="000000" w:themeColor="text1"/>
                <w:kern w:val="0"/>
                <w:sz w:val="21"/>
              </w:rPr>
              <w:t>仪表教态</w:t>
            </w:r>
            <w:proofErr w:type="gramEnd"/>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0.05</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仪表端庄，</w:t>
            </w:r>
            <w:proofErr w:type="gramStart"/>
            <w:r w:rsidRPr="006F2A4F">
              <w:rPr>
                <w:rFonts w:ascii="宋体" w:eastAsia="宋体" w:hAnsi="宋体" w:cs="宋体" w:hint="eastAsia"/>
                <w:color w:val="000000" w:themeColor="text1"/>
                <w:kern w:val="0"/>
                <w:sz w:val="21"/>
              </w:rPr>
              <w:t>教态自然</w:t>
            </w:r>
            <w:proofErr w:type="gramEnd"/>
            <w:r w:rsidRPr="006F2A4F">
              <w:rPr>
                <w:rFonts w:ascii="宋体" w:eastAsia="宋体" w:hAnsi="宋体" w:cs="宋体" w:hint="eastAsia"/>
                <w:color w:val="000000" w:themeColor="text1"/>
                <w:kern w:val="0"/>
                <w:sz w:val="21"/>
              </w:rPr>
              <w:t>得体。精力集中，精神饱满。</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注意仪表，</w:t>
            </w:r>
            <w:proofErr w:type="gramStart"/>
            <w:r w:rsidRPr="006F2A4F">
              <w:rPr>
                <w:rFonts w:ascii="宋体" w:eastAsia="宋体" w:hAnsi="宋体" w:cs="宋体" w:hint="eastAsia"/>
                <w:color w:val="000000" w:themeColor="text1"/>
                <w:kern w:val="0"/>
                <w:sz w:val="21"/>
              </w:rPr>
              <w:t>教态基本</w:t>
            </w:r>
            <w:proofErr w:type="gramEnd"/>
            <w:r w:rsidRPr="006F2A4F">
              <w:rPr>
                <w:rFonts w:ascii="宋体" w:eastAsia="宋体" w:hAnsi="宋体" w:cs="宋体" w:hint="eastAsia"/>
                <w:color w:val="000000" w:themeColor="text1"/>
                <w:kern w:val="0"/>
                <w:sz w:val="21"/>
              </w:rPr>
              <w:t>得体，精神状态尚可。</w:t>
            </w:r>
          </w:p>
        </w:tc>
        <w:tc>
          <w:tcPr>
            <w:tcW w:w="71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val="restart"/>
            <w:tcMar>
              <w:top w:w="57" w:type="dxa"/>
              <w:bottom w:w="57" w:type="dxa"/>
            </w:tcMar>
            <w:vAlign w:val="center"/>
          </w:tcPr>
          <w:p w:rsidR="008F7146" w:rsidRPr="006F2A4F" w:rsidRDefault="00CC3BDE">
            <w:pPr>
              <w:widowControl/>
              <w:spacing w:line="240" w:lineRule="exact"/>
              <w:jc w:val="left"/>
              <w:rPr>
                <w:rFonts w:ascii="Calibri" w:eastAsia="宋体" w:hAnsi="Calibri" w:cs="Times New Roman"/>
                <w:color w:val="000000" w:themeColor="text1"/>
                <w:kern w:val="0"/>
                <w:sz w:val="21"/>
              </w:rPr>
            </w:pPr>
            <w:r w:rsidRPr="006F2A4F">
              <w:rPr>
                <w:rFonts w:ascii="Calibri" w:eastAsia="宋体" w:hAnsi="Calibri" w:cs="Times New Roman"/>
                <w:color w:val="000000" w:themeColor="text1"/>
                <w:kern w:val="0"/>
                <w:sz w:val="21"/>
              </w:rPr>
              <w:t>1</w:t>
            </w:r>
            <w:r w:rsidRPr="006F2A4F">
              <w:rPr>
                <w:rFonts w:ascii="宋体" w:eastAsia="宋体" w:hAnsi="宋体" w:cs="Times New Roman" w:hint="eastAsia"/>
                <w:color w:val="000000" w:themeColor="text1"/>
                <w:kern w:val="0"/>
                <w:sz w:val="21"/>
              </w:rPr>
              <w:t>、评定等级分为</w:t>
            </w:r>
            <w:r w:rsidRPr="006F2A4F">
              <w:rPr>
                <w:rFonts w:ascii="Calibri" w:eastAsia="宋体" w:hAnsi="Calibri" w:cs="Times New Roman"/>
                <w:color w:val="000000" w:themeColor="text1"/>
                <w:kern w:val="0"/>
                <w:sz w:val="21"/>
              </w:rPr>
              <w:t>A</w:t>
            </w:r>
            <w:r w:rsidRPr="006F2A4F">
              <w:rPr>
                <w:rFonts w:ascii="宋体" w:eastAsia="宋体" w:hAnsi="宋体" w:cs="Times New Roman" w:hint="eastAsia"/>
                <w:color w:val="000000" w:themeColor="text1"/>
                <w:kern w:val="0"/>
                <w:sz w:val="21"/>
              </w:rPr>
              <w:t>（优秀）和</w:t>
            </w:r>
            <w:r w:rsidRPr="006F2A4F">
              <w:rPr>
                <w:rFonts w:ascii="Calibri" w:eastAsia="宋体" w:hAnsi="Calibri" w:cs="Times New Roman"/>
                <w:color w:val="000000" w:themeColor="text1"/>
                <w:kern w:val="0"/>
                <w:sz w:val="21"/>
              </w:rPr>
              <w:t>C</w:t>
            </w:r>
            <w:r w:rsidRPr="006F2A4F">
              <w:rPr>
                <w:rFonts w:ascii="宋体" w:eastAsia="宋体" w:hAnsi="宋体" w:cs="Times New Roman" w:hint="eastAsia"/>
                <w:color w:val="000000" w:themeColor="text1"/>
                <w:kern w:val="0"/>
                <w:sz w:val="21"/>
              </w:rPr>
              <w:t xml:space="preserve">（合格）。　　　　　</w:t>
            </w:r>
            <w:r w:rsidRPr="006F2A4F">
              <w:rPr>
                <w:rFonts w:ascii="Calibri" w:eastAsia="宋体" w:hAnsi="Calibri" w:cs="Times New Roman"/>
                <w:color w:val="000000" w:themeColor="text1"/>
                <w:kern w:val="0"/>
                <w:sz w:val="21"/>
              </w:rPr>
              <w:t>2</w:t>
            </w:r>
            <w:r w:rsidRPr="006F2A4F">
              <w:rPr>
                <w:rFonts w:ascii="宋体" w:eastAsia="宋体" w:hAnsi="宋体" w:cs="Times New Roman" w:hint="eastAsia"/>
                <w:color w:val="000000" w:themeColor="text1"/>
                <w:kern w:val="0"/>
                <w:sz w:val="21"/>
              </w:rPr>
              <w:t>、</w:t>
            </w:r>
            <w:r w:rsidRPr="006F2A4F">
              <w:rPr>
                <w:rFonts w:ascii="Calibri" w:eastAsia="宋体" w:hAnsi="Calibri" w:cs="Times New Roman"/>
                <w:color w:val="000000" w:themeColor="text1"/>
                <w:kern w:val="0"/>
                <w:sz w:val="21"/>
              </w:rPr>
              <w:t>B</w:t>
            </w:r>
            <w:r w:rsidRPr="006F2A4F">
              <w:rPr>
                <w:rFonts w:ascii="宋体" w:eastAsia="宋体" w:hAnsi="宋体" w:cs="Times New Roman" w:hint="eastAsia"/>
                <w:color w:val="000000" w:themeColor="text1"/>
                <w:kern w:val="0"/>
                <w:sz w:val="21"/>
              </w:rPr>
              <w:t>（良好）为介乎</w:t>
            </w:r>
            <w:r w:rsidRPr="006F2A4F">
              <w:rPr>
                <w:rFonts w:ascii="Calibri" w:eastAsia="宋体" w:hAnsi="Calibri" w:cs="Times New Roman"/>
                <w:color w:val="000000" w:themeColor="text1"/>
                <w:kern w:val="0"/>
                <w:sz w:val="21"/>
              </w:rPr>
              <w:t>A</w:t>
            </w:r>
            <w:r w:rsidRPr="006F2A4F">
              <w:rPr>
                <w:rFonts w:ascii="宋体" w:eastAsia="宋体" w:hAnsi="宋体" w:cs="Times New Roman" w:hint="eastAsia"/>
                <w:color w:val="000000" w:themeColor="text1"/>
                <w:kern w:val="0"/>
                <w:sz w:val="21"/>
              </w:rPr>
              <w:t>、</w:t>
            </w:r>
            <w:r w:rsidRPr="006F2A4F">
              <w:rPr>
                <w:rFonts w:ascii="Calibri" w:eastAsia="宋体" w:hAnsi="Calibri" w:cs="Times New Roman"/>
                <w:color w:val="000000" w:themeColor="text1"/>
                <w:kern w:val="0"/>
                <w:sz w:val="21"/>
              </w:rPr>
              <w:t>C</w:t>
            </w:r>
            <w:r w:rsidRPr="006F2A4F">
              <w:rPr>
                <w:rFonts w:ascii="宋体" w:eastAsia="宋体" w:hAnsi="宋体" w:cs="Times New Roman" w:hint="eastAsia"/>
                <w:color w:val="000000" w:themeColor="text1"/>
                <w:kern w:val="0"/>
                <w:sz w:val="21"/>
              </w:rPr>
              <w:t xml:space="preserve">级之间。　　　　　　　</w:t>
            </w:r>
            <w:r w:rsidRPr="006F2A4F">
              <w:rPr>
                <w:rFonts w:ascii="Calibri" w:eastAsia="宋体" w:hAnsi="Calibri" w:cs="Times New Roman"/>
                <w:color w:val="000000" w:themeColor="text1"/>
                <w:kern w:val="0"/>
                <w:sz w:val="21"/>
              </w:rPr>
              <w:t>3</w:t>
            </w:r>
            <w:r w:rsidRPr="006F2A4F">
              <w:rPr>
                <w:rFonts w:ascii="宋体" w:eastAsia="宋体" w:hAnsi="宋体" w:cs="Times New Roman" w:hint="eastAsia"/>
                <w:color w:val="000000" w:themeColor="text1"/>
                <w:kern w:val="0"/>
                <w:sz w:val="21"/>
              </w:rPr>
              <w:t>、</w:t>
            </w:r>
            <w:r w:rsidRPr="006F2A4F">
              <w:rPr>
                <w:rFonts w:ascii="Calibri" w:eastAsia="宋体" w:hAnsi="Calibri" w:cs="Times New Roman"/>
                <w:color w:val="000000" w:themeColor="text1"/>
                <w:kern w:val="0"/>
                <w:sz w:val="21"/>
              </w:rPr>
              <w:t>D</w:t>
            </w:r>
            <w:r w:rsidRPr="006F2A4F">
              <w:rPr>
                <w:rFonts w:ascii="宋体" w:eastAsia="宋体" w:hAnsi="宋体" w:cs="Times New Roman" w:hint="eastAsia"/>
                <w:color w:val="000000" w:themeColor="text1"/>
                <w:kern w:val="0"/>
                <w:sz w:val="21"/>
              </w:rPr>
              <w:t>（不合格）为</w:t>
            </w:r>
            <w:r w:rsidRPr="006F2A4F">
              <w:rPr>
                <w:rFonts w:ascii="Calibri" w:eastAsia="宋体" w:hAnsi="Calibri" w:cs="Times New Roman"/>
                <w:color w:val="000000" w:themeColor="text1"/>
                <w:kern w:val="0"/>
                <w:sz w:val="21"/>
              </w:rPr>
              <w:t>C</w:t>
            </w:r>
            <w:r w:rsidRPr="006F2A4F">
              <w:rPr>
                <w:rFonts w:ascii="宋体" w:eastAsia="宋体" w:hAnsi="宋体" w:cs="Times New Roman" w:hint="eastAsia"/>
                <w:color w:val="000000" w:themeColor="text1"/>
                <w:kern w:val="0"/>
                <w:sz w:val="21"/>
              </w:rPr>
              <w:t xml:space="preserve">级以下。　　　　</w:t>
            </w:r>
            <w:r w:rsidRPr="006F2A4F">
              <w:rPr>
                <w:rFonts w:ascii="Calibri" w:eastAsia="宋体" w:hAnsi="Calibri" w:cs="Times New Roman"/>
                <w:color w:val="000000" w:themeColor="text1"/>
                <w:kern w:val="0"/>
                <w:sz w:val="21"/>
              </w:rPr>
              <w:t>4</w:t>
            </w:r>
            <w:r w:rsidRPr="006F2A4F">
              <w:rPr>
                <w:rFonts w:ascii="宋体" w:eastAsia="宋体" w:hAnsi="宋体" w:cs="Times New Roman" w:hint="eastAsia"/>
                <w:color w:val="000000" w:themeColor="text1"/>
                <w:kern w:val="0"/>
                <w:sz w:val="21"/>
              </w:rPr>
              <w:t>、</w:t>
            </w:r>
            <w:r w:rsidRPr="006F2A4F">
              <w:rPr>
                <w:rFonts w:ascii="Calibri" w:eastAsia="宋体" w:hAnsi="Calibri" w:cs="Times New Roman"/>
                <w:color w:val="000000" w:themeColor="text1"/>
                <w:kern w:val="0"/>
                <w:sz w:val="21"/>
              </w:rPr>
              <w:t>A</w:t>
            </w:r>
            <w:r w:rsidRPr="006F2A4F">
              <w:rPr>
                <w:rFonts w:ascii="宋体" w:eastAsia="宋体" w:hAnsi="宋体" w:cs="Times New Roman" w:hint="eastAsia"/>
                <w:color w:val="000000" w:themeColor="text1"/>
                <w:kern w:val="0"/>
                <w:sz w:val="21"/>
              </w:rPr>
              <w:t>级（</w:t>
            </w:r>
            <w:r w:rsidRPr="006F2A4F">
              <w:rPr>
                <w:rFonts w:ascii="Calibri" w:eastAsia="宋体" w:hAnsi="Calibri" w:cs="Times New Roman"/>
                <w:color w:val="000000" w:themeColor="text1"/>
                <w:kern w:val="0"/>
                <w:sz w:val="21"/>
              </w:rPr>
              <w:t>90-100</w:t>
            </w:r>
            <w:r w:rsidRPr="006F2A4F">
              <w:rPr>
                <w:rFonts w:ascii="宋体" w:eastAsia="宋体" w:hAnsi="宋体" w:cs="Times New Roman" w:hint="eastAsia"/>
                <w:color w:val="000000" w:themeColor="text1"/>
                <w:kern w:val="0"/>
                <w:sz w:val="21"/>
              </w:rPr>
              <w:t>分）</w:t>
            </w:r>
            <w:r w:rsidRPr="006F2A4F">
              <w:rPr>
                <w:rFonts w:ascii="Calibri" w:eastAsia="宋体" w:hAnsi="Calibri" w:cs="Times New Roman"/>
                <w:color w:val="000000" w:themeColor="text1"/>
                <w:kern w:val="0"/>
                <w:sz w:val="21"/>
              </w:rPr>
              <w:t>B</w:t>
            </w:r>
            <w:r w:rsidRPr="006F2A4F">
              <w:rPr>
                <w:rFonts w:ascii="宋体" w:eastAsia="宋体" w:hAnsi="宋体" w:cs="Times New Roman" w:hint="eastAsia"/>
                <w:color w:val="000000" w:themeColor="text1"/>
                <w:kern w:val="0"/>
                <w:sz w:val="21"/>
              </w:rPr>
              <w:t>级（</w:t>
            </w:r>
            <w:r w:rsidRPr="006F2A4F">
              <w:rPr>
                <w:rFonts w:ascii="Calibri" w:eastAsia="宋体" w:hAnsi="Calibri" w:cs="Times New Roman"/>
                <w:color w:val="000000" w:themeColor="text1"/>
                <w:kern w:val="0"/>
                <w:sz w:val="21"/>
              </w:rPr>
              <w:t>75-89</w:t>
            </w:r>
            <w:r w:rsidRPr="006F2A4F">
              <w:rPr>
                <w:rFonts w:ascii="宋体" w:eastAsia="宋体" w:hAnsi="宋体" w:cs="Times New Roman" w:hint="eastAsia"/>
                <w:color w:val="000000" w:themeColor="text1"/>
                <w:kern w:val="0"/>
                <w:sz w:val="21"/>
              </w:rPr>
              <w:t>分）</w:t>
            </w:r>
            <w:r w:rsidRPr="006F2A4F">
              <w:rPr>
                <w:rFonts w:ascii="Calibri" w:eastAsia="宋体" w:hAnsi="Calibri" w:cs="Times New Roman"/>
                <w:color w:val="000000" w:themeColor="text1"/>
                <w:kern w:val="0"/>
                <w:sz w:val="21"/>
              </w:rPr>
              <w:t>C</w:t>
            </w:r>
            <w:r w:rsidRPr="006F2A4F">
              <w:rPr>
                <w:rFonts w:ascii="宋体" w:eastAsia="宋体" w:hAnsi="宋体" w:cs="Times New Roman" w:hint="eastAsia"/>
                <w:color w:val="000000" w:themeColor="text1"/>
                <w:kern w:val="0"/>
                <w:sz w:val="21"/>
              </w:rPr>
              <w:t>级（</w:t>
            </w:r>
            <w:r w:rsidRPr="006F2A4F">
              <w:rPr>
                <w:rFonts w:ascii="Calibri" w:eastAsia="宋体" w:hAnsi="Calibri" w:cs="Times New Roman"/>
                <w:color w:val="000000" w:themeColor="text1"/>
                <w:kern w:val="0"/>
                <w:sz w:val="21"/>
              </w:rPr>
              <w:t>60-74</w:t>
            </w:r>
            <w:r w:rsidRPr="006F2A4F">
              <w:rPr>
                <w:rFonts w:ascii="宋体" w:eastAsia="宋体" w:hAnsi="宋体" w:cs="Times New Roman" w:hint="eastAsia"/>
                <w:color w:val="000000" w:themeColor="text1"/>
                <w:kern w:val="0"/>
                <w:sz w:val="21"/>
              </w:rPr>
              <w:t>分）</w:t>
            </w:r>
            <w:r w:rsidRPr="006F2A4F">
              <w:rPr>
                <w:rFonts w:ascii="Calibri" w:eastAsia="宋体" w:hAnsi="Calibri" w:cs="Times New Roman"/>
                <w:color w:val="000000" w:themeColor="text1"/>
                <w:kern w:val="0"/>
                <w:sz w:val="21"/>
              </w:rPr>
              <w:t>D</w:t>
            </w:r>
            <w:r w:rsidRPr="006F2A4F">
              <w:rPr>
                <w:rFonts w:ascii="宋体" w:eastAsia="宋体" w:hAnsi="宋体" w:cs="Times New Roman" w:hint="eastAsia"/>
                <w:color w:val="000000" w:themeColor="text1"/>
                <w:kern w:val="0"/>
                <w:sz w:val="21"/>
              </w:rPr>
              <w:t>级（</w:t>
            </w:r>
            <w:r w:rsidRPr="006F2A4F">
              <w:rPr>
                <w:rFonts w:ascii="Calibri" w:eastAsia="宋体" w:hAnsi="Calibri" w:cs="Times New Roman"/>
                <w:color w:val="000000" w:themeColor="text1"/>
                <w:kern w:val="0"/>
                <w:sz w:val="21"/>
              </w:rPr>
              <w:t>0-59</w:t>
            </w:r>
            <w:r w:rsidRPr="006F2A4F">
              <w:rPr>
                <w:rFonts w:ascii="宋体" w:eastAsia="宋体" w:hAnsi="宋体" w:cs="Times New Roman" w:hint="eastAsia"/>
                <w:color w:val="000000" w:themeColor="text1"/>
                <w:kern w:val="0"/>
                <w:sz w:val="21"/>
              </w:rPr>
              <w:t>分）。</w:t>
            </w: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教学纪律</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0.10</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遵守教学纪律，无迟到、缺课，提前下课、接打电话现象，对学生要求严格，学生到课率高，课堂纪律好。</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基本上遵守教学纪律，对学生要求一般，学生到课率一般，课堂纪律一般。</w:t>
            </w:r>
          </w:p>
        </w:tc>
        <w:tc>
          <w:tcPr>
            <w:tcW w:w="71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组织教学</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0.1</w:t>
            </w:r>
          </w:p>
        </w:tc>
        <w:tc>
          <w:tcPr>
            <w:tcW w:w="2440" w:type="dxa"/>
            <w:tcMar>
              <w:top w:w="57" w:type="dxa"/>
              <w:bottom w:w="57" w:type="dxa"/>
            </w:tcMar>
            <w:vAlign w:val="center"/>
          </w:tcPr>
          <w:p w:rsidR="008F7146" w:rsidRPr="006F2A4F" w:rsidRDefault="00CC3BDE">
            <w:pPr>
              <w:widowControl/>
              <w:spacing w:line="240" w:lineRule="exact"/>
              <w:ind w:rightChars="-51" w:right="-117"/>
              <w:jc w:val="left"/>
              <w:rPr>
                <w:rFonts w:ascii="宋体" w:eastAsia="宋体" w:hAnsi="Calibri" w:cs="宋体"/>
                <w:color w:val="000000" w:themeColor="text1"/>
                <w:spacing w:val="-8"/>
                <w:kern w:val="0"/>
                <w:sz w:val="21"/>
              </w:rPr>
            </w:pPr>
            <w:r w:rsidRPr="006F2A4F">
              <w:rPr>
                <w:rFonts w:ascii="宋体" w:eastAsia="宋体" w:hAnsi="宋体" w:cs="宋体" w:hint="eastAsia"/>
                <w:color w:val="000000" w:themeColor="text1"/>
                <w:spacing w:val="-8"/>
                <w:kern w:val="0"/>
                <w:sz w:val="21"/>
              </w:rPr>
              <w:t>教材熟悉，脱稿讲课，精心组织教学。讲课调控能力强。</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spacing w:val="-10"/>
                <w:kern w:val="0"/>
                <w:sz w:val="21"/>
              </w:rPr>
            </w:pPr>
            <w:r w:rsidRPr="006F2A4F">
              <w:rPr>
                <w:rFonts w:ascii="宋体" w:eastAsia="宋体" w:hAnsi="宋体" w:cs="宋体" w:hint="eastAsia"/>
                <w:color w:val="000000" w:themeColor="text1"/>
                <w:spacing w:val="-10"/>
                <w:kern w:val="0"/>
                <w:sz w:val="21"/>
              </w:rPr>
              <w:t>教材基本熟悉，组织教学尚可。讲课调控能力一般。</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辅导答疑</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0.05</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关心学生，重视学生意见反馈。辅导答疑。</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能听取学生意见并辅导答疑。</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val="restart"/>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hint="eastAsia"/>
                <w:color w:val="000000" w:themeColor="text1"/>
                <w:kern w:val="0"/>
                <w:sz w:val="21"/>
              </w:rPr>
              <w:t>教学内容</w:t>
            </w:r>
            <w:r w:rsidRPr="006F2A4F">
              <w:rPr>
                <w:rFonts w:ascii="宋体" w:eastAsia="宋体" w:hAnsi="宋体" w:cs="宋体"/>
                <w:color w:val="000000" w:themeColor="text1"/>
                <w:kern w:val="0"/>
                <w:sz w:val="21"/>
              </w:rPr>
              <w:t>0.20</w:t>
            </w: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基本内容</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0.08</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基本理论正确，概念准确，内容系统完整，深度、广度把握恰当。反映学科发展新成果、新趋势。</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基本理论正确，概念准确。内容完整，深度、广度一般。基本能反映学科新成果。</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重点难点</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0.07</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突出重点，突破难点，讲清知识点。阐述清楚，逻辑性强。</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基本把握重点、难点，讲课有条理，有一定逻辑性。</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联系实际</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0.05</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理论紧密联系实际。</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能做到理论联系实际。</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val="restart"/>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hint="eastAsia"/>
                <w:color w:val="000000" w:themeColor="text1"/>
                <w:kern w:val="0"/>
                <w:sz w:val="21"/>
              </w:rPr>
              <w:t>教学方法</w:t>
            </w:r>
            <w:r w:rsidRPr="006F2A4F">
              <w:rPr>
                <w:rFonts w:ascii="宋体" w:eastAsia="宋体" w:hAnsi="宋体" w:cs="宋体"/>
                <w:color w:val="000000" w:themeColor="text1"/>
                <w:kern w:val="0"/>
                <w:sz w:val="21"/>
              </w:rPr>
              <w:t>0.20</w:t>
            </w: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教法</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0.10</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注重启发式教学，创新教学方法。课堂气氛活跃，师生互动好。</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能用启发式教学、教学方法一般，课堂气氛一般。</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语言</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0.04</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用标准普通话教学，声音洪亮、语言清晰、精炼，感染力强。</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能用普通话讲课，语言清楚，有感染力。</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板书</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0.03</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板书规范、布局合理，有纲有目，有条有理。</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板书工整。</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手段</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0.03</w:t>
            </w:r>
          </w:p>
        </w:tc>
        <w:tc>
          <w:tcPr>
            <w:tcW w:w="2440" w:type="dxa"/>
            <w:tcMar>
              <w:top w:w="57" w:type="dxa"/>
              <w:bottom w:w="57" w:type="dxa"/>
            </w:tcMar>
            <w:vAlign w:val="center"/>
          </w:tcPr>
          <w:p w:rsidR="008F7146" w:rsidRPr="006F2A4F" w:rsidRDefault="00CC3BDE">
            <w:pPr>
              <w:widowControl/>
              <w:spacing w:line="240" w:lineRule="exact"/>
              <w:ind w:rightChars="-51" w:right="-117"/>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现代教学技术手段运用适时适度，操作规范，熟练。</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能运用现代教学技术手段。</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val="restart"/>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hint="eastAsia"/>
                <w:color w:val="000000" w:themeColor="text1"/>
                <w:kern w:val="0"/>
                <w:sz w:val="21"/>
              </w:rPr>
              <w:t>教学效果</w:t>
            </w:r>
            <w:r w:rsidRPr="006F2A4F">
              <w:rPr>
                <w:rFonts w:ascii="宋体" w:eastAsia="宋体" w:hAnsi="宋体" w:cs="宋体"/>
                <w:color w:val="000000" w:themeColor="text1"/>
                <w:kern w:val="0"/>
                <w:sz w:val="21"/>
              </w:rPr>
              <w:t>0.30</w:t>
            </w: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掌握知识</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0.10</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学生能深刻理解和掌握所学内容，学有所得。</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学生基本能理解和掌握所学知识。</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636" w:type="dxa"/>
            <w:vMerge/>
            <w:tcMar>
              <w:top w:w="57" w:type="dxa"/>
              <w:bottom w:w="57" w:type="dxa"/>
            </w:tcMar>
            <w:vAlign w:val="center"/>
          </w:tcPr>
          <w:p w:rsidR="008F7146" w:rsidRPr="006F2A4F" w:rsidRDefault="008F7146">
            <w:pPr>
              <w:widowControl/>
              <w:spacing w:line="240" w:lineRule="exact"/>
              <w:jc w:val="left"/>
              <w:rPr>
                <w:rFonts w:ascii="宋体" w:eastAsia="宋体" w:hAnsi="Calibri" w:cs="宋体"/>
                <w:color w:val="000000" w:themeColor="text1"/>
                <w:kern w:val="0"/>
                <w:sz w:val="21"/>
              </w:rPr>
            </w:pPr>
          </w:p>
        </w:tc>
        <w:tc>
          <w:tcPr>
            <w:tcW w:w="688" w:type="dxa"/>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提高能力</w:t>
            </w:r>
          </w:p>
        </w:tc>
        <w:tc>
          <w:tcPr>
            <w:tcW w:w="693" w:type="dxa"/>
            <w:tcMar>
              <w:top w:w="57" w:type="dxa"/>
              <w:bottom w:w="57" w:type="dxa"/>
            </w:tcMar>
            <w:vAlign w:val="center"/>
          </w:tcPr>
          <w:p w:rsidR="008F7146" w:rsidRPr="006F2A4F" w:rsidRDefault="00CC3BDE">
            <w:pPr>
              <w:widowControl/>
              <w:spacing w:line="240" w:lineRule="exact"/>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0.20</w:t>
            </w:r>
          </w:p>
        </w:tc>
        <w:tc>
          <w:tcPr>
            <w:tcW w:w="2440"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能引导学生积极思维，学生分析、解决问题的能力有明显提高，学生的学习兴趣浓厚。</w:t>
            </w:r>
          </w:p>
        </w:tc>
        <w:tc>
          <w:tcPr>
            <w:tcW w:w="2457" w:type="dxa"/>
            <w:tcMar>
              <w:top w:w="57" w:type="dxa"/>
              <w:bottom w:w="57" w:type="dxa"/>
            </w:tcMar>
            <w:vAlign w:val="cente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能促进学生思维，学生分析、解决问题的能力有提高。学生对课程有一定兴趣。</w:t>
            </w:r>
          </w:p>
        </w:tc>
        <w:tc>
          <w:tcPr>
            <w:tcW w:w="710"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left"/>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r w:rsidR="008F7146" w:rsidRPr="006F2A4F">
        <w:trPr>
          <w:trHeight w:val="227"/>
          <w:jc w:val="center"/>
        </w:trPr>
        <w:tc>
          <w:tcPr>
            <w:tcW w:w="2017" w:type="dxa"/>
            <w:gridSpan w:val="3"/>
            <w:tcMar>
              <w:top w:w="57" w:type="dxa"/>
              <w:bottom w:w="57" w:type="dxa"/>
            </w:tcMar>
            <w:vAlign w:val="cente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最后评价</w:t>
            </w:r>
          </w:p>
        </w:tc>
        <w:tc>
          <w:tcPr>
            <w:tcW w:w="4897" w:type="dxa"/>
            <w:gridSpan w:val="2"/>
            <w:tcMar>
              <w:top w:w="57" w:type="dxa"/>
              <w:bottom w:w="57" w:type="dxa"/>
            </w:tcMa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10" w:type="dxa"/>
            <w:tcMar>
              <w:top w:w="57" w:type="dxa"/>
              <w:bottom w:w="57" w:type="dxa"/>
            </w:tcMa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709" w:type="dxa"/>
            <w:tcMar>
              <w:top w:w="57" w:type="dxa"/>
              <w:bottom w:w="57" w:type="dxa"/>
            </w:tcMar>
          </w:tcPr>
          <w:p w:rsidR="008F7146" w:rsidRPr="006F2A4F" w:rsidRDefault="00CC3BDE">
            <w:pPr>
              <w:widowControl/>
              <w:spacing w:line="240" w:lineRule="exact"/>
              <w:jc w:val="center"/>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 xml:space="preserve">　</w:t>
            </w:r>
          </w:p>
        </w:tc>
        <w:tc>
          <w:tcPr>
            <w:tcW w:w="1023" w:type="dxa"/>
            <w:vMerge/>
            <w:tcMar>
              <w:top w:w="57" w:type="dxa"/>
              <w:bottom w:w="57" w:type="dxa"/>
            </w:tcMar>
            <w:vAlign w:val="center"/>
          </w:tcPr>
          <w:p w:rsidR="008F7146" w:rsidRPr="006F2A4F" w:rsidRDefault="008F7146">
            <w:pPr>
              <w:widowControl/>
              <w:spacing w:line="240" w:lineRule="exact"/>
              <w:jc w:val="left"/>
              <w:rPr>
                <w:rFonts w:ascii="Calibri" w:eastAsia="宋体" w:hAnsi="Calibri" w:cs="Times New Roman"/>
                <w:color w:val="000000" w:themeColor="text1"/>
                <w:kern w:val="0"/>
                <w:sz w:val="21"/>
              </w:rPr>
            </w:pPr>
          </w:p>
        </w:tc>
      </w:tr>
    </w:tbl>
    <w:p w:rsidR="008F7146" w:rsidRPr="006F2A4F" w:rsidRDefault="008F7146">
      <w:pPr>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74" w:name="_Toc525899180"/>
      <w:r w:rsidRPr="006F2A4F">
        <w:rPr>
          <w:rFonts w:hint="eastAsia"/>
          <w:color w:val="000000" w:themeColor="text1"/>
        </w:rPr>
        <w:t>宜春学院本科专业综合评价奖惩暂行办法</w:t>
      </w:r>
      <w:bookmarkEnd w:id="174"/>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宜学院字〔2018〕160号</w:t>
      </w:r>
    </w:p>
    <w:p w:rsidR="008F7146" w:rsidRPr="006F2A4F" w:rsidRDefault="00CC3BDE">
      <w:pPr>
        <w:ind w:firstLineChars="200" w:firstLine="460"/>
        <w:rPr>
          <w:color w:val="000000" w:themeColor="text1"/>
        </w:rPr>
      </w:pPr>
      <w:r w:rsidRPr="006F2A4F">
        <w:rPr>
          <w:rFonts w:hint="eastAsia"/>
          <w:color w:val="000000" w:themeColor="text1"/>
        </w:rPr>
        <w:t>为贯彻落实《教育部关于普通高等学校本科教学评估工作的意见》和《江西省普通高校本科专业综合评价工作实施方案》等上级有关文件精神，对接江西省本科专业综合评价和“一流专业”建设工作，明确专业建设目标，规范专业建设标准，完善激励引导机制，进一步激发广大教职工参与专业建设的主动性和积极性，提高我校专业建设质量，提升我校办学水平和办学声誉，特制定本暂行办法。</w:t>
      </w:r>
    </w:p>
    <w:p w:rsidR="008F7146" w:rsidRPr="006F2A4F" w:rsidRDefault="00CC3BDE">
      <w:pPr>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江西省本科专业综合评价是引导和促进全省高校持续加强专业内涵建设、优化调整专业结构、不断提高专业建设水平和人才培养质量的重要手段。通过本科专业综合评价工作，有利于我校进一步完善专业预警和进退机制，优化专业布局，提高专业建设水平，形成一批在全省乃至全国有一定优势和特色的专业，为我校实现“建设特色鲜明的高水平、地方性应用型大学”的宏伟目标奠定基础。</w:t>
      </w:r>
    </w:p>
    <w:p w:rsidR="008F7146" w:rsidRPr="006F2A4F" w:rsidRDefault="00CC3BDE">
      <w:pPr>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奖励范围：我校参与江西省本科专业综合评价的相关专业。</w:t>
      </w:r>
    </w:p>
    <w:p w:rsidR="008F7146" w:rsidRPr="006F2A4F" w:rsidRDefault="00CC3BDE">
      <w:pPr>
        <w:ind w:firstLineChars="200" w:firstLine="460"/>
        <w:rPr>
          <w:color w:val="000000" w:themeColor="text1"/>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奖励条件：综合</w:t>
      </w:r>
      <w:proofErr w:type="gramStart"/>
      <w:r w:rsidRPr="006F2A4F">
        <w:rPr>
          <w:rFonts w:hint="eastAsia"/>
          <w:color w:val="000000" w:themeColor="text1"/>
        </w:rPr>
        <w:t>考量</w:t>
      </w:r>
      <w:proofErr w:type="gramEnd"/>
      <w:r w:rsidRPr="006F2A4F">
        <w:rPr>
          <w:rFonts w:hint="eastAsia"/>
          <w:color w:val="000000" w:themeColor="text1"/>
        </w:rPr>
        <w:t>各专业在江西省本科专业综合评价工作中的专业排名、得分及其与所在专业组的平均分差、该专业在全省的布点情况及当年参评的专业数量等情况，分成一等奖和二等奖两类。</w:t>
      </w:r>
    </w:p>
    <w:p w:rsidR="008F7146" w:rsidRPr="006F2A4F" w:rsidRDefault="00CC3BDE">
      <w:pPr>
        <w:ind w:firstLineChars="200" w:firstLine="460"/>
        <w:rPr>
          <w:color w:val="000000" w:themeColor="text1"/>
        </w:rPr>
      </w:pPr>
      <w:r w:rsidRPr="006F2A4F">
        <w:rPr>
          <w:rFonts w:hint="eastAsia"/>
          <w:color w:val="000000" w:themeColor="text1"/>
        </w:rPr>
        <w:t>（一）符合以下条件之一的为一等奖：</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在江西省本科专业综合评价中总分位于前</w:t>
      </w:r>
      <w:r w:rsidRPr="006F2A4F">
        <w:rPr>
          <w:rFonts w:hint="eastAsia"/>
          <w:color w:val="000000" w:themeColor="text1"/>
        </w:rPr>
        <w:t>3</w:t>
      </w:r>
      <w:r w:rsidRPr="006F2A4F">
        <w:rPr>
          <w:color w:val="000000" w:themeColor="text1"/>
        </w:rPr>
        <w:t>0%</w:t>
      </w:r>
      <w:r w:rsidRPr="006F2A4F">
        <w:rPr>
          <w:rFonts w:hint="eastAsia"/>
          <w:color w:val="000000" w:themeColor="text1"/>
        </w:rPr>
        <w:t>的专业；</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在江西省本科专业综合评价中总分高于</w:t>
      </w:r>
      <w:r w:rsidRPr="006F2A4F">
        <w:rPr>
          <w:color w:val="000000" w:themeColor="text1"/>
        </w:rPr>
        <w:t>80</w:t>
      </w:r>
      <w:r w:rsidRPr="006F2A4F">
        <w:rPr>
          <w:rFonts w:hint="eastAsia"/>
          <w:color w:val="000000" w:themeColor="text1"/>
        </w:rPr>
        <w:t>分（含</w:t>
      </w:r>
      <w:r w:rsidRPr="006F2A4F">
        <w:rPr>
          <w:color w:val="000000" w:themeColor="text1"/>
        </w:rPr>
        <w:t>80</w:t>
      </w:r>
      <w:r w:rsidRPr="006F2A4F">
        <w:rPr>
          <w:rFonts w:hint="eastAsia"/>
          <w:color w:val="000000" w:themeColor="text1"/>
        </w:rPr>
        <w:t>分）的专业；</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color w:val="000000" w:themeColor="text1"/>
        </w:rPr>
        <w:t>.</w:t>
      </w:r>
      <w:r w:rsidRPr="006F2A4F">
        <w:rPr>
          <w:rFonts w:hint="eastAsia"/>
          <w:color w:val="000000" w:themeColor="text1"/>
        </w:rPr>
        <w:t>在江西省本科专业综合评价中总分高出全省该专业平均分</w:t>
      </w:r>
      <w:r w:rsidRPr="006F2A4F">
        <w:rPr>
          <w:rFonts w:hint="eastAsia"/>
          <w:color w:val="000000" w:themeColor="text1"/>
        </w:rPr>
        <w:t>5</w:t>
      </w:r>
      <w:r w:rsidRPr="006F2A4F">
        <w:rPr>
          <w:rFonts w:hint="eastAsia"/>
          <w:color w:val="000000" w:themeColor="text1"/>
        </w:rPr>
        <w:t>分（含</w:t>
      </w:r>
      <w:r w:rsidRPr="006F2A4F">
        <w:rPr>
          <w:rFonts w:hint="eastAsia"/>
          <w:color w:val="000000" w:themeColor="text1"/>
        </w:rPr>
        <w:t>5</w:t>
      </w:r>
      <w:r w:rsidRPr="006F2A4F">
        <w:rPr>
          <w:rFonts w:hint="eastAsia"/>
          <w:color w:val="000000" w:themeColor="text1"/>
        </w:rPr>
        <w:t>分）以上的专业。</w:t>
      </w:r>
    </w:p>
    <w:p w:rsidR="008F7146" w:rsidRPr="006F2A4F" w:rsidRDefault="00CC3BDE">
      <w:pPr>
        <w:ind w:firstLineChars="200" w:firstLine="460"/>
        <w:rPr>
          <w:color w:val="000000" w:themeColor="text1"/>
        </w:rPr>
      </w:pPr>
      <w:r w:rsidRPr="006F2A4F">
        <w:rPr>
          <w:rFonts w:hint="eastAsia"/>
          <w:color w:val="000000" w:themeColor="text1"/>
        </w:rPr>
        <w:t>（二）符合以下条件之一的为二等奖：</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在江西省本科专业综合评价中总分排名位于前</w:t>
      </w:r>
      <w:r w:rsidRPr="006F2A4F">
        <w:rPr>
          <w:rFonts w:hint="eastAsia"/>
          <w:color w:val="000000" w:themeColor="text1"/>
        </w:rPr>
        <w:t>5</w:t>
      </w:r>
      <w:r w:rsidRPr="006F2A4F">
        <w:rPr>
          <w:color w:val="000000" w:themeColor="text1"/>
        </w:rPr>
        <w:t>0%</w:t>
      </w:r>
      <w:r w:rsidRPr="006F2A4F">
        <w:rPr>
          <w:rFonts w:hint="eastAsia"/>
          <w:color w:val="000000" w:themeColor="text1"/>
        </w:rPr>
        <w:t>以内</w:t>
      </w:r>
      <w:r w:rsidRPr="006F2A4F">
        <w:rPr>
          <w:rFonts w:hint="eastAsia"/>
          <w:color w:val="000000" w:themeColor="text1"/>
        </w:rPr>
        <w:t>(</w:t>
      </w:r>
      <w:r w:rsidRPr="006F2A4F">
        <w:rPr>
          <w:rFonts w:hint="eastAsia"/>
          <w:color w:val="000000" w:themeColor="text1"/>
        </w:rPr>
        <w:t>不含</w:t>
      </w:r>
      <w:r w:rsidRPr="006F2A4F">
        <w:rPr>
          <w:rFonts w:hint="eastAsia"/>
          <w:color w:val="000000" w:themeColor="text1"/>
        </w:rPr>
        <w:t>50%)</w:t>
      </w:r>
      <w:r w:rsidRPr="006F2A4F">
        <w:rPr>
          <w:rFonts w:hint="eastAsia"/>
          <w:color w:val="000000" w:themeColor="text1"/>
        </w:rPr>
        <w:t>的专业；</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在江西省本科专业综合评价中总分高于</w:t>
      </w:r>
      <w:r w:rsidRPr="006F2A4F">
        <w:rPr>
          <w:color w:val="000000" w:themeColor="text1"/>
        </w:rPr>
        <w:t>75</w:t>
      </w:r>
      <w:r w:rsidRPr="006F2A4F">
        <w:rPr>
          <w:rFonts w:hint="eastAsia"/>
          <w:color w:val="000000" w:themeColor="text1"/>
        </w:rPr>
        <w:t>分（含</w:t>
      </w:r>
      <w:r w:rsidRPr="006F2A4F">
        <w:rPr>
          <w:color w:val="000000" w:themeColor="text1"/>
        </w:rPr>
        <w:t>75</w:t>
      </w:r>
      <w:r w:rsidRPr="006F2A4F">
        <w:rPr>
          <w:rFonts w:hint="eastAsia"/>
          <w:color w:val="000000" w:themeColor="text1"/>
        </w:rPr>
        <w:t>分）的专业；</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在江西省本科专业综合评价中总分高于全省该专业平均分的专业。</w:t>
      </w:r>
    </w:p>
    <w:p w:rsidR="008F7146" w:rsidRPr="006F2A4F" w:rsidRDefault="00CC3BDE">
      <w:pPr>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r w:rsidRPr="006F2A4F">
        <w:rPr>
          <w:rFonts w:hint="eastAsia"/>
          <w:color w:val="000000" w:themeColor="text1"/>
        </w:rPr>
        <w:t>奖励标准：对符合奖励条件的专业予以精神奖励和物质奖励，一等奖奖励</w:t>
      </w:r>
      <w:r w:rsidRPr="006F2A4F">
        <w:rPr>
          <w:rFonts w:hint="eastAsia"/>
          <w:color w:val="000000" w:themeColor="text1"/>
        </w:rPr>
        <w:t>5</w:t>
      </w:r>
      <w:r w:rsidRPr="006F2A4F">
        <w:rPr>
          <w:rFonts w:hint="eastAsia"/>
          <w:color w:val="000000" w:themeColor="text1"/>
        </w:rPr>
        <w:t>万元，二等奖奖励</w:t>
      </w:r>
      <w:r w:rsidRPr="006F2A4F">
        <w:rPr>
          <w:rFonts w:hint="eastAsia"/>
          <w:color w:val="000000" w:themeColor="text1"/>
        </w:rPr>
        <w:t>3</w:t>
      </w:r>
      <w:r w:rsidRPr="006F2A4F">
        <w:rPr>
          <w:rFonts w:hint="eastAsia"/>
          <w:color w:val="000000" w:themeColor="text1"/>
        </w:rPr>
        <w:t>万元。奖金在教学院绩效总经费中予以开支。之前参评专业的奖励一并予以补发。</w:t>
      </w:r>
    </w:p>
    <w:p w:rsidR="008F7146" w:rsidRPr="006F2A4F" w:rsidRDefault="00CC3BDE">
      <w:pPr>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 xml:space="preserve"> </w:t>
      </w:r>
      <w:r w:rsidRPr="006F2A4F">
        <w:rPr>
          <w:rFonts w:hint="eastAsia"/>
          <w:color w:val="000000" w:themeColor="text1"/>
        </w:rPr>
        <w:t>处罚措施：</w:t>
      </w:r>
    </w:p>
    <w:p w:rsidR="008F7146" w:rsidRPr="006F2A4F" w:rsidRDefault="00CC3BDE">
      <w:pPr>
        <w:ind w:firstLineChars="200" w:firstLine="460"/>
        <w:rPr>
          <w:color w:val="000000" w:themeColor="text1"/>
        </w:rPr>
      </w:pPr>
      <w:r w:rsidRPr="006F2A4F">
        <w:rPr>
          <w:rFonts w:hint="eastAsia"/>
          <w:color w:val="000000" w:themeColor="text1"/>
        </w:rPr>
        <w:t>情形</w:t>
      </w:r>
      <w:proofErr w:type="gramStart"/>
      <w:r w:rsidRPr="006F2A4F">
        <w:rPr>
          <w:rFonts w:hint="eastAsia"/>
          <w:color w:val="000000" w:themeColor="text1"/>
        </w:rPr>
        <w:t>一</w:t>
      </w:r>
      <w:proofErr w:type="gramEnd"/>
      <w:r w:rsidRPr="006F2A4F">
        <w:rPr>
          <w:rFonts w:hint="eastAsia"/>
          <w:color w:val="000000" w:themeColor="text1"/>
        </w:rPr>
        <w:t>：参评专业在全省布点数量少于</w:t>
      </w:r>
      <w:r w:rsidRPr="006F2A4F">
        <w:rPr>
          <w:rFonts w:hint="eastAsia"/>
          <w:color w:val="000000" w:themeColor="text1"/>
        </w:rPr>
        <w:t>2</w:t>
      </w:r>
      <w:r w:rsidRPr="006F2A4F">
        <w:rPr>
          <w:rFonts w:hint="eastAsia"/>
          <w:color w:val="000000" w:themeColor="text1"/>
        </w:rPr>
        <w:t>个（含</w:t>
      </w:r>
      <w:r w:rsidRPr="006F2A4F">
        <w:rPr>
          <w:rFonts w:hint="eastAsia"/>
          <w:color w:val="000000" w:themeColor="text1"/>
        </w:rPr>
        <w:t>2</w:t>
      </w:r>
      <w:r w:rsidRPr="006F2A4F">
        <w:rPr>
          <w:rFonts w:hint="eastAsia"/>
          <w:color w:val="000000" w:themeColor="text1"/>
        </w:rPr>
        <w:t>个）的专业，总分低于全省该专业平均分且相差</w:t>
      </w:r>
      <w:r w:rsidRPr="006F2A4F">
        <w:rPr>
          <w:rFonts w:hint="eastAsia"/>
          <w:color w:val="000000" w:themeColor="text1"/>
        </w:rPr>
        <w:t>15</w:t>
      </w:r>
      <w:r w:rsidRPr="006F2A4F">
        <w:rPr>
          <w:rFonts w:hint="eastAsia"/>
          <w:color w:val="000000" w:themeColor="text1"/>
        </w:rPr>
        <w:t>分以上的；</w:t>
      </w:r>
    </w:p>
    <w:p w:rsidR="008F7146" w:rsidRPr="006F2A4F" w:rsidRDefault="00CC3BDE">
      <w:pPr>
        <w:ind w:firstLineChars="200" w:firstLine="460"/>
        <w:rPr>
          <w:color w:val="000000" w:themeColor="text1"/>
        </w:rPr>
      </w:pPr>
      <w:r w:rsidRPr="006F2A4F">
        <w:rPr>
          <w:rFonts w:hint="eastAsia"/>
          <w:color w:val="000000" w:themeColor="text1"/>
        </w:rPr>
        <w:t>情形二：参评专业在全省布点数量为少于</w:t>
      </w:r>
      <w:r w:rsidRPr="006F2A4F">
        <w:rPr>
          <w:rFonts w:hint="eastAsia"/>
          <w:color w:val="000000" w:themeColor="text1"/>
        </w:rPr>
        <w:t>5</w:t>
      </w:r>
      <w:r w:rsidRPr="006F2A4F">
        <w:rPr>
          <w:rFonts w:hint="eastAsia"/>
          <w:color w:val="000000" w:themeColor="text1"/>
        </w:rPr>
        <w:t>个（不含</w:t>
      </w:r>
      <w:r w:rsidRPr="006F2A4F">
        <w:rPr>
          <w:rFonts w:hint="eastAsia"/>
          <w:color w:val="000000" w:themeColor="text1"/>
        </w:rPr>
        <w:t>5</w:t>
      </w:r>
      <w:r w:rsidRPr="006F2A4F">
        <w:rPr>
          <w:rFonts w:hint="eastAsia"/>
          <w:color w:val="000000" w:themeColor="text1"/>
        </w:rPr>
        <w:t>个）的专业，实际排名位于全省倒数第一；</w:t>
      </w:r>
    </w:p>
    <w:p w:rsidR="008F7146" w:rsidRPr="006F2A4F" w:rsidRDefault="00CC3BDE">
      <w:pPr>
        <w:ind w:firstLineChars="200" w:firstLine="460"/>
        <w:rPr>
          <w:color w:val="000000" w:themeColor="text1"/>
        </w:rPr>
      </w:pPr>
      <w:r w:rsidRPr="006F2A4F">
        <w:rPr>
          <w:rFonts w:hint="eastAsia"/>
          <w:color w:val="000000" w:themeColor="text1"/>
        </w:rPr>
        <w:t>情形三：参评专业在全省布点数量为</w:t>
      </w:r>
      <w:r w:rsidRPr="006F2A4F">
        <w:rPr>
          <w:rFonts w:hint="eastAsia"/>
          <w:color w:val="000000" w:themeColor="text1"/>
        </w:rPr>
        <w:t>5</w:t>
      </w:r>
      <w:r w:rsidRPr="006F2A4F">
        <w:rPr>
          <w:rFonts w:hint="eastAsia"/>
          <w:color w:val="000000" w:themeColor="text1"/>
        </w:rPr>
        <w:t>个（含</w:t>
      </w:r>
      <w:r w:rsidRPr="006F2A4F">
        <w:rPr>
          <w:rFonts w:hint="eastAsia"/>
          <w:color w:val="000000" w:themeColor="text1"/>
        </w:rPr>
        <w:t>5</w:t>
      </w:r>
      <w:r w:rsidRPr="006F2A4F">
        <w:rPr>
          <w:rFonts w:hint="eastAsia"/>
          <w:color w:val="000000" w:themeColor="text1"/>
        </w:rPr>
        <w:t>个）以上的专业，实际排名位于全省后</w:t>
      </w:r>
      <w:r w:rsidRPr="006F2A4F">
        <w:rPr>
          <w:rFonts w:hint="eastAsia"/>
          <w:color w:val="000000" w:themeColor="text1"/>
        </w:rPr>
        <w:t>20%</w:t>
      </w:r>
      <w:r w:rsidRPr="006F2A4F">
        <w:rPr>
          <w:rFonts w:hint="eastAsia"/>
          <w:color w:val="000000" w:themeColor="text1"/>
        </w:rPr>
        <w:t>；</w:t>
      </w:r>
    </w:p>
    <w:p w:rsidR="008F7146" w:rsidRPr="006F2A4F" w:rsidRDefault="00CC3BDE">
      <w:pPr>
        <w:ind w:firstLineChars="200" w:firstLine="460"/>
        <w:rPr>
          <w:color w:val="000000" w:themeColor="text1"/>
        </w:rPr>
      </w:pPr>
      <w:r w:rsidRPr="006F2A4F">
        <w:rPr>
          <w:rFonts w:hint="eastAsia"/>
          <w:color w:val="000000" w:themeColor="text1"/>
        </w:rPr>
        <w:t>符合上述情形之一的专业将按以下要求进行处理：</w:t>
      </w:r>
    </w:p>
    <w:p w:rsidR="008F7146" w:rsidRPr="006F2A4F" w:rsidRDefault="00CC3BDE">
      <w:pPr>
        <w:ind w:firstLineChars="200" w:firstLine="460"/>
        <w:rPr>
          <w:color w:val="000000" w:themeColor="text1"/>
        </w:rPr>
      </w:pPr>
      <w:r w:rsidRPr="006F2A4F">
        <w:rPr>
          <w:rFonts w:hint="eastAsia"/>
          <w:color w:val="000000" w:themeColor="text1"/>
        </w:rPr>
        <w:t xml:space="preserve">1. </w:t>
      </w:r>
      <w:r w:rsidRPr="006F2A4F">
        <w:rPr>
          <w:rFonts w:hint="eastAsia"/>
          <w:color w:val="000000" w:themeColor="text1"/>
        </w:rPr>
        <w:t>提交原因分析报告及专业整改方案，报学校讨论批准；</w:t>
      </w:r>
    </w:p>
    <w:p w:rsidR="008F7146" w:rsidRPr="006F2A4F" w:rsidRDefault="00CC3BDE">
      <w:pPr>
        <w:ind w:firstLineChars="200" w:firstLine="460"/>
        <w:rPr>
          <w:color w:val="000000" w:themeColor="text1"/>
        </w:rPr>
      </w:pPr>
      <w:r w:rsidRPr="006F2A4F">
        <w:rPr>
          <w:rFonts w:hint="eastAsia"/>
          <w:color w:val="000000" w:themeColor="text1"/>
        </w:rPr>
        <w:t xml:space="preserve">2. </w:t>
      </w:r>
      <w:r w:rsidRPr="006F2A4F">
        <w:rPr>
          <w:rFonts w:hint="eastAsia"/>
          <w:color w:val="000000" w:themeColor="text1"/>
        </w:rPr>
        <w:t>校领导约谈教学院主要负责人。</w:t>
      </w:r>
    </w:p>
    <w:p w:rsidR="008F7146" w:rsidRPr="006F2A4F" w:rsidRDefault="00CC3BDE">
      <w:pPr>
        <w:ind w:firstLineChars="200" w:firstLine="460"/>
        <w:rPr>
          <w:color w:val="000000" w:themeColor="text1"/>
        </w:rPr>
      </w:pPr>
      <w:r w:rsidRPr="006F2A4F">
        <w:rPr>
          <w:rFonts w:hint="eastAsia"/>
          <w:color w:val="000000" w:themeColor="text1"/>
        </w:rPr>
        <w:lastRenderedPageBreak/>
        <w:t>第六条</w:t>
      </w:r>
      <w:r w:rsidRPr="006F2A4F">
        <w:rPr>
          <w:color w:val="000000" w:themeColor="text1"/>
        </w:rPr>
        <w:t xml:space="preserve">  </w:t>
      </w:r>
      <w:r w:rsidRPr="006F2A4F">
        <w:rPr>
          <w:rFonts w:hint="eastAsia"/>
          <w:color w:val="000000" w:themeColor="text1"/>
        </w:rPr>
        <w:t>在全省开展本科专业综合评价的同一轮周期内，在所有参评专业中评选一次。</w:t>
      </w:r>
    </w:p>
    <w:p w:rsidR="008F7146" w:rsidRPr="006F2A4F" w:rsidRDefault="00CC3BDE">
      <w:pPr>
        <w:ind w:firstLineChars="200" w:firstLine="460"/>
        <w:rPr>
          <w:color w:val="000000" w:themeColor="text1"/>
        </w:rPr>
      </w:pPr>
      <w:r w:rsidRPr="006F2A4F">
        <w:rPr>
          <w:rFonts w:hint="eastAsia"/>
          <w:color w:val="000000" w:themeColor="text1"/>
        </w:rPr>
        <w:t>第七条</w:t>
      </w:r>
      <w:r w:rsidRPr="006F2A4F">
        <w:rPr>
          <w:rFonts w:hint="eastAsia"/>
          <w:color w:val="000000" w:themeColor="text1"/>
        </w:rPr>
        <w:t xml:space="preserve">  </w:t>
      </w:r>
      <w:r w:rsidRPr="006F2A4F">
        <w:rPr>
          <w:rFonts w:hint="eastAsia"/>
          <w:color w:val="000000" w:themeColor="text1"/>
        </w:rPr>
        <w:t>根据省</w:t>
      </w:r>
      <w:proofErr w:type="gramStart"/>
      <w:r w:rsidRPr="006F2A4F">
        <w:rPr>
          <w:rFonts w:hint="eastAsia"/>
          <w:color w:val="000000" w:themeColor="text1"/>
        </w:rPr>
        <w:t>专指委</w:t>
      </w:r>
      <w:proofErr w:type="gramEnd"/>
      <w:r w:rsidRPr="006F2A4F">
        <w:rPr>
          <w:rFonts w:hint="eastAsia"/>
          <w:color w:val="000000" w:themeColor="text1"/>
        </w:rPr>
        <w:t>关于“加强结果运用”的精神，结合学校“十三五”发展规划及转型发展要求，评价结果将作为学校“一流专业”遴选、专业结构调整与优化、确定招生专业、专业预警、专业招生规模及教学院资源配置等方面的重要依据。</w:t>
      </w:r>
    </w:p>
    <w:p w:rsidR="008F7146" w:rsidRPr="006F2A4F" w:rsidRDefault="00CC3BDE">
      <w:pPr>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同时符合一等奖和二等奖奖励条件的，仅认定其为一等奖并给予奖励。</w:t>
      </w:r>
    </w:p>
    <w:p w:rsidR="008F7146" w:rsidRPr="006F2A4F" w:rsidRDefault="00CC3BDE">
      <w:pPr>
        <w:ind w:firstLineChars="200" w:firstLine="460"/>
        <w:rPr>
          <w:color w:val="000000" w:themeColor="text1"/>
        </w:rPr>
      </w:pPr>
      <w:r w:rsidRPr="006F2A4F">
        <w:rPr>
          <w:rFonts w:hint="eastAsia"/>
          <w:color w:val="000000" w:themeColor="text1"/>
        </w:rPr>
        <w:t>第九条</w:t>
      </w:r>
      <w:r w:rsidRPr="006F2A4F">
        <w:rPr>
          <w:rFonts w:hint="eastAsia"/>
          <w:color w:val="000000" w:themeColor="text1"/>
        </w:rPr>
        <w:t xml:space="preserve">  </w:t>
      </w:r>
      <w:r w:rsidRPr="006F2A4F">
        <w:rPr>
          <w:rFonts w:hint="eastAsia"/>
          <w:color w:val="000000" w:themeColor="text1"/>
        </w:rPr>
        <w:t>本办法自印发之日起施行，由教务处负责解释。</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ind w:firstLineChars="200" w:firstLine="40"/>
        <w:rPr>
          <w:color w:val="000000" w:themeColor="text1"/>
          <w:sz w:val="2"/>
        </w:rPr>
      </w:pPr>
      <w:bookmarkStart w:id="175" w:name="_Toc440207692"/>
      <w:bookmarkStart w:id="176" w:name="_Toc525287547"/>
      <w:bookmarkStart w:id="177" w:name="_Toc116888095"/>
    </w:p>
    <w:p w:rsidR="008F7146" w:rsidRDefault="00CC3BDE" w:rsidP="00693DB7">
      <w:pPr>
        <w:pStyle w:val="20"/>
        <w:spacing w:before="432" w:afterLines="0"/>
        <w:rPr>
          <w:color w:val="000000" w:themeColor="text1"/>
        </w:rPr>
      </w:pPr>
      <w:bookmarkStart w:id="178" w:name="_Toc525899181"/>
      <w:r w:rsidRPr="006F2A4F">
        <w:rPr>
          <w:rFonts w:hint="eastAsia"/>
          <w:color w:val="000000" w:themeColor="text1"/>
        </w:rPr>
        <w:t>宜春学院优秀主讲教师评选与奖励实施办法</w:t>
      </w:r>
      <w:bookmarkEnd w:id="175"/>
      <w:bookmarkEnd w:id="176"/>
      <w:bookmarkEnd w:id="177"/>
      <w:bookmarkEnd w:id="178"/>
    </w:p>
    <w:p w:rsidR="00693DB7" w:rsidRPr="00693DB7" w:rsidRDefault="00693DB7" w:rsidP="000B7168">
      <w:pPr>
        <w:spacing w:afterLines="150"/>
        <w:jc w:val="center"/>
      </w:pPr>
      <w:r>
        <w:rPr>
          <w:rFonts w:ascii="楷体_GB2312" w:eastAsia="楷体_GB2312" w:hint="eastAsia"/>
          <w:color w:val="000000" w:themeColor="text1"/>
        </w:rPr>
        <w:t>宜学院教字〔2015〕</w:t>
      </w:r>
      <w:r w:rsidR="00671D9B">
        <w:rPr>
          <w:rFonts w:ascii="楷体_GB2312" w:eastAsia="楷体_GB2312" w:hint="eastAsia"/>
          <w:color w:val="000000" w:themeColor="text1"/>
        </w:rPr>
        <w:t>6</w:t>
      </w:r>
      <w:r w:rsidR="000B7168">
        <w:rPr>
          <w:rFonts w:ascii="楷体_GB2312" w:eastAsia="楷体_GB2312" w:hint="eastAsia"/>
          <w:color w:val="000000" w:themeColor="text1"/>
        </w:rPr>
        <w:t>6</w:t>
      </w:r>
      <w:r>
        <w:rPr>
          <w:rFonts w:ascii="楷体_GB2312" w:eastAsia="楷体_GB2312" w:hint="eastAsia"/>
          <w:color w:val="000000" w:themeColor="text1"/>
        </w:rPr>
        <w:t>号</w:t>
      </w:r>
    </w:p>
    <w:p w:rsidR="008F7146" w:rsidRPr="006F2A4F" w:rsidRDefault="00CC3BDE">
      <w:pPr>
        <w:ind w:firstLineChars="200" w:firstLine="460"/>
        <w:rPr>
          <w:color w:val="000000" w:themeColor="text1"/>
        </w:rPr>
      </w:pPr>
      <w:r w:rsidRPr="006F2A4F">
        <w:rPr>
          <w:rFonts w:hint="eastAsia"/>
          <w:color w:val="000000" w:themeColor="text1"/>
        </w:rPr>
        <w:t>为了鼓励我校教师认真钻研教学，积极开展教学改革和教学研究工作，不断提高教学质量，建立一支高水平的、供示范的优秀主讲教师队伍，特制定本办法。</w:t>
      </w:r>
    </w:p>
    <w:p w:rsidR="008F7146" w:rsidRPr="006F2A4F" w:rsidRDefault="00CC3BDE">
      <w:pPr>
        <w:pStyle w:val="af0"/>
        <w:rPr>
          <w:color w:val="000000" w:themeColor="text1"/>
        </w:rPr>
      </w:pPr>
      <w:r w:rsidRPr="006F2A4F">
        <w:rPr>
          <w:rFonts w:hint="eastAsia"/>
          <w:color w:val="000000" w:themeColor="text1"/>
        </w:rPr>
        <w:t xml:space="preserve">　　一、评选条件</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热爱教育事业，教学态度认真，严谨治学，教书育人；</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学术造诣和教学水平高，教学内容充实，教学方法科学，教学效果良好；</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教学水平高，学生综合反映好，在教学质量评估中学生网上评教评为优秀（其排名在</w:t>
      </w:r>
      <w:proofErr w:type="gramStart"/>
      <w:r w:rsidRPr="006F2A4F">
        <w:rPr>
          <w:rFonts w:hint="eastAsia"/>
          <w:color w:val="000000" w:themeColor="text1"/>
        </w:rPr>
        <w:t>本教学</w:t>
      </w:r>
      <w:proofErr w:type="gramEnd"/>
      <w:r w:rsidRPr="006F2A4F">
        <w:rPr>
          <w:rFonts w:hint="eastAsia"/>
          <w:color w:val="000000" w:themeColor="text1"/>
        </w:rPr>
        <w:t>部门该年度教师总数的前</w:t>
      </w:r>
      <w:r w:rsidRPr="006F2A4F">
        <w:rPr>
          <w:color w:val="000000" w:themeColor="text1"/>
        </w:rPr>
        <w:t>25%</w:t>
      </w:r>
      <w:r w:rsidRPr="006F2A4F">
        <w:rPr>
          <w:rFonts w:hint="eastAsia"/>
          <w:color w:val="000000" w:themeColor="text1"/>
        </w:rPr>
        <w:t>内）；</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来校从事本、专科教学工作</w:t>
      </w:r>
      <w:r w:rsidRPr="006F2A4F">
        <w:rPr>
          <w:color w:val="000000" w:themeColor="text1"/>
        </w:rPr>
        <w:t>3</w:t>
      </w:r>
      <w:r w:rsidRPr="006F2A4F">
        <w:rPr>
          <w:rFonts w:hint="eastAsia"/>
          <w:color w:val="000000" w:themeColor="text1"/>
        </w:rPr>
        <w:t>年（学年）以上；</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积极承担教学任务，申报年度（学年）承担本、专科生课堂教学工作量饱满，并较好地完成了教学工作任务；</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 xml:space="preserve"> </w:t>
      </w:r>
      <w:r w:rsidRPr="006F2A4F">
        <w:rPr>
          <w:rFonts w:hint="eastAsia"/>
          <w:color w:val="000000" w:themeColor="text1"/>
        </w:rPr>
        <w:t>凡在本学年度中出现教学事故（如无故迟到、早退、缺课、擅自调停课、提前下课等），或在有关教学环节中违反教师教学工作规范者，不得参加本学年度的优秀主讲教师的评选。</w:t>
      </w:r>
    </w:p>
    <w:p w:rsidR="008F7146" w:rsidRPr="006F2A4F" w:rsidRDefault="00CC3BDE">
      <w:pPr>
        <w:pStyle w:val="af0"/>
        <w:rPr>
          <w:color w:val="000000" w:themeColor="text1"/>
        </w:rPr>
      </w:pPr>
      <w:r w:rsidRPr="006F2A4F">
        <w:rPr>
          <w:rFonts w:hint="eastAsia"/>
          <w:color w:val="000000" w:themeColor="text1"/>
        </w:rPr>
        <w:t xml:space="preserve">　　二、评选办法与程序</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评选工作由学校组织、院（中心）实施，采取个人申报，院（中心）推荐的办法；</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优秀主讲教师每两学年评选一次；</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学校根据各院（中心）主讲教师人数，以</w:t>
      </w:r>
      <w:r w:rsidRPr="006F2A4F">
        <w:rPr>
          <w:color w:val="000000" w:themeColor="text1"/>
        </w:rPr>
        <w:t>15%</w:t>
      </w:r>
      <w:r w:rsidRPr="006F2A4F">
        <w:rPr>
          <w:rFonts w:hint="eastAsia"/>
          <w:color w:val="000000" w:themeColor="text1"/>
        </w:rPr>
        <w:t>的比例确定其推荐名额；</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逢双学年第一学期，学校将推荐名额通知各院（中心），由院（中心）组织预申报，并由各院（中心）组织教学人员到课堂听课、评比；</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各院（中心）根据学校统一要求，按照评奖条件，组织进行评审，并张榜公示；</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 xml:space="preserve"> </w:t>
      </w:r>
      <w:r w:rsidRPr="006F2A4F">
        <w:rPr>
          <w:rFonts w:hint="eastAsia"/>
          <w:color w:val="000000" w:themeColor="text1"/>
        </w:rPr>
        <w:t>各院（中心）向学校报送优秀主讲教师候选人，并提供推荐依据（包括对申报者的听课表、学生评教得分情况等）；</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 xml:space="preserve"> </w:t>
      </w:r>
      <w:r w:rsidRPr="006F2A4F">
        <w:rPr>
          <w:rFonts w:hint="eastAsia"/>
          <w:color w:val="000000" w:themeColor="text1"/>
        </w:rPr>
        <w:t>教务处对候选人的评选资格进行初审，同时将</w:t>
      </w:r>
      <w:proofErr w:type="gramStart"/>
      <w:r w:rsidRPr="006F2A4F">
        <w:rPr>
          <w:rFonts w:hint="eastAsia"/>
          <w:color w:val="000000" w:themeColor="text1"/>
        </w:rPr>
        <w:t>侯选人</w:t>
      </w:r>
      <w:proofErr w:type="gramEnd"/>
      <w:r w:rsidRPr="006F2A4F">
        <w:rPr>
          <w:rFonts w:hint="eastAsia"/>
          <w:color w:val="000000" w:themeColor="text1"/>
        </w:rPr>
        <w:t>的有关情况予以公示；</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报学校审批，确定最终获奖教师名单。</w:t>
      </w:r>
    </w:p>
    <w:p w:rsidR="008F7146" w:rsidRPr="006F2A4F" w:rsidRDefault="00CC3BDE">
      <w:pPr>
        <w:pStyle w:val="af0"/>
        <w:rPr>
          <w:color w:val="000000" w:themeColor="text1"/>
        </w:rPr>
      </w:pPr>
      <w:r w:rsidRPr="006F2A4F">
        <w:rPr>
          <w:rFonts w:hint="eastAsia"/>
          <w:color w:val="000000" w:themeColor="text1"/>
        </w:rPr>
        <w:t xml:space="preserve">　　三、表彰与奖励</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学校向优秀主讲教师颁发奖金；</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授予获奖者“宜春学院优秀主讲教师”称号。</w:t>
      </w:r>
    </w:p>
    <w:p w:rsidR="008F7146" w:rsidRPr="006F2A4F" w:rsidRDefault="00CC3BDE">
      <w:pPr>
        <w:pStyle w:val="af0"/>
        <w:rPr>
          <w:color w:val="000000" w:themeColor="text1"/>
        </w:rPr>
      </w:pPr>
      <w:r w:rsidRPr="006F2A4F">
        <w:rPr>
          <w:rFonts w:hint="eastAsia"/>
          <w:color w:val="000000" w:themeColor="text1"/>
        </w:rPr>
        <w:t xml:space="preserve">　　四、其它</w:t>
      </w:r>
    </w:p>
    <w:p w:rsidR="008F7146" w:rsidRPr="006F2A4F" w:rsidRDefault="00CC3BDE">
      <w:pPr>
        <w:ind w:firstLineChars="200" w:firstLine="460"/>
        <w:rPr>
          <w:color w:val="000000" w:themeColor="text1"/>
        </w:rPr>
      </w:pPr>
      <w:r w:rsidRPr="006F2A4F">
        <w:rPr>
          <w:rFonts w:hint="eastAsia"/>
          <w:color w:val="000000" w:themeColor="text1"/>
        </w:rPr>
        <w:t>各院（中心）对申报人要从严把关，防止弄虚作假。对于把关不严的院（中心），学校将扣减下一届该单位的评奖名额。</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79" w:name="_Toc525287548"/>
      <w:bookmarkStart w:id="180" w:name="_Toc525899182"/>
      <w:r w:rsidRPr="006F2A4F">
        <w:rPr>
          <w:rFonts w:hint="eastAsia"/>
          <w:color w:val="000000" w:themeColor="text1"/>
        </w:rPr>
        <w:t>宜春学院教学工作先进集体与先进个人评选办法</w:t>
      </w:r>
      <w:bookmarkEnd w:id="179"/>
      <w:bookmarkEnd w:id="180"/>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宜学院办字〔2013〕25号</w:t>
      </w:r>
    </w:p>
    <w:p w:rsidR="008F7146" w:rsidRPr="006F2A4F" w:rsidRDefault="00CC3BDE">
      <w:pPr>
        <w:ind w:firstLineChars="200" w:firstLine="460"/>
        <w:rPr>
          <w:color w:val="000000" w:themeColor="text1"/>
        </w:rPr>
      </w:pPr>
      <w:r w:rsidRPr="006F2A4F">
        <w:rPr>
          <w:rFonts w:hint="eastAsia"/>
          <w:color w:val="000000" w:themeColor="text1"/>
        </w:rPr>
        <w:t>为突出教学工作中心地位，强化教学管理，提高教学质量，激发教学单位和教学管理人员加强教学和教学管理工作的积极性，推动我校教育教学工作再上新台阶，特制定本办法。</w:t>
      </w:r>
    </w:p>
    <w:p w:rsidR="008F7146" w:rsidRPr="006F2A4F" w:rsidRDefault="00CC3BDE">
      <w:pPr>
        <w:pStyle w:val="af0"/>
        <w:rPr>
          <w:color w:val="000000" w:themeColor="text1"/>
        </w:rPr>
      </w:pPr>
      <w:r w:rsidRPr="006F2A4F">
        <w:rPr>
          <w:rFonts w:hint="eastAsia"/>
          <w:color w:val="000000" w:themeColor="text1"/>
        </w:rPr>
        <w:t xml:space="preserve">　　一、评选项目</w:t>
      </w:r>
    </w:p>
    <w:p w:rsidR="008F7146" w:rsidRPr="006F2A4F" w:rsidRDefault="00CC3BDE">
      <w:pPr>
        <w:ind w:firstLineChars="200" w:firstLine="460"/>
        <w:rPr>
          <w:color w:val="000000" w:themeColor="text1"/>
        </w:rPr>
      </w:pPr>
      <w:r w:rsidRPr="006F2A4F">
        <w:rPr>
          <w:rFonts w:hint="eastAsia"/>
          <w:color w:val="000000" w:themeColor="text1"/>
        </w:rPr>
        <w:t>（一）教学工作先进集体</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教学工作先进单位</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教学管理工作先进集体（单项）</w:t>
      </w:r>
    </w:p>
    <w:p w:rsidR="008F7146" w:rsidRPr="006F2A4F" w:rsidRDefault="00CC3BDE">
      <w:pPr>
        <w:ind w:firstLineChars="200" w:firstLine="460"/>
        <w:rPr>
          <w:color w:val="000000" w:themeColor="text1"/>
        </w:rPr>
      </w:pPr>
      <w:r w:rsidRPr="006F2A4F">
        <w:rPr>
          <w:rFonts w:hint="eastAsia"/>
          <w:color w:val="000000" w:themeColor="text1"/>
        </w:rPr>
        <w:t>（二）教学管理工作先进个人</w:t>
      </w:r>
    </w:p>
    <w:p w:rsidR="008F7146" w:rsidRPr="006F2A4F" w:rsidRDefault="00CC3BDE">
      <w:pPr>
        <w:pStyle w:val="af0"/>
        <w:rPr>
          <w:color w:val="000000" w:themeColor="text1"/>
        </w:rPr>
      </w:pPr>
      <w:r w:rsidRPr="006F2A4F">
        <w:rPr>
          <w:rFonts w:hint="eastAsia"/>
          <w:color w:val="000000" w:themeColor="text1"/>
        </w:rPr>
        <w:t xml:space="preserve">　　二、评选范围</w:t>
      </w:r>
    </w:p>
    <w:p w:rsidR="008F7146" w:rsidRPr="006F2A4F" w:rsidRDefault="00CC3BDE">
      <w:pPr>
        <w:ind w:firstLineChars="200" w:firstLine="460"/>
        <w:rPr>
          <w:color w:val="000000" w:themeColor="text1"/>
        </w:rPr>
      </w:pPr>
      <w:r w:rsidRPr="006F2A4F">
        <w:rPr>
          <w:rFonts w:hint="eastAsia"/>
          <w:color w:val="000000" w:themeColor="text1"/>
        </w:rPr>
        <w:t>（一）教学工作先进集体：各教学院</w:t>
      </w:r>
    </w:p>
    <w:p w:rsidR="008F7146" w:rsidRPr="006F2A4F" w:rsidRDefault="00CC3BDE">
      <w:pPr>
        <w:ind w:firstLineChars="200" w:firstLine="460"/>
        <w:rPr>
          <w:color w:val="000000" w:themeColor="text1"/>
        </w:rPr>
      </w:pPr>
      <w:r w:rsidRPr="006F2A4F">
        <w:rPr>
          <w:rFonts w:hint="eastAsia"/>
          <w:color w:val="000000" w:themeColor="text1"/>
        </w:rPr>
        <w:t>（二）教学管理工作先进个人：各教学院教务科长、实践教学管理科长、实验中心主任、教务干事、全校教学管理部门相关工作人员</w:t>
      </w:r>
    </w:p>
    <w:p w:rsidR="008F7146" w:rsidRPr="006F2A4F" w:rsidRDefault="00CC3BDE">
      <w:pPr>
        <w:pStyle w:val="af0"/>
        <w:rPr>
          <w:color w:val="000000" w:themeColor="text1"/>
        </w:rPr>
      </w:pPr>
      <w:r w:rsidRPr="006F2A4F">
        <w:rPr>
          <w:rFonts w:hint="eastAsia"/>
          <w:color w:val="000000" w:themeColor="text1"/>
        </w:rPr>
        <w:t xml:space="preserve">　　三、评选条件</w:t>
      </w:r>
    </w:p>
    <w:p w:rsidR="008F7146" w:rsidRPr="006F2A4F" w:rsidRDefault="00CC3BDE">
      <w:pPr>
        <w:ind w:firstLineChars="200" w:firstLine="460"/>
        <w:rPr>
          <w:color w:val="000000" w:themeColor="text1"/>
        </w:rPr>
      </w:pPr>
      <w:r w:rsidRPr="006F2A4F">
        <w:rPr>
          <w:rFonts w:hint="eastAsia"/>
          <w:color w:val="000000" w:themeColor="text1"/>
        </w:rPr>
        <w:t>（一）教学工作先进集体</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教学工作先进单位：见附件</w:t>
      </w:r>
      <w:r w:rsidRPr="006F2A4F">
        <w:rPr>
          <w:color w:val="000000" w:themeColor="text1"/>
        </w:rPr>
        <w:t>1</w:t>
      </w:r>
      <w:r w:rsidRPr="006F2A4F">
        <w:rPr>
          <w:rFonts w:hint="eastAsia"/>
          <w:color w:val="000000" w:themeColor="text1"/>
        </w:rPr>
        <w:t>。</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教学管理工作先进集体（单项）：根据实际情况确定。</w:t>
      </w:r>
    </w:p>
    <w:p w:rsidR="008F7146" w:rsidRPr="006F2A4F" w:rsidRDefault="00CC3BDE">
      <w:pPr>
        <w:ind w:firstLineChars="200" w:firstLine="460"/>
        <w:rPr>
          <w:color w:val="000000" w:themeColor="text1"/>
        </w:rPr>
      </w:pPr>
      <w:r w:rsidRPr="006F2A4F">
        <w:rPr>
          <w:rFonts w:hint="eastAsia"/>
          <w:color w:val="000000" w:themeColor="text1"/>
        </w:rPr>
        <w:t>（二）教学管理工作先进个人：</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．综合素质高。热爱教育事业，积极投身学校的教育教学改革工作，能够做到管理育人，服务育人，具有较强的责任心和协调能力。</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．管理能力强。认真贯彻落实学校各项教学管理规章制度，熟练掌握现代化的教学管理手段，具有创新精神，能够独立解决教学管理工作中出现的问题。</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．服务意识好。工作认真负责，周到细致，任劳任怨，能够积极主动地为广大师生服务，工作规范，效率高，质量意识强。</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．能较好地配合教学管理职能部门的工作，按时参加有关教学方面的会议及活动，对学校及教务处交办的工作处理及时、妥善。</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．至本评选年度内未发生教学管理事故。</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．在教学管理岗位上工作</w:t>
      </w:r>
      <w:r w:rsidRPr="006F2A4F">
        <w:rPr>
          <w:color w:val="000000" w:themeColor="text1"/>
        </w:rPr>
        <w:t>2</w:t>
      </w:r>
      <w:r w:rsidRPr="006F2A4F">
        <w:rPr>
          <w:rFonts w:hint="eastAsia"/>
          <w:color w:val="000000" w:themeColor="text1"/>
        </w:rPr>
        <w:t>年以上（含</w:t>
      </w:r>
      <w:r w:rsidRPr="006F2A4F">
        <w:rPr>
          <w:color w:val="000000" w:themeColor="text1"/>
        </w:rPr>
        <w:t>2</w:t>
      </w:r>
      <w:r w:rsidRPr="006F2A4F">
        <w:rPr>
          <w:rFonts w:hint="eastAsia"/>
          <w:color w:val="000000" w:themeColor="text1"/>
        </w:rPr>
        <w:t>年）。</w:t>
      </w:r>
    </w:p>
    <w:p w:rsidR="008F7146" w:rsidRPr="006F2A4F" w:rsidRDefault="00CC3BDE">
      <w:pPr>
        <w:pStyle w:val="af0"/>
        <w:rPr>
          <w:color w:val="000000" w:themeColor="text1"/>
        </w:rPr>
      </w:pPr>
      <w:r w:rsidRPr="006F2A4F">
        <w:rPr>
          <w:rFonts w:hint="eastAsia"/>
          <w:color w:val="000000" w:themeColor="text1"/>
        </w:rPr>
        <w:t xml:space="preserve">　　四、评选时间</w:t>
      </w:r>
    </w:p>
    <w:p w:rsidR="008F7146" w:rsidRPr="006F2A4F" w:rsidRDefault="00CC3BDE">
      <w:pPr>
        <w:ind w:firstLineChars="200" w:firstLine="460"/>
        <w:rPr>
          <w:color w:val="000000" w:themeColor="text1"/>
        </w:rPr>
      </w:pPr>
      <w:r w:rsidRPr="006F2A4F">
        <w:rPr>
          <w:rFonts w:hint="eastAsia"/>
          <w:color w:val="000000" w:themeColor="text1"/>
        </w:rPr>
        <w:t>教学工作先进集体每</w:t>
      </w:r>
      <w:r w:rsidRPr="006F2A4F">
        <w:rPr>
          <w:color w:val="000000" w:themeColor="text1"/>
        </w:rPr>
        <w:t>2</w:t>
      </w:r>
      <w:r w:rsidRPr="006F2A4F">
        <w:rPr>
          <w:rFonts w:hint="eastAsia"/>
          <w:color w:val="000000" w:themeColor="text1"/>
        </w:rPr>
        <w:t>学年评选</w:t>
      </w:r>
      <w:r w:rsidRPr="006F2A4F">
        <w:rPr>
          <w:color w:val="000000" w:themeColor="text1"/>
        </w:rPr>
        <w:t>1</w:t>
      </w:r>
      <w:r w:rsidRPr="006F2A4F">
        <w:rPr>
          <w:rFonts w:hint="eastAsia"/>
          <w:color w:val="000000" w:themeColor="text1"/>
        </w:rPr>
        <w:t>次，教学管理工作先进个人每</w:t>
      </w:r>
      <w:r w:rsidRPr="006F2A4F">
        <w:rPr>
          <w:color w:val="000000" w:themeColor="text1"/>
        </w:rPr>
        <w:t>1</w:t>
      </w:r>
      <w:r w:rsidRPr="006F2A4F">
        <w:rPr>
          <w:rFonts w:hint="eastAsia"/>
          <w:color w:val="000000" w:themeColor="text1"/>
        </w:rPr>
        <w:t>学年评选</w:t>
      </w:r>
      <w:r w:rsidRPr="006F2A4F">
        <w:rPr>
          <w:color w:val="000000" w:themeColor="text1"/>
        </w:rPr>
        <w:t>1</w:t>
      </w:r>
      <w:r w:rsidRPr="006F2A4F">
        <w:rPr>
          <w:rFonts w:hint="eastAsia"/>
          <w:color w:val="000000" w:themeColor="text1"/>
        </w:rPr>
        <w:t>次。一般在</w:t>
      </w:r>
      <w:r w:rsidRPr="006F2A4F">
        <w:rPr>
          <w:color w:val="000000" w:themeColor="text1"/>
        </w:rPr>
        <w:t>9</w:t>
      </w:r>
      <w:r w:rsidRPr="006F2A4F">
        <w:rPr>
          <w:rFonts w:hint="eastAsia"/>
          <w:color w:val="000000" w:themeColor="text1"/>
        </w:rPr>
        <w:t>月初评选。评选考核的业绩范围为该评选学年度。</w:t>
      </w:r>
    </w:p>
    <w:p w:rsidR="008F7146" w:rsidRPr="006F2A4F" w:rsidRDefault="00CC3BDE">
      <w:pPr>
        <w:pStyle w:val="af0"/>
        <w:rPr>
          <w:color w:val="000000" w:themeColor="text1"/>
        </w:rPr>
      </w:pPr>
      <w:r w:rsidRPr="006F2A4F">
        <w:rPr>
          <w:rFonts w:hint="eastAsia"/>
          <w:color w:val="000000" w:themeColor="text1"/>
        </w:rPr>
        <w:t xml:space="preserve">　　五、指标分配</w:t>
      </w:r>
    </w:p>
    <w:p w:rsidR="008F7146" w:rsidRPr="006F2A4F" w:rsidRDefault="00CC3BDE">
      <w:pPr>
        <w:ind w:firstLineChars="200" w:firstLine="460"/>
        <w:rPr>
          <w:color w:val="000000" w:themeColor="text1"/>
        </w:rPr>
      </w:pPr>
      <w:r w:rsidRPr="006F2A4F">
        <w:rPr>
          <w:rFonts w:hint="eastAsia"/>
          <w:color w:val="000000" w:themeColor="text1"/>
        </w:rPr>
        <w:t>（一）教学工作先进集体：</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教学工作先进单位：</w:t>
      </w:r>
    </w:p>
    <w:p w:rsidR="008F7146" w:rsidRPr="006F2A4F" w:rsidRDefault="00CC3BDE">
      <w:pPr>
        <w:ind w:firstLineChars="200" w:firstLine="460"/>
        <w:rPr>
          <w:color w:val="000000" w:themeColor="text1"/>
        </w:rPr>
      </w:pPr>
      <w:r w:rsidRPr="006F2A4F">
        <w:rPr>
          <w:rFonts w:hint="eastAsia"/>
          <w:color w:val="000000" w:themeColor="text1"/>
        </w:rPr>
        <w:t>全校每次评选</w:t>
      </w:r>
      <w:r w:rsidRPr="006F2A4F">
        <w:rPr>
          <w:color w:val="000000" w:themeColor="text1"/>
        </w:rPr>
        <w:t>5</w:t>
      </w:r>
      <w:r w:rsidRPr="006F2A4F">
        <w:rPr>
          <w:rFonts w:hint="eastAsia"/>
          <w:color w:val="000000" w:themeColor="text1"/>
        </w:rPr>
        <w:t>个教学工作先进单位。</w:t>
      </w:r>
    </w:p>
    <w:p w:rsidR="008F7146" w:rsidRPr="006F2A4F" w:rsidRDefault="00CC3BDE">
      <w:pPr>
        <w:ind w:firstLineChars="200" w:firstLine="460"/>
        <w:rPr>
          <w:color w:val="000000" w:themeColor="text1"/>
        </w:rPr>
      </w:pPr>
      <w:r w:rsidRPr="006F2A4F">
        <w:rPr>
          <w:color w:val="000000" w:themeColor="text1"/>
        </w:rPr>
        <w:lastRenderedPageBreak/>
        <w:t>2.</w:t>
      </w:r>
      <w:r w:rsidRPr="006F2A4F">
        <w:rPr>
          <w:rFonts w:hint="eastAsia"/>
          <w:color w:val="000000" w:themeColor="text1"/>
        </w:rPr>
        <w:t>教学管理工作先进集体（单项）：</w:t>
      </w:r>
    </w:p>
    <w:p w:rsidR="008F7146" w:rsidRPr="006F2A4F" w:rsidRDefault="00CC3BDE">
      <w:pPr>
        <w:ind w:firstLineChars="200" w:firstLine="460"/>
        <w:rPr>
          <w:color w:val="000000" w:themeColor="text1"/>
        </w:rPr>
      </w:pPr>
      <w:r w:rsidRPr="006F2A4F">
        <w:rPr>
          <w:rFonts w:hint="eastAsia"/>
          <w:color w:val="000000" w:themeColor="text1"/>
        </w:rPr>
        <w:t>根据实际情况评选教学管理工作先进集体（单项）若干名。</w:t>
      </w:r>
    </w:p>
    <w:p w:rsidR="008F7146" w:rsidRPr="006F2A4F" w:rsidRDefault="00CC3BDE">
      <w:pPr>
        <w:ind w:firstLineChars="200" w:firstLine="460"/>
        <w:rPr>
          <w:color w:val="000000" w:themeColor="text1"/>
        </w:rPr>
      </w:pPr>
      <w:r w:rsidRPr="006F2A4F">
        <w:rPr>
          <w:rFonts w:hint="eastAsia"/>
          <w:color w:val="000000" w:themeColor="text1"/>
        </w:rPr>
        <w:t>（二）教学管理工作先进个人：按全校教学管理人员总数</w:t>
      </w:r>
      <w:r w:rsidRPr="006F2A4F">
        <w:rPr>
          <w:color w:val="000000" w:themeColor="text1"/>
        </w:rPr>
        <w:t>20%</w:t>
      </w:r>
      <w:r w:rsidRPr="006F2A4F">
        <w:rPr>
          <w:rFonts w:hint="eastAsia"/>
          <w:color w:val="000000" w:themeColor="text1"/>
        </w:rPr>
        <w:t>的比例评选。</w:t>
      </w:r>
    </w:p>
    <w:p w:rsidR="008F7146" w:rsidRPr="006F2A4F" w:rsidRDefault="00CC3BDE">
      <w:pPr>
        <w:pStyle w:val="af0"/>
        <w:rPr>
          <w:color w:val="000000" w:themeColor="text1"/>
        </w:rPr>
      </w:pPr>
      <w:r w:rsidRPr="006F2A4F">
        <w:rPr>
          <w:rFonts w:hint="eastAsia"/>
          <w:color w:val="000000" w:themeColor="text1"/>
        </w:rPr>
        <w:t xml:space="preserve">　　六、表彰和奖励</w:t>
      </w:r>
    </w:p>
    <w:p w:rsidR="008F7146" w:rsidRPr="006F2A4F" w:rsidRDefault="00CC3BDE">
      <w:pPr>
        <w:ind w:firstLineChars="200" w:firstLine="460"/>
        <w:rPr>
          <w:color w:val="000000" w:themeColor="text1"/>
        </w:rPr>
      </w:pPr>
      <w:r w:rsidRPr="006F2A4F">
        <w:rPr>
          <w:rFonts w:hint="eastAsia"/>
          <w:color w:val="000000" w:themeColor="text1"/>
        </w:rPr>
        <w:t>（一）教学工作先进集体：</w:t>
      </w:r>
    </w:p>
    <w:p w:rsidR="008F7146" w:rsidRPr="006F2A4F" w:rsidRDefault="00CC3BDE">
      <w:pPr>
        <w:ind w:firstLineChars="200" w:firstLine="460"/>
        <w:rPr>
          <w:color w:val="000000" w:themeColor="text1"/>
        </w:rPr>
      </w:pPr>
      <w:r w:rsidRPr="006F2A4F">
        <w:rPr>
          <w:rFonts w:hint="eastAsia"/>
          <w:color w:val="000000" w:themeColor="text1"/>
        </w:rPr>
        <w:t>对获得“教学工作先进单位”和“教学管理工作先进集体（单项）”的教学院，给予全校通报表彰，并按照不同等级在当年正常教学经费下拨的基础上增拨经费，以资鼓励。</w:t>
      </w:r>
    </w:p>
    <w:p w:rsidR="008F7146" w:rsidRPr="006F2A4F" w:rsidRDefault="00CC3BDE">
      <w:pPr>
        <w:ind w:firstLineChars="200" w:firstLine="460"/>
        <w:rPr>
          <w:color w:val="000000" w:themeColor="text1"/>
        </w:rPr>
      </w:pPr>
      <w:r w:rsidRPr="006F2A4F">
        <w:rPr>
          <w:rFonts w:hint="eastAsia"/>
          <w:color w:val="000000" w:themeColor="text1"/>
        </w:rPr>
        <w:t>（二）教学管理工作先进个人：由学校授予荣誉称号，颁发荣誉证书，并给予一定的奖励。</w:t>
      </w:r>
    </w:p>
    <w:p w:rsidR="008F7146" w:rsidRPr="006F2A4F" w:rsidRDefault="008F7146">
      <w:pPr>
        <w:ind w:firstLineChars="200" w:firstLine="460"/>
        <w:rPr>
          <w:color w:val="000000" w:themeColor="text1"/>
        </w:rPr>
      </w:pPr>
    </w:p>
    <w:p w:rsidR="008F7146" w:rsidRPr="006F2A4F" w:rsidRDefault="00CC3BDE">
      <w:pPr>
        <w:ind w:firstLineChars="200" w:firstLine="460"/>
        <w:rPr>
          <w:color w:val="000000" w:themeColor="text1"/>
        </w:rPr>
      </w:pPr>
      <w:r w:rsidRPr="006F2A4F">
        <w:rPr>
          <w:rFonts w:hint="eastAsia"/>
          <w:color w:val="000000" w:themeColor="text1"/>
        </w:rPr>
        <w:t>附件：</w:t>
      </w:r>
      <w:r w:rsidRPr="006F2A4F">
        <w:rPr>
          <w:color w:val="000000" w:themeColor="text1"/>
        </w:rPr>
        <w:t>1.</w:t>
      </w:r>
      <w:r w:rsidRPr="006F2A4F">
        <w:rPr>
          <w:rFonts w:hint="eastAsia"/>
          <w:color w:val="000000" w:themeColor="text1"/>
        </w:rPr>
        <w:t>宜春学院教学工作先进单位评选条件</w:t>
      </w:r>
    </w:p>
    <w:p w:rsidR="008F7146" w:rsidRPr="006F2A4F" w:rsidRDefault="00CC3BDE">
      <w:pPr>
        <w:ind w:firstLineChars="200" w:firstLine="460"/>
        <w:rPr>
          <w:color w:val="000000" w:themeColor="text1"/>
        </w:rPr>
      </w:pPr>
      <w:r w:rsidRPr="006F2A4F">
        <w:rPr>
          <w:rFonts w:hint="eastAsia"/>
          <w:color w:val="000000" w:themeColor="text1"/>
        </w:rPr>
        <w:t xml:space="preserve">　　　</w:t>
      </w:r>
      <w:r w:rsidRPr="006F2A4F">
        <w:rPr>
          <w:color w:val="000000" w:themeColor="text1"/>
        </w:rPr>
        <w:t>2.</w:t>
      </w:r>
      <w:r w:rsidRPr="006F2A4F">
        <w:rPr>
          <w:rFonts w:hint="eastAsia"/>
          <w:color w:val="000000" w:themeColor="text1"/>
        </w:rPr>
        <w:t>宜春学院教学工作先进单位评价指标及标准（试行稿）</w:t>
      </w:r>
    </w:p>
    <w:p w:rsidR="008F7146" w:rsidRPr="006F2A4F" w:rsidRDefault="008F7146">
      <w:pPr>
        <w:ind w:firstLineChars="200" w:firstLine="460"/>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b/>
          <w:color w:val="000000" w:themeColor="text1"/>
        </w:rPr>
        <w:t>1</w:t>
      </w:r>
      <w:r w:rsidRPr="006F2A4F">
        <w:rPr>
          <w:rFonts w:hint="eastAsia"/>
          <w:b/>
          <w:color w:val="000000" w:themeColor="text1"/>
        </w:rPr>
        <w:t>：</w:t>
      </w:r>
    </w:p>
    <w:p w:rsidR="008F7146" w:rsidRPr="006F2A4F" w:rsidRDefault="008F7146">
      <w:pPr>
        <w:rPr>
          <w:b/>
          <w:color w:val="000000" w:themeColor="text1"/>
        </w:rPr>
      </w:pPr>
    </w:p>
    <w:p w:rsidR="008F7146" w:rsidRPr="0019575A" w:rsidRDefault="00CC3BDE">
      <w:pPr>
        <w:jc w:val="center"/>
        <w:rPr>
          <w:b/>
          <w:color w:val="000000" w:themeColor="text1"/>
          <w:sz w:val="36"/>
          <w:szCs w:val="36"/>
        </w:rPr>
      </w:pPr>
      <w:r w:rsidRPr="0019575A">
        <w:rPr>
          <w:rFonts w:hint="eastAsia"/>
          <w:b/>
          <w:color w:val="000000" w:themeColor="text1"/>
          <w:sz w:val="36"/>
          <w:szCs w:val="36"/>
        </w:rPr>
        <w:t>宜春学院教学工作先进单位评选条件</w:t>
      </w:r>
    </w:p>
    <w:p w:rsidR="008F7146" w:rsidRPr="006F2A4F" w:rsidRDefault="008F7146">
      <w:pPr>
        <w:ind w:firstLineChars="200" w:firstLine="460"/>
        <w:rPr>
          <w:color w:val="000000" w:themeColor="text1"/>
        </w:rPr>
      </w:pPr>
    </w:p>
    <w:p w:rsidR="008F7146" w:rsidRPr="006F2A4F" w:rsidRDefault="00CC3BDE">
      <w:pPr>
        <w:ind w:firstLineChars="200" w:firstLine="460"/>
        <w:rPr>
          <w:color w:val="000000" w:themeColor="text1"/>
        </w:rPr>
      </w:pPr>
      <w:r w:rsidRPr="006F2A4F">
        <w:rPr>
          <w:rFonts w:hint="eastAsia"/>
          <w:color w:val="000000" w:themeColor="text1"/>
        </w:rPr>
        <w:t>以邓小平理论和“三个代表”重要思想为指导，深入贯彻落实科学发展观和教育部、教育厅有关高等教育教学改革和提高教学质量的文件精神，在深化教学改革、全面加强教学管理、切实提高教学质量工作中取得显著成效。</w:t>
      </w:r>
    </w:p>
    <w:p w:rsidR="008F7146" w:rsidRPr="006F2A4F" w:rsidRDefault="00CC3BDE">
      <w:pPr>
        <w:pStyle w:val="af0"/>
        <w:rPr>
          <w:color w:val="000000" w:themeColor="text1"/>
        </w:rPr>
      </w:pPr>
      <w:r w:rsidRPr="006F2A4F">
        <w:rPr>
          <w:rFonts w:hint="eastAsia"/>
          <w:color w:val="000000" w:themeColor="text1"/>
        </w:rPr>
        <w:t xml:space="preserve">　　一、教学工作中心地位</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学院第一责任人履行教学工作职责情况良好；学院高度重视本专科教学工作，定期研究解决教学中出现的问题，有详细的年度教学工作计划和总结；学校分配的教学经费使用科学、落实到位；教学管理制度健全、落实彻底并能及时督查。学院领导、老师听课次数达到学校有关要求，且效果好。</w:t>
      </w:r>
    </w:p>
    <w:p w:rsidR="008F7146" w:rsidRPr="00191DC8" w:rsidRDefault="00CC3BDE">
      <w:pPr>
        <w:ind w:firstLineChars="200" w:firstLine="460"/>
        <w:rPr>
          <w:color w:val="000000" w:themeColor="text1"/>
          <w:spacing w:val="4"/>
        </w:rPr>
      </w:pPr>
      <w:r w:rsidRPr="006F2A4F">
        <w:rPr>
          <w:color w:val="000000" w:themeColor="text1"/>
        </w:rPr>
        <w:t>2.</w:t>
      </w:r>
      <w:r w:rsidRPr="006F2A4F">
        <w:rPr>
          <w:rFonts w:hint="eastAsia"/>
          <w:color w:val="000000" w:themeColor="text1"/>
        </w:rPr>
        <w:t xml:space="preserve"> </w:t>
      </w:r>
      <w:r w:rsidRPr="00191DC8">
        <w:rPr>
          <w:rFonts w:hint="eastAsia"/>
          <w:color w:val="000000" w:themeColor="text1"/>
          <w:spacing w:val="4"/>
        </w:rPr>
        <w:t>保证教授依法履行学术职责，充分发挥教授委员会在教学、科研和学科专业建设方面的作用。</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高度重视教研室建设，有教研室建设规划，有活动经费保障，教研室建设有成效。教研室业务活动开展积极，并有鲜明的教学研讨、专业和课程建设主题与记录，教师教学、科研业务档案建立完善。</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重视教学管理队伍建设。有计划安排教学管理工作者参加校内外业务培训，不断提高综合素质。</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评优评先向一线教师倾斜。</w:t>
      </w:r>
    </w:p>
    <w:p w:rsidR="008F7146" w:rsidRPr="006F2A4F" w:rsidRDefault="00CC3BDE">
      <w:pPr>
        <w:ind w:firstLineChars="200" w:firstLine="460"/>
        <w:rPr>
          <w:color w:val="000000" w:themeColor="text1"/>
        </w:rPr>
      </w:pPr>
      <w:r w:rsidRPr="006F2A4F">
        <w:rPr>
          <w:rFonts w:hint="eastAsia"/>
          <w:color w:val="000000" w:themeColor="text1"/>
        </w:rPr>
        <w:t>提供数据：学院领导、老师人均听课次数、教研室业务活动开展次数、教研室教师人均听课次数、教授工作委员会和教学工作委员会开会次数、学院研究教学工作会议次数、教学院教学经费收支数据</w:t>
      </w:r>
    </w:p>
    <w:p w:rsidR="008F7146" w:rsidRPr="006F2A4F" w:rsidRDefault="00CC3BDE">
      <w:pPr>
        <w:ind w:firstLineChars="200" w:firstLine="460"/>
        <w:rPr>
          <w:color w:val="000000" w:themeColor="text1"/>
        </w:rPr>
      </w:pPr>
      <w:r w:rsidRPr="006F2A4F">
        <w:rPr>
          <w:rFonts w:hint="eastAsia"/>
          <w:color w:val="000000" w:themeColor="text1"/>
        </w:rPr>
        <w:t>准备支撑材料：学院年度教学工作计划和总结，学院领导、老师听课、巡视、调研情况汇总及纪录，教育教学方面学习材料，教学管理规章制度及反映执行效果的材料、有关会议记录，教研室建设规划，教研室人员名册，教研室活动开展记录，教师听课记录本、教师教学科研业务档案，学院教学经费使用情况等。</w:t>
      </w:r>
    </w:p>
    <w:p w:rsidR="008F7146" w:rsidRPr="006F2A4F" w:rsidRDefault="00CC3BDE">
      <w:pPr>
        <w:pStyle w:val="af0"/>
        <w:rPr>
          <w:color w:val="000000" w:themeColor="text1"/>
        </w:rPr>
      </w:pPr>
      <w:r w:rsidRPr="006F2A4F">
        <w:rPr>
          <w:rFonts w:hint="eastAsia"/>
          <w:color w:val="000000" w:themeColor="text1"/>
        </w:rPr>
        <w:t xml:space="preserve">　　二、教学运行管理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课</w:t>
      </w:r>
      <w:proofErr w:type="gramStart"/>
      <w:r w:rsidRPr="006F2A4F">
        <w:rPr>
          <w:rFonts w:hint="eastAsia"/>
          <w:color w:val="000000" w:themeColor="text1"/>
        </w:rPr>
        <w:t>务</w:t>
      </w:r>
      <w:proofErr w:type="gramEnd"/>
      <w:r w:rsidRPr="006F2A4F">
        <w:rPr>
          <w:rFonts w:hint="eastAsia"/>
          <w:color w:val="000000" w:themeColor="text1"/>
        </w:rPr>
        <w:t>管理：严格执行培养方案，以确保教学质量为前提，选聘各门课程的任课教师，开课任务落实完好；课表编制合理，课程调度规范有序；选课工作组织有序，选课结果满意。学生课程免修手续完备。</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考</w:t>
      </w:r>
      <w:proofErr w:type="gramStart"/>
      <w:r w:rsidRPr="006F2A4F">
        <w:rPr>
          <w:rFonts w:hint="eastAsia"/>
          <w:color w:val="000000" w:themeColor="text1"/>
        </w:rPr>
        <w:t>务</w:t>
      </w:r>
      <w:proofErr w:type="gramEnd"/>
      <w:r w:rsidRPr="006F2A4F">
        <w:rPr>
          <w:rFonts w:hint="eastAsia"/>
          <w:color w:val="000000" w:themeColor="text1"/>
        </w:rPr>
        <w:t>管理：能够按照学校的要求做好本单位的考试安排和组织工作，在学生中开展考风考纪教育，无监考人员和考试工作人员违规情况；命题内容符合大纲要求，积极开展考试改革；试卷审核程序规范；教师阅卷规范及时，阅卷无差错，试卷分析规范完备；试卷保管、归档规范齐备；积极协助教务处做好省级及以上考试的报考和发证等工作；学生缓考手续完备。</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成绩管理：成绩录入、汇总、归档及时、准确；学生对成绩管理工作满意。</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学生基本理论和基本技能的培训和考核：制定了专业基本技能标准和培训与考核措施、过程材料完备、效果好；考研率、英语等级考试累计通过率、计算机等级考试在全校排名靠前；学生获得行业职业资格证书、单项技能证书比例高。</w:t>
      </w:r>
    </w:p>
    <w:p w:rsidR="008F7146" w:rsidRPr="006F2A4F" w:rsidRDefault="00CC3BDE">
      <w:pPr>
        <w:ind w:firstLineChars="200" w:firstLine="460"/>
        <w:rPr>
          <w:color w:val="000000" w:themeColor="text1"/>
        </w:rPr>
      </w:pPr>
      <w:r w:rsidRPr="006F2A4F">
        <w:rPr>
          <w:color w:val="000000" w:themeColor="text1"/>
        </w:rPr>
        <w:lastRenderedPageBreak/>
        <w:t>5.</w:t>
      </w:r>
      <w:r w:rsidRPr="006F2A4F">
        <w:rPr>
          <w:rFonts w:hint="eastAsia"/>
          <w:color w:val="000000" w:themeColor="text1"/>
        </w:rPr>
        <w:t xml:space="preserve"> </w:t>
      </w:r>
      <w:r w:rsidRPr="006F2A4F">
        <w:rPr>
          <w:rFonts w:hint="eastAsia"/>
          <w:color w:val="000000" w:themeColor="text1"/>
        </w:rPr>
        <w:t>教材征订与选用：及时、完整、准确填报教材征订计划；积极选用优秀教材、近三年新版教材。</w:t>
      </w:r>
    </w:p>
    <w:p w:rsidR="008F7146" w:rsidRPr="006F2A4F" w:rsidRDefault="00CC3BDE">
      <w:pPr>
        <w:ind w:firstLineChars="200" w:firstLine="460"/>
        <w:rPr>
          <w:color w:val="000000" w:themeColor="text1"/>
        </w:rPr>
      </w:pPr>
      <w:r w:rsidRPr="006F2A4F">
        <w:rPr>
          <w:rFonts w:hint="eastAsia"/>
          <w:color w:val="000000" w:themeColor="text1"/>
        </w:rPr>
        <w:t>提供数据：本院开课课程总门数、停（调）课次数及占课程总门次数比例；公选课申报、开课门数；监考人员和考</w:t>
      </w:r>
      <w:proofErr w:type="gramStart"/>
      <w:r w:rsidRPr="006F2A4F">
        <w:rPr>
          <w:rFonts w:hint="eastAsia"/>
          <w:color w:val="000000" w:themeColor="text1"/>
        </w:rPr>
        <w:t>务</w:t>
      </w:r>
      <w:proofErr w:type="gramEnd"/>
      <w:r w:rsidRPr="006F2A4F">
        <w:rPr>
          <w:rFonts w:hint="eastAsia"/>
          <w:color w:val="000000" w:themeColor="text1"/>
        </w:rPr>
        <w:t>人员违规人次数、成绩未录入提交的课程门数、课程成绩修改人次数；毕业生人数、毕业人数、结业人数、学士学位授予人数和授予率；考研报考人数及占当年本科毕业生人数的比例、考研通过人数及通过率；英（法）语专业四级、八级累计通过人数及通过率、英语四级</w:t>
      </w:r>
      <w:r w:rsidRPr="006F2A4F">
        <w:rPr>
          <w:color w:val="000000" w:themeColor="text1"/>
        </w:rPr>
        <w:t>(</w:t>
      </w:r>
      <w:r w:rsidRPr="006F2A4F">
        <w:rPr>
          <w:rFonts w:hint="eastAsia"/>
          <w:color w:val="000000" w:themeColor="text1"/>
        </w:rPr>
        <w:t>本</w:t>
      </w:r>
      <w:r w:rsidRPr="006F2A4F">
        <w:rPr>
          <w:color w:val="000000" w:themeColor="text1"/>
        </w:rPr>
        <w:t>)</w:t>
      </w:r>
      <w:r w:rsidRPr="006F2A4F">
        <w:rPr>
          <w:rFonts w:hint="eastAsia"/>
          <w:color w:val="000000" w:themeColor="text1"/>
        </w:rPr>
        <w:t>、应用能力测试</w:t>
      </w:r>
      <w:r w:rsidRPr="006F2A4F">
        <w:rPr>
          <w:color w:val="000000" w:themeColor="text1"/>
        </w:rPr>
        <w:t>(</w:t>
      </w:r>
      <w:r w:rsidRPr="006F2A4F">
        <w:rPr>
          <w:rFonts w:hint="eastAsia"/>
          <w:color w:val="000000" w:themeColor="text1"/>
        </w:rPr>
        <w:t>专、特殊专业</w:t>
      </w:r>
      <w:r w:rsidRPr="006F2A4F">
        <w:rPr>
          <w:color w:val="000000" w:themeColor="text1"/>
        </w:rPr>
        <w:t>)</w:t>
      </w:r>
      <w:r w:rsidRPr="006F2A4F">
        <w:rPr>
          <w:rFonts w:hint="eastAsia"/>
          <w:color w:val="000000" w:themeColor="text1"/>
        </w:rPr>
        <w:t>累计通过人数及通过率、计算机等级考试</w:t>
      </w:r>
      <w:r w:rsidRPr="006F2A4F">
        <w:rPr>
          <w:color w:val="000000" w:themeColor="text1"/>
        </w:rPr>
        <w:t>(</w:t>
      </w:r>
      <w:r w:rsidRPr="006F2A4F">
        <w:rPr>
          <w:rFonts w:hint="eastAsia"/>
          <w:color w:val="000000" w:themeColor="text1"/>
        </w:rPr>
        <w:t>大文和特殊类专业一级、大理专业二级</w:t>
      </w:r>
      <w:r w:rsidRPr="006F2A4F">
        <w:rPr>
          <w:color w:val="000000" w:themeColor="text1"/>
        </w:rPr>
        <w:t>)</w:t>
      </w:r>
      <w:r w:rsidRPr="006F2A4F">
        <w:rPr>
          <w:rFonts w:hint="eastAsia"/>
          <w:color w:val="000000" w:themeColor="text1"/>
        </w:rPr>
        <w:t>累计通过人数及通过率；师范类学生通过普通话测试和取得教师资格证人数及通过率、各类专业技能（资格）证累计通过人数及通过率。</w:t>
      </w:r>
    </w:p>
    <w:p w:rsidR="008F7146" w:rsidRPr="006F2A4F" w:rsidRDefault="00CC3BDE">
      <w:pPr>
        <w:ind w:firstLineChars="200" w:firstLine="460"/>
        <w:rPr>
          <w:color w:val="000000" w:themeColor="text1"/>
        </w:rPr>
      </w:pPr>
      <w:r w:rsidRPr="006F2A4F">
        <w:rPr>
          <w:rFonts w:hint="eastAsia"/>
          <w:color w:val="000000" w:themeColor="text1"/>
        </w:rPr>
        <w:t>准备支撑材料：各专业基本技能标准与培训和考核情况、教师教学日历、调（停）</w:t>
      </w:r>
      <w:proofErr w:type="gramStart"/>
      <w:r w:rsidRPr="006F2A4F">
        <w:rPr>
          <w:rFonts w:hint="eastAsia"/>
          <w:color w:val="000000" w:themeColor="text1"/>
        </w:rPr>
        <w:t>课申请</w:t>
      </w:r>
      <w:proofErr w:type="gramEnd"/>
      <w:r w:rsidRPr="006F2A4F">
        <w:rPr>
          <w:rFonts w:hint="eastAsia"/>
          <w:color w:val="000000" w:themeColor="text1"/>
        </w:rPr>
        <w:t>单、公选课开课审批单汇总表、学生免修课程申请表、学生课程成绩修改审批表、成绩总册、考试安排表、考试试卷审批暨印制申请表、试卷和成绩分析表归档、研究生报考与录取情况汇总表、英语等级考试成绩库、计算机等级考试成绩库、教材征订计划等。</w:t>
      </w:r>
    </w:p>
    <w:p w:rsidR="008F7146" w:rsidRPr="006F2A4F" w:rsidRDefault="00CC3BDE">
      <w:pPr>
        <w:pStyle w:val="af0"/>
        <w:rPr>
          <w:color w:val="000000" w:themeColor="text1"/>
        </w:rPr>
      </w:pPr>
      <w:r w:rsidRPr="006F2A4F">
        <w:rPr>
          <w:rFonts w:hint="eastAsia"/>
          <w:color w:val="000000" w:themeColor="text1"/>
        </w:rPr>
        <w:t xml:space="preserve">　　三、学籍管理</w:t>
      </w:r>
    </w:p>
    <w:p w:rsidR="008F7146" w:rsidRPr="006F2A4F" w:rsidRDefault="00CC3BDE">
      <w:pPr>
        <w:ind w:firstLineChars="200" w:firstLine="460"/>
        <w:rPr>
          <w:color w:val="000000" w:themeColor="text1"/>
        </w:rPr>
      </w:pPr>
      <w:r w:rsidRPr="006F2A4F">
        <w:rPr>
          <w:rFonts w:hint="eastAsia"/>
          <w:color w:val="000000" w:themeColor="text1"/>
        </w:rPr>
        <w:t>工作规范，在入学注册、转专业与转学、休学、停学、复学、退学、奖励与处分、毕业和毕业资格、学位授予资格审查等方面均能严格按照学籍管理规定和程序办理，能督促学生核对学籍信息、及时修改完善学籍信息，并能配合教务处准确做好学籍档案登载，归档完备。</w:t>
      </w:r>
    </w:p>
    <w:p w:rsidR="008F7146" w:rsidRPr="006F2A4F" w:rsidRDefault="00CC3BDE">
      <w:pPr>
        <w:ind w:firstLineChars="200" w:firstLine="460"/>
        <w:rPr>
          <w:color w:val="000000" w:themeColor="text1"/>
        </w:rPr>
      </w:pPr>
      <w:r w:rsidRPr="006F2A4F">
        <w:rPr>
          <w:rFonts w:hint="eastAsia"/>
          <w:color w:val="000000" w:themeColor="text1"/>
        </w:rPr>
        <w:t>提供数据：学籍信息的准确率、学年学籍异动人数。</w:t>
      </w:r>
    </w:p>
    <w:p w:rsidR="008F7146" w:rsidRPr="006F2A4F" w:rsidRDefault="00CC3BDE">
      <w:pPr>
        <w:ind w:firstLineChars="200" w:firstLine="460"/>
        <w:rPr>
          <w:color w:val="000000" w:themeColor="text1"/>
        </w:rPr>
      </w:pPr>
      <w:r w:rsidRPr="006F2A4F">
        <w:rPr>
          <w:rFonts w:hint="eastAsia"/>
          <w:color w:val="000000" w:themeColor="text1"/>
        </w:rPr>
        <w:t>准备支撑材料：学籍表、学年学籍异动汇总表（统计表）。</w:t>
      </w:r>
    </w:p>
    <w:p w:rsidR="008F7146" w:rsidRPr="006F2A4F" w:rsidRDefault="00CC3BDE">
      <w:pPr>
        <w:pStyle w:val="af0"/>
        <w:rPr>
          <w:color w:val="000000" w:themeColor="text1"/>
        </w:rPr>
      </w:pPr>
      <w:r w:rsidRPr="006F2A4F">
        <w:rPr>
          <w:rFonts w:hint="eastAsia"/>
          <w:color w:val="000000" w:themeColor="text1"/>
        </w:rPr>
        <w:t xml:space="preserve">　　四、教学建设与改革</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培养方案管理：能贯彻落实学校培养方案指导性意见，制</w:t>
      </w:r>
      <w:r w:rsidRPr="006F2A4F">
        <w:rPr>
          <w:color w:val="000000" w:themeColor="text1"/>
        </w:rPr>
        <w:t>(</w:t>
      </w:r>
      <w:r w:rsidRPr="006F2A4F">
        <w:rPr>
          <w:rFonts w:hint="eastAsia"/>
          <w:color w:val="000000" w:themeColor="text1"/>
        </w:rPr>
        <w:t>修</w:t>
      </w:r>
      <w:r w:rsidRPr="006F2A4F">
        <w:rPr>
          <w:color w:val="000000" w:themeColor="text1"/>
        </w:rPr>
        <w:t>)</w:t>
      </w:r>
      <w:r w:rsidRPr="006F2A4F">
        <w:rPr>
          <w:rFonts w:hint="eastAsia"/>
          <w:color w:val="000000" w:themeColor="text1"/>
        </w:rPr>
        <w:t>订科学，人才培养目标与规格定位准确；课程结构科学、合理，课程体系明确，符合培养目标与规格定位，具有专业特色，课程计划相对稳定，执行严格；能根据学科专业最新发展状况，遵循市场就业导向，分类针对性培养；每专业每学年能严格按照培养方案按时、准确地下达和落实教学任务。</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课程教学大纲管理：教学计划中各课程均有完整、规范的教学大纲（也可使用教育部制订的或推荐教材相应的教学大纲）；符合人才培养目标要求，并能根据人才培养需要及时完善教学大纲，能将教改、教研成果或学科最新发展成果引入教学，课程内容的基础性与先进性，经典与现代的关系处理得当；本课程与相关课程内容关系处理得当；在教学过程中能严格执行教学大纲。</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专业建设：每个专业均配备有专业负责人，有切实可行的专业建设规划，人才培养目标明确，有特色，能优化专业结构，注重对传统专业的改造，适度发展新兴交叉边缘学科专业；能确保专业经费投入到位，专业的办学条件符合培养目标的要求，专业建设成效显著。</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课程建设：每门课程均配备了具有较高教学业务水平的负责人，有与专业建设相匹配的课程建设规划，课程建设措施得力，效果明显，课程建设有很强的连续性；主要基础课、专业主干课中课程负责人制度执行好，校级以上重点课程、精品课程、精品资源共享课和视频公开课的比例高，且立项项目建设效果好；建立了教学内容更新机制，课程体系建设总体思路清晰，课程</w:t>
      </w:r>
      <w:proofErr w:type="gramStart"/>
      <w:r w:rsidRPr="006F2A4F">
        <w:rPr>
          <w:rFonts w:hint="eastAsia"/>
          <w:color w:val="000000" w:themeColor="text1"/>
        </w:rPr>
        <w:t>库资源</w:t>
      </w:r>
      <w:proofErr w:type="gramEnd"/>
      <w:r w:rsidRPr="006F2A4F">
        <w:rPr>
          <w:rFonts w:hint="eastAsia"/>
          <w:color w:val="000000" w:themeColor="text1"/>
        </w:rPr>
        <w:t>丰富。各专业课程设置符合人才培养目标要求，体现多学科综合与交叉特征，有利于多种模式培养人才，各类选修课程充分满足学生自主选择的要求；有实施双语教学的激励措施和政策，教材选用得当、教学效果好。</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教育教学改革与研究成果：教师发表教改论文积极，教学改革立项项目多、级别高，并能按期完成；注重教育教学研究成果的推广和应用，积极改革教学方法、教学手段和人才培养模式，</w:t>
      </w:r>
      <w:r w:rsidRPr="006F2A4F">
        <w:rPr>
          <w:rFonts w:hint="eastAsia"/>
          <w:color w:val="000000" w:themeColor="text1"/>
        </w:rPr>
        <w:lastRenderedPageBreak/>
        <w:t>成效显著。</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 xml:space="preserve"> </w:t>
      </w:r>
      <w:r w:rsidRPr="006F2A4F">
        <w:rPr>
          <w:rFonts w:hint="eastAsia"/>
          <w:color w:val="000000" w:themeColor="text1"/>
        </w:rPr>
        <w:t>教材建设：教材建设发展规划严格；教材建设项目的申报、优秀教材评选材料的准备及时充分；教师编写的积极性高，教材建设成效显著。</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 xml:space="preserve"> </w:t>
      </w:r>
      <w:r w:rsidRPr="00191DC8">
        <w:rPr>
          <w:rFonts w:hint="eastAsia"/>
          <w:color w:val="000000" w:themeColor="text1"/>
          <w:spacing w:val="4"/>
        </w:rPr>
        <w:t>师资队伍与教学团队建设：重视师资队伍建设，注重培养高层次教学名师和教学团队。青年教师培养措施得力，教学梯队建设成效显著。建立了多个教学团队，经常开展教学团队教研活动。加强学术交流，积极开展教学竞赛和示范教学活动；参加学术交流人次数及占</w:t>
      </w:r>
      <w:proofErr w:type="gramStart"/>
      <w:r w:rsidRPr="00191DC8">
        <w:rPr>
          <w:rFonts w:hint="eastAsia"/>
          <w:color w:val="000000" w:themeColor="text1"/>
          <w:spacing w:val="4"/>
        </w:rPr>
        <w:t>总教师</w:t>
      </w:r>
      <w:proofErr w:type="gramEnd"/>
      <w:r w:rsidRPr="00191DC8">
        <w:rPr>
          <w:rFonts w:hint="eastAsia"/>
          <w:color w:val="000000" w:themeColor="text1"/>
          <w:spacing w:val="4"/>
        </w:rPr>
        <w:t>数的比例。</w:t>
      </w:r>
    </w:p>
    <w:p w:rsidR="008F7146" w:rsidRPr="006F2A4F" w:rsidRDefault="00CC3BDE">
      <w:pPr>
        <w:ind w:firstLineChars="200" w:firstLine="460"/>
        <w:rPr>
          <w:color w:val="000000" w:themeColor="text1"/>
        </w:rPr>
      </w:pPr>
      <w:r w:rsidRPr="006F2A4F">
        <w:rPr>
          <w:rFonts w:hint="eastAsia"/>
          <w:color w:val="000000" w:themeColor="text1"/>
        </w:rPr>
        <w:t>提供数据：国家、省、校级特色</w:t>
      </w:r>
      <w:r w:rsidRPr="006F2A4F">
        <w:rPr>
          <w:color w:val="000000" w:themeColor="text1"/>
        </w:rPr>
        <w:t xml:space="preserve"> (</w:t>
      </w:r>
      <w:r w:rsidRPr="006F2A4F">
        <w:rPr>
          <w:rFonts w:hint="eastAsia"/>
          <w:color w:val="000000" w:themeColor="text1"/>
        </w:rPr>
        <w:t>重点</w:t>
      </w:r>
      <w:r w:rsidRPr="006F2A4F">
        <w:rPr>
          <w:color w:val="000000" w:themeColor="text1"/>
        </w:rPr>
        <w:t>)</w:t>
      </w:r>
      <w:r w:rsidRPr="006F2A4F">
        <w:rPr>
          <w:rFonts w:hint="eastAsia"/>
          <w:color w:val="000000" w:themeColor="text1"/>
        </w:rPr>
        <w:t>专业数、专业综合改革试点项目数、卓越计划项目数、精品</w:t>
      </w:r>
      <w:r w:rsidRPr="006F2A4F">
        <w:rPr>
          <w:color w:val="000000" w:themeColor="text1"/>
        </w:rPr>
        <w:t>(</w:t>
      </w:r>
      <w:r w:rsidRPr="006F2A4F">
        <w:rPr>
          <w:rFonts w:hint="eastAsia"/>
          <w:color w:val="000000" w:themeColor="text1"/>
        </w:rPr>
        <w:t>优质</w:t>
      </w:r>
      <w:r w:rsidRPr="006F2A4F">
        <w:rPr>
          <w:color w:val="000000" w:themeColor="text1"/>
        </w:rPr>
        <w:t>)</w:t>
      </w:r>
      <w:r w:rsidRPr="006F2A4F">
        <w:rPr>
          <w:rFonts w:hint="eastAsia"/>
          <w:color w:val="000000" w:themeColor="text1"/>
        </w:rPr>
        <w:t>课程门数、精品资源共享课、视频公开课门数、双语示范课程门数、教学团队及优秀教学团队数、教学名师人数、人才培养创新实验区数、教学成果奖获奖情况、自编教材数、优秀教材获奖、优秀多媒体课件获奖情况、实验教学示范中心数等；本专科专业数和招生专业数、具有学士学位授权专业数；课程开设总门次数、双语教学课程门数；教师发表教改论文数量、教改课题立项、结题项目数；师资队伍及教学团队建设、专业建设、课程建设经费投入数。</w:t>
      </w:r>
    </w:p>
    <w:p w:rsidR="008F7146" w:rsidRPr="006F2A4F" w:rsidRDefault="00CC3BDE">
      <w:pPr>
        <w:ind w:firstLineChars="200" w:firstLine="460"/>
        <w:rPr>
          <w:color w:val="000000" w:themeColor="text1"/>
        </w:rPr>
      </w:pPr>
      <w:r w:rsidRPr="006F2A4F">
        <w:rPr>
          <w:rFonts w:hint="eastAsia"/>
          <w:color w:val="000000" w:themeColor="text1"/>
        </w:rPr>
        <w:t>准备支撑材料：专业培养方案、教学任务安排表、教学计划变更表、课程教学大纲、专业建设规划、专业招生就业情况汇总表、课程建设规划、教材建设规划、师资队伍及教学团队建设规划、开展教学竞赛和示范教学材料、专业负责人和课程负责人名册、师资队伍及教学团队建设、专业建设、课程建设经费使用情况等。</w:t>
      </w:r>
    </w:p>
    <w:p w:rsidR="008F7146" w:rsidRPr="006F2A4F" w:rsidRDefault="00CC3BDE">
      <w:pPr>
        <w:pStyle w:val="af0"/>
        <w:rPr>
          <w:color w:val="000000" w:themeColor="text1"/>
        </w:rPr>
      </w:pPr>
      <w:r w:rsidRPr="006F2A4F">
        <w:rPr>
          <w:rFonts w:hint="eastAsia"/>
          <w:color w:val="000000" w:themeColor="text1"/>
        </w:rPr>
        <w:t xml:space="preserve">　　五、实践教学管理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实习与实训：认真执行学校有关实习与实训的各项规章制度，制定科学、完善的实习与实</w:t>
      </w:r>
      <w:proofErr w:type="gramStart"/>
      <w:r w:rsidRPr="006F2A4F">
        <w:rPr>
          <w:rFonts w:hint="eastAsia"/>
          <w:color w:val="000000" w:themeColor="text1"/>
        </w:rPr>
        <w:t>训计划</w:t>
      </w:r>
      <w:proofErr w:type="gramEnd"/>
      <w:r w:rsidRPr="006F2A4F">
        <w:rPr>
          <w:rFonts w:hint="eastAsia"/>
          <w:color w:val="000000" w:themeColor="text1"/>
        </w:rPr>
        <w:t>和实施细则，强化实习实训工作的有效管理，避免“放羊式”的实习、实训方式；严格执行培养方案，实习、实训大纲和实验指导书完备，编写规范，实践教学内容与体系设计科学合理，学生较早参加科研和创新活动；实习基地建设规范，布局合理，能满足教学需要。</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实验教学：认真执行学校有关实验教学的各项规章制度，相关记录完整，能及时准确提供“高等学校实验室信息统计”相关信息；实验室能满足人才培养目标的需要，布局科学合理，并能按实验教学大纲规定项目开出实验，综合性、设计性实验项目比例较高，教学效果好，实验报告管理规范；实验室开放时间长，开放范围及覆盖面广，研究性学习与创新性实验项目开展良好，项目数量多，成效显著。实践教学队伍结构合理，能满足教学需要。</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毕业设计（论文）：严格执行学校有关毕业设计（论文）的各项规章制度；指导教师资质及指导毕业生人数符合要求，选题结合实际，符合人才培养目标要求；管理工作程序规范，</w:t>
      </w:r>
      <w:r w:rsidRPr="006F2A4F">
        <w:rPr>
          <w:color w:val="000000" w:themeColor="text1"/>
        </w:rPr>
        <w:t xml:space="preserve"> </w:t>
      </w:r>
      <w:r w:rsidRPr="006F2A4F">
        <w:rPr>
          <w:rFonts w:hint="eastAsia"/>
          <w:color w:val="000000" w:themeColor="text1"/>
        </w:rPr>
        <w:t>质量有标准，答辩有记录，过程管理制度健全；质量好，无抄袭现象。</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学科专业竞赛：积极组织开展学科专业竞赛，覆盖面广，参加人数多，培养大学生自主创新意识、创新思维、实践动手能力和团队合作精神，成绩优异。</w:t>
      </w:r>
    </w:p>
    <w:p w:rsidR="008F7146" w:rsidRPr="006F2A4F" w:rsidRDefault="00CC3BDE">
      <w:pPr>
        <w:ind w:firstLineChars="200" w:firstLine="460"/>
        <w:rPr>
          <w:color w:val="000000" w:themeColor="text1"/>
        </w:rPr>
      </w:pPr>
      <w:r w:rsidRPr="006F2A4F">
        <w:rPr>
          <w:rFonts w:hint="eastAsia"/>
          <w:color w:val="000000" w:themeColor="text1"/>
        </w:rPr>
        <w:t>提供数据：实习实训基地个数；学生参加科研和创新活动获奖情况；实验室数量、设备使用率、开放实验室数、实验项目开出率、有综合性、设计性实验的课程占有实验课程总数的比例、开放性实验项目数；毕业论文（设计）总数、优秀毕业论文（设计）篇数、毕业论文（设计）指导老师数；学生学科专业竞赛获奖情况。</w:t>
      </w:r>
    </w:p>
    <w:p w:rsidR="008F7146" w:rsidRPr="006F2A4F" w:rsidRDefault="00CC3BDE">
      <w:pPr>
        <w:ind w:firstLineChars="200" w:firstLine="460"/>
        <w:rPr>
          <w:color w:val="000000" w:themeColor="text1"/>
        </w:rPr>
      </w:pPr>
      <w:r w:rsidRPr="006F2A4F">
        <w:rPr>
          <w:rFonts w:hint="eastAsia"/>
          <w:color w:val="000000" w:themeColor="text1"/>
        </w:rPr>
        <w:t>准备支撑材料：有关实验室管理、实验教学、实习与实训的规章制度、实习与实训计划、实习、实训大纲、实验指导书、实习实训基地情况汇总表、实验教学大纲、实验室设置情况汇总表、设备账物卡登记表、实验室使用及实验教学记录本（表）、实践教学队伍名册、实验计划项目及开出情况汇总表、毕业设计</w:t>
      </w:r>
      <w:r w:rsidRPr="006F2A4F">
        <w:rPr>
          <w:color w:val="000000" w:themeColor="text1"/>
        </w:rPr>
        <w:t>(</w:t>
      </w:r>
      <w:r w:rsidRPr="006F2A4F">
        <w:rPr>
          <w:rFonts w:hint="eastAsia"/>
          <w:color w:val="000000" w:themeColor="text1"/>
        </w:rPr>
        <w:t>论文</w:t>
      </w:r>
      <w:r w:rsidRPr="006F2A4F">
        <w:rPr>
          <w:color w:val="000000" w:themeColor="text1"/>
        </w:rPr>
        <w:t>)</w:t>
      </w:r>
      <w:r w:rsidRPr="006F2A4F">
        <w:rPr>
          <w:rFonts w:hint="eastAsia"/>
          <w:color w:val="000000" w:themeColor="text1"/>
        </w:rPr>
        <w:t>选题、指导教师、成绩等情况汇总表及过程管理材料、毕业生</w:t>
      </w:r>
      <w:r w:rsidRPr="006F2A4F">
        <w:rPr>
          <w:rFonts w:hint="eastAsia"/>
          <w:color w:val="000000" w:themeColor="text1"/>
        </w:rPr>
        <w:lastRenderedPageBreak/>
        <w:t>毕业论文（设计）、学科专业竞赛有关材料等。</w:t>
      </w:r>
    </w:p>
    <w:p w:rsidR="008F7146" w:rsidRPr="006F2A4F" w:rsidRDefault="00CC3BDE">
      <w:pPr>
        <w:pStyle w:val="af0"/>
        <w:rPr>
          <w:color w:val="000000" w:themeColor="text1"/>
        </w:rPr>
      </w:pPr>
      <w:r w:rsidRPr="006F2A4F">
        <w:rPr>
          <w:rFonts w:hint="eastAsia"/>
          <w:color w:val="000000" w:themeColor="text1"/>
        </w:rPr>
        <w:t xml:space="preserve">　　六、教学质量管理与评价</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教学过程的质量管理：建立了科学、完善的教学工作目标管理体制，教学质量保证与监控体系科学、完善，实现了教学工作评估与日常教学管理相结合；严格执行教学各环节质量标准，执行质量标准的实施方案好；能及时反馈质量监控结果，整改措施科学、合理；重视教风与学风建设，教师认真履行教学“六要素”（备课、上课、讨论、答疑、作业、考核）要求，严格遵守教学大纲和教学日历，遵守教学纪律，能及时发现并处理教学事故。</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教学督导与督查：建立了教学督导组和学生教学信息员队伍，职责明确，保障措施得力，工作开展正常，督查结果处理及时，成效显著；能严格按照学校总体要求，制定相关实施方案，积极主动开展教学检查工作；能密切配合学校有关部门进行教学检查，认真按时完成教学检查报告；能严肃认真地组织实施对本学院教学各环节的质量进行评估，并实事求是地提交其总结和年度报告。</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教学结果的质量管理：制定了本学院有效的教学质量奖惩措施；能密切配合学校有关部门，落实教学质量奖惩制度；指导学生考研、考证、考公务员等措施得力，效果良好。</w:t>
      </w:r>
    </w:p>
    <w:p w:rsidR="008F7146" w:rsidRPr="006F2A4F" w:rsidRDefault="00CC3BDE">
      <w:pPr>
        <w:ind w:firstLineChars="200" w:firstLine="460"/>
        <w:rPr>
          <w:color w:val="000000" w:themeColor="text1"/>
        </w:rPr>
      </w:pPr>
      <w:r w:rsidRPr="006F2A4F">
        <w:rPr>
          <w:rFonts w:hint="eastAsia"/>
          <w:color w:val="000000" w:themeColor="text1"/>
        </w:rPr>
        <w:t>提供数据：教学检查通报表扬、批评人次数、教学事故人次数。</w:t>
      </w:r>
    </w:p>
    <w:p w:rsidR="008F7146" w:rsidRPr="006F2A4F" w:rsidRDefault="00CC3BDE">
      <w:pPr>
        <w:ind w:firstLineChars="200" w:firstLine="460"/>
        <w:rPr>
          <w:color w:val="000000" w:themeColor="text1"/>
        </w:rPr>
      </w:pPr>
      <w:r w:rsidRPr="006F2A4F">
        <w:rPr>
          <w:rFonts w:hint="eastAsia"/>
          <w:color w:val="000000" w:themeColor="text1"/>
        </w:rPr>
        <w:t>准备支撑材料：教学督导组、学生教学信息员名册及相关工作记录材料、学院每学期召开学生座谈会的记录、期初、期中和期末教学检查方案、教学检查登记本（表）、情况通报及总结报告、教学环节质量评估方案、教学环节质量评估总结、教学质量奖惩措施、教学事故处理相关材料，指导学生考研、考证、考公务员等有关工作材料。</w:t>
      </w:r>
    </w:p>
    <w:p w:rsidR="008F7146" w:rsidRPr="006F2A4F" w:rsidRDefault="00CC3BDE">
      <w:pPr>
        <w:pStyle w:val="af0"/>
        <w:rPr>
          <w:color w:val="000000" w:themeColor="text1"/>
        </w:rPr>
      </w:pPr>
      <w:r w:rsidRPr="006F2A4F">
        <w:rPr>
          <w:rFonts w:hint="eastAsia"/>
          <w:color w:val="000000" w:themeColor="text1"/>
        </w:rPr>
        <w:t xml:space="preserve">　　七、加分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 xml:space="preserve"> </w:t>
      </w:r>
      <w:r w:rsidRPr="006F2A4F">
        <w:rPr>
          <w:rFonts w:hint="eastAsia"/>
          <w:color w:val="000000" w:themeColor="text1"/>
        </w:rPr>
        <w:t>获省级教学成果奖一等奖或国家级教学成果三等奖以上奖励；</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 xml:space="preserve"> </w:t>
      </w:r>
      <w:r w:rsidRPr="006F2A4F">
        <w:rPr>
          <w:rFonts w:hint="eastAsia"/>
          <w:color w:val="000000" w:themeColor="text1"/>
        </w:rPr>
        <w:t>主持国家级教育教学改革研究项目；</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 xml:space="preserve"> </w:t>
      </w:r>
      <w:r w:rsidRPr="006F2A4F">
        <w:rPr>
          <w:rFonts w:hint="eastAsia"/>
          <w:color w:val="000000" w:themeColor="text1"/>
        </w:rPr>
        <w:t>本科教学质量与教学改革工程（特色专业、专业综合改革试点、卓越计划、精品课程、精品资源共享课、视频公开课、实验教学示范中心、大学生校外实践教育基地、大学生创新性实验计划、人才培养模式创新实验区、教学团队、双语教学示范课程和教学名师奖）方面，获国家级项目或获省级项目累计数目位列全校前三位；</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 xml:space="preserve"> </w:t>
      </w:r>
      <w:r w:rsidRPr="006F2A4F">
        <w:rPr>
          <w:rFonts w:hint="eastAsia"/>
          <w:color w:val="000000" w:themeColor="text1"/>
        </w:rPr>
        <w:t>考研录取率或毕业生就业率位列全校前五位；</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 xml:space="preserve"> </w:t>
      </w:r>
      <w:r w:rsidRPr="006F2A4F">
        <w:rPr>
          <w:rFonts w:hint="eastAsia"/>
          <w:color w:val="000000" w:themeColor="text1"/>
        </w:rPr>
        <w:t>在人才培养模式创新、专业建设、课程建设、实践教学、校企（校）合作办学、教风学风建设等方面有特色项目，有推广意义，同行评价高。</w:t>
      </w:r>
    </w:p>
    <w:p w:rsidR="008F7146" w:rsidRPr="006F2A4F" w:rsidRDefault="00CC3BDE">
      <w:pPr>
        <w:ind w:firstLineChars="200" w:firstLine="460"/>
        <w:rPr>
          <w:color w:val="000000" w:themeColor="text1"/>
        </w:rPr>
      </w:pPr>
      <w:r w:rsidRPr="006F2A4F">
        <w:rPr>
          <w:rFonts w:hint="eastAsia"/>
          <w:color w:val="000000" w:themeColor="text1"/>
        </w:rPr>
        <w:t>准备支撑材料：专项特色材料。</w:t>
      </w:r>
    </w:p>
    <w:p w:rsidR="008F7146" w:rsidRPr="006F2A4F" w:rsidRDefault="008F7146">
      <w:pPr>
        <w:ind w:firstLineChars="200" w:firstLine="460"/>
        <w:rPr>
          <w:color w:val="000000" w:themeColor="text1"/>
        </w:rPr>
      </w:pPr>
    </w:p>
    <w:p w:rsidR="008F7146" w:rsidRPr="006F2A4F" w:rsidRDefault="008F7146">
      <w:pPr>
        <w:ind w:firstLineChars="200" w:firstLine="460"/>
        <w:rPr>
          <w:color w:val="000000" w:themeColor="text1"/>
        </w:rPr>
      </w:pP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b/>
          <w:color w:val="000000" w:themeColor="text1"/>
        </w:rPr>
        <w:t>2</w:t>
      </w:r>
      <w:r w:rsidRPr="006F2A4F">
        <w:rPr>
          <w:rFonts w:hint="eastAsia"/>
          <w:b/>
          <w:color w:val="000000" w:themeColor="text1"/>
        </w:rPr>
        <w:t>：</w:t>
      </w:r>
    </w:p>
    <w:p w:rsidR="008F7146" w:rsidRPr="006F2A4F" w:rsidRDefault="00CC3BDE" w:rsidP="000B7168">
      <w:pPr>
        <w:snapToGrid w:val="0"/>
        <w:spacing w:beforeLines="50" w:afterLines="50" w:line="600" w:lineRule="exact"/>
        <w:jc w:val="center"/>
        <w:rPr>
          <w:rFonts w:asciiTheme="minorEastAsia" w:hAnsiTheme="minorEastAsia" w:cs="Times New Roman"/>
          <w:b/>
          <w:bCs/>
          <w:color w:val="000000" w:themeColor="text1"/>
          <w:spacing w:val="6"/>
          <w:kern w:val="22"/>
          <w:sz w:val="32"/>
          <w:szCs w:val="32"/>
        </w:rPr>
      </w:pPr>
      <w:r w:rsidRPr="006F2A4F">
        <w:rPr>
          <w:rFonts w:asciiTheme="minorEastAsia" w:hAnsiTheme="minorEastAsia" w:cs="Times New Roman" w:hint="eastAsia"/>
          <w:b/>
          <w:bCs/>
          <w:color w:val="000000" w:themeColor="text1"/>
          <w:spacing w:val="6"/>
          <w:kern w:val="22"/>
          <w:sz w:val="32"/>
          <w:szCs w:val="32"/>
        </w:rPr>
        <w:t>宜春学院教学工作先进单位评价指标及标准（试行稿）</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1064"/>
        <w:gridCol w:w="2884"/>
        <w:gridCol w:w="434"/>
        <w:gridCol w:w="601"/>
        <w:gridCol w:w="616"/>
        <w:gridCol w:w="1792"/>
        <w:gridCol w:w="1322"/>
      </w:tblGrid>
      <w:tr w:rsidR="008F7146" w:rsidRPr="006F2A4F">
        <w:trPr>
          <w:trHeight w:val="545"/>
          <w:jc w:val="center"/>
        </w:trPr>
        <w:tc>
          <w:tcPr>
            <w:tcW w:w="1707" w:type="dxa"/>
            <w:gridSpan w:val="2"/>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评价指标</w:t>
            </w:r>
          </w:p>
        </w:tc>
        <w:tc>
          <w:tcPr>
            <w:tcW w:w="2884" w:type="dxa"/>
            <w:vMerge w:val="restart"/>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指标内涵</w:t>
            </w:r>
          </w:p>
        </w:tc>
        <w:tc>
          <w:tcPr>
            <w:tcW w:w="1651" w:type="dxa"/>
            <w:gridSpan w:val="3"/>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评分标准</w:t>
            </w:r>
          </w:p>
        </w:tc>
        <w:tc>
          <w:tcPr>
            <w:tcW w:w="179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状态数据</w:t>
            </w:r>
          </w:p>
        </w:tc>
        <w:tc>
          <w:tcPr>
            <w:tcW w:w="132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支撑材料</w:t>
            </w:r>
          </w:p>
        </w:tc>
      </w:tr>
      <w:tr w:rsidR="008F7146" w:rsidRPr="006F2A4F">
        <w:trPr>
          <w:trHeight w:val="545"/>
          <w:jc w:val="center"/>
        </w:trPr>
        <w:tc>
          <w:tcPr>
            <w:tcW w:w="643"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一级</w:t>
            </w:r>
          </w:p>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1064"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二级</w:t>
            </w:r>
          </w:p>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2884" w:type="dxa"/>
            <w:vMerge/>
            <w:vAlign w:val="center"/>
          </w:tcPr>
          <w:p w:rsidR="008F7146" w:rsidRPr="006F2A4F" w:rsidRDefault="008F7146">
            <w:pPr>
              <w:snapToGrid w:val="0"/>
              <w:jc w:val="center"/>
              <w:rPr>
                <w:rFonts w:ascii="宋体" w:eastAsia="宋体" w:hAnsi="Calibri" w:cs="Times New Roman"/>
                <w:b/>
                <w:bCs/>
                <w:color w:val="000000" w:themeColor="text1"/>
                <w:kern w:val="22"/>
                <w:sz w:val="21"/>
              </w:rPr>
            </w:pPr>
          </w:p>
        </w:tc>
        <w:tc>
          <w:tcPr>
            <w:tcW w:w="434"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A</w:t>
            </w:r>
          </w:p>
        </w:tc>
        <w:tc>
          <w:tcPr>
            <w:tcW w:w="601"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B</w:t>
            </w:r>
          </w:p>
        </w:tc>
        <w:tc>
          <w:tcPr>
            <w:tcW w:w="616"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C</w:t>
            </w:r>
          </w:p>
        </w:tc>
        <w:tc>
          <w:tcPr>
            <w:tcW w:w="179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c>
          <w:tcPr>
            <w:tcW w:w="132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r>
      <w:tr w:rsidR="008F7146" w:rsidRPr="006F2A4F">
        <w:trPr>
          <w:trHeight w:val="3851"/>
          <w:jc w:val="center"/>
        </w:trPr>
        <w:tc>
          <w:tcPr>
            <w:tcW w:w="643" w:type="dxa"/>
            <w:vMerge w:val="restart"/>
            <w:vAlign w:val="center"/>
          </w:tcPr>
          <w:p w:rsidR="008F7146" w:rsidRPr="006F2A4F" w:rsidRDefault="00CC3BDE">
            <w:pPr>
              <w:snapToGrid w:val="0"/>
              <w:ind w:leftChars="-85" w:left="-195" w:rightChars="-137" w:right="-315"/>
              <w:jc w:val="center"/>
              <w:rPr>
                <w:rFonts w:ascii="宋体" w:eastAsia="宋体" w:hAnsi="Calibri" w:cs="Times New Roman"/>
                <w:color w:val="000000" w:themeColor="text1"/>
                <w:sz w:val="21"/>
              </w:rPr>
            </w:pPr>
            <w:r w:rsidRPr="006F2A4F">
              <w:rPr>
                <w:rFonts w:ascii="宋体" w:eastAsia="宋体" w:hAnsi="宋体" w:cs="Times New Roman" w:hint="eastAsia"/>
                <w:color w:val="000000" w:themeColor="text1"/>
                <w:sz w:val="21"/>
              </w:rPr>
              <w:t>一、</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教学</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工作</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中心</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地位</w:t>
            </w:r>
          </w:p>
          <w:p w:rsidR="008F7146" w:rsidRPr="006F2A4F" w:rsidRDefault="00CC3BDE">
            <w:pPr>
              <w:snapToGrid w:val="0"/>
              <w:ind w:leftChars="-85" w:left="-195" w:rightChars="-137" w:right="-315"/>
              <w:jc w:val="center"/>
              <w:rPr>
                <w:rFonts w:ascii="宋体" w:eastAsia="宋体" w:hAnsi="Calibri" w:cs="Times New Roman"/>
                <w:color w:val="000000" w:themeColor="text1"/>
                <w:kern w:val="22"/>
                <w:sz w:val="21"/>
              </w:rPr>
            </w:pPr>
            <w:r w:rsidRPr="006F2A4F">
              <w:rPr>
                <w:rFonts w:ascii="宋体" w:eastAsia="宋体" w:hAnsi="宋体" w:cs="Times New Roman"/>
                <w:color w:val="000000" w:themeColor="text1"/>
                <w:kern w:val="22"/>
                <w:sz w:val="21"/>
              </w:rPr>
              <w:t>10</w:t>
            </w:r>
            <w:r w:rsidRPr="006F2A4F">
              <w:rPr>
                <w:rFonts w:ascii="宋体" w:eastAsia="宋体" w:hAnsi="宋体" w:cs="Times New Roman" w:hint="eastAsia"/>
                <w:color w:val="000000" w:themeColor="text1"/>
                <w:kern w:val="22"/>
                <w:sz w:val="21"/>
              </w:rPr>
              <w:t>分</w:t>
            </w:r>
          </w:p>
        </w:tc>
        <w:tc>
          <w:tcPr>
            <w:tcW w:w="1064" w:type="dxa"/>
            <w:vAlign w:val="center"/>
          </w:tcPr>
          <w:p w:rsidR="008F7146" w:rsidRPr="006F2A4F" w:rsidRDefault="00CC3BDE">
            <w:pPr>
              <w:snapToGrid w:val="0"/>
              <w:rPr>
                <w:rFonts w:ascii="宋体" w:eastAsia="宋体" w:hAnsi="Calibri" w:cs="Times New Roman"/>
                <w:color w:val="000000" w:themeColor="text1"/>
                <w:sz w:val="21"/>
              </w:rPr>
            </w:pPr>
            <w:r w:rsidRPr="006F2A4F">
              <w:rPr>
                <w:rFonts w:ascii="宋体" w:eastAsia="宋体" w:hAnsi="宋体" w:cs="Times New Roman"/>
                <w:color w:val="000000" w:themeColor="text1"/>
                <w:sz w:val="21"/>
              </w:rPr>
              <w:t>1</w:t>
            </w:r>
            <w:r w:rsidRPr="006F2A4F">
              <w:rPr>
                <w:rFonts w:ascii="宋体" w:eastAsia="宋体" w:hAnsi="宋体" w:cs="Times New Roman" w:hint="eastAsia"/>
                <w:color w:val="000000" w:themeColor="text1"/>
                <w:sz w:val="21"/>
              </w:rPr>
              <w:t>、总体工作思路（</w:t>
            </w:r>
            <w:r w:rsidRPr="006F2A4F">
              <w:rPr>
                <w:rFonts w:ascii="宋体" w:eastAsia="宋体" w:hAnsi="宋体" w:cs="Times New Roman"/>
                <w:color w:val="000000" w:themeColor="text1"/>
                <w:sz w:val="21"/>
              </w:rPr>
              <w:t>4</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学院第一责任人履行教学工作职责情况良好；学院高度重视本专科教学工作，经常研究解决教学中出现的问题，有详细的年度教学工作计划和总结；学校分配的教学经费使用科学、落实到位；教学管理制度健全、落实彻底并能及时督查。学院领导、老师听课次数达到学校有关要求，且效果好。</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4</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3.2</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2.4</w:t>
            </w:r>
          </w:p>
        </w:tc>
        <w:tc>
          <w:tcPr>
            <w:tcW w:w="1792" w:type="dxa"/>
            <w:vMerge w:val="restart"/>
            <w:vAlign w:val="center"/>
          </w:tcPr>
          <w:p w:rsidR="008F7146" w:rsidRPr="006F2A4F" w:rsidRDefault="00CC3BDE">
            <w:pPr>
              <w:snapToGrid w:val="0"/>
              <w:ind w:firstLineChars="200" w:firstLine="420"/>
              <w:rPr>
                <w:rFonts w:ascii="宋体" w:eastAsia="宋体" w:hAnsi="Calibri" w:cs="Times New Roman"/>
                <w:color w:val="000000" w:themeColor="text1"/>
                <w:sz w:val="21"/>
              </w:rPr>
            </w:pPr>
            <w:r w:rsidRPr="006F2A4F">
              <w:rPr>
                <w:rFonts w:ascii="宋体" w:eastAsia="宋体" w:hAnsi="宋体" w:cs="Times New Roman" w:hint="eastAsia"/>
                <w:color w:val="000000" w:themeColor="text1"/>
                <w:sz w:val="21"/>
              </w:rPr>
              <w:t>学院领导、老师人均听课次数、教研室业务活动开展次数、教研室教师人均听课次数、教授工作委员会和教学工作委员会开会次数、学院研究教学工作会议次数、教学院教学经费收支数据。</w:t>
            </w:r>
          </w:p>
        </w:tc>
        <w:tc>
          <w:tcPr>
            <w:tcW w:w="1322" w:type="dxa"/>
            <w:vMerge w:val="restart"/>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学院年度教学工作计划和总结、学院领导、老师听课、巡视、调研情况汇总及纪录、教育教学方面学习材料、教学管理规章制度及反映执行效果的材料、有关会议记录、教研室建设规划、教研室人员名册、教研室活动开展记录、教师听课记录本、教师教学科研业务档案、学院教学经费使用情况等。</w:t>
            </w:r>
          </w:p>
        </w:tc>
      </w:tr>
      <w:tr w:rsidR="008F7146" w:rsidRPr="006F2A4F">
        <w:trPr>
          <w:trHeight w:val="1709"/>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sz w:val="21"/>
              </w:rPr>
            </w:pPr>
          </w:p>
        </w:tc>
        <w:tc>
          <w:tcPr>
            <w:tcW w:w="1064" w:type="dxa"/>
            <w:vAlign w:val="center"/>
          </w:tcPr>
          <w:p w:rsidR="008F7146" w:rsidRPr="006F2A4F" w:rsidRDefault="00CC3BDE">
            <w:pPr>
              <w:snapToGrid w:val="0"/>
              <w:rPr>
                <w:rFonts w:ascii="宋体" w:eastAsia="宋体" w:hAnsi="Calibri" w:cs="Times New Roman"/>
                <w:color w:val="000000" w:themeColor="text1"/>
                <w:sz w:val="21"/>
              </w:rPr>
            </w:pPr>
            <w:r w:rsidRPr="006F2A4F">
              <w:rPr>
                <w:rFonts w:ascii="宋体" w:eastAsia="宋体" w:hAnsi="宋体" w:cs="Times New Roman"/>
                <w:color w:val="000000" w:themeColor="text1"/>
                <w:sz w:val="21"/>
              </w:rPr>
              <w:t>2</w:t>
            </w:r>
            <w:r w:rsidRPr="006F2A4F">
              <w:rPr>
                <w:rFonts w:ascii="宋体" w:eastAsia="宋体" w:hAnsi="宋体" w:cs="Times New Roman" w:hint="eastAsia"/>
                <w:color w:val="000000" w:themeColor="text1"/>
                <w:sz w:val="21"/>
              </w:rPr>
              <w:t>、教授委员会工作（</w:t>
            </w:r>
            <w:r w:rsidRPr="006F2A4F">
              <w:rPr>
                <w:rFonts w:ascii="宋体" w:eastAsia="宋体" w:hAnsi="宋体" w:cs="Times New Roman"/>
                <w:color w:val="000000" w:themeColor="text1"/>
                <w:sz w:val="21"/>
              </w:rPr>
              <w:t>1</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sz w:val="21"/>
              </w:rPr>
            </w:pPr>
            <w:r w:rsidRPr="006F2A4F">
              <w:rPr>
                <w:rFonts w:ascii="宋体" w:eastAsia="宋体" w:hAnsi="宋体" w:cs="Times New Roman" w:hint="eastAsia"/>
                <w:color w:val="000000" w:themeColor="text1"/>
                <w:sz w:val="21"/>
              </w:rPr>
              <w:t>保证教授依法履行学术职责，充分发挥教授委员会在教学、科研和学科专业建设方面的作用。</w:t>
            </w:r>
          </w:p>
        </w:tc>
        <w:tc>
          <w:tcPr>
            <w:tcW w:w="434"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1</w:t>
            </w:r>
          </w:p>
        </w:tc>
        <w:tc>
          <w:tcPr>
            <w:tcW w:w="601"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0.8</w:t>
            </w:r>
          </w:p>
        </w:tc>
        <w:tc>
          <w:tcPr>
            <w:tcW w:w="616"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0.6</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2589"/>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kern w:val="22"/>
                <w:sz w:val="21"/>
              </w:rPr>
            </w:pPr>
          </w:p>
        </w:tc>
        <w:tc>
          <w:tcPr>
            <w:tcW w:w="1064" w:type="dxa"/>
            <w:vAlign w:val="center"/>
          </w:tcPr>
          <w:p w:rsidR="008F7146" w:rsidRPr="006F2A4F" w:rsidRDefault="00CC3BDE">
            <w:pPr>
              <w:snapToGrid w:val="0"/>
              <w:rPr>
                <w:rFonts w:ascii="宋体" w:eastAsia="宋体" w:hAnsi="Calibri" w:cs="Times New Roman"/>
                <w:color w:val="000000" w:themeColor="text1"/>
                <w:sz w:val="21"/>
              </w:rPr>
            </w:pPr>
            <w:r w:rsidRPr="006F2A4F">
              <w:rPr>
                <w:rFonts w:ascii="宋体" w:eastAsia="宋体" w:hAnsi="宋体" w:cs="Times New Roman"/>
                <w:color w:val="000000" w:themeColor="text1"/>
                <w:sz w:val="21"/>
              </w:rPr>
              <w:t>3</w:t>
            </w:r>
            <w:r w:rsidRPr="006F2A4F">
              <w:rPr>
                <w:rFonts w:ascii="宋体" w:eastAsia="宋体" w:hAnsi="宋体" w:cs="Times New Roman" w:hint="eastAsia"/>
                <w:color w:val="000000" w:themeColor="text1"/>
                <w:sz w:val="21"/>
              </w:rPr>
              <w:t>、教研室建设（</w:t>
            </w:r>
            <w:r w:rsidRPr="006F2A4F">
              <w:rPr>
                <w:rFonts w:ascii="宋体" w:eastAsia="宋体" w:hAnsi="宋体" w:cs="Times New Roman"/>
                <w:color w:val="000000" w:themeColor="text1"/>
                <w:sz w:val="21"/>
              </w:rPr>
              <w:t>3</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高度重视教研室建设，有教研室建设规划，有活动经费保障，教研室建设有成效。教研室业务活动开展积极，并有鲜明的教学研讨、专业和课程建设主题与记录，教师教学、科研业务档案建立完善。</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2.4</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1.8</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1652"/>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kern w:val="22"/>
                <w:sz w:val="21"/>
              </w:rPr>
            </w:pPr>
          </w:p>
        </w:tc>
        <w:tc>
          <w:tcPr>
            <w:tcW w:w="1064" w:type="dxa"/>
            <w:vAlign w:val="center"/>
          </w:tcPr>
          <w:p w:rsidR="008F7146" w:rsidRPr="006F2A4F" w:rsidRDefault="00CC3BDE">
            <w:pPr>
              <w:snapToGrid w:val="0"/>
              <w:rPr>
                <w:rFonts w:ascii="宋体" w:eastAsia="宋体" w:hAnsi="Calibri" w:cs="Times New Roman"/>
                <w:color w:val="000000" w:themeColor="text1"/>
                <w:sz w:val="21"/>
              </w:rPr>
            </w:pPr>
            <w:r w:rsidRPr="006F2A4F">
              <w:rPr>
                <w:rFonts w:ascii="宋体" w:eastAsia="宋体" w:hAnsi="宋体" w:cs="Times New Roman"/>
                <w:color w:val="000000" w:themeColor="text1"/>
                <w:sz w:val="21"/>
              </w:rPr>
              <w:t>4</w:t>
            </w:r>
            <w:r w:rsidRPr="006F2A4F">
              <w:rPr>
                <w:rFonts w:ascii="宋体" w:eastAsia="宋体" w:hAnsi="宋体" w:cs="Times New Roman" w:hint="eastAsia"/>
                <w:color w:val="000000" w:themeColor="text1"/>
                <w:sz w:val="21"/>
              </w:rPr>
              <w:t>、教学管理队伍建设（</w:t>
            </w:r>
            <w:r w:rsidRPr="006F2A4F">
              <w:rPr>
                <w:rFonts w:ascii="宋体" w:eastAsia="宋体" w:hAnsi="宋体" w:cs="Times New Roman"/>
                <w:color w:val="000000" w:themeColor="text1"/>
                <w:sz w:val="21"/>
              </w:rPr>
              <w:t>1</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sz w:val="21"/>
              </w:rPr>
            </w:pPr>
            <w:r w:rsidRPr="006F2A4F">
              <w:rPr>
                <w:rFonts w:ascii="宋体" w:eastAsia="宋体" w:hAnsi="宋体" w:cs="Times New Roman" w:hint="eastAsia"/>
                <w:color w:val="000000" w:themeColor="text1"/>
                <w:sz w:val="21"/>
              </w:rPr>
              <w:t>重视教学管理队伍建设。教学管理队伍作风过硬，素质高。有计划安排教学管理工作者参加校内外业务培训，不断提高综合素质。</w:t>
            </w:r>
          </w:p>
        </w:tc>
        <w:tc>
          <w:tcPr>
            <w:tcW w:w="434"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1</w:t>
            </w:r>
          </w:p>
        </w:tc>
        <w:tc>
          <w:tcPr>
            <w:tcW w:w="601"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0.8</w:t>
            </w:r>
          </w:p>
        </w:tc>
        <w:tc>
          <w:tcPr>
            <w:tcW w:w="616"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0.6</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703"/>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kern w:val="22"/>
                <w:sz w:val="21"/>
              </w:rPr>
            </w:pPr>
          </w:p>
        </w:tc>
        <w:tc>
          <w:tcPr>
            <w:tcW w:w="1064" w:type="dxa"/>
            <w:vAlign w:val="center"/>
          </w:tcPr>
          <w:p w:rsidR="008F7146" w:rsidRPr="006F2A4F" w:rsidRDefault="00CC3BDE">
            <w:pPr>
              <w:snapToGrid w:val="0"/>
              <w:rPr>
                <w:rFonts w:ascii="宋体" w:eastAsia="宋体" w:hAnsi="Calibri" w:cs="Times New Roman"/>
                <w:color w:val="000000" w:themeColor="text1"/>
                <w:sz w:val="21"/>
              </w:rPr>
            </w:pPr>
            <w:r w:rsidRPr="006F2A4F">
              <w:rPr>
                <w:rFonts w:ascii="宋体" w:eastAsia="宋体" w:hAnsi="宋体" w:cs="Times New Roman"/>
                <w:color w:val="000000" w:themeColor="text1"/>
                <w:sz w:val="21"/>
              </w:rPr>
              <w:t>5</w:t>
            </w:r>
            <w:r w:rsidRPr="006F2A4F">
              <w:rPr>
                <w:rFonts w:ascii="宋体" w:eastAsia="宋体" w:hAnsi="宋体" w:cs="Times New Roman" w:hint="eastAsia"/>
                <w:color w:val="000000" w:themeColor="text1"/>
                <w:sz w:val="21"/>
              </w:rPr>
              <w:t>、评优评先（</w:t>
            </w:r>
            <w:r w:rsidRPr="006F2A4F">
              <w:rPr>
                <w:rFonts w:ascii="宋体" w:eastAsia="宋体" w:hAnsi="宋体" w:cs="Times New Roman"/>
                <w:color w:val="000000" w:themeColor="text1"/>
                <w:sz w:val="21"/>
              </w:rPr>
              <w:t>1</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sz w:val="21"/>
              </w:rPr>
            </w:pPr>
            <w:r w:rsidRPr="006F2A4F">
              <w:rPr>
                <w:rFonts w:ascii="宋体" w:eastAsia="宋体" w:hAnsi="宋体" w:cs="Times New Roman" w:hint="eastAsia"/>
                <w:color w:val="000000" w:themeColor="text1"/>
                <w:sz w:val="21"/>
              </w:rPr>
              <w:t>向一线教师倾斜。</w:t>
            </w:r>
          </w:p>
        </w:tc>
        <w:tc>
          <w:tcPr>
            <w:tcW w:w="434"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1</w:t>
            </w:r>
          </w:p>
        </w:tc>
        <w:tc>
          <w:tcPr>
            <w:tcW w:w="601"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0.8</w:t>
            </w:r>
          </w:p>
        </w:tc>
        <w:tc>
          <w:tcPr>
            <w:tcW w:w="616" w:type="dxa"/>
            <w:vAlign w:val="center"/>
          </w:tcPr>
          <w:p w:rsidR="008F7146" w:rsidRPr="006F2A4F" w:rsidRDefault="00CC3BDE">
            <w:pPr>
              <w:snapToGrid w:val="0"/>
              <w:jc w:val="center"/>
              <w:rPr>
                <w:rFonts w:ascii="宋体" w:eastAsia="宋体" w:hAnsi="宋体" w:cs="Times New Roman"/>
                <w:color w:val="000000" w:themeColor="text1"/>
                <w:sz w:val="21"/>
              </w:rPr>
            </w:pPr>
            <w:r w:rsidRPr="006F2A4F">
              <w:rPr>
                <w:rFonts w:ascii="宋体" w:eastAsia="宋体" w:hAnsi="宋体" w:cs="Times New Roman"/>
                <w:color w:val="000000" w:themeColor="text1"/>
                <w:sz w:val="21"/>
              </w:rPr>
              <w:t>0.6</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545"/>
          <w:tblHeader/>
          <w:jc w:val="center"/>
        </w:trPr>
        <w:tc>
          <w:tcPr>
            <w:tcW w:w="1707" w:type="dxa"/>
            <w:gridSpan w:val="2"/>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lastRenderedPageBreak/>
              <w:t>评价指标</w:t>
            </w:r>
          </w:p>
        </w:tc>
        <w:tc>
          <w:tcPr>
            <w:tcW w:w="2884" w:type="dxa"/>
            <w:vMerge w:val="restart"/>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指标内涵</w:t>
            </w:r>
          </w:p>
        </w:tc>
        <w:tc>
          <w:tcPr>
            <w:tcW w:w="1651" w:type="dxa"/>
            <w:gridSpan w:val="3"/>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评分标准</w:t>
            </w:r>
          </w:p>
        </w:tc>
        <w:tc>
          <w:tcPr>
            <w:tcW w:w="179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状态数据</w:t>
            </w:r>
          </w:p>
        </w:tc>
        <w:tc>
          <w:tcPr>
            <w:tcW w:w="132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支撑材料</w:t>
            </w:r>
          </w:p>
        </w:tc>
      </w:tr>
      <w:tr w:rsidR="008F7146" w:rsidRPr="006F2A4F">
        <w:trPr>
          <w:trHeight w:val="545"/>
          <w:tblHeader/>
          <w:jc w:val="center"/>
        </w:trPr>
        <w:tc>
          <w:tcPr>
            <w:tcW w:w="643"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一级</w:t>
            </w:r>
          </w:p>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1064"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二级</w:t>
            </w:r>
          </w:p>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2884" w:type="dxa"/>
            <w:vMerge/>
            <w:vAlign w:val="center"/>
          </w:tcPr>
          <w:p w:rsidR="008F7146" w:rsidRPr="006F2A4F" w:rsidRDefault="008F7146">
            <w:pPr>
              <w:snapToGrid w:val="0"/>
              <w:jc w:val="center"/>
              <w:rPr>
                <w:rFonts w:ascii="宋体" w:eastAsia="宋体" w:hAnsi="Calibri" w:cs="Times New Roman"/>
                <w:b/>
                <w:bCs/>
                <w:color w:val="000000" w:themeColor="text1"/>
                <w:kern w:val="22"/>
                <w:sz w:val="21"/>
              </w:rPr>
            </w:pPr>
          </w:p>
        </w:tc>
        <w:tc>
          <w:tcPr>
            <w:tcW w:w="434"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A</w:t>
            </w:r>
          </w:p>
        </w:tc>
        <w:tc>
          <w:tcPr>
            <w:tcW w:w="601"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B</w:t>
            </w:r>
          </w:p>
        </w:tc>
        <w:tc>
          <w:tcPr>
            <w:tcW w:w="616"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C</w:t>
            </w:r>
          </w:p>
        </w:tc>
        <w:tc>
          <w:tcPr>
            <w:tcW w:w="179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c>
          <w:tcPr>
            <w:tcW w:w="132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r>
      <w:tr w:rsidR="008F7146" w:rsidRPr="006F2A4F">
        <w:trPr>
          <w:trHeight w:val="2464"/>
          <w:jc w:val="center"/>
        </w:trPr>
        <w:tc>
          <w:tcPr>
            <w:tcW w:w="643" w:type="dxa"/>
            <w:vMerge w:val="restart"/>
            <w:vAlign w:val="center"/>
          </w:tcPr>
          <w:p w:rsidR="008F7146" w:rsidRPr="006F2A4F" w:rsidRDefault="00CC3BDE">
            <w:pPr>
              <w:widowControl/>
              <w:snapToGrid w:val="0"/>
              <w:ind w:leftChars="-85" w:left="-195" w:rightChars="-137" w:right="-315"/>
              <w:jc w:val="center"/>
              <w:rPr>
                <w:rFonts w:ascii="宋体" w:eastAsia="宋体" w:hAnsi="宋体" w:cs="Times New Roman"/>
                <w:color w:val="000000" w:themeColor="text1"/>
                <w:kern w:val="0"/>
                <w:sz w:val="21"/>
                <w:szCs w:val="21"/>
              </w:rPr>
            </w:pPr>
            <w:r w:rsidRPr="006F2A4F">
              <w:rPr>
                <w:rFonts w:ascii="宋体" w:eastAsia="宋体" w:hAnsi="宋体" w:cs="Times New Roman" w:hint="eastAsia"/>
                <w:color w:val="000000" w:themeColor="text1"/>
                <w:kern w:val="0"/>
                <w:sz w:val="21"/>
                <w:szCs w:val="21"/>
              </w:rPr>
              <w:t>二、</w:t>
            </w:r>
          </w:p>
          <w:p w:rsidR="008F7146" w:rsidRPr="006F2A4F" w:rsidRDefault="00CC3BDE">
            <w:pPr>
              <w:widowControl/>
              <w:snapToGrid w:val="0"/>
              <w:ind w:leftChars="-85" w:left="-195" w:rightChars="-137" w:right="-315"/>
              <w:jc w:val="center"/>
              <w:rPr>
                <w:rFonts w:ascii="宋体" w:eastAsia="宋体" w:hAnsi="宋体" w:cs="Times New Roman"/>
                <w:b/>
                <w:color w:val="000000" w:themeColor="text1"/>
                <w:kern w:val="0"/>
                <w:sz w:val="21"/>
                <w:szCs w:val="21"/>
              </w:rPr>
            </w:pPr>
            <w:r w:rsidRPr="006F2A4F">
              <w:rPr>
                <w:rFonts w:ascii="宋体" w:eastAsia="宋体" w:hAnsi="宋体" w:cs="Times New Roman" w:hint="eastAsia"/>
                <w:b/>
                <w:color w:val="000000" w:themeColor="text1"/>
                <w:kern w:val="0"/>
                <w:sz w:val="21"/>
                <w:szCs w:val="21"/>
              </w:rPr>
              <w:t>教学</w:t>
            </w:r>
          </w:p>
          <w:p w:rsidR="008F7146" w:rsidRPr="006F2A4F" w:rsidRDefault="00CC3BDE">
            <w:pPr>
              <w:widowControl/>
              <w:snapToGrid w:val="0"/>
              <w:ind w:leftChars="-85" w:left="-195" w:rightChars="-137" w:right="-315"/>
              <w:jc w:val="center"/>
              <w:rPr>
                <w:rFonts w:ascii="宋体" w:eastAsia="宋体" w:hAnsi="宋体" w:cs="Times New Roman"/>
                <w:b/>
                <w:color w:val="000000" w:themeColor="text1"/>
                <w:kern w:val="0"/>
                <w:sz w:val="21"/>
                <w:szCs w:val="21"/>
              </w:rPr>
            </w:pPr>
            <w:r w:rsidRPr="006F2A4F">
              <w:rPr>
                <w:rFonts w:ascii="宋体" w:eastAsia="宋体" w:hAnsi="宋体" w:cs="Times New Roman" w:hint="eastAsia"/>
                <w:b/>
                <w:color w:val="000000" w:themeColor="text1"/>
                <w:kern w:val="0"/>
                <w:sz w:val="21"/>
                <w:szCs w:val="21"/>
              </w:rPr>
              <w:t>运行</w:t>
            </w:r>
          </w:p>
          <w:p w:rsidR="008F7146" w:rsidRPr="006F2A4F" w:rsidRDefault="00CC3BDE">
            <w:pPr>
              <w:widowControl/>
              <w:snapToGrid w:val="0"/>
              <w:ind w:leftChars="-85" w:left="-195" w:rightChars="-137" w:right="-315"/>
              <w:jc w:val="center"/>
              <w:rPr>
                <w:rFonts w:ascii="宋体" w:eastAsia="宋体" w:hAnsi="宋体" w:cs="Times New Roman"/>
                <w:color w:val="000000" w:themeColor="text1"/>
                <w:kern w:val="0"/>
                <w:sz w:val="21"/>
                <w:szCs w:val="21"/>
              </w:rPr>
            </w:pPr>
            <w:r w:rsidRPr="006F2A4F">
              <w:rPr>
                <w:rFonts w:ascii="宋体" w:eastAsia="宋体" w:hAnsi="宋体" w:cs="Times New Roman" w:hint="eastAsia"/>
                <w:b/>
                <w:color w:val="000000" w:themeColor="text1"/>
                <w:kern w:val="0"/>
                <w:sz w:val="21"/>
                <w:szCs w:val="21"/>
              </w:rPr>
              <w:t>管理</w:t>
            </w:r>
          </w:p>
          <w:p w:rsidR="008F7146" w:rsidRPr="006F2A4F" w:rsidRDefault="00CC3BDE">
            <w:pPr>
              <w:snapToGrid w:val="0"/>
              <w:ind w:leftChars="-85" w:left="-195" w:rightChars="-137" w:right="-315"/>
              <w:jc w:val="center"/>
              <w:rPr>
                <w:rFonts w:ascii="宋体" w:eastAsia="宋体" w:hAnsi="Calibri" w:cs="Times New Roman"/>
                <w:color w:val="000000" w:themeColor="text1"/>
                <w:kern w:val="22"/>
                <w:sz w:val="21"/>
              </w:rPr>
            </w:pPr>
            <w:r w:rsidRPr="006F2A4F">
              <w:rPr>
                <w:rFonts w:ascii="宋体" w:eastAsia="宋体" w:hAnsi="宋体" w:cs="Times New Roman"/>
                <w:color w:val="000000" w:themeColor="text1"/>
                <w:kern w:val="22"/>
                <w:sz w:val="21"/>
              </w:rPr>
              <w:t>25</w:t>
            </w:r>
            <w:r w:rsidRPr="006F2A4F">
              <w:rPr>
                <w:rFonts w:ascii="宋体" w:eastAsia="宋体" w:hAnsi="宋体" w:cs="Times New Roman" w:hint="eastAsia"/>
                <w:color w:val="000000" w:themeColor="text1"/>
                <w:kern w:val="22"/>
                <w:sz w:val="21"/>
              </w:rPr>
              <w:t>分</w:t>
            </w:r>
          </w:p>
        </w:tc>
        <w:tc>
          <w:tcPr>
            <w:tcW w:w="1064" w:type="dxa"/>
            <w:vAlign w:val="center"/>
          </w:tcPr>
          <w:p w:rsidR="008F7146" w:rsidRPr="006F2A4F" w:rsidRDefault="00CC3BDE">
            <w:pPr>
              <w:snapToGrid w:val="0"/>
              <w:rPr>
                <w:rFonts w:ascii="宋体" w:eastAsia="宋体" w:hAnsi="Calibri" w:cs="宋体"/>
                <w:b/>
                <w:color w:val="000000" w:themeColor="text1"/>
                <w:kern w:val="0"/>
                <w:sz w:val="21"/>
              </w:rPr>
            </w:pPr>
            <w:r w:rsidRPr="006F2A4F">
              <w:rPr>
                <w:rFonts w:ascii="宋体" w:eastAsia="宋体" w:hAnsi="宋体" w:cs="宋体"/>
                <w:b/>
                <w:color w:val="000000" w:themeColor="text1"/>
                <w:kern w:val="0"/>
                <w:sz w:val="21"/>
              </w:rPr>
              <w:t>1</w:t>
            </w:r>
            <w:r w:rsidRPr="006F2A4F">
              <w:rPr>
                <w:rFonts w:ascii="宋体" w:eastAsia="宋体" w:hAnsi="宋体" w:cs="宋体" w:hint="eastAsia"/>
                <w:b/>
                <w:color w:val="000000" w:themeColor="text1"/>
                <w:kern w:val="0"/>
                <w:sz w:val="21"/>
              </w:rPr>
              <w:t>、课</w:t>
            </w:r>
            <w:proofErr w:type="gramStart"/>
            <w:r w:rsidRPr="006F2A4F">
              <w:rPr>
                <w:rFonts w:ascii="宋体" w:eastAsia="宋体" w:hAnsi="宋体" w:cs="宋体" w:hint="eastAsia"/>
                <w:b/>
                <w:color w:val="000000" w:themeColor="text1"/>
                <w:kern w:val="0"/>
                <w:sz w:val="21"/>
              </w:rPr>
              <w:t>务</w:t>
            </w:r>
            <w:proofErr w:type="gramEnd"/>
            <w:r w:rsidRPr="006F2A4F">
              <w:rPr>
                <w:rFonts w:ascii="宋体" w:eastAsia="宋体" w:hAnsi="宋体" w:cs="宋体" w:hint="eastAsia"/>
                <w:b/>
                <w:color w:val="000000" w:themeColor="text1"/>
                <w:kern w:val="0"/>
                <w:sz w:val="21"/>
              </w:rPr>
              <w:t>管理</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5</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严格执行培养方案，以确保教学质量为前提，选聘各门课程的任课教师，开课任务落实完好；课表编制合理，课程调度规范有序；选课工作组织有序，选课结果满意；学生课程免修手续完备。</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5</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4</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w:t>
            </w:r>
          </w:p>
        </w:tc>
        <w:tc>
          <w:tcPr>
            <w:tcW w:w="1792" w:type="dxa"/>
            <w:vMerge w:val="restart"/>
            <w:vAlign w:val="center"/>
          </w:tcPr>
          <w:p w:rsidR="008F7146" w:rsidRPr="006F2A4F" w:rsidRDefault="00CC3BDE">
            <w:pPr>
              <w:snapToGrid w:val="0"/>
              <w:ind w:firstLineChars="100" w:firstLine="21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本院开课课程总门数、停（调）课次数及占课程总门次数比例；公选课申报、开课门数；监考人员和考</w:t>
            </w:r>
            <w:proofErr w:type="gramStart"/>
            <w:r w:rsidRPr="006F2A4F">
              <w:rPr>
                <w:rFonts w:ascii="宋体" w:eastAsia="宋体" w:hAnsi="宋体" w:cs="Times New Roman" w:hint="eastAsia"/>
                <w:color w:val="000000" w:themeColor="text1"/>
                <w:sz w:val="21"/>
              </w:rPr>
              <w:t>务</w:t>
            </w:r>
            <w:proofErr w:type="gramEnd"/>
            <w:r w:rsidRPr="006F2A4F">
              <w:rPr>
                <w:rFonts w:ascii="宋体" w:eastAsia="宋体" w:hAnsi="宋体" w:cs="Times New Roman" w:hint="eastAsia"/>
                <w:color w:val="000000" w:themeColor="text1"/>
                <w:sz w:val="21"/>
              </w:rPr>
              <w:t>人员违规人次数、成绩未录入提交的课程门数、课程成绩修改人次数；毕业生人数、毕业人数、结业人数、学士学位授予人数和授予率；考研报考人数及占当年本科毕业生人数的比例、考研通过人数及通过率；英（法）语专业四级、八级累计通过人数及通过率、英语四级</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本</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、应用能力测试</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专、特殊专业</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累计通过人数及通过率、计算机等级考试</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大文和特殊类专业一级、大理专业二级</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累计通过人数及通过率；师范类学生通过普通话测试和取得教师资格证人数及通过率、各类专业技能（资格）证累计通过人数及通过率。</w:t>
            </w:r>
          </w:p>
        </w:tc>
        <w:tc>
          <w:tcPr>
            <w:tcW w:w="1322" w:type="dxa"/>
            <w:vMerge w:val="restart"/>
            <w:vAlign w:val="center"/>
          </w:tcPr>
          <w:p w:rsidR="008F7146" w:rsidRPr="006F2A4F" w:rsidRDefault="00CC3BDE">
            <w:pPr>
              <w:snapToGrid w:val="0"/>
              <w:ind w:firstLineChars="200" w:firstLine="422"/>
              <w:rPr>
                <w:rFonts w:ascii="宋体" w:eastAsia="宋体" w:hAnsi="Calibri" w:cs="Times New Roman"/>
                <w:color w:val="000000" w:themeColor="text1"/>
                <w:kern w:val="22"/>
                <w:sz w:val="21"/>
              </w:rPr>
            </w:pPr>
            <w:r w:rsidRPr="006F2A4F">
              <w:rPr>
                <w:rFonts w:ascii="宋体" w:eastAsia="宋体" w:hAnsi="宋体" w:cs="Times New Roman" w:hint="eastAsia"/>
                <w:b/>
                <w:color w:val="000000" w:themeColor="text1"/>
                <w:sz w:val="21"/>
              </w:rPr>
              <w:t>各</w:t>
            </w:r>
            <w:r w:rsidRPr="006F2A4F">
              <w:rPr>
                <w:rFonts w:ascii="宋体" w:eastAsia="宋体" w:hAnsi="宋体" w:cs="Times New Roman" w:hint="eastAsia"/>
                <w:color w:val="000000" w:themeColor="text1"/>
                <w:sz w:val="21"/>
              </w:rPr>
              <w:t>专业基本技能标准与培训和考核情况、教师教学日历、</w:t>
            </w:r>
            <w:r w:rsidRPr="006F2A4F">
              <w:rPr>
                <w:rFonts w:ascii="宋体" w:eastAsia="宋体" w:hAnsi="宋体" w:cs="Times New Roman" w:hint="eastAsia"/>
                <w:b/>
                <w:color w:val="000000" w:themeColor="text1"/>
                <w:sz w:val="21"/>
              </w:rPr>
              <w:t>各</w:t>
            </w:r>
            <w:r w:rsidRPr="006F2A4F">
              <w:rPr>
                <w:rFonts w:ascii="宋体" w:eastAsia="宋体" w:hAnsi="宋体" w:cs="Times New Roman" w:hint="eastAsia"/>
                <w:color w:val="000000" w:themeColor="text1"/>
                <w:sz w:val="21"/>
              </w:rPr>
              <w:t>专业基本技能标准与培训和考核情况、教师教学日历、调（停）</w:t>
            </w:r>
            <w:proofErr w:type="gramStart"/>
            <w:r w:rsidRPr="006F2A4F">
              <w:rPr>
                <w:rFonts w:ascii="宋体" w:eastAsia="宋体" w:hAnsi="宋体" w:cs="Times New Roman" w:hint="eastAsia"/>
                <w:color w:val="000000" w:themeColor="text1"/>
                <w:sz w:val="21"/>
              </w:rPr>
              <w:t>课申请</w:t>
            </w:r>
            <w:proofErr w:type="gramEnd"/>
            <w:r w:rsidRPr="006F2A4F">
              <w:rPr>
                <w:rFonts w:ascii="宋体" w:eastAsia="宋体" w:hAnsi="宋体" w:cs="Times New Roman" w:hint="eastAsia"/>
                <w:color w:val="000000" w:themeColor="text1"/>
                <w:sz w:val="21"/>
              </w:rPr>
              <w:t>单、公选课开课审批单汇总表、学生免修课程申请表、学生缓考申请表、学生课程成绩修改审批表、成绩总册、考试安排表、考试试卷审批暨印制申请表、试卷和成绩分析表归档、研究生报考与录取情况汇总表、英语等级考试成绩库、计算机等级考试成绩库、教材征订计划、学生获得行业职业资格证书和单项技能证书情况汇总表等。</w:t>
            </w:r>
          </w:p>
        </w:tc>
      </w:tr>
      <w:tr w:rsidR="008F7146" w:rsidRPr="006F2A4F">
        <w:trPr>
          <w:trHeight w:val="4308"/>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kern w:val="22"/>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2</w:t>
            </w:r>
            <w:r w:rsidRPr="006F2A4F">
              <w:rPr>
                <w:rFonts w:ascii="宋体" w:eastAsia="宋体" w:hAnsi="宋体" w:cs="Times New Roman" w:hint="eastAsia"/>
                <w:b/>
                <w:color w:val="000000" w:themeColor="text1"/>
                <w:sz w:val="21"/>
              </w:rPr>
              <w:t>、考</w:t>
            </w:r>
            <w:proofErr w:type="gramStart"/>
            <w:r w:rsidRPr="006F2A4F">
              <w:rPr>
                <w:rFonts w:ascii="宋体" w:eastAsia="宋体" w:hAnsi="宋体" w:cs="Times New Roman" w:hint="eastAsia"/>
                <w:b/>
                <w:color w:val="000000" w:themeColor="text1"/>
                <w:sz w:val="21"/>
              </w:rPr>
              <w:t>务</w:t>
            </w:r>
            <w:proofErr w:type="gramEnd"/>
            <w:r w:rsidRPr="006F2A4F">
              <w:rPr>
                <w:rFonts w:ascii="宋体" w:eastAsia="宋体" w:hAnsi="宋体" w:cs="Times New Roman" w:hint="eastAsia"/>
                <w:b/>
                <w:color w:val="000000" w:themeColor="text1"/>
                <w:sz w:val="21"/>
              </w:rPr>
              <w:t>管理</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6</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能够按照学校的要求及时落实考试任务，做好本单位的考试安排和组织工作，在学生中开展考风考纪教育，无监考人员和考试工作人员违规情况；命题内容符合大纲要求，积极开展考试改革；试卷审核程序规范；教师阅卷规范及时，阅卷无差错，试卷分析规范完备；试卷保管、归档规范齐备。积极协助教务处做好省级及以上考试的报考和发证等工作；学生缓考手续完备。</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6</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4.8</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3.6</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1545"/>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kern w:val="22"/>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3</w:t>
            </w:r>
            <w:r w:rsidRPr="006F2A4F">
              <w:rPr>
                <w:rFonts w:ascii="宋体" w:eastAsia="宋体" w:hAnsi="宋体" w:cs="Times New Roman" w:hint="eastAsia"/>
                <w:b/>
                <w:color w:val="000000" w:themeColor="text1"/>
                <w:sz w:val="21"/>
              </w:rPr>
              <w:t>、成绩管理</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5</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成绩录入、汇总、归档及时、准确；学生对成绩管理工作满意。</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5</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4</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2156"/>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kern w:val="22"/>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4</w:t>
            </w:r>
            <w:r w:rsidRPr="006F2A4F">
              <w:rPr>
                <w:rFonts w:ascii="宋体" w:eastAsia="宋体" w:hAnsi="宋体" w:cs="Times New Roman" w:hint="eastAsia"/>
                <w:b/>
                <w:color w:val="000000" w:themeColor="text1"/>
                <w:sz w:val="21"/>
              </w:rPr>
              <w:t>、学生基本理论和基本技能的培训和考核</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6</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制定了专业基本技能标准和培训与考核措施、过程材料完备、效果好；考研率、英语等级考试累计通过率、计算机等级考试在全校排名靠前；学生获得行业职业资格证书、单项技能证书比例高。</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6</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4.8</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3.6</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1242"/>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kern w:val="22"/>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5</w:t>
            </w:r>
            <w:r w:rsidRPr="006F2A4F">
              <w:rPr>
                <w:rFonts w:ascii="宋体" w:eastAsia="宋体" w:hAnsi="宋体" w:cs="Times New Roman" w:hint="eastAsia"/>
                <w:b/>
                <w:color w:val="000000" w:themeColor="text1"/>
                <w:sz w:val="21"/>
              </w:rPr>
              <w:t>、教材征订与选用</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3</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及时、完整、准确填报教材征订计划；积极选用优秀教材、近三年新版教材。</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2.4</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1.8</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545"/>
          <w:tblHeader/>
          <w:jc w:val="center"/>
        </w:trPr>
        <w:tc>
          <w:tcPr>
            <w:tcW w:w="1707" w:type="dxa"/>
            <w:gridSpan w:val="2"/>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lastRenderedPageBreak/>
              <w:t>评价指标</w:t>
            </w:r>
          </w:p>
        </w:tc>
        <w:tc>
          <w:tcPr>
            <w:tcW w:w="2884" w:type="dxa"/>
            <w:vMerge w:val="restart"/>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指标内涵</w:t>
            </w:r>
          </w:p>
        </w:tc>
        <w:tc>
          <w:tcPr>
            <w:tcW w:w="1651" w:type="dxa"/>
            <w:gridSpan w:val="3"/>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评分标准</w:t>
            </w:r>
          </w:p>
        </w:tc>
        <w:tc>
          <w:tcPr>
            <w:tcW w:w="179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状态数据</w:t>
            </w:r>
          </w:p>
        </w:tc>
        <w:tc>
          <w:tcPr>
            <w:tcW w:w="132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支撑材料</w:t>
            </w:r>
          </w:p>
        </w:tc>
      </w:tr>
      <w:tr w:rsidR="008F7146" w:rsidRPr="006F2A4F">
        <w:trPr>
          <w:trHeight w:val="545"/>
          <w:tblHeader/>
          <w:jc w:val="center"/>
        </w:trPr>
        <w:tc>
          <w:tcPr>
            <w:tcW w:w="643"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一级</w:t>
            </w:r>
          </w:p>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1064"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二级</w:t>
            </w:r>
          </w:p>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2884" w:type="dxa"/>
            <w:vMerge/>
            <w:vAlign w:val="center"/>
          </w:tcPr>
          <w:p w:rsidR="008F7146" w:rsidRPr="006F2A4F" w:rsidRDefault="008F7146">
            <w:pPr>
              <w:snapToGrid w:val="0"/>
              <w:jc w:val="center"/>
              <w:rPr>
                <w:rFonts w:ascii="宋体" w:eastAsia="宋体" w:hAnsi="Calibri" w:cs="Times New Roman"/>
                <w:b/>
                <w:bCs/>
                <w:color w:val="000000" w:themeColor="text1"/>
                <w:kern w:val="22"/>
                <w:sz w:val="21"/>
              </w:rPr>
            </w:pPr>
          </w:p>
        </w:tc>
        <w:tc>
          <w:tcPr>
            <w:tcW w:w="434"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A</w:t>
            </w:r>
          </w:p>
        </w:tc>
        <w:tc>
          <w:tcPr>
            <w:tcW w:w="601"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B</w:t>
            </w:r>
          </w:p>
        </w:tc>
        <w:tc>
          <w:tcPr>
            <w:tcW w:w="616"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C</w:t>
            </w:r>
          </w:p>
        </w:tc>
        <w:tc>
          <w:tcPr>
            <w:tcW w:w="179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c>
          <w:tcPr>
            <w:tcW w:w="132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r>
      <w:tr w:rsidR="008F7146" w:rsidRPr="006F2A4F">
        <w:trPr>
          <w:trHeight w:val="1554"/>
          <w:jc w:val="center"/>
        </w:trPr>
        <w:tc>
          <w:tcPr>
            <w:tcW w:w="643" w:type="dxa"/>
            <w:vAlign w:val="center"/>
          </w:tcPr>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三、</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学籍</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管理</w:t>
            </w:r>
          </w:p>
          <w:p w:rsidR="008F7146" w:rsidRPr="006F2A4F" w:rsidRDefault="00CC3BDE">
            <w:pPr>
              <w:snapToGrid w:val="0"/>
              <w:ind w:leftChars="-85" w:left="-195" w:rightChars="-137" w:right="-315"/>
              <w:jc w:val="center"/>
              <w:rPr>
                <w:rFonts w:ascii="宋体" w:eastAsia="宋体" w:hAnsi="Calibri" w:cs="Times New Roman"/>
                <w:color w:val="000000" w:themeColor="text1"/>
                <w:kern w:val="22"/>
                <w:sz w:val="21"/>
              </w:rPr>
            </w:pPr>
            <w:r w:rsidRPr="006F2A4F">
              <w:rPr>
                <w:rFonts w:ascii="宋体" w:eastAsia="宋体" w:hAnsi="宋体" w:cs="Times New Roman"/>
                <w:color w:val="000000" w:themeColor="text1"/>
                <w:kern w:val="22"/>
                <w:sz w:val="21"/>
              </w:rPr>
              <w:t>5</w:t>
            </w:r>
            <w:r w:rsidRPr="006F2A4F">
              <w:rPr>
                <w:rFonts w:ascii="宋体" w:eastAsia="宋体" w:hAnsi="宋体" w:cs="Times New Roman" w:hint="eastAsia"/>
                <w:color w:val="000000" w:themeColor="text1"/>
                <w:kern w:val="22"/>
                <w:sz w:val="21"/>
              </w:rPr>
              <w:t>分</w:t>
            </w:r>
          </w:p>
        </w:tc>
        <w:tc>
          <w:tcPr>
            <w:tcW w:w="1064" w:type="dxa"/>
            <w:vAlign w:val="center"/>
          </w:tcPr>
          <w:p w:rsidR="008F7146" w:rsidRPr="006F2A4F" w:rsidRDefault="00CC3BDE">
            <w:pPr>
              <w:snapToGrid w:val="0"/>
              <w:rPr>
                <w:rFonts w:ascii="宋体" w:eastAsia="宋体" w:hAnsi="Calibri" w:cs="Times New Roman"/>
                <w:color w:val="000000" w:themeColor="text1"/>
                <w:sz w:val="21"/>
              </w:rPr>
            </w:pPr>
            <w:r w:rsidRPr="006F2A4F">
              <w:rPr>
                <w:rFonts w:ascii="宋体" w:eastAsia="宋体" w:hAnsi="宋体" w:cs="Times New Roman" w:hint="eastAsia"/>
                <w:b/>
                <w:color w:val="000000" w:themeColor="text1"/>
                <w:sz w:val="21"/>
              </w:rPr>
              <w:t>学籍管理</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5</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工作规范，在入学注册、转专业与转学、休学、停学、复学、退学、奖励与处分、毕业和毕业资格、学位授予资格审查等方面均能严格按照学籍管理规定和程序办理，能督促学生核对学籍信息、及时修改完善学籍信息，并能配合教务处准确做好学籍档案登载，归档完备。</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5</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4</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w:t>
            </w:r>
          </w:p>
        </w:tc>
        <w:tc>
          <w:tcPr>
            <w:tcW w:w="1792"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学籍信息的准确率、学年学籍异动人数。</w:t>
            </w:r>
          </w:p>
        </w:tc>
        <w:tc>
          <w:tcPr>
            <w:tcW w:w="1322"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学籍表、学年学籍异动汇总表（统计表）。</w:t>
            </w:r>
          </w:p>
        </w:tc>
      </w:tr>
      <w:tr w:rsidR="008F7146" w:rsidRPr="006F2A4F">
        <w:trPr>
          <w:trHeight w:val="2295"/>
          <w:jc w:val="center"/>
        </w:trPr>
        <w:tc>
          <w:tcPr>
            <w:tcW w:w="643" w:type="dxa"/>
            <w:vMerge w:val="restart"/>
            <w:vAlign w:val="center"/>
          </w:tcPr>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四、</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教学</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建设</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与</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改革</w:t>
            </w:r>
          </w:p>
          <w:p w:rsidR="008F7146" w:rsidRPr="006F2A4F" w:rsidRDefault="00CC3BDE">
            <w:pPr>
              <w:snapToGrid w:val="0"/>
              <w:ind w:leftChars="-85" w:left="-195" w:rightChars="-137" w:right="-315"/>
              <w:jc w:val="center"/>
              <w:rPr>
                <w:rFonts w:ascii="宋体" w:eastAsia="宋体" w:hAnsi="Calibri" w:cs="Times New Roman"/>
                <w:color w:val="000000" w:themeColor="text1"/>
                <w:kern w:val="22"/>
                <w:sz w:val="21"/>
              </w:rPr>
            </w:pPr>
            <w:r w:rsidRPr="006F2A4F">
              <w:rPr>
                <w:rFonts w:ascii="宋体" w:eastAsia="宋体" w:hAnsi="宋体" w:cs="Times New Roman"/>
                <w:color w:val="000000" w:themeColor="text1"/>
                <w:kern w:val="22"/>
                <w:sz w:val="21"/>
              </w:rPr>
              <w:t>30</w:t>
            </w:r>
            <w:r w:rsidRPr="006F2A4F">
              <w:rPr>
                <w:rFonts w:ascii="宋体" w:eastAsia="宋体" w:hAnsi="宋体" w:cs="Times New Roman" w:hint="eastAsia"/>
                <w:color w:val="000000" w:themeColor="text1"/>
                <w:kern w:val="22"/>
                <w:sz w:val="21"/>
              </w:rPr>
              <w:t>分</w:t>
            </w: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1</w:t>
            </w:r>
            <w:r w:rsidRPr="006F2A4F">
              <w:rPr>
                <w:rFonts w:ascii="宋体" w:eastAsia="宋体" w:hAnsi="宋体" w:cs="Times New Roman" w:hint="eastAsia"/>
                <w:b/>
                <w:color w:val="000000" w:themeColor="text1"/>
                <w:sz w:val="21"/>
              </w:rPr>
              <w:t>、培养方案管理</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3</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能贯彻落实学校培养方案指导性意见，制</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修</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订科学，人才培养目标与规格定位准确；课程结构科学、合理，课程体系明确，符合培养目标与规格定位，具有专业特色，课程计划相对稳定，执行严格；能根据学科专业最新发展状况，遵循市场就业导向，分类针对性培养；每专业每学年能严格按照培养方案按时、准确地下达和落实教学任务。</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2.4</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1.8</w:t>
            </w:r>
          </w:p>
        </w:tc>
        <w:tc>
          <w:tcPr>
            <w:tcW w:w="1792" w:type="dxa"/>
            <w:vMerge w:val="restart"/>
            <w:vAlign w:val="center"/>
          </w:tcPr>
          <w:p w:rsidR="008F7146" w:rsidRPr="006F2A4F" w:rsidRDefault="00CC3BDE">
            <w:pPr>
              <w:snapToGrid w:val="0"/>
              <w:ind w:firstLineChars="200" w:firstLine="388"/>
              <w:rPr>
                <w:rFonts w:ascii="宋体" w:eastAsia="宋体" w:hAnsi="Calibri" w:cs="Times New Roman"/>
                <w:color w:val="000000" w:themeColor="text1"/>
                <w:spacing w:val="-8"/>
                <w:kern w:val="22"/>
                <w:sz w:val="21"/>
              </w:rPr>
            </w:pPr>
            <w:r w:rsidRPr="006F2A4F">
              <w:rPr>
                <w:rFonts w:ascii="宋体" w:eastAsia="宋体" w:hAnsi="宋体" w:cs="宋体" w:hint="eastAsia"/>
                <w:color w:val="000000" w:themeColor="text1"/>
                <w:spacing w:val="-8"/>
                <w:kern w:val="0"/>
                <w:sz w:val="21"/>
              </w:rPr>
              <w:t>国家、省、校级特色</w:t>
            </w:r>
            <w:r w:rsidRPr="006F2A4F">
              <w:rPr>
                <w:rFonts w:ascii="宋体" w:eastAsia="宋体" w:hAnsi="宋体" w:cs="宋体"/>
                <w:color w:val="000000" w:themeColor="text1"/>
                <w:spacing w:val="-8"/>
                <w:kern w:val="0"/>
                <w:sz w:val="21"/>
              </w:rPr>
              <w:t xml:space="preserve"> (</w:t>
            </w:r>
            <w:r w:rsidRPr="006F2A4F">
              <w:rPr>
                <w:rFonts w:ascii="宋体" w:eastAsia="宋体" w:hAnsi="宋体" w:cs="宋体" w:hint="eastAsia"/>
                <w:color w:val="000000" w:themeColor="text1"/>
                <w:spacing w:val="-8"/>
                <w:kern w:val="0"/>
                <w:sz w:val="21"/>
              </w:rPr>
              <w:t>重点</w:t>
            </w:r>
            <w:r w:rsidRPr="006F2A4F">
              <w:rPr>
                <w:rFonts w:ascii="宋体" w:eastAsia="宋体" w:hAnsi="宋体" w:cs="宋体"/>
                <w:color w:val="000000" w:themeColor="text1"/>
                <w:spacing w:val="-8"/>
                <w:kern w:val="0"/>
                <w:sz w:val="21"/>
              </w:rPr>
              <w:t>)</w:t>
            </w:r>
            <w:r w:rsidRPr="006F2A4F">
              <w:rPr>
                <w:rFonts w:ascii="宋体" w:eastAsia="宋体" w:hAnsi="宋体" w:cs="宋体" w:hint="eastAsia"/>
                <w:color w:val="000000" w:themeColor="text1"/>
                <w:spacing w:val="-8"/>
                <w:kern w:val="0"/>
                <w:sz w:val="21"/>
              </w:rPr>
              <w:t>专业数、专业综合改革试点项目数、卓越计划项目数、精品</w:t>
            </w:r>
            <w:r w:rsidRPr="006F2A4F">
              <w:rPr>
                <w:rFonts w:ascii="宋体" w:eastAsia="宋体" w:hAnsi="宋体" w:cs="宋体"/>
                <w:color w:val="000000" w:themeColor="text1"/>
                <w:spacing w:val="-8"/>
                <w:kern w:val="0"/>
                <w:sz w:val="21"/>
              </w:rPr>
              <w:t>(</w:t>
            </w:r>
            <w:r w:rsidRPr="006F2A4F">
              <w:rPr>
                <w:rFonts w:ascii="宋体" w:eastAsia="宋体" w:hAnsi="宋体" w:cs="宋体" w:hint="eastAsia"/>
                <w:color w:val="000000" w:themeColor="text1"/>
                <w:spacing w:val="-8"/>
                <w:kern w:val="0"/>
                <w:sz w:val="21"/>
              </w:rPr>
              <w:t>优质</w:t>
            </w:r>
            <w:r w:rsidRPr="006F2A4F">
              <w:rPr>
                <w:rFonts w:ascii="宋体" w:eastAsia="宋体" w:hAnsi="宋体" w:cs="宋体"/>
                <w:color w:val="000000" w:themeColor="text1"/>
                <w:spacing w:val="-8"/>
                <w:kern w:val="0"/>
                <w:sz w:val="21"/>
              </w:rPr>
              <w:t>)</w:t>
            </w:r>
            <w:r w:rsidRPr="006F2A4F">
              <w:rPr>
                <w:rFonts w:ascii="宋体" w:eastAsia="宋体" w:hAnsi="宋体" w:cs="宋体" w:hint="eastAsia"/>
                <w:color w:val="000000" w:themeColor="text1"/>
                <w:spacing w:val="-8"/>
                <w:kern w:val="0"/>
                <w:sz w:val="21"/>
              </w:rPr>
              <w:t>课程门数、精品资源共享课数、视频公开课数、双语示范课程门数、教学团队及优秀教学团队数、教学名师人数、人才培养创新实验区数、教学成果奖获奖情况、自编教材数、优秀教材获奖、优秀多媒体课件获奖情况、实验教学示范中心数等；本专科专业数和招生专业数、具有学士学位授权专业数；课程开设总门次数、双语教学课程门数；</w:t>
            </w:r>
            <w:r w:rsidRPr="006F2A4F">
              <w:rPr>
                <w:rFonts w:ascii="宋体" w:eastAsia="宋体" w:hAnsi="宋体" w:cs="Times New Roman" w:hint="eastAsia"/>
                <w:color w:val="000000" w:themeColor="text1"/>
                <w:spacing w:val="-8"/>
                <w:sz w:val="21"/>
              </w:rPr>
              <w:t>教师发表教改论文数量、教改课题立项项目数、结题项目数；师资队伍及教学团队建设、专业建设、课程建设经费投入数；参加学术交流人次数及占</w:t>
            </w:r>
            <w:proofErr w:type="gramStart"/>
            <w:r w:rsidRPr="006F2A4F">
              <w:rPr>
                <w:rFonts w:ascii="宋体" w:eastAsia="宋体" w:hAnsi="宋体" w:cs="Times New Roman" w:hint="eastAsia"/>
                <w:color w:val="000000" w:themeColor="text1"/>
                <w:spacing w:val="-8"/>
                <w:sz w:val="21"/>
              </w:rPr>
              <w:t>总教师</w:t>
            </w:r>
            <w:proofErr w:type="gramEnd"/>
            <w:r w:rsidRPr="006F2A4F">
              <w:rPr>
                <w:rFonts w:ascii="宋体" w:eastAsia="宋体" w:hAnsi="宋体" w:cs="Times New Roman" w:hint="eastAsia"/>
                <w:color w:val="000000" w:themeColor="text1"/>
                <w:spacing w:val="-8"/>
                <w:sz w:val="21"/>
              </w:rPr>
              <w:t>数的比例。</w:t>
            </w:r>
          </w:p>
        </w:tc>
        <w:tc>
          <w:tcPr>
            <w:tcW w:w="1322" w:type="dxa"/>
            <w:vMerge w:val="restart"/>
            <w:vAlign w:val="center"/>
          </w:tcPr>
          <w:p w:rsidR="008F7146" w:rsidRPr="006F2A4F" w:rsidRDefault="00CC3BDE">
            <w:pPr>
              <w:snapToGrid w:val="0"/>
              <w:ind w:firstLineChars="150" w:firstLine="315"/>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专业培养方案、教学任务安排表、教学计划变更表、课程教学大纲、专业建设规划、专业招生就业情况汇总表、课程建设规划、教材建设规划、师资队伍及教学团队建设规划、开展教学竞赛和示范教学材料、专业负责人和课程负责人名册、师资队伍及教学团队建设、专业建设、课程建设经费使用情况等。</w:t>
            </w:r>
          </w:p>
        </w:tc>
      </w:tr>
      <w:tr w:rsidR="008F7146" w:rsidRPr="006F2A4F">
        <w:trPr>
          <w:trHeight w:val="454"/>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sz w:val="21"/>
              </w:rPr>
            </w:pPr>
          </w:p>
        </w:tc>
        <w:tc>
          <w:tcPr>
            <w:tcW w:w="1064" w:type="dxa"/>
            <w:vAlign w:val="center"/>
          </w:tcPr>
          <w:p w:rsidR="008F7146" w:rsidRPr="006F2A4F" w:rsidRDefault="00CC3BDE">
            <w:pPr>
              <w:snapToGrid w:val="0"/>
              <w:rPr>
                <w:rFonts w:ascii="宋体" w:eastAsia="宋体" w:hAnsi="Calibri" w:cs="宋体"/>
                <w:b/>
                <w:color w:val="000000" w:themeColor="text1"/>
                <w:kern w:val="0"/>
                <w:sz w:val="21"/>
              </w:rPr>
            </w:pPr>
            <w:r w:rsidRPr="006F2A4F">
              <w:rPr>
                <w:rFonts w:ascii="宋体" w:eastAsia="宋体" w:hAnsi="宋体" w:cs="宋体"/>
                <w:b/>
                <w:color w:val="000000" w:themeColor="text1"/>
                <w:kern w:val="0"/>
                <w:sz w:val="21"/>
              </w:rPr>
              <w:t>2</w:t>
            </w:r>
            <w:r w:rsidRPr="006F2A4F">
              <w:rPr>
                <w:rFonts w:ascii="宋体" w:eastAsia="宋体" w:hAnsi="宋体" w:cs="宋体" w:hint="eastAsia"/>
                <w:b/>
                <w:color w:val="000000" w:themeColor="text1"/>
                <w:kern w:val="0"/>
                <w:sz w:val="21"/>
              </w:rPr>
              <w:t>、课程教学大纲管理</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3</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教学计划中各课程均有完整、规范的教学大纲</w:t>
            </w:r>
            <w:r w:rsidRPr="006F2A4F">
              <w:rPr>
                <w:rFonts w:ascii="宋体" w:eastAsia="宋体" w:hAnsi="宋体" w:cs="宋体" w:hint="eastAsia"/>
                <w:color w:val="000000" w:themeColor="text1"/>
                <w:kern w:val="0"/>
                <w:sz w:val="21"/>
              </w:rPr>
              <w:t>（也可使用教育部制订的或推荐教材相应的教学大纲）；</w:t>
            </w:r>
            <w:r w:rsidRPr="006F2A4F">
              <w:rPr>
                <w:rFonts w:ascii="宋体" w:eastAsia="宋体" w:hAnsi="宋体" w:cs="Times New Roman" w:hint="eastAsia"/>
                <w:color w:val="000000" w:themeColor="text1"/>
                <w:sz w:val="21"/>
              </w:rPr>
              <w:t>符合人才培养目标要求，并能根据人才培养需要及时完善教学大纲，能将教改、教研成果或学科最新发展成果引入教学，课程内容的基础性与先进性，经典与现代的关系处理得当；本课程与相关课程内容关系处理得当；</w:t>
            </w:r>
            <w:r w:rsidRPr="006F2A4F">
              <w:rPr>
                <w:rFonts w:ascii="宋体" w:eastAsia="宋体" w:hAnsi="宋体" w:cs="宋体" w:hint="eastAsia"/>
                <w:color w:val="000000" w:themeColor="text1"/>
                <w:kern w:val="0"/>
                <w:sz w:val="21"/>
              </w:rPr>
              <w:t>在教学过程中能严格执行教学大纲。</w:t>
            </w:r>
          </w:p>
        </w:tc>
        <w:tc>
          <w:tcPr>
            <w:tcW w:w="434"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3</w:t>
            </w:r>
          </w:p>
        </w:tc>
        <w:tc>
          <w:tcPr>
            <w:tcW w:w="601"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2.4</w:t>
            </w:r>
          </w:p>
        </w:tc>
        <w:tc>
          <w:tcPr>
            <w:tcW w:w="616" w:type="dxa"/>
            <w:vAlign w:val="center"/>
          </w:tcPr>
          <w:p w:rsidR="008F7146" w:rsidRPr="006F2A4F" w:rsidRDefault="00CC3BDE">
            <w:pPr>
              <w:snapToGrid w:val="0"/>
              <w:jc w:val="center"/>
              <w:rPr>
                <w:rFonts w:ascii="宋体" w:eastAsia="宋体" w:hAnsi="宋体" w:cs="Times New Roman"/>
                <w:color w:val="000000" w:themeColor="text1"/>
                <w:kern w:val="22"/>
                <w:sz w:val="21"/>
              </w:rPr>
            </w:pPr>
            <w:r w:rsidRPr="006F2A4F">
              <w:rPr>
                <w:rFonts w:ascii="宋体" w:eastAsia="宋体" w:hAnsi="宋体" w:cs="Times New Roman"/>
                <w:color w:val="000000" w:themeColor="text1"/>
                <w:kern w:val="22"/>
                <w:sz w:val="21"/>
              </w:rPr>
              <w:t>1.8</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1967"/>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sz w:val="21"/>
              </w:rPr>
            </w:pPr>
          </w:p>
        </w:tc>
        <w:tc>
          <w:tcPr>
            <w:tcW w:w="1064" w:type="dxa"/>
            <w:tcBorders>
              <w:bottom w:val="single" w:sz="4" w:space="0" w:color="auto"/>
            </w:tcBorders>
            <w:vAlign w:val="center"/>
          </w:tcPr>
          <w:p w:rsidR="008F7146" w:rsidRPr="006F2A4F" w:rsidRDefault="00CC3BDE">
            <w:pPr>
              <w:snapToGrid w:val="0"/>
              <w:rPr>
                <w:rFonts w:ascii="宋体" w:eastAsia="宋体" w:hAnsi="Calibri" w:cs="宋体"/>
                <w:b/>
                <w:color w:val="000000" w:themeColor="text1"/>
                <w:kern w:val="0"/>
                <w:sz w:val="21"/>
              </w:rPr>
            </w:pPr>
            <w:r w:rsidRPr="006F2A4F">
              <w:rPr>
                <w:rFonts w:ascii="宋体" w:eastAsia="宋体" w:hAnsi="宋体" w:cs="宋体"/>
                <w:b/>
                <w:color w:val="000000" w:themeColor="text1"/>
                <w:kern w:val="0"/>
                <w:sz w:val="21"/>
              </w:rPr>
              <w:t>3</w:t>
            </w:r>
            <w:r w:rsidRPr="006F2A4F">
              <w:rPr>
                <w:rFonts w:ascii="宋体" w:eastAsia="宋体" w:hAnsi="宋体" w:cs="宋体" w:hint="eastAsia"/>
                <w:b/>
                <w:color w:val="000000" w:themeColor="text1"/>
                <w:kern w:val="0"/>
                <w:sz w:val="21"/>
              </w:rPr>
              <w:t>、专业建设</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6</w:t>
            </w:r>
            <w:r w:rsidRPr="006F2A4F">
              <w:rPr>
                <w:rFonts w:ascii="宋体" w:eastAsia="宋体" w:hAnsi="宋体" w:cs="Times New Roman" w:hint="eastAsia"/>
                <w:color w:val="000000" w:themeColor="text1"/>
                <w:sz w:val="21"/>
              </w:rPr>
              <w:t>分）</w:t>
            </w:r>
          </w:p>
        </w:tc>
        <w:tc>
          <w:tcPr>
            <w:tcW w:w="2884" w:type="dxa"/>
            <w:tcBorders>
              <w:bottom w:val="single" w:sz="4" w:space="0" w:color="auto"/>
            </w:tcBorders>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宋体" w:hint="eastAsia"/>
                <w:color w:val="000000" w:themeColor="text1"/>
                <w:kern w:val="0"/>
                <w:sz w:val="21"/>
              </w:rPr>
              <w:t>每个专业均配备有专业负责人，</w:t>
            </w:r>
            <w:r w:rsidRPr="006F2A4F">
              <w:rPr>
                <w:rFonts w:ascii="宋体" w:eastAsia="宋体" w:hAnsi="宋体" w:cs="Times New Roman" w:hint="eastAsia"/>
                <w:color w:val="000000" w:themeColor="text1"/>
                <w:sz w:val="21"/>
              </w:rPr>
              <w:t>有切实可行的专业建设规划，人才培养目标明确，有特色，能优化专业结构，注重对传统专业的改造，</w:t>
            </w:r>
            <w:r w:rsidRPr="006F2A4F">
              <w:rPr>
                <w:rFonts w:ascii="宋体" w:eastAsia="宋体" w:hAnsi="宋体" w:cs="宋体" w:hint="eastAsia"/>
                <w:color w:val="000000" w:themeColor="text1"/>
                <w:kern w:val="0"/>
                <w:sz w:val="21"/>
              </w:rPr>
              <w:t>适度发展新兴交叉边缘学科专业；能确保</w:t>
            </w:r>
            <w:r w:rsidRPr="006F2A4F">
              <w:rPr>
                <w:rFonts w:ascii="宋体" w:eastAsia="宋体" w:hAnsi="宋体" w:cs="Times New Roman" w:hint="eastAsia"/>
                <w:color w:val="000000" w:themeColor="text1"/>
                <w:sz w:val="21"/>
              </w:rPr>
              <w:t>专业经费投入到位，专业的办学条件符合培养目标的要求，专业建设成效显著。</w:t>
            </w:r>
          </w:p>
        </w:tc>
        <w:tc>
          <w:tcPr>
            <w:tcW w:w="434" w:type="dxa"/>
            <w:tcBorders>
              <w:bottom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6</w:t>
            </w:r>
          </w:p>
        </w:tc>
        <w:tc>
          <w:tcPr>
            <w:tcW w:w="601" w:type="dxa"/>
            <w:tcBorders>
              <w:bottom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4.8</w:t>
            </w:r>
          </w:p>
        </w:tc>
        <w:tc>
          <w:tcPr>
            <w:tcW w:w="616" w:type="dxa"/>
            <w:tcBorders>
              <w:bottom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3.6</w:t>
            </w:r>
          </w:p>
        </w:tc>
        <w:tc>
          <w:tcPr>
            <w:tcW w:w="1792" w:type="dxa"/>
            <w:vMerge/>
            <w:tcBorders>
              <w:bottom w:val="single" w:sz="4" w:space="0" w:color="auto"/>
            </w:tcBorders>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tcBorders>
              <w:bottom w:val="single" w:sz="4" w:space="0" w:color="auto"/>
            </w:tcBorders>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545"/>
          <w:tblHeader/>
          <w:jc w:val="center"/>
        </w:trPr>
        <w:tc>
          <w:tcPr>
            <w:tcW w:w="1707" w:type="dxa"/>
            <w:gridSpan w:val="2"/>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lastRenderedPageBreak/>
              <w:t>评价指标</w:t>
            </w:r>
          </w:p>
        </w:tc>
        <w:tc>
          <w:tcPr>
            <w:tcW w:w="2884" w:type="dxa"/>
            <w:vMerge w:val="restart"/>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指标内涵</w:t>
            </w:r>
          </w:p>
        </w:tc>
        <w:tc>
          <w:tcPr>
            <w:tcW w:w="1651" w:type="dxa"/>
            <w:gridSpan w:val="3"/>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评分标准</w:t>
            </w:r>
          </w:p>
        </w:tc>
        <w:tc>
          <w:tcPr>
            <w:tcW w:w="179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状态数据</w:t>
            </w:r>
          </w:p>
        </w:tc>
        <w:tc>
          <w:tcPr>
            <w:tcW w:w="132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支撑材料</w:t>
            </w:r>
          </w:p>
        </w:tc>
      </w:tr>
      <w:tr w:rsidR="008F7146" w:rsidRPr="006F2A4F">
        <w:trPr>
          <w:trHeight w:val="545"/>
          <w:tblHeader/>
          <w:jc w:val="center"/>
        </w:trPr>
        <w:tc>
          <w:tcPr>
            <w:tcW w:w="643"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一级</w:t>
            </w:r>
          </w:p>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1064"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二级</w:t>
            </w:r>
          </w:p>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2884" w:type="dxa"/>
            <w:vMerge/>
            <w:vAlign w:val="center"/>
          </w:tcPr>
          <w:p w:rsidR="008F7146" w:rsidRPr="006F2A4F" w:rsidRDefault="008F7146">
            <w:pPr>
              <w:snapToGrid w:val="0"/>
              <w:jc w:val="center"/>
              <w:rPr>
                <w:rFonts w:ascii="宋体" w:eastAsia="宋体" w:hAnsi="Calibri" w:cs="Times New Roman"/>
                <w:b/>
                <w:bCs/>
                <w:color w:val="000000" w:themeColor="text1"/>
                <w:kern w:val="22"/>
                <w:sz w:val="21"/>
              </w:rPr>
            </w:pPr>
          </w:p>
        </w:tc>
        <w:tc>
          <w:tcPr>
            <w:tcW w:w="434"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A</w:t>
            </w:r>
          </w:p>
        </w:tc>
        <w:tc>
          <w:tcPr>
            <w:tcW w:w="601"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B</w:t>
            </w:r>
          </w:p>
        </w:tc>
        <w:tc>
          <w:tcPr>
            <w:tcW w:w="616"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C</w:t>
            </w:r>
          </w:p>
        </w:tc>
        <w:tc>
          <w:tcPr>
            <w:tcW w:w="179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c>
          <w:tcPr>
            <w:tcW w:w="132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r>
      <w:tr w:rsidR="008F7146" w:rsidRPr="006F2A4F">
        <w:trPr>
          <w:trHeight w:val="6028"/>
          <w:jc w:val="center"/>
        </w:trPr>
        <w:tc>
          <w:tcPr>
            <w:tcW w:w="643" w:type="dxa"/>
            <w:vMerge w:val="restart"/>
            <w:tcBorders>
              <w:right w:val="single" w:sz="4" w:space="0" w:color="auto"/>
            </w:tcBorders>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sz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4</w:t>
            </w:r>
            <w:r w:rsidRPr="006F2A4F">
              <w:rPr>
                <w:rFonts w:ascii="宋体" w:eastAsia="宋体" w:hAnsi="宋体" w:cs="Times New Roman" w:hint="eastAsia"/>
                <w:b/>
                <w:color w:val="000000" w:themeColor="text1"/>
                <w:sz w:val="21"/>
              </w:rPr>
              <w:t>、课程建设</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6</w:t>
            </w:r>
            <w:r w:rsidRPr="006F2A4F">
              <w:rPr>
                <w:rFonts w:ascii="宋体" w:eastAsia="宋体" w:hAnsi="宋体" w:cs="Times New Roman" w:hint="eastAsia"/>
                <w:color w:val="000000" w:themeColor="text1"/>
                <w:sz w:val="21"/>
              </w:rPr>
              <w:t>分）</w:t>
            </w:r>
          </w:p>
        </w:tc>
        <w:tc>
          <w:tcPr>
            <w:tcW w:w="2884"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Times New Roman" w:hint="eastAsia"/>
                <w:color w:val="000000" w:themeColor="text1"/>
                <w:sz w:val="21"/>
              </w:rPr>
              <w:t>每门课程均配备了具有较高教学业务水平的负责人，有与专业建设相匹配的课程建设规划，课程建设措施得力，效果明显，课程建设有很强的连续性；主要基础课、专业主干课中课程负责人制度执行好，校级以上重点课程、精品课程、精品资源共享课和视频公开课的比例高，且立项项目建设效果好；建立了教学内容更新机制，课程体系建设总体思路清晰，课程</w:t>
            </w:r>
            <w:proofErr w:type="gramStart"/>
            <w:r w:rsidRPr="006F2A4F">
              <w:rPr>
                <w:rFonts w:ascii="宋体" w:eastAsia="宋体" w:hAnsi="宋体" w:cs="Times New Roman" w:hint="eastAsia"/>
                <w:color w:val="000000" w:themeColor="text1"/>
                <w:sz w:val="21"/>
              </w:rPr>
              <w:t>库资源</w:t>
            </w:r>
            <w:proofErr w:type="gramEnd"/>
            <w:r w:rsidRPr="006F2A4F">
              <w:rPr>
                <w:rFonts w:ascii="宋体" w:eastAsia="宋体" w:hAnsi="宋体" w:cs="Times New Roman" w:hint="eastAsia"/>
                <w:color w:val="000000" w:themeColor="text1"/>
                <w:sz w:val="21"/>
              </w:rPr>
              <w:t>丰富。各专业课程设置符合人才培养目标要求，体现多学科综合与交叉特征，有利于多种模式培养人才，各类选修课程充分满足学生自主选择的要求；有实施双语教学的激励措施和政策，教材选用得当、教学效果好。</w:t>
            </w:r>
          </w:p>
        </w:tc>
        <w:tc>
          <w:tcPr>
            <w:tcW w:w="434"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6</w:t>
            </w:r>
          </w:p>
        </w:tc>
        <w:tc>
          <w:tcPr>
            <w:tcW w:w="601"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4.8</w:t>
            </w:r>
          </w:p>
        </w:tc>
        <w:tc>
          <w:tcPr>
            <w:tcW w:w="616" w:type="dxa"/>
            <w:tcBorders>
              <w:top w:val="single" w:sz="4" w:space="0" w:color="auto"/>
              <w:left w:val="single" w:sz="4" w:space="0" w:color="auto"/>
              <w:bottom w:val="single" w:sz="4" w:space="0" w:color="auto"/>
              <w:right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3.6</w:t>
            </w:r>
          </w:p>
        </w:tc>
        <w:tc>
          <w:tcPr>
            <w:tcW w:w="1792"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restart"/>
            <w:tcBorders>
              <w:top w:val="single" w:sz="4" w:space="0" w:color="auto"/>
              <w:left w:val="single" w:sz="4" w:space="0" w:color="auto"/>
              <w:bottom w:val="single" w:sz="4" w:space="0" w:color="auto"/>
              <w:right w:val="single" w:sz="4" w:space="0" w:color="auto"/>
            </w:tcBorders>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1876"/>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sz w:val="21"/>
              </w:rPr>
            </w:pPr>
          </w:p>
        </w:tc>
        <w:tc>
          <w:tcPr>
            <w:tcW w:w="1064" w:type="dxa"/>
            <w:tcBorders>
              <w:top w:val="single" w:sz="4" w:space="0" w:color="auto"/>
            </w:tcBorders>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5</w:t>
            </w:r>
            <w:r w:rsidRPr="006F2A4F">
              <w:rPr>
                <w:rFonts w:ascii="宋体" w:eastAsia="宋体" w:hAnsi="宋体" w:cs="Times New Roman" w:hint="eastAsia"/>
                <w:b/>
                <w:color w:val="000000" w:themeColor="text1"/>
                <w:sz w:val="21"/>
              </w:rPr>
              <w:t>、教育教学改革与研究成果</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5</w:t>
            </w:r>
            <w:r w:rsidRPr="006F2A4F">
              <w:rPr>
                <w:rFonts w:ascii="宋体" w:eastAsia="宋体" w:hAnsi="宋体" w:cs="Times New Roman" w:hint="eastAsia"/>
                <w:color w:val="000000" w:themeColor="text1"/>
                <w:sz w:val="21"/>
              </w:rPr>
              <w:t>分）</w:t>
            </w:r>
          </w:p>
        </w:tc>
        <w:tc>
          <w:tcPr>
            <w:tcW w:w="2884" w:type="dxa"/>
            <w:tcBorders>
              <w:top w:val="single" w:sz="4" w:space="0" w:color="auto"/>
            </w:tcBorders>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Times New Roman" w:hint="eastAsia"/>
                <w:color w:val="000000" w:themeColor="text1"/>
                <w:sz w:val="21"/>
              </w:rPr>
              <w:t>教师发表教改论文积极，教学改革立项项目多、级别高，并能按期完成；注重教育教学研究成果的推广和应用，积极改革教学方法、教学手段和人才培养模式，成效显著。</w:t>
            </w:r>
          </w:p>
        </w:tc>
        <w:tc>
          <w:tcPr>
            <w:tcW w:w="434" w:type="dxa"/>
            <w:tcBorders>
              <w:top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5</w:t>
            </w:r>
          </w:p>
        </w:tc>
        <w:tc>
          <w:tcPr>
            <w:tcW w:w="601" w:type="dxa"/>
            <w:tcBorders>
              <w:top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4</w:t>
            </w:r>
          </w:p>
        </w:tc>
        <w:tc>
          <w:tcPr>
            <w:tcW w:w="616" w:type="dxa"/>
            <w:tcBorders>
              <w:top w:val="single" w:sz="4" w:space="0" w:color="auto"/>
            </w:tcBorders>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w:t>
            </w:r>
          </w:p>
        </w:tc>
        <w:tc>
          <w:tcPr>
            <w:tcW w:w="1792" w:type="dxa"/>
            <w:vMerge/>
            <w:tcBorders>
              <w:top w:val="single" w:sz="4" w:space="0" w:color="auto"/>
            </w:tcBorders>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tcBorders>
              <w:top w:val="single" w:sz="4" w:space="0" w:color="auto"/>
            </w:tcBorders>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1611"/>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6</w:t>
            </w:r>
            <w:r w:rsidRPr="006F2A4F">
              <w:rPr>
                <w:rFonts w:ascii="宋体" w:eastAsia="宋体" w:hAnsi="宋体" w:cs="Times New Roman" w:hint="eastAsia"/>
                <w:b/>
                <w:color w:val="000000" w:themeColor="text1"/>
                <w:sz w:val="21"/>
              </w:rPr>
              <w:t>、教材建设</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2</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Times New Roman" w:hint="eastAsia"/>
                <w:color w:val="000000" w:themeColor="text1"/>
                <w:sz w:val="21"/>
              </w:rPr>
              <w:t>教材建设发展规划严格；教材建设项目的申报、优秀教材评选材料的准备及时充分；教师编写的积极性高，教材建设成效显著。</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2</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1.6</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1.2</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2324"/>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color w:val="000000" w:themeColor="text1"/>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7</w:t>
            </w:r>
            <w:r w:rsidRPr="006F2A4F">
              <w:rPr>
                <w:rFonts w:ascii="宋体" w:eastAsia="宋体" w:hAnsi="宋体" w:cs="Times New Roman" w:hint="eastAsia"/>
                <w:b/>
                <w:color w:val="000000" w:themeColor="text1"/>
                <w:sz w:val="21"/>
              </w:rPr>
              <w:t>、师资队伍与教学团队建设</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5</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Times New Roman" w:hint="eastAsia"/>
                <w:color w:val="000000" w:themeColor="text1"/>
                <w:sz w:val="21"/>
              </w:rPr>
              <w:t>重视师资队伍建设，注重培养高层次教学名师和教学团队。青年教师培养措施得力，教学梯队建设成效显著。建立了多个教学团队，经常开展教学团队教研活动。加强学术交流，积极开展教学竞赛和示范教学活动。</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5</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4</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545"/>
          <w:tblHeader/>
          <w:jc w:val="center"/>
        </w:trPr>
        <w:tc>
          <w:tcPr>
            <w:tcW w:w="1707" w:type="dxa"/>
            <w:gridSpan w:val="2"/>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lastRenderedPageBreak/>
              <w:t>评价指标</w:t>
            </w:r>
          </w:p>
        </w:tc>
        <w:tc>
          <w:tcPr>
            <w:tcW w:w="2884" w:type="dxa"/>
            <w:vMerge w:val="restart"/>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指标内涵</w:t>
            </w:r>
          </w:p>
        </w:tc>
        <w:tc>
          <w:tcPr>
            <w:tcW w:w="1651" w:type="dxa"/>
            <w:gridSpan w:val="3"/>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评分标准</w:t>
            </w:r>
          </w:p>
        </w:tc>
        <w:tc>
          <w:tcPr>
            <w:tcW w:w="179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状态数据</w:t>
            </w:r>
          </w:p>
        </w:tc>
        <w:tc>
          <w:tcPr>
            <w:tcW w:w="132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支撑材料</w:t>
            </w:r>
          </w:p>
        </w:tc>
      </w:tr>
      <w:tr w:rsidR="008F7146" w:rsidRPr="006F2A4F">
        <w:trPr>
          <w:trHeight w:val="545"/>
          <w:tblHeader/>
          <w:jc w:val="center"/>
        </w:trPr>
        <w:tc>
          <w:tcPr>
            <w:tcW w:w="643"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一级</w:t>
            </w:r>
          </w:p>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1064"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二级</w:t>
            </w:r>
          </w:p>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2884" w:type="dxa"/>
            <w:vMerge/>
            <w:vAlign w:val="center"/>
          </w:tcPr>
          <w:p w:rsidR="008F7146" w:rsidRPr="006F2A4F" w:rsidRDefault="008F7146">
            <w:pPr>
              <w:snapToGrid w:val="0"/>
              <w:jc w:val="center"/>
              <w:rPr>
                <w:rFonts w:ascii="宋体" w:eastAsia="宋体" w:hAnsi="Calibri" w:cs="Times New Roman"/>
                <w:b/>
                <w:bCs/>
                <w:color w:val="000000" w:themeColor="text1"/>
                <w:kern w:val="22"/>
                <w:sz w:val="21"/>
              </w:rPr>
            </w:pPr>
          </w:p>
        </w:tc>
        <w:tc>
          <w:tcPr>
            <w:tcW w:w="434"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A</w:t>
            </w:r>
          </w:p>
        </w:tc>
        <w:tc>
          <w:tcPr>
            <w:tcW w:w="601"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B</w:t>
            </w:r>
          </w:p>
        </w:tc>
        <w:tc>
          <w:tcPr>
            <w:tcW w:w="616"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C</w:t>
            </w:r>
          </w:p>
        </w:tc>
        <w:tc>
          <w:tcPr>
            <w:tcW w:w="179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c>
          <w:tcPr>
            <w:tcW w:w="132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r>
      <w:tr w:rsidR="008F7146" w:rsidRPr="006F2A4F">
        <w:trPr>
          <w:trHeight w:val="3540"/>
          <w:jc w:val="center"/>
        </w:trPr>
        <w:tc>
          <w:tcPr>
            <w:tcW w:w="643" w:type="dxa"/>
            <w:vMerge w:val="restart"/>
            <w:vAlign w:val="center"/>
          </w:tcPr>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五、</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实践</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教学</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管理</w:t>
            </w:r>
          </w:p>
          <w:p w:rsidR="008F7146" w:rsidRPr="006F2A4F" w:rsidRDefault="00CC3BDE">
            <w:pPr>
              <w:snapToGrid w:val="0"/>
              <w:ind w:leftChars="-85" w:left="-195" w:rightChars="-137" w:right="-315"/>
              <w:jc w:val="center"/>
              <w:rPr>
                <w:rFonts w:ascii="宋体" w:eastAsia="宋体" w:hAnsi="Calibri" w:cs="Times New Roman"/>
                <w:color w:val="000000" w:themeColor="text1"/>
                <w:sz w:val="21"/>
              </w:rPr>
            </w:pPr>
            <w:r w:rsidRPr="006F2A4F">
              <w:rPr>
                <w:rFonts w:ascii="宋体" w:eastAsia="宋体" w:hAnsi="宋体" w:cs="Times New Roman"/>
                <w:color w:val="000000" w:themeColor="text1"/>
                <w:kern w:val="22"/>
                <w:sz w:val="21"/>
              </w:rPr>
              <w:t>15</w:t>
            </w:r>
            <w:r w:rsidRPr="006F2A4F">
              <w:rPr>
                <w:rFonts w:ascii="宋体" w:eastAsia="宋体" w:hAnsi="宋体" w:cs="Times New Roman" w:hint="eastAsia"/>
                <w:color w:val="000000" w:themeColor="text1"/>
                <w:kern w:val="22"/>
                <w:sz w:val="21"/>
              </w:rPr>
              <w:t>分</w:t>
            </w: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1</w:t>
            </w:r>
            <w:r w:rsidRPr="006F2A4F">
              <w:rPr>
                <w:rFonts w:ascii="宋体" w:eastAsia="宋体" w:hAnsi="宋体" w:cs="Times New Roman" w:hint="eastAsia"/>
                <w:b/>
                <w:color w:val="000000" w:themeColor="text1"/>
                <w:sz w:val="21"/>
              </w:rPr>
              <w:t>、实习与实训</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5</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Times New Roman" w:hint="eastAsia"/>
                <w:color w:val="000000" w:themeColor="text1"/>
                <w:sz w:val="21"/>
              </w:rPr>
              <w:t>认真执行学校有关实习与实训的各项规章制度，制定科学、完善的实习与实</w:t>
            </w:r>
            <w:proofErr w:type="gramStart"/>
            <w:r w:rsidRPr="006F2A4F">
              <w:rPr>
                <w:rFonts w:ascii="宋体" w:eastAsia="宋体" w:hAnsi="宋体" w:cs="Times New Roman" w:hint="eastAsia"/>
                <w:color w:val="000000" w:themeColor="text1"/>
                <w:sz w:val="21"/>
              </w:rPr>
              <w:t>训计划</w:t>
            </w:r>
            <w:proofErr w:type="gramEnd"/>
            <w:r w:rsidRPr="006F2A4F">
              <w:rPr>
                <w:rFonts w:ascii="宋体" w:eastAsia="宋体" w:hAnsi="宋体" w:cs="Times New Roman" w:hint="eastAsia"/>
                <w:color w:val="000000" w:themeColor="text1"/>
                <w:sz w:val="21"/>
              </w:rPr>
              <w:t>和实施细则，强化实习实训工作的有效管理；严格执行培养方案，实习、实训大纲和实验指导书完备，编写规范，实践教学内容与体系设计科学合理，学生较早参加科研和创新活动；实习基地建设规范，布局合理，</w:t>
            </w:r>
            <w:r w:rsidRPr="006F2A4F">
              <w:rPr>
                <w:rFonts w:ascii="宋体" w:eastAsia="宋体" w:hAnsi="宋体" w:cs="Times New Roman"/>
                <w:color w:val="000000" w:themeColor="text1"/>
                <w:sz w:val="21"/>
              </w:rPr>
              <w:t xml:space="preserve"> </w:t>
            </w:r>
            <w:r w:rsidRPr="006F2A4F">
              <w:rPr>
                <w:rFonts w:ascii="宋体" w:eastAsia="宋体" w:hAnsi="宋体" w:cs="Times New Roman" w:hint="eastAsia"/>
                <w:color w:val="000000" w:themeColor="text1"/>
                <w:sz w:val="21"/>
              </w:rPr>
              <w:t>能满足教学需要（</w:t>
            </w:r>
            <w:r w:rsidRPr="006F2A4F">
              <w:rPr>
                <w:rFonts w:ascii="宋体" w:eastAsia="宋体" w:hAnsi="宋体" w:cs="Times New Roman"/>
                <w:color w:val="000000" w:themeColor="text1"/>
                <w:sz w:val="21"/>
              </w:rPr>
              <w:t>1</w:t>
            </w:r>
            <w:r w:rsidRPr="006F2A4F">
              <w:rPr>
                <w:rFonts w:ascii="宋体" w:eastAsia="宋体" w:hAnsi="宋体" w:cs="Times New Roman" w:hint="eastAsia"/>
                <w:color w:val="000000" w:themeColor="text1"/>
                <w:sz w:val="21"/>
              </w:rPr>
              <w:t>分）。</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5</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4</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w:t>
            </w:r>
          </w:p>
        </w:tc>
        <w:tc>
          <w:tcPr>
            <w:tcW w:w="1792" w:type="dxa"/>
            <w:vMerge w:val="restart"/>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实习实训基地个数；学生参加科研和创新活动获奖情况；实验室数量、设备使用率、开放实验室数、实验项目开出率、有综合性、设计性实验的课程占有实验课程总数的比例、开放性实验项目数；毕业论文（设计）总数、优秀毕业论文（设计）篇数、毕业论文（设计）指导老师数；</w:t>
            </w:r>
            <w:r w:rsidRPr="006F2A4F">
              <w:rPr>
                <w:rFonts w:ascii="宋体" w:eastAsia="宋体" w:hAnsi="宋体" w:cs="宋体" w:hint="eastAsia"/>
                <w:color w:val="000000" w:themeColor="text1"/>
                <w:kern w:val="0"/>
                <w:sz w:val="21"/>
              </w:rPr>
              <w:t>学生学科专业竞赛获奖情况。</w:t>
            </w:r>
          </w:p>
        </w:tc>
        <w:tc>
          <w:tcPr>
            <w:tcW w:w="1322" w:type="dxa"/>
            <w:vMerge w:val="restart"/>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Times New Roman" w:hint="eastAsia"/>
                <w:color w:val="000000" w:themeColor="text1"/>
                <w:sz w:val="21"/>
              </w:rPr>
              <w:t>有关实验室管理、实验教学、实习与实训的规章制度、实习与实训计划、实习、实训大纲、实验指导书、实习实训基地情况汇总表、实验教学大纲、实验室设置情况汇总表、设备账物卡登记表、实验室使用及实验教学记录本（表）、实践教学队伍名册、实验计划项目及开出情况汇总表、毕业设计</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论文</w:t>
            </w:r>
            <w:r w:rsidRPr="006F2A4F">
              <w:rPr>
                <w:rFonts w:ascii="宋体" w:eastAsia="宋体" w:hAnsi="宋体" w:cs="Times New Roman"/>
                <w:color w:val="000000" w:themeColor="text1"/>
                <w:sz w:val="21"/>
              </w:rPr>
              <w:t>)</w:t>
            </w:r>
            <w:r w:rsidRPr="006F2A4F">
              <w:rPr>
                <w:rFonts w:ascii="宋体" w:eastAsia="宋体" w:hAnsi="宋体" w:cs="Times New Roman" w:hint="eastAsia"/>
                <w:color w:val="000000" w:themeColor="text1"/>
                <w:sz w:val="21"/>
              </w:rPr>
              <w:t>选题、指导教师、成绩等情况汇总表及过程管理材料、毕业生毕业论文（设计）、学科专业竞赛有关材料等。</w:t>
            </w:r>
          </w:p>
        </w:tc>
      </w:tr>
      <w:tr w:rsidR="008F7146" w:rsidRPr="006F2A4F">
        <w:trPr>
          <w:trHeight w:val="4252"/>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b/>
                <w:color w:val="000000" w:themeColor="text1"/>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2</w:t>
            </w:r>
            <w:r w:rsidRPr="006F2A4F">
              <w:rPr>
                <w:rFonts w:ascii="宋体" w:eastAsia="宋体" w:hAnsi="宋体" w:cs="Times New Roman" w:hint="eastAsia"/>
                <w:b/>
                <w:color w:val="000000" w:themeColor="text1"/>
                <w:sz w:val="21"/>
              </w:rPr>
              <w:t>、实验教学</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5</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Times New Roman" w:hint="eastAsia"/>
                <w:color w:val="000000" w:themeColor="text1"/>
                <w:sz w:val="21"/>
              </w:rPr>
              <w:t>认真执行学校有关实验教学的各项规章制度，相关记录完整，能及时准确提供“高等学校实验室信息统计”相关信息；实验室能满足人才培养目标的需要，布局科学合理，并能按实验教学大纲规定项目开出实验，综合性、设计性实验项目比例较高，教学效果好，实验报告管理规范；实验室开放时间长，开放范围及覆盖面广，研究性学习与创新性实验项目开展良好，项目数量多，成效显著；实践教学队伍结构合理，能满足教学需要。</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5</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4</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1679"/>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b/>
                <w:color w:val="000000" w:themeColor="text1"/>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3</w:t>
            </w:r>
            <w:r w:rsidRPr="006F2A4F">
              <w:rPr>
                <w:rFonts w:ascii="宋体" w:eastAsia="宋体" w:hAnsi="宋体" w:cs="Times New Roman" w:hint="eastAsia"/>
                <w:b/>
                <w:color w:val="000000" w:themeColor="text1"/>
                <w:sz w:val="21"/>
              </w:rPr>
              <w:t>、毕业设计（论文）</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3</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Times New Roman" w:hint="eastAsia"/>
                <w:color w:val="000000" w:themeColor="text1"/>
                <w:sz w:val="21"/>
              </w:rPr>
              <w:t>严格执行学校有关毕业设计（论文）的各项规章制度。指导教师资质及指导毕业生人数符合要求，选题结合实际，符合人才培养目标要求；管理工作程序规范，</w:t>
            </w:r>
            <w:r w:rsidRPr="006F2A4F">
              <w:rPr>
                <w:rFonts w:ascii="宋体" w:eastAsia="宋体" w:hAnsi="宋体" w:cs="Times New Roman"/>
                <w:color w:val="000000" w:themeColor="text1"/>
                <w:sz w:val="21"/>
              </w:rPr>
              <w:t xml:space="preserve"> </w:t>
            </w:r>
            <w:r w:rsidRPr="006F2A4F">
              <w:rPr>
                <w:rFonts w:ascii="宋体" w:eastAsia="宋体" w:hAnsi="宋体" w:cs="Times New Roman" w:hint="eastAsia"/>
                <w:color w:val="000000" w:themeColor="text1"/>
                <w:sz w:val="21"/>
              </w:rPr>
              <w:t>质量有标准，答辩有记录，过程管理制度健全；质量好，无抄袭现象。</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2.4</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1.6</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1389"/>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b/>
                <w:color w:val="000000" w:themeColor="text1"/>
                <w:sz w:val="21"/>
              </w:rPr>
            </w:pPr>
          </w:p>
        </w:tc>
        <w:tc>
          <w:tcPr>
            <w:tcW w:w="1064" w:type="dxa"/>
            <w:vAlign w:val="center"/>
          </w:tcPr>
          <w:p w:rsidR="008F7146" w:rsidRPr="006F2A4F" w:rsidRDefault="00CC3BDE">
            <w:pPr>
              <w:snapToGrid w:val="0"/>
              <w:rPr>
                <w:rFonts w:ascii="宋体" w:eastAsia="宋体" w:hAnsi="Calibri" w:cs="Times New Roman"/>
                <w:b/>
                <w:color w:val="000000" w:themeColor="text1"/>
                <w:sz w:val="21"/>
              </w:rPr>
            </w:pPr>
            <w:r w:rsidRPr="006F2A4F">
              <w:rPr>
                <w:rFonts w:ascii="宋体" w:eastAsia="宋体" w:hAnsi="宋体" w:cs="Times New Roman"/>
                <w:b/>
                <w:color w:val="000000" w:themeColor="text1"/>
                <w:sz w:val="21"/>
              </w:rPr>
              <w:t>4</w:t>
            </w:r>
            <w:r w:rsidRPr="006F2A4F">
              <w:rPr>
                <w:rFonts w:ascii="宋体" w:eastAsia="宋体" w:hAnsi="宋体" w:cs="Times New Roman" w:hint="eastAsia"/>
                <w:b/>
                <w:color w:val="000000" w:themeColor="text1"/>
                <w:sz w:val="21"/>
              </w:rPr>
              <w:t>、学科专业竞赛</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2</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Times New Roman" w:hint="eastAsia"/>
                <w:color w:val="000000" w:themeColor="text1"/>
                <w:sz w:val="21"/>
              </w:rPr>
              <w:t>积极组织开展学科专业竞赛，覆盖面广，参加人数多，</w:t>
            </w:r>
            <w:r w:rsidRPr="006F2A4F">
              <w:rPr>
                <w:rFonts w:ascii="宋体" w:eastAsia="宋体" w:hAnsi="宋体" w:cs="Arial" w:hint="eastAsia"/>
                <w:color w:val="000000" w:themeColor="text1"/>
                <w:sz w:val="21"/>
              </w:rPr>
              <w:t>培养大学生自主创新意识、创新思维、实践动手能力和团队合作精神，</w:t>
            </w:r>
            <w:r w:rsidRPr="006F2A4F">
              <w:rPr>
                <w:rFonts w:ascii="宋体" w:eastAsia="宋体" w:hAnsi="宋体" w:cs="Times New Roman" w:hint="eastAsia"/>
                <w:color w:val="000000" w:themeColor="text1"/>
                <w:sz w:val="21"/>
              </w:rPr>
              <w:t>成绩优异。</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2</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1.6</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1.2</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545"/>
          <w:tblHeader/>
          <w:jc w:val="center"/>
        </w:trPr>
        <w:tc>
          <w:tcPr>
            <w:tcW w:w="1707" w:type="dxa"/>
            <w:gridSpan w:val="2"/>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lastRenderedPageBreak/>
              <w:t>评价指标</w:t>
            </w:r>
          </w:p>
        </w:tc>
        <w:tc>
          <w:tcPr>
            <w:tcW w:w="2884" w:type="dxa"/>
            <w:vMerge w:val="restart"/>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指标内涵</w:t>
            </w:r>
          </w:p>
        </w:tc>
        <w:tc>
          <w:tcPr>
            <w:tcW w:w="1651" w:type="dxa"/>
            <w:gridSpan w:val="3"/>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评分标准</w:t>
            </w:r>
          </w:p>
        </w:tc>
        <w:tc>
          <w:tcPr>
            <w:tcW w:w="179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状态数据</w:t>
            </w:r>
          </w:p>
        </w:tc>
        <w:tc>
          <w:tcPr>
            <w:tcW w:w="132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支撑材料</w:t>
            </w:r>
          </w:p>
        </w:tc>
      </w:tr>
      <w:tr w:rsidR="008F7146" w:rsidRPr="006F2A4F">
        <w:trPr>
          <w:trHeight w:val="545"/>
          <w:tblHeader/>
          <w:jc w:val="center"/>
        </w:trPr>
        <w:tc>
          <w:tcPr>
            <w:tcW w:w="643"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一级</w:t>
            </w:r>
          </w:p>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1064"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二级</w:t>
            </w:r>
          </w:p>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2884" w:type="dxa"/>
            <w:vMerge/>
            <w:vAlign w:val="center"/>
          </w:tcPr>
          <w:p w:rsidR="008F7146" w:rsidRPr="006F2A4F" w:rsidRDefault="008F7146">
            <w:pPr>
              <w:snapToGrid w:val="0"/>
              <w:jc w:val="center"/>
              <w:rPr>
                <w:rFonts w:ascii="宋体" w:eastAsia="宋体" w:hAnsi="Calibri" w:cs="Times New Roman"/>
                <w:b/>
                <w:bCs/>
                <w:color w:val="000000" w:themeColor="text1"/>
                <w:kern w:val="22"/>
                <w:sz w:val="21"/>
              </w:rPr>
            </w:pPr>
          </w:p>
        </w:tc>
        <w:tc>
          <w:tcPr>
            <w:tcW w:w="434"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A</w:t>
            </w:r>
          </w:p>
        </w:tc>
        <w:tc>
          <w:tcPr>
            <w:tcW w:w="601"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B</w:t>
            </w:r>
          </w:p>
        </w:tc>
        <w:tc>
          <w:tcPr>
            <w:tcW w:w="616"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C</w:t>
            </w:r>
          </w:p>
        </w:tc>
        <w:tc>
          <w:tcPr>
            <w:tcW w:w="179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c>
          <w:tcPr>
            <w:tcW w:w="132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r>
      <w:tr w:rsidR="008F7146" w:rsidRPr="006F2A4F">
        <w:trPr>
          <w:trHeight w:val="4982"/>
          <w:jc w:val="center"/>
        </w:trPr>
        <w:tc>
          <w:tcPr>
            <w:tcW w:w="643" w:type="dxa"/>
            <w:vMerge w:val="restart"/>
            <w:vAlign w:val="center"/>
          </w:tcPr>
          <w:p w:rsidR="008F7146" w:rsidRPr="006F2A4F" w:rsidRDefault="00CC3BDE">
            <w:pPr>
              <w:snapToGrid w:val="0"/>
              <w:ind w:leftChars="-85" w:left="-195" w:rightChars="-137" w:right="-315"/>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六、</w:t>
            </w:r>
          </w:p>
          <w:p w:rsidR="008F7146" w:rsidRPr="006F2A4F" w:rsidRDefault="00CC3BDE">
            <w:pPr>
              <w:snapToGrid w:val="0"/>
              <w:ind w:leftChars="-85" w:left="-195" w:rightChars="-137" w:right="-315"/>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教学</w:t>
            </w:r>
          </w:p>
          <w:p w:rsidR="008F7146" w:rsidRPr="006F2A4F" w:rsidRDefault="00CC3BDE">
            <w:pPr>
              <w:snapToGrid w:val="0"/>
              <w:ind w:leftChars="-85" w:left="-195" w:rightChars="-137" w:right="-315"/>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质量</w:t>
            </w:r>
          </w:p>
          <w:p w:rsidR="008F7146" w:rsidRPr="006F2A4F" w:rsidRDefault="00CC3BDE">
            <w:pPr>
              <w:snapToGrid w:val="0"/>
              <w:ind w:leftChars="-85" w:left="-195" w:rightChars="-137" w:right="-315"/>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管理</w:t>
            </w:r>
          </w:p>
          <w:p w:rsidR="008F7146" w:rsidRPr="006F2A4F" w:rsidRDefault="00CC3BDE">
            <w:pPr>
              <w:snapToGrid w:val="0"/>
              <w:ind w:leftChars="-85" w:left="-195" w:rightChars="-137" w:right="-315"/>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与</w:t>
            </w:r>
          </w:p>
          <w:p w:rsidR="008F7146" w:rsidRPr="006F2A4F" w:rsidRDefault="00CC3BDE">
            <w:pPr>
              <w:snapToGrid w:val="0"/>
              <w:ind w:leftChars="-85" w:left="-195" w:rightChars="-137" w:right="-315"/>
              <w:jc w:val="center"/>
              <w:rPr>
                <w:rFonts w:ascii="宋体" w:eastAsia="宋体" w:hAnsi="Calibri" w:cs="宋体"/>
                <w:b/>
                <w:color w:val="000000" w:themeColor="text1"/>
                <w:kern w:val="0"/>
                <w:sz w:val="21"/>
              </w:rPr>
            </w:pPr>
            <w:r w:rsidRPr="006F2A4F">
              <w:rPr>
                <w:rFonts w:ascii="宋体" w:eastAsia="宋体" w:hAnsi="宋体" w:cs="宋体" w:hint="eastAsia"/>
                <w:b/>
                <w:color w:val="000000" w:themeColor="text1"/>
                <w:kern w:val="0"/>
                <w:sz w:val="21"/>
              </w:rPr>
              <w:t>评价</w:t>
            </w:r>
          </w:p>
          <w:p w:rsidR="008F7146" w:rsidRPr="006F2A4F" w:rsidRDefault="00CC3BDE">
            <w:pPr>
              <w:snapToGrid w:val="0"/>
              <w:ind w:leftChars="-85" w:left="-195" w:rightChars="-137" w:right="-315"/>
              <w:jc w:val="center"/>
              <w:rPr>
                <w:rFonts w:ascii="宋体" w:eastAsia="宋体" w:hAnsi="Calibri" w:cs="Times New Roman"/>
                <w:b/>
                <w:color w:val="000000" w:themeColor="text1"/>
                <w:sz w:val="21"/>
              </w:rPr>
            </w:pPr>
            <w:r w:rsidRPr="006F2A4F">
              <w:rPr>
                <w:rFonts w:ascii="宋体" w:eastAsia="宋体" w:hAnsi="宋体" w:cs="宋体"/>
                <w:b/>
                <w:color w:val="000000" w:themeColor="text1"/>
                <w:kern w:val="0"/>
                <w:sz w:val="21"/>
              </w:rPr>
              <w:t>15</w:t>
            </w:r>
            <w:r w:rsidRPr="006F2A4F">
              <w:rPr>
                <w:rFonts w:ascii="宋体" w:eastAsia="宋体" w:hAnsi="宋体" w:cs="宋体" w:hint="eastAsia"/>
                <w:b/>
                <w:color w:val="000000" w:themeColor="text1"/>
                <w:kern w:val="0"/>
                <w:sz w:val="21"/>
              </w:rPr>
              <w:t>分</w:t>
            </w:r>
          </w:p>
        </w:tc>
        <w:tc>
          <w:tcPr>
            <w:tcW w:w="1064" w:type="dxa"/>
            <w:vAlign w:val="center"/>
          </w:tcPr>
          <w:p w:rsidR="008F7146" w:rsidRPr="006F2A4F" w:rsidRDefault="00CC3BDE">
            <w:pPr>
              <w:snapToGrid w:val="0"/>
              <w:rPr>
                <w:rFonts w:ascii="宋体" w:eastAsia="宋体" w:hAnsi="Calibri" w:cs="宋体"/>
                <w:b/>
                <w:color w:val="000000" w:themeColor="text1"/>
                <w:kern w:val="0"/>
                <w:sz w:val="21"/>
              </w:rPr>
            </w:pPr>
            <w:r w:rsidRPr="006F2A4F">
              <w:rPr>
                <w:rFonts w:ascii="宋体" w:eastAsia="宋体" w:hAnsi="宋体" w:cs="宋体"/>
                <w:b/>
                <w:color w:val="000000" w:themeColor="text1"/>
                <w:kern w:val="0"/>
                <w:sz w:val="21"/>
              </w:rPr>
              <w:t>1</w:t>
            </w:r>
            <w:r w:rsidRPr="006F2A4F">
              <w:rPr>
                <w:rFonts w:ascii="宋体" w:eastAsia="宋体" w:hAnsi="宋体" w:cs="宋体" w:hint="eastAsia"/>
                <w:b/>
                <w:color w:val="000000" w:themeColor="text1"/>
                <w:kern w:val="0"/>
                <w:sz w:val="21"/>
              </w:rPr>
              <w:t>、教学过程的质量管理</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6</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宋体" w:hint="eastAsia"/>
                <w:color w:val="000000" w:themeColor="text1"/>
                <w:kern w:val="0"/>
                <w:sz w:val="21"/>
              </w:rPr>
              <w:t>建立了科学、完善的教学工作目标管理体制，教学质量保证与监控体系科学、完善，实现了教学工作评估与日常教学管理相结合；严格执行教学各环节质量标准，执行质量标准的实施方案好；能及时反馈质量监控结果，整改措施科学、合理；重视教风与学风建设，教师认真履行教学“六要素”（备课、上课、讨论、答疑、作业、考核）要求，严格遵守教学大纲和教学日历，遵守教学纪律，能及时发现并处理教学事故。</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6</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4.8</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3.6</w:t>
            </w:r>
          </w:p>
        </w:tc>
        <w:tc>
          <w:tcPr>
            <w:tcW w:w="1792" w:type="dxa"/>
            <w:vMerge w:val="restart"/>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宋体" w:hint="eastAsia"/>
                <w:color w:val="000000" w:themeColor="text1"/>
                <w:kern w:val="0"/>
                <w:sz w:val="21"/>
              </w:rPr>
              <w:t>教学检查通报表扬、批评人次数、教学事故人次数。</w:t>
            </w:r>
          </w:p>
        </w:tc>
        <w:tc>
          <w:tcPr>
            <w:tcW w:w="1322" w:type="dxa"/>
            <w:vMerge w:val="restart"/>
            <w:vAlign w:val="center"/>
          </w:tcPr>
          <w:p w:rsidR="008F7146" w:rsidRPr="006F2A4F" w:rsidRDefault="00CC3BDE">
            <w:pPr>
              <w:snapToGrid w:val="0"/>
              <w:ind w:firstLineChars="200" w:firstLine="420"/>
              <w:rPr>
                <w:rFonts w:ascii="宋体" w:eastAsia="宋体" w:hAnsi="Calibri" w:cs="Times New Roman"/>
                <w:color w:val="000000" w:themeColor="text1"/>
                <w:kern w:val="22"/>
                <w:sz w:val="21"/>
              </w:rPr>
            </w:pPr>
            <w:r w:rsidRPr="006F2A4F">
              <w:rPr>
                <w:rFonts w:ascii="宋体" w:eastAsia="宋体" w:hAnsi="宋体" w:cs="宋体" w:hint="eastAsia"/>
                <w:color w:val="000000" w:themeColor="text1"/>
                <w:kern w:val="0"/>
                <w:sz w:val="21"/>
              </w:rPr>
              <w:t>教学督导组、学生教学信息员名册及相关工作记录材料、学院每学期召开学生座谈会的记录、期初、期中和期末教学检查方案、教学检查登记本（表）、情况通报及总结报告、教学环节质量评估方案、教学环节质量评估总结、教学质量奖惩措施、教学事故处理相关材料，指导学生考研、考证、考公务员等有关工作材料。</w:t>
            </w:r>
          </w:p>
        </w:tc>
      </w:tr>
      <w:tr w:rsidR="008F7146" w:rsidRPr="006F2A4F">
        <w:trPr>
          <w:trHeight w:val="4528"/>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b/>
                <w:color w:val="000000" w:themeColor="text1"/>
                <w:sz w:val="21"/>
              </w:rPr>
            </w:pPr>
          </w:p>
        </w:tc>
        <w:tc>
          <w:tcPr>
            <w:tcW w:w="1064" w:type="dxa"/>
            <w:vAlign w:val="center"/>
          </w:tcPr>
          <w:p w:rsidR="008F7146" w:rsidRPr="006F2A4F" w:rsidRDefault="00CC3BDE">
            <w:pPr>
              <w:snapToGrid w:val="0"/>
              <w:rPr>
                <w:rFonts w:ascii="宋体" w:eastAsia="宋体" w:hAnsi="Calibri" w:cs="宋体"/>
                <w:b/>
                <w:color w:val="000000" w:themeColor="text1"/>
                <w:kern w:val="0"/>
                <w:sz w:val="21"/>
              </w:rPr>
            </w:pPr>
            <w:r w:rsidRPr="006F2A4F">
              <w:rPr>
                <w:rFonts w:ascii="宋体" w:eastAsia="宋体" w:hAnsi="宋体" w:cs="宋体"/>
                <w:b/>
                <w:color w:val="000000" w:themeColor="text1"/>
                <w:kern w:val="0"/>
                <w:sz w:val="21"/>
              </w:rPr>
              <w:t>2</w:t>
            </w:r>
            <w:r w:rsidRPr="006F2A4F">
              <w:rPr>
                <w:rFonts w:ascii="宋体" w:eastAsia="宋体" w:hAnsi="宋体" w:cs="宋体" w:hint="eastAsia"/>
                <w:b/>
                <w:color w:val="000000" w:themeColor="text1"/>
                <w:kern w:val="0"/>
                <w:sz w:val="21"/>
              </w:rPr>
              <w:t>、教学督导与督查</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6</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宋体" w:hint="eastAsia"/>
                <w:color w:val="000000" w:themeColor="text1"/>
                <w:kern w:val="0"/>
                <w:sz w:val="21"/>
              </w:rPr>
              <w:t>建立了教学督导组和学生教学信息员队伍，职责明确，保障措施得力，工作开展正常，督查结果处理及时，成效显著；能严格按照学校总体要求，制定相关实施方案，积极主动开展教学检查工作；能密切配合学校有关部门进行教学检查，认真按时完成教学检查报告；能严肃认真地组织实施对本学院教学各环节的质量进行评估，并实事求是地提交其总结和年度报告。</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6</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4.8</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3.6</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2396"/>
          <w:jc w:val="center"/>
        </w:trPr>
        <w:tc>
          <w:tcPr>
            <w:tcW w:w="643" w:type="dxa"/>
            <w:vMerge/>
            <w:vAlign w:val="center"/>
          </w:tcPr>
          <w:p w:rsidR="008F7146" w:rsidRPr="006F2A4F" w:rsidRDefault="008F7146">
            <w:pPr>
              <w:snapToGrid w:val="0"/>
              <w:ind w:leftChars="-85" w:left="-195" w:rightChars="-137" w:right="-315"/>
              <w:jc w:val="center"/>
              <w:rPr>
                <w:rFonts w:ascii="宋体" w:eastAsia="宋体" w:hAnsi="Calibri" w:cs="Times New Roman"/>
                <w:b/>
                <w:color w:val="000000" w:themeColor="text1"/>
                <w:sz w:val="21"/>
              </w:rPr>
            </w:pPr>
          </w:p>
        </w:tc>
        <w:tc>
          <w:tcPr>
            <w:tcW w:w="1064" w:type="dxa"/>
            <w:vAlign w:val="center"/>
          </w:tcPr>
          <w:p w:rsidR="008F7146" w:rsidRPr="006F2A4F" w:rsidRDefault="00CC3BDE">
            <w:pPr>
              <w:snapToGrid w:val="0"/>
              <w:rPr>
                <w:rFonts w:ascii="宋体" w:eastAsia="宋体" w:hAnsi="Calibri" w:cs="宋体"/>
                <w:b/>
                <w:color w:val="000000" w:themeColor="text1"/>
                <w:kern w:val="0"/>
                <w:sz w:val="21"/>
              </w:rPr>
            </w:pPr>
            <w:r w:rsidRPr="006F2A4F">
              <w:rPr>
                <w:rFonts w:ascii="宋体" w:eastAsia="宋体" w:hAnsi="宋体" w:cs="宋体"/>
                <w:b/>
                <w:color w:val="000000" w:themeColor="text1"/>
                <w:kern w:val="0"/>
                <w:sz w:val="21"/>
              </w:rPr>
              <w:t>3</w:t>
            </w:r>
            <w:r w:rsidRPr="006F2A4F">
              <w:rPr>
                <w:rFonts w:ascii="宋体" w:eastAsia="宋体" w:hAnsi="宋体" w:cs="宋体" w:hint="eastAsia"/>
                <w:b/>
                <w:color w:val="000000" w:themeColor="text1"/>
                <w:kern w:val="0"/>
                <w:sz w:val="21"/>
              </w:rPr>
              <w:t>、教学结果的质量管理</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3</w:t>
            </w:r>
            <w:r w:rsidRPr="006F2A4F">
              <w:rPr>
                <w:rFonts w:ascii="宋体" w:eastAsia="宋体" w:hAnsi="宋体" w:cs="Times New Roman" w:hint="eastAsia"/>
                <w:color w:val="000000" w:themeColor="text1"/>
                <w:sz w:val="21"/>
              </w:rPr>
              <w:t>分）</w:t>
            </w:r>
          </w:p>
        </w:tc>
        <w:tc>
          <w:tcPr>
            <w:tcW w:w="2884" w:type="dxa"/>
            <w:vAlign w:val="center"/>
          </w:tcPr>
          <w:p w:rsidR="008F7146" w:rsidRPr="006F2A4F" w:rsidRDefault="00CC3BDE">
            <w:pPr>
              <w:snapToGrid w:val="0"/>
              <w:ind w:firstLineChars="200" w:firstLine="420"/>
              <w:rPr>
                <w:rFonts w:ascii="宋体" w:eastAsia="宋体" w:hAnsi="Calibri" w:cs="宋体"/>
                <w:b/>
                <w:color w:val="000000" w:themeColor="text1"/>
                <w:kern w:val="0"/>
                <w:sz w:val="21"/>
              </w:rPr>
            </w:pPr>
            <w:r w:rsidRPr="006F2A4F">
              <w:rPr>
                <w:rFonts w:ascii="宋体" w:eastAsia="宋体" w:hAnsi="宋体" w:cs="宋体" w:hint="eastAsia"/>
                <w:color w:val="000000" w:themeColor="text1"/>
                <w:kern w:val="0"/>
                <w:sz w:val="21"/>
              </w:rPr>
              <w:t>制定了本学院有效的教学质量奖惩措施；能密切配合学校有关部门，落实教学质量奖惩制度；指导学生考研、考证、考公务员等措施得力，效果良好。</w:t>
            </w:r>
          </w:p>
        </w:tc>
        <w:tc>
          <w:tcPr>
            <w:tcW w:w="434"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3</w:t>
            </w:r>
          </w:p>
        </w:tc>
        <w:tc>
          <w:tcPr>
            <w:tcW w:w="601"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2.4</w:t>
            </w:r>
          </w:p>
        </w:tc>
        <w:tc>
          <w:tcPr>
            <w:tcW w:w="616" w:type="dxa"/>
            <w:vAlign w:val="center"/>
          </w:tcPr>
          <w:p w:rsidR="008F7146" w:rsidRPr="006F2A4F" w:rsidRDefault="00CC3BDE">
            <w:pPr>
              <w:snapToGrid w:val="0"/>
              <w:jc w:val="center"/>
              <w:rPr>
                <w:rFonts w:ascii="宋体" w:eastAsia="宋体" w:hAnsi="宋体" w:cs="宋体"/>
                <w:color w:val="000000" w:themeColor="text1"/>
                <w:kern w:val="0"/>
                <w:sz w:val="21"/>
              </w:rPr>
            </w:pPr>
            <w:r w:rsidRPr="006F2A4F">
              <w:rPr>
                <w:rFonts w:ascii="宋体" w:eastAsia="宋体" w:hAnsi="宋体" w:cs="宋体"/>
                <w:color w:val="000000" w:themeColor="text1"/>
                <w:kern w:val="0"/>
                <w:sz w:val="21"/>
              </w:rPr>
              <w:t>1.6</w:t>
            </w:r>
          </w:p>
        </w:tc>
        <w:tc>
          <w:tcPr>
            <w:tcW w:w="179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c>
          <w:tcPr>
            <w:tcW w:w="1322" w:type="dxa"/>
            <w:vMerge/>
            <w:vAlign w:val="center"/>
          </w:tcPr>
          <w:p w:rsidR="008F7146" w:rsidRPr="006F2A4F" w:rsidRDefault="008F7146">
            <w:pPr>
              <w:snapToGrid w:val="0"/>
              <w:ind w:firstLineChars="200" w:firstLine="420"/>
              <w:rPr>
                <w:rFonts w:ascii="宋体" w:eastAsia="宋体" w:hAnsi="Calibri" w:cs="Times New Roman"/>
                <w:color w:val="000000" w:themeColor="text1"/>
                <w:kern w:val="22"/>
                <w:sz w:val="21"/>
              </w:rPr>
            </w:pPr>
          </w:p>
        </w:tc>
      </w:tr>
      <w:tr w:rsidR="008F7146" w:rsidRPr="006F2A4F">
        <w:trPr>
          <w:trHeight w:val="545"/>
          <w:tblHeader/>
          <w:jc w:val="center"/>
        </w:trPr>
        <w:tc>
          <w:tcPr>
            <w:tcW w:w="1707" w:type="dxa"/>
            <w:gridSpan w:val="2"/>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lastRenderedPageBreak/>
              <w:t>评价指标</w:t>
            </w:r>
          </w:p>
        </w:tc>
        <w:tc>
          <w:tcPr>
            <w:tcW w:w="2884" w:type="dxa"/>
            <w:vMerge w:val="restart"/>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指标内涵</w:t>
            </w:r>
          </w:p>
        </w:tc>
        <w:tc>
          <w:tcPr>
            <w:tcW w:w="1651" w:type="dxa"/>
            <w:gridSpan w:val="3"/>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评分标准</w:t>
            </w:r>
          </w:p>
        </w:tc>
        <w:tc>
          <w:tcPr>
            <w:tcW w:w="179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状态数据</w:t>
            </w:r>
          </w:p>
        </w:tc>
        <w:tc>
          <w:tcPr>
            <w:tcW w:w="1322" w:type="dxa"/>
            <w:vMerge w:val="restart"/>
            <w:vAlign w:val="center"/>
          </w:tcPr>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color w:val="000000" w:themeColor="text1"/>
                <w:sz w:val="21"/>
              </w:rPr>
              <w:t>支撑材料</w:t>
            </w:r>
          </w:p>
        </w:tc>
      </w:tr>
      <w:tr w:rsidR="008F7146" w:rsidRPr="006F2A4F">
        <w:trPr>
          <w:trHeight w:val="545"/>
          <w:tblHeader/>
          <w:jc w:val="center"/>
        </w:trPr>
        <w:tc>
          <w:tcPr>
            <w:tcW w:w="643"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一级</w:t>
            </w:r>
          </w:p>
          <w:p w:rsidR="008F7146" w:rsidRPr="006F2A4F" w:rsidRDefault="00CC3BDE">
            <w:pPr>
              <w:snapToGrid w:val="0"/>
              <w:jc w:val="center"/>
              <w:rPr>
                <w:rFonts w:ascii="宋体" w:eastAsia="宋体" w:hAnsi="Calibri" w:cs="Times New Roman"/>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1064" w:type="dxa"/>
            <w:vAlign w:val="center"/>
          </w:tcPr>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二级</w:t>
            </w:r>
          </w:p>
          <w:p w:rsidR="008F7146" w:rsidRPr="006F2A4F" w:rsidRDefault="00CC3BDE">
            <w:pPr>
              <w:snapToGrid w:val="0"/>
              <w:jc w:val="center"/>
              <w:rPr>
                <w:rFonts w:ascii="宋体" w:eastAsia="宋体" w:hAnsi="Calibri" w:cs="Times New Roman"/>
                <w:b/>
                <w:bCs/>
                <w:color w:val="000000" w:themeColor="text1"/>
                <w:kern w:val="22"/>
                <w:sz w:val="21"/>
              </w:rPr>
            </w:pPr>
            <w:r w:rsidRPr="006F2A4F">
              <w:rPr>
                <w:rFonts w:ascii="宋体" w:eastAsia="宋体" w:hAnsi="宋体" w:cs="Times New Roman" w:hint="eastAsia"/>
                <w:b/>
                <w:bCs/>
                <w:color w:val="000000" w:themeColor="text1"/>
                <w:kern w:val="22"/>
                <w:sz w:val="21"/>
              </w:rPr>
              <w:t>指标</w:t>
            </w:r>
          </w:p>
        </w:tc>
        <w:tc>
          <w:tcPr>
            <w:tcW w:w="2884" w:type="dxa"/>
            <w:vMerge/>
            <w:vAlign w:val="center"/>
          </w:tcPr>
          <w:p w:rsidR="008F7146" w:rsidRPr="006F2A4F" w:rsidRDefault="008F7146">
            <w:pPr>
              <w:snapToGrid w:val="0"/>
              <w:jc w:val="center"/>
              <w:rPr>
                <w:rFonts w:ascii="宋体" w:eastAsia="宋体" w:hAnsi="Calibri" w:cs="Times New Roman"/>
                <w:b/>
                <w:bCs/>
                <w:color w:val="000000" w:themeColor="text1"/>
                <w:kern w:val="22"/>
                <w:sz w:val="21"/>
              </w:rPr>
            </w:pPr>
          </w:p>
        </w:tc>
        <w:tc>
          <w:tcPr>
            <w:tcW w:w="434"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A</w:t>
            </w:r>
          </w:p>
        </w:tc>
        <w:tc>
          <w:tcPr>
            <w:tcW w:w="601"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B</w:t>
            </w:r>
          </w:p>
        </w:tc>
        <w:tc>
          <w:tcPr>
            <w:tcW w:w="616" w:type="dxa"/>
            <w:vAlign w:val="center"/>
          </w:tcPr>
          <w:p w:rsidR="008F7146" w:rsidRPr="006F2A4F" w:rsidRDefault="00CC3BDE">
            <w:pPr>
              <w:snapToGrid w:val="0"/>
              <w:jc w:val="center"/>
              <w:rPr>
                <w:rFonts w:ascii="宋体" w:eastAsia="宋体" w:hAnsi="宋体" w:cs="Times New Roman"/>
                <w:b/>
                <w:bCs/>
                <w:color w:val="000000" w:themeColor="text1"/>
                <w:kern w:val="22"/>
                <w:sz w:val="21"/>
              </w:rPr>
            </w:pPr>
            <w:r w:rsidRPr="006F2A4F">
              <w:rPr>
                <w:rFonts w:ascii="宋体" w:eastAsia="宋体" w:hAnsi="宋体" w:cs="Times New Roman"/>
                <w:b/>
                <w:bCs/>
                <w:color w:val="000000" w:themeColor="text1"/>
                <w:kern w:val="22"/>
                <w:sz w:val="21"/>
              </w:rPr>
              <w:t>C</w:t>
            </w:r>
          </w:p>
        </w:tc>
        <w:tc>
          <w:tcPr>
            <w:tcW w:w="179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c>
          <w:tcPr>
            <w:tcW w:w="1322" w:type="dxa"/>
            <w:vMerge/>
            <w:vAlign w:val="center"/>
          </w:tcPr>
          <w:p w:rsidR="008F7146" w:rsidRPr="006F2A4F" w:rsidRDefault="008F7146">
            <w:pPr>
              <w:snapToGrid w:val="0"/>
              <w:jc w:val="center"/>
              <w:rPr>
                <w:rFonts w:ascii="宋体" w:eastAsia="宋体" w:hAnsi="Calibri" w:cs="Times New Roman"/>
                <w:b/>
                <w:color w:val="000000" w:themeColor="text1"/>
                <w:sz w:val="21"/>
              </w:rPr>
            </w:pPr>
          </w:p>
        </w:tc>
      </w:tr>
      <w:tr w:rsidR="008F7146" w:rsidRPr="006F2A4F">
        <w:trPr>
          <w:trHeight w:val="2942"/>
          <w:jc w:val="center"/>
        </w:trPr>
        <w:tc>
          <w:tcPr>
            <w:tcW w:w="1707" w:type="dxa"/>
            <w:gridSpan w:val="2"/>
            <w:vAlign w:val="center"/>
          </w:tcPr>
          <w:p w:rsidR="008F7146" w:rsidRPr="006F2A4F" w:rsidRDefault="00CC3BDE">
            <w:pPr>
              <w:snapToGrid w:val="0"/>
              <w:jc w:val="center"/>
              <w:rPr>
                <w:rFonts w:ascii="宋体" w:eastAsia="宋体" w:hAnsi="Calibri" w:cs="Times New Roman"/>
                <w:b/>
                <w:color w:val="000000" w:themeColor="text1"/>
                <w:sz w:val="21"/>
              </w:rPr>
            </w:pPr>
            <w:r w:rsidRPr="006F2A4F">
              <w:rPr>
                <w:rFonts w:ascii="宋体" w:eastAsia="宋体" w:hAnsi="宋体" w:cs="Times New Roman" w:hint="eastAsia"/>
                <w:b/>
                <w:color w:val="000000" w:themeColor="text1"/>
                <w:sz w:val="21"/>
              </w:rPr>
              <w:t>加分</w:t>
            </w:r>
          </w:p>
          <w:p w:rsidR="008F7146" w:rsidRPr="006F2A4F" w:rsidRDefault="00CC3BDE">
            <w:pPr>
              <w:snapToGrid w:val="0"/>
              <w:jc w:val="center"/>
              <w:rPr>
                <w:rFonts w:ascii="宋体" w:eastAsia="宋体" w:hAnsi="Calibri" w:cs="宋体"/>
                <w:b/>
                <w:color w:val="000000" w:themeColor="text1"/>
                <w:kern w:val="0"/>
                <w:sz w:val="21"/>
              </w:rPr>
            </w:pPr>
            <w:r w:rsidRPr="006F2A4F">
              <w:rPr>
                <w:rFonts w:ascii="宋体" w:eastAsia="宋体" w:hAnsi="宋体" w:cs="Times New Roman"/>
                <w:b/>
                <w:color w:val="000000" w:themeColor="text1"/>
                <w:sz w:val="21"/>
              </w:rPr>
              <w:t>5</w:t>
            </w:r>
            <w:r w:rsidRPr="006F2A4F">
              <w:rPr>
                <w:rFonts w:ascii="宋体" w:eastAsia="宋体" w:hAnsi="宋体" w:cs="Times New Roman" w:hint="eastAsia"/>
                <w:b/>
                <w:color w:val="000000" w:themeColor="text1"/>
                <w:sz w:val="21"/>
              </w:rPr>
              <w:t>分</w:t>
            </w:r>
          </w:p>
        </w:tc>
        <w:tc>
          <w:tcPr>
            <w:tcW w:w="2884" w:type="dxa"/>
            <w:vAlign w:val="center"/>
          </w:tcPr>
          <w:p w:rsidR="008F7146" w:rsidRPr="006F2A4F" w:rsidRDefault="00CC3BDE">
            <w:pPr>
              <w:snapToGrid w:val="0"/>
              <w:ind w:firstLineChars="200" w:firstLine="388"/>
              <w:rPr>
                <w:rFonts w:ascii="宋体" w:eastAsia="宋体" w:hAnsi="Calibri" w:cs="宋体"/>
                <w:color w:val="000000" w:themeColor="text1"/>
                <w:spacing w:val="-8"/>
                <w:kern w:val="0"/>
                <w:sz w:val="21"/>
              </w:rPr>
            </w:pPr>
            <w:r w:rsidRPr="006F2A4F">
              <w:rPr>
                <w:rFonts w:ascii="宋体" w:eastAsia="宋体" w:hAnsi="宋体" w:cs="宋体"/>
                <w:color w:val="000000" w:themeColor="text1"/>
                <w:spacing w:val="-8"/>
                <w:kern w:val="0"/>
                <w:sz w:val="21"/>
              </w:rPr>
              <w:t>1</w:t>
            </w:r>
            <w:r w:rsidRPr="006F2A4F">
              <w:rPr>
                <w:rFonts w:ascii="宋体" w:eastAsia="宋体" w:hAnsi="宋体" w:cs="宋体" w:hint="eastAsia"/>
                <w:color w:val="000000" w:themeColor="text1"/>
                <w:spacing w:val="-8"/>
                <w:kern w:val="0"/>
                <w:sz w:val="21"/>
              </w:rPr>
              <w:t>、获省级教学成果奖一等奖或国家级教学成果三等奖以上奖励（</w:t>
            </w:r>
            <w:r w:rsidRPr="006F2A4F">
              <w:rPr>
                <w:rFonts w:ascii="宋体" w:eastAsia="宋体" w:hAnsi="宋体" w:cs="宋体"/>
                <w:color w:val="000000" w:themeColor="text1"/>
                <w:spacing w:val="-8"/>
                <w:kern w:val="0"/>
                <w:sz w:val="21"/>
              </w:rPr>
              <w:t>2</w:t>
            </w:r>
            <w:r w:rsidRPr="006F2A4F">
              <w:rPr>
                <w:rFonts w:ascii="宋体" w:eastAsia="宋体" w:hAnsi="宋体" w:cs="宋体" w:hint="eastAsia"/>
                <w:color w:val="000000" w:themeColor="text1"/>
                <w:spacing w:val="-8"/>
                <w:kern w:val="0"/>
                <w:sz w:val="21"/>
              </w:rPr>
              <w:t>分）；</w:t>
            </w:r>
          </w:p>
          <w:p w:rsidR="008F7146" w:rsidRPr="006F2A4F" w:rsidRDefault="00CC3BDE">
            <w:pPr>
              <w:snapToGrid w:val="0"/>
              <w:ind w:firstLineChars="200" w:firstLine="420"/>
              <w:rPr>
                <w:rFonts w:ascii="宋体" w:eastAsia="宋体" w:hAnsi="Calibri" w:cs="宋体"/>
                <w:color w:val="000000" w:themeColor="text1"/>
                <w:kern w:val="0"/>
                <w:sz w:val="21"/>
              </w:rPr>
            </w:pPr>
            <w:r w:rsidRPr="006F2A4F">
              <w:rPr>
                <w:rFonts w:ascii="宋体" w:eastAsia="宋体" w:hAnsi="宋体" w:cs="宋体"/>
                <w:color w:val="000000" w:themeColor="text1"/>
                <w:kern w:val="0"/>
                <w:sz w:val="21"/>
              </w:rPr>
              <w:t>2</w:t>
            </w:r>
            <w:r w:rsidRPr="006F2A4F">
              <w:rPr>
                <w:rFonts w:ascii="宋体" w:eastAsia="宋体" w:hAnsi="宋体" w:cs="宋体" w:hint="eastAsia"/>
                <w:color w:val="000000" w:themeColor="text1"/>
                <w:kern w:val="0"/>
                <w:sz w:val="21"/>
              </w:rPr>
              <w:t>、主持国家级教育教学改革研究项目一项（</w:t>
            </w:r>
            <w:r w:rsidRPr="006F2A4F">
              <w:rPr>
                <w:rFonts w:ascii="宋体" w:eastAsia="宋体" w:hAnsi="宋体" w:cs="宋体"/>
                <w:color w:val="000000" w:themeColor="text1"/>
                <w:kern w:val="0"/>
                <w:sz w:val="21"/>
              </w:rPr>
              <w:t>2</w:t>
            </w:r>
            <w:r w:rsidRPr="006F2A4F">
              <w:rPr>
                <w:rFonts w:ascii="宋体" w:eastAsia="宋体" w:hAnsi="宋体" w:cs="宋体" w:hint="eastAsia"/>
                <w:color w:val="000000" w:themeColor="text1"/>
                <w:kern w:val="0"/>
                <w:sz w:val="21"/>
              </w:rPr>
              <w:t>分）；</w:t>
            </w:r>
          </w:p>
          <w:p w:rsidR="008F7146" w:rsidRPr="006F2A4F" w:rsidRDefault="00CC3BDE">
            <w:pPr>
              <w:snapToGrid w:val="0"/>
              <w:ind w:firstLineChars="200" w:firstLine="420"/>
              <w:rPr>
                <w:rFonts w:ascii="宋体" w:eastAsia="宋体" w:hAnsi="Calibri" w:cs="宋体"/>
                <w:color w:val="000000" w:themeColor="text1"/>
                <w:kern w:val="0"/>
                <w:sz w:val="21"/>
              </w:rPr>
            </w:pPr>
            <w:r w:rsidRPr="006F2A4F">
              <w:rPr>
                <w:rFonts w:ascii="宋体" w:eastAsia="宋体" w:hAnsi="宋体" w:cs="宋体"/>
                <w:color w:val="000000" w:themeColor="text1"/>
                <w:kern w:val="0"/>
                <w:sz w:val="21"/>
              </w:rPr>
              <w:t>3</w:t>
            </w:r>
            <w:r w:rsidRPr="006F2A4F">
              <w:rPr>
                <w:rFonts w:ascii="宋体" w:eastAsia="宋体" w:hAnsi="宋体" w:cs="宋体" w:hint="eastAsia"/>
                <w:color w:val="000000" w:themeColor="text1"/>
                <w:kern w:val="0"/>
                <w:sz w:val="21"/>
              </w:rPr>
              <w:t>、本科教学质量与教学改革工程（特色专业、专业综合改革试点、卓越计划、精品课程、精品资源共享课、视频公开课、实验教学示范中心、大学生校外实践教育基地、大学生创新性实验计划、人才培养模式创新实验区、教学团队、双语教学示范课程和教学名师奖）方面，获国家级项目一项或获省级项目累计数目位列全校前三位（</w:t>
            </w:r>
            <w:r w:rsidRPr="006F2A4F">
              <w:rPr>
                <w:rFonts w:ascii="宋体" w:eastAsia="宋体" w:hAnsi="宋体" w:cs="宋体"/>
                <w:color w:val="000000" w:themeColor="text1"/>
                <w:kern w:val="0"/>
                <w:sz w:val="21"/>
              </w:rPr>
              <w:t>2</w:t>
            </w:r>
            <w:r w:rsidRPr="006F2A4F">
              <w:rPr>
                <w:rFonts w:ascii="宋体" w:eastAsia="宋体" w:hAnsi="宋体" w:cs="宋体" w:hint="eastAsia"/>
                <w:color w:val="000000" w:themeColor="text1"/>
                <w:kern w:val="0"/>
                <w:sz w:val="21"/>
              </w:rPr>
              <w:t>分）；</w:t>
            </w:r>
          </w:p>
          <w:p w:rsidR="008F7146" w:rsidRPr="006F2A4F" w:rsidRDefault="00CC3BDE">
            <w:pPr>
              <w:snapToGrid w:val="0"/>
              <w:ind w:firstLineChars="200" w:firstLine="420"/>
              <w:rPr>
                <w:rFonts w:ascii="宋体" w:eastAsia="宋体" w:hAnsi="Calibri" w:cs="宋体"/>
                <w:color w:val="000000" w:themeColor="text1"/>
                <w:kern w:val="0"/>
                <w:sz w:val="21"/>
              </w:rPr>
            </w:pPr>
            <w:r w:rsidRPr="006F2A4F">
              <w:rPr>
                <w:rFonts w:ascii="宋体" w:eastAsia="宋体" w:hAnsi="宋体" w:cs="宋体"/>
                <w:color w:val="000000" w:themeColor="text1"/>
                <w:kern w:val="0"/>
                <w:sz w:val="21"/>
              </w:rPr>
              <w:t>4</w:t>
            </w:r>
            <w:r w:rsidRPr="006F2A4F">
              <w:rPr>
                <w:rFonts w:ascii="宋体" w:eastAsia="宋体" w:hAnsi="宋体" w:cs="宋体" w:hint="eastAsia"/>
                <w:color w:val="000000" w:themeColor="text1"/>
                <w:kern w:val="0"/>
                <w:sz w:val="21"/>
              </w:rPr>
              <w:t>、考研录取率或毕业生就业率位列全校前五位（</w:t>
            </w:r>
            <w:r w:rsidRPr="006F2A4F">
              <w:rPr>
                <w:rFonts w:ascii="宋体" w:eastAsia="宋体" w:hAnsi="宋体" w:cs="宋体"/>
                <w:color w:val="000000" w:themeColor="text1"/>
                <w:kern w:val="0"/>
                <w:sz w:val="21"/>
              </w:rPr>
              <w:t>1</w:t>
            </w:r>
            <w:r w:rsidRPr="006F2A4F">
              <w:rPr>
                <w:rFonts w:ascii="宋体" w:eastAsia="宋体" w:hAnsi="宋体" w:cs="宋体" w:hint="eastAsia"/>
                <w:color w:val="000000" w:themeColor="text1"/>
                <w:kern w:val="0"/>
                <w:sz w:val="21"/>
              </w:rPr>
              <w:t>分）；</w:t>
            </w:r>
          </w:p>
          <w:p w:rsidR="008F7146" w:rsidRPr="006F2A4F" w:rsidRDefault="00CC3BDE">
            <w:pPr>
              <w:snapToGrid w:val="0"/>
              <w:ind w:firstLineChars="200" w:firstLine="420"/>
              <w:rPr>
                <w:rFonts w:ascii="宋体" w:eastAsia="宋体" w:hAnsi="Calibri" w:cs="宋体"/>
                <w:color w:val="000000" w:themeColor="text1"/>
                <w:kern w:val="0"/>
                <w:sz w:val="21"/>
              </w:rPr>
            </w:pPr>
            <w:r w:rsidRPr="006F2A4F">
              <w:rPr>
                <w:rFonts w:ascii="宋体" w:eastAsia="宋体" w:hAnsi="宋体" w:cs="宋体"/>
                <w:color w:val="000000" w:themeColor="text1"/>
                <w:kern w:val="0"/>
                <w:sz w:val="21"/>
              </w:rPr>
              <w:t>5</w:t>
            </w:r>
            <w:r w:rsidRPr="006F2A4F">
              <w:rPr>
                <w:rFonts w:ascii="宋体" w:eastAsia="宋体" w:hAnsi="宋体" w:cs="宋体" w:hint="eastAsia"/>
                <w:color w:val="000000" w:themeColor="text1"/>
                <w:kern w:val="0"/>
                <w:sz w:val="21"/>
              </w:rPr>
              <w:t>、在人才培养模式创新、专业建设、课程建设、实践教学、校企（校）合作办学、教风学风建设等方面有特色项目，有推广意义，同行评价高（</w:t>
            </w:r>
            <w:r w:rsidRPr="006F2A4F">
              <w:rPr>
                <w:rFonts w:ascii="宋体" w:eastAsia="宋体" w:hAnsi="宋体" w:cs="宋体"/>
                <w:color w:val="000000" w:themeColor="text1"/>
                <w:kern w:val="0"/>
                <w:sz w:val="21"/>
              </w:rPr>
              <w:t>2</w:t>
            </w:r>
            <w:r w:rsidRPr="006F2A4F">
              <w:rPr>
                <w:rFonts w:ascii="宋体" w:eastAsia="宋体" w:hAnsi="宋体" w:cs="宋体" w:hint="eastAsia"/>
                <w:color w:val="000000" w:themeColor="text1"/>
                <w:kern w:val="0"/>
                <w:sz w:val="21"/>
              </w:rPr>
              <w:t>分）。</w:t>
            </w:r>
          </w:p>
        </w:tc>
        <w:tc>
          <w:tcPr>
            <w:tcW w:w="434" w:type="dxa"/>
            <w:vAlign w:val="center"/>
          </w:tcPr>
          <w:p w:rsidR="008F7146" w:rsidRPr="006F2A4F" w:rsidRDefault="008F7146">
            <w:pPr>
              <w:snapToGrid w:val="0"/>
              <w:jc w:val="center"/>
              <w:rPr>
                <w:rFonts w:ascii="宋体" w:eastAsia="宋体" w:hAnsi="Calibri" w:cs="宋体"/>
                <w:color w:val="000000" w:themeColor="text1"/>
                <w:kern w:val="0"/>
                <w:sz w:val="21"/>
              </w:rPr>
            </w:pPr>
          </w:p>
        </w:tc>
        <w:tc>
          <w:tcPr>
            <w:tcW w:w="601" w:type="dxa"/>
            <w:vAlign w:val="center"/>
          </w:tcPr>
          <w:p w:rsidR="008F7146" w:rsidRPr="006F2A4F" w:rsidRDefault="008F7146">
            <w:pPr>
              <w:snapToGrid w:val="0"/>
              <w:jc w:val="center"/>
              <w:rPr>
                <w:rFonts w:ascii="宋体" w:eastAsia="宋体" w:hAnsi="Calibri" w:cs="宋体"/>
                <w:color w:val="000000" w:themeColor="text1"/>
                <w:kern w:val="0"/>
                <w:sz w:val="21"/>
              </w:rPr>
            </w:pPr>
          </w:p>
        </w:tc>
        <w:tc>
          <w:tcPr>
            <w:tcW w:w="616" w:type="dxa"/>
            <w:vAlign w:val="center"/>
          </w:tcPr>
          <w:p w:rsidR="008F7146" w:rsidRPr="006F2A4F" w:rsidRDefault="008F7146">
            <w:pPr>
              <w:snapToGrid w:val="0"/>
              <w:jc w:val="center"/>
              <w:rPr>
                <w:rFonts w:ascii="宋体" w:eastAsia="宋体" w:hAnsi="Calibri" w:cs="宋体"/>
                <w:color w:val="000000" w:themeColor="text1"/>
                <w:kern w:val="0"/>
                <w:sz w:val="21"/>
              </w:rPr>
            </w:pPr>
          </w:p>
        </w:tc>
        <w:tc>
          <w:tcPr>
            <w:tcW w:w="1792" w:type="dxa"/>
            <w:vAlign w:val="center"/>
          </w:tcPr>
          <w:p w:rsidR="008F7146" w:rsidRPr="006F2A4F" w:rsidRDefault="008F7146">
            <w:pPr>
              <w:snapToGrid w:val="0"/>
              <w:ind w:firstLineChars="200" w:firstLine="420"/>
              <w:rPr>
                <w:rFonts w:ascii="宋体" w:eastAsia="宋体" w:hAnsi="Calibri" w:cs="宋体"/>
                <w:color w:val="000000" w:themeColor="text1"/>
                <w:kern w:val="0"/>
                <w:sz w:val="21"/>
              </w:rPr>
            </w:pPr>
          </w:p>
        </w:tc>
        <w:tc>
          <w:tcPr>
            <w:tcW w:w="1322" w:type="dxa"/>
            <w:vAlign w:val="center"/>
          </w:tcPr>
          <w:p w:rsidR="008F7146" w:rsidRPr="006F2A4F" w:rsidRDefault="00CC3BDE">
            <w:pPr>
              <w:snapToGrid w:val="0"/>
              <w:rPr>
                <w:rFonts w:ascii="宋体" w:eastAsia="宋体" w:hAnsi="Calibri" w:cs="宋体"/>
                <w:color w:val="000000" w:themeColor="text1"/>
                <w:kern w:val="0"/>
                <w:sz w:val="21"/>
              </w:rPr>
            </w:pPr>
            <w:r w:rsidRPr="006F2A4F">
              <w:rPr>
                <w:rFonts w:ascii="宋体" w:eastAsia="宋体" w:hAnsi="宋体" w:cs="宋体" w:hint="eastAsia"/>
                <w:color w:val="000000" w:themeColor="text1"/>
                <w:kern w:val="0"/>
                <w:sz w:val="21"/>
              </w:rPr>
              <w:t>专项特色材料。</w:t>
            </w:r>
          </w:p>
        </w:tc>
      </w:tr>
    </w:tbl>
    <w:p w:rsidR="008F7146" w:rsidRPr="006F2A4F" w:rsidRDefault="00CC3BDE">
      <w:pPr>
        <w:rPr>
          <w:color w:val="000000" w:themeColor="text1"/>
        </w:rPr>
      </w:pPr>
      <w:r w:rsidRPr="006F2A4F">
        <w:rPr>
          <w:rFonts w:hint="eastAsia"/>
          <w:color w:val="000000" w:themeColor="text1"/>
        </w:rPr>
        <w:t>说明：</w:t>
      </w:r>
      <w:r w:rsidRPr="006F2A4F">
        <w:rPr>
          <w:color w:val="000000" w:themeColor="text1"/>
        </w:rPr>
        <w:t>1.</w:t>
      </w:r>
      <w:r w:rsidRPr="006F2A4F">
        <w:rPr>
          <w:rFonts w:hint="eastAsia"/>
          <w:color w:val="000000" w:themeColor="text1"/>
        </w:rPr>
        <w:t>指标体系总分</w:t>
      </w:r>
      <w:r w:rsidRPr="006F2A4F">
        <w:rPr>
          <w:color w:val="000000" w:themeColor="text1"/>
        </w:rPr>
        <w:t>100</w:t>
      </w:r>
      <w:r w:rsidRPr="006F2A4F">
        <w:rPr>
          <w:rFonts w:hint="eastAsia"/>
          <w:color w:val="000000" w:themeColor="text1"/>
        </w:rPr>
        <w:t>分</w:t>
      </w:r>
      <w:r w:rsidRPr="006F2A4F">
        <w:rPr>
          <w:color w:val="000000" w:themeColor="text1"/>
        </w:rPr>
        <w:t>(</w:t>
      </w:r>
      <w:r w:rsidRPr="006F2A4F">
        <w:rPr>
          <w:rFonts w:hint="eastAsia"/>
          <w:color w:val="000000" w:themeColor="text1"/>
        </w:rPr>
        <w:t>不含加分项</w:t>
      </w:r>
      <w:r w:rsidRPr="006F2A4F">
        <w:rPr>
          <w:color w:val="000000" w:themeColor="text1"/>
        </w:rPr>
        <w:t>)</w:t>
      </w:r>
      <w:r w:rsidRPr="006F2A4F">
        <w:rPr>
          <w:rFonts w:hint="eastAsia"/>
          <w:color w:val="000000" w:themeColor="text1"/>
        </w:rPr>
        <w:t>，加分项</w:t>
      </w:r>
      <w:r w:rsidRPr="006F2A4F">
        <w:rPr>
          <w:color w:val="000000" w:themeColor="text1"/>
        </w:rPr>
        <w:t>5</w:t>
      </w:r>
      <w:r w:rsidRPr="006F2A4F">
        <w:rPr>
          <w:rFonts w:hint="eastAsia"/>
          <w:color w:val="000000" w:themeColor="text1"/>
        </w:rPr>
        <w:t>分</w:t>
      </w:r>
      <w:r w:rsidRPr="006F2A4F">
        <w:rPr>
          <w:color w:val="000000" w:themeColor="text1"/>
        </w:rPr>
        <w:t>(</w:t>
      </w:r>
      <w:r w:rsidRPr="006F2A4F">
        <w:rPr>
          <w:rFonts w:hint="eastAsia"/>
          <w:color w:val="000000" w:themeColor="text1"/>
        </w:rPr>
        <w:t>即加分项目累计总得分不超过</w:t>
      </w:r>
      <w:r w:rsidRPr="006F2A4F">
        <w:rPr>
          <w:color w:val="000000" w:themeColor="text1"/>
        </w:rPr>
        <w:t>5</w:t>
      </w:r>
      <w:r w:rsidRPr="006F2A4F">
        <w:rPr>
          <w:rFonts w:hint="eastAsia"/>
          <w:color w:val="000000" w:themeColor="text1"/>
        </w:rPr>
        <w:t>分</w:t>
      </w:r>
      <w:r w:rsidRPr="006F2A4F">
        <w:rPr>
          <w:color w:val="000000" w:themeColor="text1"/>
        </w:rPr>
        <w:t>)</w:t>
      </w:r>
      <w:r w:rsidRPr="006F2A4F">
        <w:rPr>
          <w:rFonts w:hint="eastAsia"/>
          <w:color w:val="000000" w:themeColor="text1"/>
        </w:rPr>
        <w:t>。</w:t>
      </w:r>
    </w:p>
    <w:p w:rsidR="008F7146" w:rsidRPr="006F2A4F" w:rsidRDefault="00CC3BDE">
      <w:pPr>
        <w:ind w:left="920" w:hangingChars="400" w:hanging="920"/>
        <w:rPr>
          <w:color w:val="000000" w:themeColor="text1"/>
        </w:rPr>
      </w:pPr>
      <w:r w:rsidRPr="006F2A4F">
        <w:rPr>
          <w:rFonts w:hint="eastAsia"/>
          <w:color w:val="000000" w:themeColor="text1"/>
        </w:rPr>
        <w:t xml:space="preserve">　　</w:t>
      </w:r>
      <w:r w:rsidRPr="006F2A4F">
        <w:rPr>
          <w:rFonts w:hint="eastAsia"/>
          <w:color w:val="000000" w:themeColor="text1"/>
        </w:rPr>
        <w:t xml:space="preserve">  </w:t>
      </w:r>
      <w:r w:rsidRPr="006F2A4F">
        <w:rPr>
          <w:color w:val="000000" w:themeColor="text1"/>
        </w:rPr>
        <w:t>2.</w:t>
      </w:r>
      <w:r w:rsidRPr="006F2A4F">
        <w:rPr>
          <w:rFonts w:hint="eastAsia"/>
          <w:color w:val="000000" w:themeColor="text1"/>
        </w:rPr>
        <w:t>没有实验要求的教学院，其“实践教学管理”中“实验教学”的考察要点不计分，最后得分＝实际得分</w:t>
      </w:r>
      <w:r w:rsidRPr="006F2A4F">
        <w:rPr>
          <w:color w:val="000000" w:themeColor="text1"/>
        </w:rPr>
        <w:t>/</w:t>
      </w:r>
      <w:r w:rsidRPr="006F2A4F">
        <w:rPr>
          <w:rFonts w:hint="eastAsia"/>
          <w:color w:val="000000" w:themeColor="text1"/>
        </w:rPr>
        <w:t>实际总分</w:t>
      </w:r>
      <w:r w:rsidRPr="006F2A4F">
        <w:rPr>
          <w:color w:val="000000" w:themeColor="text1"/>
        </w:rPr>
        <w:t>*100</w:t>
      </w:r>
      <w:r w:rsidRPr="006F2A4F">
        <w:rPr>
          <w:rFonts w:hint="eastAsia"/>
          <w:color w:val="000000" w:themeColor="text1"/>
        </w:rPr>
        <w:t>。</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8F7146">
      <w:pPr>
        <w:snapToGrid w:val="0"/>
        <w:ind w:firstLineChars="200" w:firstLine="40"/>
        <w:rPr>
          <w:color w:val="000000" w:themeColor="text1"/>
          <w:sz w:val="2"/>
        </w:rPr>
      </w:pPr>
      <w:bookmarkStart w:id="181" w:name="_Toc525287549"/>
      <w:bookmarkStart w:id="182" w:name="_Toc58378931"/>
      <w:bookmarkStart w:id="183" w:name="_Toc44381989"/>
      <w:bookmarkStart w:id="184" w:name="_Toc116888061"/>
      <w:bookmarkStart w:id="185" w:name="_Toc107042926"/>
    </w:p>
    <w:p w:rsidR="008F7146" w:rsidRPr="006F2A4F" w:rsidRDefault="00CC3BDE">
      <w:pPr>
        <w:pStyle w:val="20"/>
        <w:spacing w:before="432" w:afterLines="0"/>
        <w:rPr>
          <w:color w:val="000000" w:themeColor="text1"/>
        </w:rPr>
      </w:pPr>
      <w:bookmarkStart w:id="186" w:name="_Toc525899183"/>
      <w:r w:rsidRPr="006F2A4F">
        <w:rPr>
          <w:rFonts w:hint="eastAsia"/>
          <w:color w:val="000000" w:themeColor="text1"/>
        </w:rPr>
        <w:t>宜春学院教学事故认定与处理办法</w:t>
      </w:r>
      <w:bookmarkEnd w:id="181"/>
      <w:bookmarkEnd w:id="182"/>
      <w:bookmarkEnd w:id="183"/>
      <w:bookmarkEnd w:id="184"/>
      <w:bookmarkEnd w:id="185"/>
      <w:bookmarkEnd w:id="186"/>
    </w:p>
    <w:p w:rsidR="008F7146" w:rsidRPr="006F2A4F" w:rsidRDefault="00CC3BDE" w:rsidP="000B7168">
      <w:pPr>
        <w:spacing w:afterLines="150"/>
        <w:jc w:val="center"/>
        <w:rPr>
          <w:rFonts w:ascii="楷体_GB2312" w:eastAsia="楷体_GB2312"/>
          <w:color w:val="000000" w:themeColor="text1"/>
        </w:rPr>
      </w:pPr>
      <w:r w:rsidRPr="006F2A4F">
        <w:rPr>
          <w:rFonts w:ascii="楷体_GB2312" w:eastAsia="楷体_GB2312" w:hint="eastAsia"/>
          <w:color w:val="000000" w:themeColor="text1"/>
        </w:rPr>
        <w:t>宜学院字〔2017〕86号</w:t>
      </w:r>
    </w:p>
    <w:p w:rsidR="008F7146" w:rsidRPr="006F2A4F" w:rsidRDefault="00CC3BDE">
      <w:pPr>
        <w:pStyle w:val="ae"/>
        <w:rPr>
          <w:color w:val="000000" w:themeColor="text1"/>
        </w:rPr>
      </w:pPr>
      <w:r w:rsidRPr="006F2A4F">
        <w:rPr>
          <w:rFonts w:hint="eastAsia"/>
          <w:color w:val="000000" w:themeColor="text1"/>
        </w:rPr>
        <w:t>第一章　总</w:t>
      </w:r>
      <w:r w:rsidRPr="006F2A4F">
        <w:rPr>
          <w:color w:val="000000" w:themeColor="text1"/>
        </w:rPr>
        <w:t xml:space="preserve"> </w:t>
      </w:r>
      <w:r w:rsidRPr="006F2A4F">
        <w:rPr>
          <w:rFonts w:hint="eastAsia"/>
          <w:color w:val="000000" w:themeColor="text1"/>
        </w:rPr>
        <w:t>则</w:t>
      </w:r>
    </w:p>
    <w:p w:rsidR="008F7146" w:rsidRPr="006F2A4F" w:rsidRDefault="00CC3BDE">
      <w:pPr>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教学工作是高校的中心工作，教学质量是高校办学的生命线，稳定的教学秩序是提高教学质量的基本条件和重要保证。为进一步规范和加强我校教学管理工作的科学性、规范性和严肃性，严肃教学纪律，确保正常的教学秩序，不断提高教学质量，特制定本处理办法。</w:t>
      </w:r>
    </w:p>
    <w:p w:rsidR="008F7146" w:rsidRPr="006F2A4F" w:rsidRDefault="00CC3BDE">
      <w:pPr>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教学事故责任人为全校教学人员、教学管理人员和教辅人员等。</w:t>
      </w:r>
    </w:p>
    <w:p w:rsidR="008F7146" w:rsidRPr="006F2A4F" w:rsidRDefault="00CC3BDE">
      <w:pPr>
        <w:ind w:firstLineChars="200" w:firstLine="460"/>
        <w:rPr>
          <w:color w:val="000000" w:themeColor="text1"/>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本办法适用于全校各类教学活动。</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第二章　教学事故的认定</w:t>
      </w:r>
    </w:p>
    <w:p w:rsidR="008F7146" w:rsidRPr="006F2A4F" w:rsidRDefault="00CC3BDE">
      <w:pPr>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proofErr w:type="gramStart"/>
      <w:r w:rsidRPr="006F2A4F">
        <w:rPr>
          <w:rFonts w:hint="eastAsia"/>
          <w:color w:val="000000" w:themeColor="text1"/>
        </w:rPr>
        <w:t>凡教学</w:t>
      </w:r>
      <w:proofErr w:type="gramEnd"/>
      <w:r w:rsidRPr="006F2A4F">
        <w:rPr>
          <w:rFonts w:hint="eastAsia"/>
          <w:color w:val="000000" w:themeColor="text1"/>
        </w:rPr>
        <w:t>人员、教学管理人员和教辅人员，直接或间接责任导致影响正常教学秩序、教学进程和教学质量等并造成不良后果的事件或行为，均属于教学事故。</w:t>
      </w:r>
    </w:p>
    <w:p w:rsidR="008F7146" w:rsidRPr="006F2A4F" w:rsidRDefault="00CC3BDE">
      <w:pPr>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教学事故根据其发生的范围和工作内容，分为课堂教学事故、实践教学事故、考试事故、教学管理事故等类别。</w:t>
      </w:r>
    </w:p>
    <w:p w:rsidR="008F7146" w:rsidRPr="006F2A4F" w:rsidRDefault="00CC3BDE">
      <w:pPr>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根据教学事故给学校的教学活动带来不良后果的程度和影响，分为三个等级：一般教学事故、较大教学事故和重大教学事故。</w:t>
      </w:r>
    </w:p>
    <w:p w:rsidR="008F7146" w:rsidRPr="006F2A4F" w:rsidRDefault="00CC3BDE">
      <w:pPr>
        <w:ind w:firstLineChars="200" w:firstLine="460"/>
        <w:rPr>
          <w:color w:val="000000" w:themeColor="text1"/>
        </w:rPr>
      </w:pPr>
      <w:r w:rsidRPr="006F2A4F">
        <w:rPr>
          <w:rFonts w:hint="eastAsia"/>
          <w:color w:val="000000" w:themeColor="text1"/>
        </w:rPr>
        <w:t>第七条</w:t>
      </w:r>
      <w:r w:rsidRPr="006F2A4F">
        <w:rPr>
          <w:color w:val="000000" w:themeColor="text1"/>
        </w:rPr>
        <w:t xml:space="preserve">  </w:t>
      </w:r>
      <w:r w:rsidRPr="006F2A4F">
        <w:rPr>
          <w:rFonts w:hint="eastAsia"/>
          <w:color w:val="000000" w:themeColor="text1"/>
        </w:rPr>
        <w:t>教学人员在课堂教学中有下列行为之一的，认定为一般教学事故：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未经批准，随意调课以及请人代课或代他人上课。</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未经批准，擅自变动上课时间或地点。</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上课无故迟到</w:t>
      </w:r>
      <w:r w:rsidRPr="006F2A4F">
        <w:rPr>
          <w:color w:val="000000" w:themeColor="text1"/>
        </w:rPr>
        <w:t>10</w:t>
      </w:r>
      <w:r w:rsidRPr="006F2A4F">
        <w:rPr>
          <w:rFonts w:hint="eastAsia"/>
          <w:color w:val="000000" w:themeColor="text1"/>
        </w:rPr>
        <w:t>分钟以内或提前</w:t>
      </w:r>
      <w:r w:rsidRPr="006F2A4F">
        <w:rPr>
          <w:color w:val="000000" w:themeColor="text1"/>
        </w:rPr>
        <w:t>10</w:t>
      </w:r>
      <w:r w:rsidRPr="006F2A4F">
        <w:rPr>
          <w:rFonts w:hint="eastAsia"/>
          <w:color w:val="000000" w:themeColor="text1"/>
        </w:rPr>
        <w:t>分钟以内下课。</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教师上课使用通讯工具，干扰教学秩序。</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教师擅离课堂（包括各</w:t>
      </w:r>
      <w:proofErr w:type="gramStart"/>
      <w:r w:rsidRPr="006F2A4F">
        <w:rPr>
          <w:rFonts w:hint="eastAsia"/>
          <w:color w:val="000000" w:themeColor="text1"/>
        </w:rPr>
        <w:t>类术课</w:t>
      </w:r>
      <w:proofErr w:type="gramEnd"/>
      <w:r w:rsidRPr="006F2A4F">
        <w:rPr>
          <w:rFonts w:hint="eastAsia"/>
          <w:color w:val="000000" w:themeColor="text1"/>
        </w:rPr>
        <w:t>、指导课、电教课、习题课、讨论课等）外出办理其它事情，影响教学的。</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无正当理由，拒不服从或不执行教学任务安排。</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其他违反正常教学秩序，对教学造成不良影响的行为。</w:t>
      </w:r>
    </w:p>
    <w:p w:rsidR="008F7146" w:rsidRPr="006F2A4F" w:rsidRDefault="00CC3BDE">
      <w:pPr>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教学人员在课堂教学中有下列行为之一的，认定为较大教学事故：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上课无故迟到</w:t>
      </w:r>
      <w:r w:rsidRPr="006F2A4F">
        <w:rPr>
          <w:color w:val="000000" w:themeColor="text1"/>
        </w:rPr>
        <w:t>10</w:t>
      </w:r>
      <w:r w:rsidRPr="006F2A4F">
        <w:rPr>
          <w:rFonts w:hint="eastAsia"/>
          <w:color w:val="000000" w:themeColor="text1"/>
        </w:rPr>
        <w:t>分钟以上，或提前下课超过</w:t>
      </w:r>
      <w:r w:rsidRPr="006F2A4F">
        <w:rPr>
          <w:color w:val="000000" w:themeColor="text1"/>
        </w:rPr>
        <w:t>10</w:t>
      </w:r>
      <w:r w:rsidRPr="006F2A4F">
        <w:rPr>
          <w:rFonts w:hint="eastAsia"/>
          <w:color w:val="000000" w:themeColor="text1"/>
        </w:rPr>
        <w:t>分钟以上。</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课堂上用语言或行为贬损、侮辱学生，造成严重影响。</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课堂教学不按教学大纲、教学日历授课（实际进度与教学日历进度相差</w:t>
      </w:r>
      <w:r w:rsidRPr="006F2A4F">
        <w:rPr>
          <w:color w:val="000000" w:themeColor="text1"/>
        </w:rPr>
        <w:t>2</w:t>
      </w:r>
      <w:r w:rsidRPr="006F2A4F">
        <w:rPr>
          <w:rFonts w:hint="eastAsia"/>
          <w:color w:val="000000" w:themeColor="text1"/>
        </w:rPr>
        <w:t>周学时以上）。</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教师在课堂教学中持续播放视频达</w:t>
      </w:r>
      <w:r w:rsidRPr="006F2A4F">
        <w:rPr>
          <w:color w:val="000000" w:themeColor="text1"/>
        </w:rPr>
        <w:t>30</w:t>
      </w:r>
      <w:r w:rsidRPr="006F2A4F">
        <w:rPr>
          <w:rFonts w:hint="eastAsia"/>
          <w:color w:val="000000" w:themeColor="text1"/>
        </w:rPr>
        <w:t>分钟以上。</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其它违反正常教学秩序，对教学造成较大影响的行为。</w:t>
      </w:r>
    </w:p>
    <w:p w:rsidR="008F7146" w:rsidRPr="006F2A4F" w:rsidRDefault="00CC3BDE">
      <w:pPr>
        <w:ind w:firstLineChars="200" w:firstLine="460"/>
        <w:rPr>
          <w:color w:val="000000" w:themeColor="text1"/>
        </w:rPr>
      </w:pPr>
      <w:r w:rsidRPr="006F2A4F">
        <w:rPr>
          <w:rFonts w:hint="eastAsia"/>
          <w:color w:val="000000" w:themeColor="text1"/>
        </w:rPr>
        <w:t>第九条</w:t>
      </w:r>
      <w:r w:rsidRPr="006F2A4F">
        <w:rPr>
          <w:color w:val="000000" w:themeColor="text1"/>
        </w:rPr>
        <w:t xml:space="preserve">  </w:t>
      </w:r>
      <w:r w:rsidRPr="006F2A4F">
        <w:rPr>
          <w:rFonts w:hint="eastAsia"/>
          <w:color w:val="000000" w:themeColor="text1"/>
        </w:rPr>
        <w:t>教学人员在课堂教学中有下列行为之一的，认定为重大教学事故：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任课教师在教育教学活动中有违背党的路线方针政策、违背社会主义精神文明和教书育人基本宗旨的言论，其言行在学生中造成恶劣影响。</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未经批准，教师擅自停课、缺课。</w:t>
      </w:r>
    </w:p>
    <w:p w:rsidR="008F7146" w:rsidRPr="006F2A4F" w:rsidRDefault="00CC3BDE">
      <w:pPr>
        <w:ind w:firstLineChars="200" w:firstLine="460"/>
        <w:rPr>
          <w:color w:val="000000" w:themeColor="text1"/>
          <w:highlight w:val="yellow"/>
        </w:rPr>
      </w:pPr>
      <w:r w:rsidRPr="006F2A4F">
        <w:rPr>
          <w:color w:val="000000" w:themeColor="text1"/>
        </w:rPr>
        <w:lastRenderedPageBreak/>
        <w:t>3.</w:t>
      </w:r>
      <w:r w:rsidRPr="006F2A4F">
        <w:rPr>
          <w:rFonts w:hint="eastAsia"/>
          <w:color w:val="000000" w:themeColor="text1"/>
        </w:rPr>
        <w:t>擅自减少教学大纲规定的教学内容或学时达</w:t>
      </w:r>
      <w:r w:rsidRPr="006F2A4F">
        <w:rPr>
          <w:color w:val="000000" w:themeColor="text1"/>
        </w:rPr>
        <w:t>20%</w:t>
      </w:r>
      <w:r w:rsidRPr="006F2A4F">
        <w:rPr>
          <w:rFonts w:hint="eastAsia"/>
          <w:color w:val="000000" w:themeColor="text1"/>
        </w:rPr>
        <w:t>以上。</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不执行教学任务安排提前两周结束课程。</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教师在课堂教学中持续播放视频达</w:t>
      </w:r>
      <w:r w:rsidRPr="006F2A4F">
        <w:rPr>
          <w:color w:val="000000" w:themeColor="text1"/>
        </w:rPr>
        <w:t>45</w:t>
      </w:r>
      <w:r w:rsidRPr="006F2A4F">
        <w:rPr>
          <w:rFonts w:hint="eastAsia"/>
          <w:color w:val="000000" w:themeColor="text1"/>
        </w:rPr>
        <w:t>分钟以上。</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其它违反正常教学秩序，对教学造成重大影响的行为。</w:t>
      </w:r>
    </w:p>
    <w:p w:rsidR="008F7146" w:rsidRPr="006F2A4F" w:rsidRDefault="00CC3BDE">
      <w:pPr>
        <w:ind w:firstLineChars="200" w:firstLine="460"/>
        <w:rPr>
          <w:color w:val="000000" w:themeColor="text1"/>
        </w:rPr>
      </w:pPr>
      <w:r w:rsidRPr="006F2A4F">
        <w:rPr>
          <w:rFonts w:hint="eastAsia"/>
          <w:color w:val="000000" w:themeColor="text1"/>
        </w:rPr>
        <w:t>第十条</w:t>
      </w:r>
      <w:r w:rsidRPr="006F2A4F">
        <w:rPr>
          <w:color w:val="000000" w:themeColor="text1"/>
        </w:rPr>
        <w:t xml:space="preserve">  </w:t>
      </w:r>
      <w:r w:rsidRPr="006F2A4F">
        <w:rPr>
          <w:rFonts w:hint="eastAsia"/>
          <w:color w:val="000000" w:themeColor="text1"/>
        </w:rPr>
        <w:t>教学人员在实践教学中有下列行为之一的，认定为一般教学事故：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在开展实验实践教学时，随意离开指导岗位，或擅自请他人代替指导。</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实验实践课教师不按指导书（或任务书）的要求和计划给学生布置具体适量的任务，放任学生盲目操作，造成不良影响。</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实验实践</w:t>
      </w:r>
      <w:proofErr w:type="gramStart"/>
      <w:r w:rsidRPr="006F2A4F">
        <w:rPr>
          <w:rFonts w:hint="eastAsia"/>
          <w:color w:val="000000" w:themeColor="text1"/>
        </w:rPr>
        <w:t>课实际</w:t>
      </w:r>
      <w:proofErr w:type="gramEnd"/>
      <w:r w:rsidRPr="006F2A4F">
        <w:rPr>
          <w:rFonts w:hint="eastAsia"/>
          <w:color w:val="000000" w:themeColor="text1"/>
        </w:rPr>
        <w:t>进度与教学任务书的进度相差</w:t>
      </w:r>
      <w:r w:rsidRPr="006F2A4F">
        <w:rPr>
          <w:color w:val="000000" w:themeColor="text1"/>
        </w:rPr>
        <w:t>2</w:t>
      </w:r>
      <w:r w:rsidRPr="006F2A4F">
        <w:rPr>
          <w:rFonts w:hint="eastAsia"/>
          <w:color w:val="000000" w:themeColor="text1"/>
        </w:rPr>
        <w:t>周学时以上。</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擅自变更学生的实验分组计划安排。</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其他违反正常实验实践教学秩序，造成不良影响的行为。</w:t>
      </w:r>
    </w:p>
    <w:p w:rsidR="008F7146" w:rsidRPr="006F2A4F" w:rsidRDefault="00CC3BDE">
      <w:pPr>
        <w:ind w:firstLineChars="200" w:firstLine="460"/>
        <w:rPr>
          <w:color w:val="000000" w:themeColor="text1"/>
        </w:rPr>
      </w:pPr>
      <w:r w:rsidRPr="006F2A4F">
        <w:rPr>
          <w:rFonts w:hint="eastAsia"/>
          <w:color w:val="000000" w:themeColor="text1"/>
        </w:rPr>
        <w:t>第十一条</w:t>
      </w:r>
      <w:r w:rsidRPr="006F2A4F">
        <w:rPr>
          <w:color w:val="000000" w:themeColor="text1"/>
        </w:rPr>
        <w:t xml:space="preserve">  </w:t>
      </w:r>
      <w:r w:rsidRPr="006F2A4F">
        <w:rPr>
          <w:rFonts w:hint="eastAsia"/>
          <w:color w:val="000000" w:themeColor="text1"/>
        </w:rPr>
        <w:t>教学人员或教学管理人员在实践教学中有下列行为之一的，认定为较大教学事故：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未经批准，擅自取消教学大纲规定的实验实践教学内容。</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不按指导书（或任务书）的要求操作，造成轻微人身伤害或财产损害事故。</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在指导学生毕业设计（论文）工作时不认真负责而出现失误，导致学生毕业设计（论文）答辩不能如期进行。</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教师或实验人员不按教学大纲要求组织指导学生实验实践，致使学生实验实践达不到相应教学要求。</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教师对学生实验实践过程不认真考核，不批改实验实践报告，随意给定实验实践成绩。</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其他违反正常实验实践教学秩序，对实验实践教学造成较大影响和重大损失的行为。</w:t>
      </w:r>
    </w:p>
    <w:p w:rsidR="008F7146" w:rsidRPr="006F2A4F" w:rsidRDefault="00CC3BDE">
      <w:pPr>
        <w:ind w:firstLineChars="200" w:firstLine="460"/>
        <w:rPr>
          <w:color w:val="000000" w:themeColor="text1"/>
        </w:rPr>
      </w:pPr>
      <w:r w:rsidRPr="006F2A4F">
        <w:rPr>
          <w:rFonts w:hint="eastAsia"/>
          <w:color w:val="000000" w:themeColor="text1"/>
        </w:rPr>
        <w:t>第十二条</w:t>
      </w:r>
      <w:r w:rsidRPr="006F2A4F">
        <w:rPr>
          <w:color w:val="000000" w:themeColor="text1"/>
        </w:rPr>
        <w:t xml:space="preserve">  </w:t>
      </w:r>
      <w:r w:rsidRPr="006F2A4F">
        <w:rPr>
          <w:rFonts w:hint="eastAsia"/>
          <w:color w:val="000000" w:themeColor="text1"/>
        </w:rPr>
        <w:t>教学人员或教学管理人员在实践教学中有下列行为之一的，认定为重大教学事故：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由于责任心不强，上课时造成仪器、设备严重损坏，影响正常教学。</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对细菌、病毒、实验动物等生物制品以及易燃、剧毒、腐蚀性化学药品管理、使用不当而造成严重后果。</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校外实践时，指导教师</w:t>
      </w:r>
      <w:proofErr w:type="gramStart"/>
      <w:r w:rsidRPr="006F2A4F">
        <w:rPr>
          <w:rFonts w:hint="eastAsia"/>
          <w:color w:val="000000" w:themeColor="text1"/>
        </w:rPr>
        <w:t>擅</w:t>
      </w:r>
      <w:proofErr w:type="gramEnd"/>
      <w:r w:rsidRPr="006F2A4F">
        <w:rPr>
          <w:rFonts w:hint="eastAsia"/>
          <w:color w:val="000000" w:themeColor="text1"/>
        </w:rPr>
        <w:t>离岗位一天及以上，或由于对学生管理不善给实习单位造成不良影响或重大损失，或造成重大人身伤害的。</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指导教师对学生课程设计、毕业论文（设计）等不严格把关或对学生放任自流，致使出现四分之一以上学生抄袭的现象。</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其他违反</w:t>
      </w:r>
      <w:proofErr w:type="gramStart"/>
      <w:r w:rsidRPr="006F2A4F">
        <w:rPr>
          <w:rFonts w:hint="eastAsia"/>
          <w:color w:val="000000" w:themeColor="text1"/>
        </w:rPr>
        <w:t>正常实践</w:t>
      </w:r>
      <w:proofErr w:type="gramEnd"/>
      <w:r w:rsidRPr="006F2A4F">
        <w:rPr>
          <w:rFonts w:hint="eastAsia"/>
          <w:color w:val="000000" w:themeColor="text1"/>
        </w:rPr>
        <w:t>教学秩序，对实践教学造成重大影响的行为。</w:t>
      </w:r>
    </w:p>
    <w:p w:rsidR="008F7146" w:rsidRPr="006F2A4F" w:rsidRDefault="00CC3BDE">
      <w:pPr>
        <w:ind w:firstLineChars="200" w:firstLine="460"/>
        <w:rPr>
          <w:color w:val="000000" w:themeColor="text1"/>
        </w:rPr>
      </w:pPr>
      <w:r w:rsidRPr="006F2A4F">
        <w:rPr>
          <w:rFonts w:hint="eastAsia"/>
          <w:color w:val="000000" w:themeColor="text1"/>
        </w:rPr>
        <w:t>第十三条</w:t>
      </w:r>
      <w:r w:rsidRPr="006F2A4F">
        <w:rPr>
          <w:color w:val="000000" w:themeColor="text1"/>
        </w:rPr>
        <w:t xml:space="preserve">  </w:t>
      </w:r>
      <w:r w:rsidRPr="006F2A4F">
        <w:rPr>
          <w:rFonts w:hint="eastAsia"/>
          <w:color w:val="000000" w:themeColor="text1"/>
        </w:rPr>
        <w:t>教学人员或监考人员在考试环节有下列行为之一的，认定为一般教学事故：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教师命题不认真，出现错误，但不影响考试正常进行的。</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考试或补考试卷的命题内容按分值计算重复率在</w:t>
      </w:r>
      <w:r w:rsidRPr="006F2A4F">
        <w:rPr>
          <w:color w:val="000000" w:themeColor="text1"/>
        </w:rPr>
        <w:t>5%</w:t>
      </w:r>
      <w:r w:rsidRPr="006F2A4F">
        <w:rPr>
          <w:rFonts w:hint="eastAsia"/>
          <w:color w:val="000000" w:themeColor="text1"/>
        </w:rPr>
        <w:t>（含</w:t>
      </w:r>
      <w:r w:rsidRPr="006F2A4F">
        <w:rPr>
          <w:color w:val="000000" w:themeColor="text1"/>
        </w:rPr>
        <w:t>5%</w:t>
      </w:r>
      <w:r w:rsidRPr="006F2A4F">
        <w:rPr>
          <w:rFonts w:hint="eastAsia"/>
          <w:color w:val="000000" w:themeColor="text1"/>
        </w:rPr>
        <w:t>）至</w:t>
      </w:r>
      <w:r w:rsidRPr="006F2A4F">
        <w:rPr>
          <w:color w:val="000000" w:themeColor="text1"/>
        </w:rPr>
        <w:t>10%</w:t>
      </w:r>
      <w:r w:rsidRPr="006F2A4F">
        <w:rPr>
          <w:rFonts w:hint="eastAsia"/>
          <w:color w:val="000000" w:themeColor="text1"/>
        </w:rPr>
        <w:t>（含</w:t>
      </w:r>
      <w:r w:rsidRPr="006F2A4F">
        <w:rPr>
          <w:color w:val="000000" w:themeColor="text1"/>
        </w:rPr>
        <w:t>10%</w:t>
      </w:r>
      <w:r w:rsidRPr="006F2A4F">
        <w:rPr>
          <w:rFonts w:hint="eastAsia"/>
          <w:color w:val="000000" w:themeColor="text1"/>
        </w:rPr>
        <w:t>）之间。</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考试或补考试卷命题内容与上一年（次）相比按分值计算重复率在</w:t>
      </w:r>
      <w:r w:rsidRPr="006F2A4F">
        <w:rPr>
          <w:color w:val="000000" w:themeColor="text1"/>
        </w:rPr>
        <w:t>10%</w:t>
      </w:r>
      <w:r w:rsidRPr="006F2A4F">
        <w:rPr>
          <w:rFonts w:hint="eastAsia"/>
          <w:color w:val="000000" w:themeColor="text1"/>
        </w:rPr>
        <w:t>（含</w:t>
      </w:r>
      <w:r w:rsidRPr="006F2A4F">
        <w:rPr>
          <w:color w:val="000000" w:themeColor="text1"/>
        </w:rPr>
        <w:t>10%</w:t>
      </w:r>
      <w:r w:rsidRPr="006F2A4F">
        <w:rPr>
          <w:rFonts w:hint="eastAsia"/>
          <w:color w:val="000000" w:themeColor="text1"/>
        </w:rPr>
        <w:t>）至</w:t>
      </w:r>
      <w:r w:rsidRPr="006F2A4F">
        <w:rPr>
          <w:color w:val="000000" w:themeColor="text1"/>
        </w:rPr>
        <w:t>20%</w:t>
      </w:r>
      <w:r w:rsidRPr="006F2A4F">
        <w:rPr>
          <w:rFonts w:hint="eastAsia"/>
          <w:color w:val="000000" w:themeColor="text1"/>
        </w:rPr>
        <w:t>（含</w:t>
      </w:r>
      <w:r w:rsidRPr="006F2A4F">
        <w:rPr>
          <w:color w:val="000000" w:themeColor="text1"/>
        </w:rPr>
        <w:t>20%</w:t>
      </w:r>
      <w:r w:rsidRPr="006F2A4F">
        <w:rPr>
          <w:rFonts w:hint="eastAsia"/>
          <w:color w:val="000000" w:themeColor="text1"/>
        </w:rPr>
        <w:t>）之间。</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监考教师迟到</w:t>
      </w:r>
      <w:r w:rsidRPr="006F2A4F">
        <w:rPr>
          <w:color w:val="000000" w:themeColor="text1"/>
        </w:rPr>
        <w:t>5</w:t>
      </w:r>
      <w:r w:rsidRPr="006F2A4F">
        <w:rPr>
          <w:rFonts w:hint="eastAsia"/>
          <w:color w:val="000000" w:themeColor="text1"/>
        </w:rPr>
        <w:t>分钟以内。</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不认真履行监考职责，被巡考人员发现</w:t>
      </w:r>
      <w:r w:rsidRPr="006F2A4F">
        <w:rPr>
          <w:color w:val="000000" w:themeColor="text1"/>
        </w:rPr>
        <w:t>3</w:t>
      </w:r>
      <w:r w:rsidRPr="006F2A4F">
        <w:rPr>
          <w:rFonts w:hint="eastAsia"/>
          <w:color w:val="000000" w:themeColor="text1"/>
        </w:rPr>
        <w:t>人次以上学生舞弊。</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未经批准，监考人员擅自请人代替监考。</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监考人员将试卷装错或未如实填写考场情况登记表。</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教师批改试卷不认真，每个班级出现差错</w:t>
      </w:r>
      <w:r w:rsidRPr="006F2A4F">
        <w:rPr>
          <w:color w:val="000000" w:themeColor="text1"/>
        </w:rPr>
        <w:t>3</w:t>
      </w:r>
      <w:r w:rsidRPr="006F2A4F">
        <w:rPr>
          <w:rFonts w:hint="eastAsia"/>
          <w:color w:val="000000" w:themeColor="text1"/>
        </w:rPr>
        <w:t>处以上。</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教师漏登或错登学生成绩达</w:t>
      </w:r>
      <w:r w:rsidRPr="006F2A4F">
        <w:rPr>
          <w:color w:val="000000" w:themeColor="text1"/>
        </w:rPr>
        <w:t>3</w:t>
      </w:r>
      <w:r w:rsidRPr="006F2A4F">
        <w:rPr>
          <w:rFonts w:hint="eastAsia"/>
          <w:color w:val="000000" w:themeColor="text1"/>
        </w:rPr>
        <w:t>人次以上。</w:t>
      </w:r>
    </w:p>
    <w:p w:rsidR="008F7146" w:rsidRPr="006F2A4F" w:rsidRDefault="00CC3BDE">
      <w:pPr>
        <w:ind w:firstLineChars="200" w:firstLine="460"/>
        <w:rPr>
          <w:color w:val="000000" w:themeColor="text1"/>
        </w:rPr>
      </w:pPr>
      <w:r w:rsidRPr="006F2A4F">
        <w:rPr>
          <w:color w:val="000000" w:themeColor="text1"/>
        </w:rPr>
        <w:lastRenderedPageBreak/>
        <w:t>10.</w:t>
      </w:r>
      <w:r w:rsidRPr="006F2A4F">
        <w:rPr>
          <w:rFonts w:hint="eastAsia"/>
          <w:color w:val="000000" w:themeColor="text1"/>
        </w:rPr>
        <w:t>其他违反考试有关规定，对考试工作造成不良影响的行为。</w:t>
      </w:r>
    </w:p>
    <w:p w:rsidR="008F7146" w:rsidRPr="006F2A4F" w:rsidRDefault="00CC3BDE">
      <w:pPr>
        <w:ind w:firstLineChars="200" w:firstLine="460"/>
        <w:rPr>
          <w:color w:val="000000" w:themeColor="text1"/>
        </w:rPr>
      </w:pPr>
      <w:r w:rsidRPr="006F2A4F">
        <w:rPr>
          <w:rFonts w:hint="eastAsia"/>
          <w:color w:val="000000" w:themeColor="text1"/>
        </w:rPr>
        <w:t>第十四条</w:t>
      </w:r>
      <w:r w:rsidRPr="006F2A4F">
        <w:rPr>
          <w:color w:val="000000" w:themeColor="text1"/>
        </w:rPr>
        <w:t xml:space="preserve">  </w:t>
      </w:r>
      <w:r w:rsidRPr="006F2A4F">
        <w:rPr>
          <w:rFonts w:hint="eastAsia"/>
          <w:color w:val="000000" w:themeColor="text1"/>
        </w:rPr>
        <w:t>教学人员或监考人员在考试环节有下列行为之一的，认定为较大教学事故：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命题教师不按规定时间和要求提交命题试卷、评分标准、试卷答案等，造成不能及时印刷，影响考试工作。</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教师命题出现明显错误，影响学生正常答题，对考试造成不良影响的。</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考试或补考试卷的命题内容按分值计算重复率在</w:t>
      </w:r>
      <w:r w:rsidRPr="006F2A4F">
        <w:rPr>
          <w:color w:val="000000" w:themeColor="text1"/>
        </w:rPr>
        <w:t>10%</w:t>
      </w:r>
      <w:r w:rsidRPr="006F2A4F">
        <w:rPr>
          <w:rFonts w:hint="eastAsia"/>
          <w:color w:val="000000" w:themeColor="text1"/>
        </w:rPr>
        <w:t>（不含</w:t>
      </w:r>
      <w:r w:rsidRPr="006F2A4F">
        <w:rPr>
          <w:color w:val="000000" w:themeColor="text1"/>
        </w:rPr>
        <w:t>10%</w:t>
      </w:r>
      <w:r w:rsidRPr="006F2A4F">
        <w:rPr>
          <w:rFonts w:hint="eastAsia"/>
          <w:color w:val="000000" w:themeColor="text1"/>
        </w:rPr>
        <w:t>）至</w:t>
      </w:r>
      <w:r w:rsidRPr="006F2A4F">
        <w:rPr>
          <w:color w:val="000000" w:themeColor="text1"/>
        </w:rPr>
        <w:t>30%</w:t>
      </w:r>
      <w:r w:rsidRPr="006F2A4F">
        <w:rPr>
          <w:rFonts w:hint="eastAsia"/>
          <w:color w:val="000000" w:themeColor="text1"/>
        </w:rPr>
        <w:t>（含</w:t>
      </w:r>
      <w:r w:rsidRPr="006F2A4F">
        <w:rPr>
          <w:color w:val="000000" w:themeColor="text1"/>
        </w:rPr>
        <w:t>30%</w:t>
      </w:r>
      <w:r w:rsidRPr="006F2A4F">
        <w:rPr>
          <w:rFonts w:hint="eastAsia"/>
          <w:color w:val="000000" w:themeColor="text1"/>
        </w:rPr>
        <w:t>）之间。</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考试或补考试卷命题内容与上一年（次）相比按分值计算重复率在</w:t>
      </w:r>
      <w:r w:rsidRPr="006F2A4F">
        <w:rPr>
          <w:color w:val="000000" w:themeColor="text1"/>
        </w:rPr>
        <w:t>20%</w:t>
      </w:r>
      <w:r w:rsidRPr="006F2A4F">
        <w:rPr>
          <w:rFonts w:hint="eastAsia"/>
          <w:color w:val="000000" w:themeColor="text1"/>
        </w:rPr>
        <w:t>（不含</w:t>
      </w:r>
      <w:r w:rsidRPr="006F2A4F">
        <w:rPr>
          <w:color w:val="000000" w:themeColor="text1"/>
        </w:rPr>
        <w:t>20%</w:t>
      </w:r>
      <w:r w:rsidRPr="006F2A4F">
        <w:rPr>
          <w:rFonts w:hint="eastAsia"/>
          <w:color w:val="000000" w:themeColor="text1"/>
        </w:rPr>
        <w:t>）至</w:t>
      </w:r>
      <w:r w:rsidRPr="006F2A4F">
        <w:rPr>
          <w:color w:val="000000" w:themeColor="text1"/>
        </w:rPr>
        <w:t>30%</w:t>
      </w:r>
      <w:r w:rsidRPr="006F2A4F">
        <w:rPr>
          <w:rFonts w:hint="eastAsia"/>
          <w:color w:val="000000" w:themeColor="text1"/>
        </w:rPr>
        <w:t>（含</w:t>
      </w:r>
      <w:r w:rsidRPr="006F2A4F">
        <w:rPr>
          <w:color w:val="000000" w:themeColor="text1"/>
        </w:rPr>
        <w:t>30%</w:t>
      </w:r>
      <w:r w:rsidRPr="006F2A4F">
        <w:rPr>
          <w:rFonts w:hint="eastAsia"/>
          <w:color w:val="000000" w:themeColor="text1"/>
        </w:rPr>
        <w:t>）之间。</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监考教师开考后迟到</w:t>
      </w:r>
      <w:r w:rsidRPr="006F2A4F">
        <w:rPr>
          <w:color w:val="000000" w:themeColor="text1"/>
        </w:rPr>
        <w:t>5</w:t>
      </w:r>
      <w:r w:rsidRPr="006F2A4F">
        <w:rPr>
          <w:rFonts w:hint="eastAsia"/>
          <w:color w:val="000000" w:themeColor="text1"/>
        </w:rPr>
        <w:t>分钟以上。</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监考教师不认真履行监考职责，监考时擅离岗位</w:t>
      </w:r>
      <w:r w:rsidRPr="006F2A4F">
        <w:rPr>
          <w:color w:val="000000" w:themeColor="text1"/>
        </w:rPr>
        <w:t>,</w:t>
      </w:r>
      <w:r w:rsidRPr="006F2A4F">
        <w:rPr>
          <w:rFonts w:hint="eastAsia"/>
          <w:color w:val="000000" w:themeColor="text1"/>
        </w:rPr>
        <w:t>或失职，造成考场秩序混乱；或监考中不负责任，对学生答题进行暗示、提示；或对违纪和作弊考生不及时处理或上报。</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教师评卷徇私舞弊，故意提高或压低学生考试成绩。</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因个人原因，教师超过规定时间登录或报送考试成绩、试卷分析表等。</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其他违反考试有关规定，对考试工作造成严重影响的行为。</w:t>
      </w:r>
    </w:p>
    <w:p w:rsidR="008F7146" w:rsidRPr="006F2A4F" w:rsidRDefault="00CC3BDE">
      <w:pPr>
        <w:ind w:firstLineChars="200" w:firstLine="460"/>
        <w:rPr>
          <w:color w:val="000000" w:themeColor="text1"/>
        </w:rPr>
      </w:pPr>
      <w:r w:rsidRPr="006F2A4F">
        <w:rPr>
          <w:rFonts w:hint="eastAsia"/>
          <w:color w:val="000000" w:themeColor="text1"/>
        </w:rPr>
        <w:t>第十五条</w:t>
      </w:r>
      <w:r w:rsidRPr="006F2A4F">
        <w:rPr>
          <w:color w:val="000000" w:themeColor="text1"/>
        </w:rPr>
        <w:t xml:space="preserve">  </w:t>
      </w:r>
      <w:r w:rsidRPr="006F2A4F">
        <w:rPr>
          <w:rFonts w:hint="eastAsia"/>
          <w:color w:val="000000" w:themeColor="text1"/>
        </w:rPr>
        <w:t>教学人员或监考人员在考试环节有下列行为之一的，认定为重大教学事故：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任课教师考前泄漏试题内容，造成恶劣影响。</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教师命题出现严重错误，造成考试延误、中断或失效，影响考试正常进行的。</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考试或补考试卷的命题内容按分值计算重复率在</w:t>
      </w:r>
      <w:r w:rsidRPr="006F2A4F">
        <w:rPr>
          <w:color w:val="000000" w:themeColor="text1"/>
        </w:rPr>
        <w:t>30%</w:t>
      </w:r>
      <w:r w:rsidRPr="006F2A4F">
        <w:rPr>
          <w:rFonts w:hint="eastAsia"/>
          <w:color w:val="000000" w:themeColor="text1"/>
        </w:rPr>
        <w:t>（不含</w:t>
      </w:r>
      <w:r w:rsidRPr="006F2A4F">
        <w:rPr>
          <w:color w:val="000000" w:themeColor="text1"/>
        </w:rPr>
        <w:t>30%</w:t>
      </w:r>
      <w:r w:rsidRPr="006F2A4F">
        <w:rPr>
          <w:rFonts w:hint="eastAsia"/>
          <w:color w:val="000000" w:themeColor="text1"/>
        </w:rPr>
        <w:t>）以上。</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考试或补考试卷命题内容与上一年（次）相比按分值计算重复率在</w:t>
      </w:r>
      <w:r w:rsidRPr="006F2A4F">
        <w:rPr>
          <w:color w:val="000000" w:themeColor="text1"/>
        </w:rPr>
        <w:t>30%</w:t>
      </w:r>
      <w:r w:rsidRPr="006F2A4F">
        <w:rPr>
          <w:rFonts w:hint="eastAsia"/>
          <w:color w:val="000000" w:themeColor="text1"/>
        </w:rPr>
        <w:t>（不含</w:t>
      </w:r>
      <w:r w:rsidRPr="006F2A4F">
        <w:rPr>
          <w:color w:val="000000" w:themeColor="text1"/>
        </w:rPr>
        <w:t>30%</w:t>
      </w:r>
      <w:r w:rsidRPr="006F2A4F">
        <w:rPr>
          <w:rFonts w:hint="eastAsia"/>
          <w:color w:val="000000" w:themeColor="text1"/>
        </w:rPr>
        <w:t>）以上。</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监考教师无故缺席监考。</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监考人员或阅卷教师遗失考试试卷。</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其他违反考试有关规定，对考试工作造成重大影响的行为。</w:t>
      </w:r>
    </w:p>
    <w:p w:rsidR="008F7146" w:rsidRPr="006F2A4F" w:rsidRDefault="00CC3BDE">
      <w:pPr>
        <w:ind w:firstLineChars="200" w:firstLine="460"/>
        <w:rPr>
          <w:color w:val="000000" w:themeColor="text1"/>
        </w:rPr>
      </w:pPr>
      <w:r w:rsidRPr="006F2A4F">
        <w:rPr>
          <w:rFonts w:hint="eastAsia"/>
          <w:color w:val="000000" w:themeColor="text1"/>
        </w:rPr>
        <w:t>第十六条</w:t>
      </w:r>
      <w:r w:rsidRPr="006F2A4F">
        <w:rPr>
          <w:color w:val="000000" w:themeColor="text1"/>
        </w:rPr>
        <w:t xml:space="preserve">  </w:t>
      </w:r>
      <w:r w:rsidRPr="006F2A4F">
        <w:rPr>
          <w:rFonts w:hint="eastAsia"/>
          <w:color w:val="000000" w:themeColor="text1"/>
        </w:rPr>
        <w:t>教学管理人员或教辅人员在教学管理中有下列行为之一的，认定为一般教学事故：</w:t>
      </w:r>
    </w:p>
    <w:p w:rsidR="008F7146" w:rsidRPr="00191DC8" w:rsidRDefault="00CC3BDE">
      <w:pPr>
        <w:ind w:firstLineChars="200" w:firstLine="460"/>
        <w:rPr>
          <w:color w:val="000000" w:themeColor="text1"/>
          <w:spacing w:val="4"/>
        </w:rPr>
      </w:pPr>
      <w:r w:rsidRPr="006F2A4F">
        <w:rPr>
          <w:color w:val="000000" w:themeColor="text1"/>
        </w:rPr>
        <w:t>1.</w:t>
      </w:r>
      <w:r w:rsidRPr="00191DC8">
        <w:rPr>
          <w:rFonts w:hint="eastAsia"/>
          <w:color w:val="000000" w:themeColor="text1"/>
          <w:spacing w:val="4"/>
        </w:rPr>
        <w:t>实验室管理人员未按计划将实验设备、仪器准备好，或未按时开门，影响实验课的正常进行。</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教学文档资料管理混乱，造成不良后果。</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因教学管理人员工作失误，对教学运行造成不良影响。</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由于工作不落实等原因，造成开课后既无教材又无补救措施。</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不按要求提供或上报各类材料，影响到学校正常教学工作。</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考试前未准备好试卷或未及时通知监考教师，致使考试延误进行或监考老师不能及时到位。</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其它不遵守学校教学管理文件规定或未按时完成教学管理工作造成较大影响的行为。</w:t>
      </w:r>
    </w:p>
    <w:p w:rsidR="008F7146" w:rsidRPr="006F2A4F" w:rsidRDefault="00CC3BDE">
      <w:pPr>
        <w:ind w:firstLineChars="200" w:firstLine="460"/>
        <w:rPr>
          <w:color w:val="000000" w:themeColor="text1"/>
        </w:rPr>
      </w:pPr>
      <w:r w:rsidRPr="006F2A4F">
        <w:rPr>
          <w:rFonts w:hint="eastAsia"/>
          <w:color w:val="000000" w:themeColor="text1"/>
        </w:rPr>
        <w:t>第十七条</w:t>
      </w:r>
      <w:r w:rsidRPr="006F2A4F">
        <w:rPr>
          <w:color w:val="000000" w:themeColor="text1"/>
        </w:rPr>
        <w:t xml:space="preserve">  </w:t>
      </w:r>
      <w:r w:rsidRPr="006F2A4F">
        <w:rPr>
          <w:rFonts w:hint="eastAsia"/>
          <w:color w:val="000000" w:themeColor="text1"/>
        </w:rPr>
        <w:t>教学管理人员或教辅人员在教学管理中有下列行为之一的，认定为较大教学事故：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管理人员丢失在校生考试成绩而无法弥补。</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因安排不当，造成教室、实验室或考场混乱，造成无法上课或延误考试。</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管理人员涂改学生成绩或伪造学习成绩；或未经批准随意出具学籍证明或学历证明。</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管理人员不按要求管理试卷，造成试卷丢失。</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教学文档资料管理严重混乱，造成严重后果。</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不能及时准确完成学籍异动工作，影响关键教学管理环节。</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有关部门或单位对本部门或本单位所发生的教学事故、学生违纪舞弊行为有意隐瞒不报，造成严重影响。</w:t>
      </w:r>
    </w:p>
    <w:p w:rsidR="008F7146" w:rsidRPr="006F2A4F" w:rsidRDefault="00CC3BDE">
      <w:pPr>
        <w:ind w:firstLineChars="200" w:firstLine="460"/>
        <w:rPr>
          <w:color w:val="000000" w:themeColor="text1"/>
        </w:rPr>
      </w:pPr>
      <w:r w:rsidRPr="006F2A4F">
        <w:rPr>
          <w:color w:val="000000" w:themeColor="text1"/>
        </w:rPr>
        <w:lastRenderedPageBreak/>
        <w:t>8.</w:t>
      </w:r>
      <w:r w:rsidRPr="006F2A4F">
        <w:rPr>
          <w:rFonts w:hint="eastAsia"/>
          <w:color w:val="000000" w:themeColor="text1"/>
        </w:rPr>
        <w:t>拒不接受学校相关部门安排的正当工作任务，造成不良影响。</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其它不遵守学校教学管理文件规定或未按时完成教学管理工作造成严重后果的行为。</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第十八条</w:t>
      </w:r>
      <w:r w:rsidRPr="006F2A4F">
        <w:rPr>
          <w:color w:val="000000" w:themeColor="text1"/>
        </w:rPr>
        <w:t xml:space="preserve">  </w:t>
      </w:r>
      <w:r w:rsidRPr="006F2A4F">
        <w:rPr>
          <w:rFonts w:hint="eastAsia"/>
          <w:color w:val="000000" w:themeColor="text1"/>
        </w:rPr>
        <w:t>教学管理人员或教辅人员在教学管理中有下列行为之一的，认定为重大教学事故：</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教师或教学管理人员擅自改动学生成绩，或出具与事实严重不符的成绩证明、学位证书、学历学籍证明等，给学校声誉造成严重影响。</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试卷在命题、印刷、传送、保管过程中因失职而造成泄漏考试内容，造成不良影响。</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管理人员因工作失职，导致教学、考试等工作秩序混乱，造成严重影响。</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向上级主管部门上报数据时存在重大弄虚作假或随意填报现象，给学校造成不良影响。</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其它不遵守学校教学管理文件规定或未按时完成教学管理工作造成重大影响的行为。</w:t>
      </w:r>
    </w:p>
    <w:p w:rsidR="008F7146" w:rsidRPr="006F2A4F" w:rsidRDefault="00CC3BDE">
      <w:pPr>
        <w:ind w:firstLineChars="200" w:firstLine="460"/>
        <w:rPr>
          <w:color w:val="000000" w:themeColor="text1"/>
        </w:rPr>
      </w:pPr>
      <w:r w:rsidRPr="006F2A4F">
        <w:rPr>
          <w:rFonts w:hint="eastAsia"/>
          <w:color w:val="000000" w:themeColor="text1"/>
        </w:rPr>
        <w:t>第十九条</w:t>
      </w:r>
      <w:r w:rsidRPr="006F2A4F">
        <w:rPr>
          <w:color w:val="000000" w:themeColor="text1"/>
        </w:rPr>
        <w:t xml:space="preserve">  </w:t>
      </w:r>
      <w:r w:rsidRPr="006F2A4F">
        <w:rPr>
          <w:rFonts w:hint="eastAsia"/>
          <w:color w:val="000000" w:themeColor="text1"/>
        </w:rPr>
        <w:t>教师、教学管理人员及教辅人员存在有违师德师风情节严重的言行，且触犯党纪、政纪的，按违反党纪、政纪程序处理。其它教学事故，应视情节及造成的后果给予相应的认定。</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第三章　教学事故的认定程序</w:t>
      </w:r>
    </w:p>
    <w:p w:rsidR="008F7146" w:rsidRPr="006F2A4F" w:rsidRDefault="00CC3BDE">
      <w:pPr>
        <w:ind w:firstLineChars="200" w:firstLine="460"/>
        <w:rPr>
          <w:color w:val="000000" w:themeColor="text1"/>
        </w:rPr>
      </w:pPr>
      <w:r w:rsidRPr="006F2A4F">
        <w:rPr>
          <w:rFonts w:hint="eastAsia"/>
          <w:color w:val="000000" w:themeColor="text1"/>
        </w:rPr>
        <w:t>第二十条</w:t>
      </w:r>
      <w:r w:rsidRPr="006F2A4F">
        <w:rPr>
          <w:color w:val="000000" w:themeColor="text1"/>
        </w:rPr>
        <w:t xml:space="preserve">  </w:t>
      </w:r>
      <w:r w:rsidRPr="006F2A4F">
        <w:rPr>
          <w:rFonts w:hint="eastAsia"/>
          <w:color w:val="000000" w:themeColor="text1"/>
        </w:rPr>
        <w:t>学校成立教学事故认定与处理委员会，主任由分管教学的校领导担任，成员由纪检监察处、工会、人事处、教学督导委员会、教务处、研究生处、学工处等单位人员组成。委员会下设办公室，挂靠教务处，由其具体负责各级各类教学事故的认定和处理工作。</w:t>
      </w:r>
    </w:p>
    <w:p w:rsidR="008F7146" w:rsidRPr="006F2A4F" w:rsidRDefault="00CC3BDE">
      <w:pPr>
        <w:ind w:firstLineChars="200" w:firstLine="460"/>
        <w:rPr>
          <w:color w:val="000000" w:themeColor="text1"/>
        </w:rPr>
      </w:pPr>
      <w:r w:rsidRPr="006F2A4F">
        <w:rPr>
          <w:rFonts w:hint="eastAsia"/>
          <w:color w:val="000000" w:themeColor="text1"/>
        </w:rPr>
        <w:t>第二十一条</w:t>
      </w:r>
      <w:r w:rsidRPr="006F2A4F">
        <w:rPr>
          <w:color w:val="000000" w:themeColor="text1"/>
        </w:rPr>
        <w:t xml:space="preserve">  </w:t>
      </w:r>
      <w:r w:rsidRPr="006F2A4F">
        <w:rPr>
          <w:rFonts w:hint="eastAsia"/>
          <w:color w:val="000000" w:themeColor="text1"/>
        </w:rPr>
        <w:t>教学事故的认定采取督察和举报制度，受理单位分别是学校教务处和各教学院的教务科。教学事故被查出或被举报后，学校受理的教学事故由教务处负责填写《宜春学院教学事故记录表》（附件一），并通知事故责任人所在的教学院，再由教学院负责查实认定、召开院党政联席会议研究并提出初步的处理意见，于一周内填写《宜春学院教学事故处理意见书》（附件二），</w:t>
      </w:r>
      <w:proofErr w:type="gramStart"/>
      <w:r w:rsidRPr="006F2A4F">
        <w:rPr>
          <w:rFonts w:hint="eastAsia"/>
          <w:color w:val="000000" w:themeColor="text1"/>
        </w:rPr>
        <w:t>经教学</w:t>
      </w:r>
      <w:proofErr w:type="gramEnd"/>
      <w:r w:rsidRPr="006F2A4F">
        <w:rPr>
          <w:rFonts w:hint="eastAsia"/>
          <w:color w:val="000000" w:themeColor="text1"/>
        </w:rPr>
        <w:t>院院长签章后送交教务处；教学院受理的教学事故，可由教学院认定后直接填写《宜春学院教学事故处理意见书》后交教务处。</w:t>
      </w:r>
    </w:p>
    <w:p w:rsidR="008F7146" w:rsidRPr="006F2A4F" w:rsidRDefault="00CC3BDE">
      <w:pPr>
        <w:ind w:firstLineChars="200" w:firstLine="460"/>
        <w:rPr>
          <w:color w:val="000000" w:themeColor="text1"/>
        </w:rPr>
      </w:pPr>
      <w:r w:rsidRPr="006F2A4F">
        <w:rPr>
          <w:rFonts w:hint="eastAsia"/>
          <w:color w:val="000000" w:themeColor="text1"/>
        </w:rPr>
        <w:t>第二十二条</w:t>
      </w:r>
      <w:r w:rsidRPr="006F2A4F">
        <w:rPr>
          <w:color w:val="000000" w:themeColor="text1"/>
        </w:rPr>
        <w:t xml:space="preserve"> </w:t>
      </w:r>
      <w:r w:rsidRPr="006F2A4F">
        <w:rPr>
          <w:rFonts w:hint="eastAsia"/>
          <w:color w:val="000000" w:themeColor="text1"/>
        </w:rPr>
        <w:t>教务处在收集各单位的《宜春学院教学事故处理意见书》、调查材料及会议记录后于一周内，召开教学事故认定与处理委员会会议，形成最终的处理意见，并告知事故责任人与责任单位。</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第四章　教学事故处理</w:t>
      </w:r>
    </w:p>
    <w:p w:rsidR="008F7146" w:rsidRPr="006F2A4F" w:rsidRDefault="00CC3BDE">
      <w:pPr>
        <w:ind w:firstLineChars="200" w:firstLine="460"/>
        <w:rPr>
          <w:color w:val="000000" w:themeColor="text1"/>
        </w:rPr>
      </w:pPr>
      <w:r w:rsidRPr="006F2A4F">
        <w:rPr>
          <w:rFonts w:hint="eastAsia"/>
          <w:color w:val="000000" w:themeColor="text1"/>
        </w:rPr>
        <w:t>第二十三条</w:t>
      </w:r>
      <w:r w:rsidRPr="006F2A4F">
        <w:rPr>
          <w:color w:val="000000" w:themeColor="text1"/>
        </w:rPr>
        <w:t xml:space="preserve">  </w:t>
      </w:r>
      <w:r w:rsidRPr="006F2A4F">
        <w:rPr>
          <w:rFonts w:hint="eastAsia"/>
          <w:color w:val="000000" w:themeColor="text1"/>
        </w:rPr>
        <w:t>凡发生一般教学事故一次，扣发事故责任人一个月的绩效工资（含基础性绩效工资和岗位工作量津贴），并在院内通报批评；凡发生较大教学事故一次，扣发事故责任人两个月的绩效工资（含基础性绩效工资和岗位工作量津贴），并在全校通报批评；凡发生重大教学事故一次，扣发事故责任人三个月的绩效工资（含基础性绩效工资和岗位工作量津贴），并在全校通报批评，情节严重者，并造成重大影响，扣发事故责任人半年以上的绩效工资（含基础性绩效工资和岗位工作量津贴），并按有关规定处理。</w:t>
      </w:r>
    </w:p>
    <w:p w:rsidR="008F7146" w:rsidRPr="006F2A4F" w:rsidRDefault="00CC3BDE">
      <w:pPr>
        <w:ind w:firstLineChars="200" w:firstLine="460"/>
        <w:rPr>
          <w:color w:val="000000" w:themeColor="text1"/>
        </w:rPr>
      </w:pPr>
      <w:r w:rsidRPr="006F2A4F">
        <w:rPr>
          <w:rFonts w:hint="eastAsia"/>
          <w:color w:val="000000" w:themeColor="text1"/>
        </w:rPr>
        <w:t>第二十四条</w:t>
      </w:r>
      <w:r w:rsidRPr="006F2A4F">
        <w:rPr>
          <w:color w:val="000000" w:themeColor="text1"/>
        </w:rPr>
        <w:t xml:space="preserve">  </w:t>
      </w:r>
      <w:r w:rsidRPr="006F2A4F">
        <w:rPr>
          <w:rFonts w:hint="eastAsia"/>
          <w:color w:val="000000" w:themeColor="text1"/>
        </w:rPr>
        <w:t>凡发生过教学事故者，不能参加当年或次年的任何评先、评优及职称评定；一年内发生两次一般教学事故视同发生一次较大教学事故，发生该种情况者当年考核最高为基本称职；一年内发生两次较大教学事故视同发生一次重大教学事故，；发生该种情况者当年考核为不称职；任现职期间，发生一般教学事故四次以上、较大教学事故两次以上，重大教学事一次以上者，两年内不能参加职称评定；在聘期内（以人事部门规定为准）发生过重大教学事故者，聘期考核直接认定为不合格；涉及违反其他法规的，按相关法规处理。</w:t>
      </w:r>
    </w:p>
    <w:p w:rsidR="008F7146" w:rsidRPr="006F2A4F" w:rsidRDefault="00CC3BDE">
      <w:pPr>
        <w:ind w:firstLineChars="200" w:firstLine="460"/>
        <w:rPr>
          <w:color w:val="000000" w:themeColor="text1"/>
        </w:rPr>
      </w:pPr>
      <w:r w:rsidRPr="006F2A4F">
        <w:rPr>
          <w:rFonts w:hint="eastAsia"/>
          <w:color w:val="000000" w:themeColor="text1"/>
        </w:rPr>
        <w:t>第二十五条</w:t>
      </w:r>
      <w:r w:rsidRPr="006F2A4F">
        <w:rPr>
          <w:color w:val="000000" w:themeColor="text1"/>
        </w:rPr>
        <w:t xml:space="preserve">  </w:t>
      </w:r>
      <w:r w:rsidRPr="006F2A4F">
        <w:rPr>
          <w:rFonts w:hint="eastAsia"/>
          <w:color w:val="000000" w:themeColor="text1"/>
        </w:rPr>
        <w:t>各单位对发生的教学事故不得以任何借口和理由隐瞒、包庇教学事故责任人。</w:t>
      </w:r>
      <w:r w:rsidRPr="006F2A4F">
        <w:rPr>
          <w:rFonts w:hint="eastAsia"/>
          <w:color w:val="000000" w:themeColor="text1"/>
        </w:rPr>
        <w:lastRenderedPageBreak/>
        <w:t>凡发生教学事故不按规定上报者，一经查出，按本办法追究相关人员的责任。</w:t>
      </w:r>
    </w:p>
    <w:p w:rsidR="008F7146" w:rsidRPr="006F2A4F" w:rsidRDefault="00CC3BDE">
      <w:pPr>
        <w:ind w:firstLineChars="200" w:firstLine="460"/>
        <w:rPr>
          <w:color w:val="000000" w:themeColor="text1"/>
        </w:rPr>
      </w:pPr>
      <w:r w:rsidRPr="006F2A4F">
        <w:rPr>
          <w:rFonts w:hint="eastAsia"/>
          <w:color w:val="000000" w:themeColor="text1"/>
        </w:rPr>
        <w:t>第二十六条</w:t>
      </w:r>
      <w:r w:rsidRPr="006F2A4F">
        <w:rPr>
          <w:color w:val="000000" w:themeColor="text1"/>
        </w:rPr>
        <w:t xml:space="preserve">  </w:t>
      </w:r>
      <w:r w:rsidRPr="006F2A4F">
        <w:rPr>
          <w:rFonts w:hint="eastAsia"/>
          <w:color w:val="000000" w:themeColor="text1"/>
        </w:rPr>
        <w:t>教学事故责任人如果对认定及处理结果有异议，可在一周内向负责认定及处理的有关单位直至学校申请复议，逾期视为无异议。</w:t>
      </w:r>
    </w:p>
    <w:p w:rsidR="008F7146" w:rsidRPr="006F2A4F" w:rsidRDefault="00CC3BDE">
      <w:pPr>
        <w:ind w:firstLineChars="200" w:firstLine="460"/>
        <w:rPr>
          <w:color w:val="000000" w:themeColor="text1"/>
        </w:rPr>
      </w:pPr>
      <w:r w:rsidRPr="006F2A4F">
        <w:rPr>
          <w:rFonts w:hint="eastAsia"/>
          <w:color w:val="000000" w:themeColor="text1"/>
        </w:rPr>
        <w:t>第二十七条</w:t>
      </w:r>
      <w:r w:rsidRPr="006F2A4F">
        <w:rPr>
          <w:color w:val="000000" w:themeColor="text1"/>
        </w:rPr>
        <w:t xml:space="preserve">  </w:t>
      </w:r>
      <w:r w:rsidRPr="006F2A4F">
        <w:rPr>
          <w:rFonts w:hint="eastAsia"/>
          <w:color w:val="000000" w:themeColor="text1"/>
        </w:rPr>
        <w:t>所有教学事故认定后，均需报教务处、人事处、组织部备案。</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第二十八条</w:t>
      </w:r>
      <w:r w:rsidRPr="006F2A4F">
        <w:rPr>
          <w:color w:val="000000" w:themeColor="text1"/>
        </w:rPr>
        <w:t xml:space="preserve">  </w:t>
      </w:r>
      <w:r w:rsidRPr="006F2A4F">
        <w:rPr>
          <w:rFonts w:hint="eastAsia"/>
          <w:color w:val="000000" w:themeColor="text1"/>
        </w:rPr>
        <w:t>本办法由教务处负责解释，自印发之日起生效，原有办法同时废止。</w:t>
      </w:r>
    </w:p>
    <w:p w:rsidR="008F7146" w:rsidRPr="006F2A4F" w:rsidRDefault="008F7146">
      <w:pPr>
        <w:ind w:firstLineChars="200" w:firstLine="460"/>
        <w:rPr>
          <w:color w:val="000000" w:themeColor="text1"/>
        </w:rPr>
      </w:pPr>
    </w:p>
    <w:p w:rsidR="008F7146" w:rsidRPr="006F2A4F" w:rsidRDefault="00CC3BDE">
      <w:pPr>
        <w:ind w:firstLineChars="200" w:firstLine="462"/>
        <w:rPr>
          <w:color w:val="000000" w:themeColor="text1"/>
        </w:rPr>
      </w:pPr>
      <w:r w:rsidRPr="006F2A4F">
        <w:rPr>
          <w:rFonts w:hint="eastAsia"/>
          <w:b/>
          <w:color w:val="000000" w:themeColor="text1"/>
        </w:rPr>
        <w:t>附件：</w:t>
      </w:r>
      <w:r w:rsidRPr="006F2A4F">
        <w:rPr>
          <w:color w:val="000000" w:themeColor="text1"/>
        </w:rPr>
        <w:t>1.</w:t>
      </w:r>
      <w:r w:rsidRPr="006F2A4F">
        <w:rPr>
          <w:rFonts w:hint="eastAsia"/>
          <w:color w:val="000000" w:themeColor="text1"/>
        </w:rPr>
        <w:t>宜春学院教学事故记录表</w:t>
      </w:r>
    </w:p>
    <w:p w:rsidR="008F7146" w:rsidRPr="006F2A4F" w:rsidRDefault="00CC3BDE">
      <w:pPr>
        <w:ind w:firstLineChars="200" w:firstLine="460"/>
        <w:rPr>
          <w:color w:val="000000" w:themeColor="text1"/>
        </w:rPr>
      </w:pPr>
      <w:r w:rsidRPr="006F2A4F">
        <w:rPr>
          <w:rFonts w:hint="eastAsia"/>
          <w:color w:val="000000" w:themeColor="text1"/>
        </w:rPr>
        <w:t xml:space="preserve">　　　</w:t>
      </w:r>
      <w:r w:rsidRPr="006F2A4F">
        <w:rPr>
          <w:color w:val="000000" w:themeColor="text1"/>
        </w:rPr>
        <w:t>2.</w:t>
      </w:r>
      <w:r w:rsidRPr="006F2A4F">
        <w:rPr>
          <w:rFonts w:hint="eastAsia"/>
          <w:color w:val="000000" w:themeColor="text1"/>
        </w:rPr>
        <w:t>宜春学院教学事故处理意见书</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b/>
          <w:color w:val="000000" w:themeColor="text1"/>
        </w:rPr>
        <w:t xml:space="preserve">1         </w:t>
      </w:r>
    </w:p>
    <w:p w:rsidR="008F7146" w:rsidRPr="006F2A4F" w:rsidRDefault="00CC3BDE">
      <w:pPr>
        <w:spacing w:line="560" w:lineRule="exact"/>
        <w:jc w:val="center"/>
        <w:rPr>
          <w:rFonts w:ascii="宋体" w:eastAsia="宋体" w:hAnsi="Calibri" w:cs="Times New Roman"/>
          <w:color w:val="000000" w:themeColor="text1"/>
          <w:sz w:val="28"/>
          <w:szCs w:val="28"/>
        </w:rPr>
      </w:pPr>
      <w:r w:rsidRPr="006F2A4F">
        <w:rPr>
          <w:rFonts w:ascii="宋体" w:eastAsia="宋体" w:hAnsi="宋体" w:cs="Times New Roman" w:hint="eastAsia"/>
          <w:color w:val="000000" w:themeColor="text1"/>
          <w:sz w:val="28"/>
          <w:szCs w:val="28"/>
        </w:rPr>
        <w:t>宜春学院教学事故记录表</w:t>
      </w:r>
    </w:p>
    <w:p w:rsidR="008F7146" w:rsidRPr="006F2A4F" w:rsidRDefault="008F7146">
      <w:pPr>
        <w:spacing w:line="240" w:lineRule="exact"/>
        <w:rPr>
          <w:rFonts w:ascii="Calibri" w:eastAsia="黑体" w:hAnsi="Calibri" w:cs="Times New Roman"/>
          <w:color w:val="000000" w:themeColor="text1"/>
          <w:sz w:val="24"/>
        </w:rPr>
      </w:pPr>
    </w:p>
    <w:tbl>
      <w:tblPr>
        <w:tblW w:w="9602"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760"/>
        <w:gridCol w:w="1349"/>
        <w:gridCol w:w="1620"/>
        <w:gridCol w:w="1351"/>
        <w:gridCol w:w="2082"/>
      </w:tblGrid>
      <w:tr w:rsidR="008F7146" w:rsidRPr="006F2A4F">
        <w:trPr>
          <w:cantSplit/>
          <w:trHeight w:val="961"/>
          <w:jc w:val="center"/>
        </w:trPr>
        <w:tc>
          <w:tcPr>
            <w:tcW w:w="1440" w:type="dxa"/>
            <w:vAlign w:val="center"/>
          </w:tcPr>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责任人姓名</w:t>
            </w:r>
          </w:p>
        </w:tc>
        <w:tc>
          <w:tcPr>
            <w:tcW w:w="1760" w:type="dxa"/>
            <w:vAlign w:val="center"/>
          </w:tcPr>
          <w:p w:rsidR="008F7146" w:rsidRPr="006F2A4F" w:rsidRDefault="008F7146">
            <w:pPr>
              <w:spacing w:line="400" w:lineRule="exact"/>
              <w:jc w:val="center"/>
              <w:rPr>
                <w:rFonts w:ascii="Calibri" w:eastAsia="宋体" w:hAnsi="Calibri" w:cs="Times New Roman"/>
                <w:color w:val="000000" w:themeColor="text1"/>
                <w:sz w:val="24"/>
              </w:rPr>
            </w:pPr>
          </w:p>
        </w:tc>
        <w:tc>
          <w:tcPr>
            <w:tcW w:w="1349" w:type="dxa"/>
            <w:vAlign w:val="center"/>
          </w:tcPr>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职称</w:t>
            </w:r>
          </w:p>
        </w:tc>
        <w:tc>
          <w:tcPr>
            <w:tcW w:w="1620" w:type="dxa"/>
            <w:vAlign w:val="center"/>
          </w:tcPr>
          <w:p w:rsidR="008F7146" w:rsidRPr="006F2A4F" w:rsidRDefault="008F7146">
            <w:pPr>
              <w:spacing w:line="400" w:lineRule="exact"/>
              <w:jc w:val="center"/>
              <w:rPr>
                <w:rFonts w:ascii="Calibri" w:eastAsia="黑体" w:hAnsi="Calibri" w:cs="Times New Roman"/>
                <w:color w:val="000000" w:themeColor="text1"/>
                <w:sz w:val="24"/>
              </w:rPr>
            </w:pPr>
          </w:p>
        </w:tc>
        <w:tc>
          <w:tcPr>
            <w:tcW w:w="1351" w:type="dxa"/>
            <w:vAlign w:val="center"/>
          </w:tcPr>
          <w:p w:rsidR="008F7146" w:rsidRPr="006F2A4F" w:rsidRDefault="00CC3BDE">
            <w:pPr>
              <w:spacing w:line="400" w:lineRule="exact"/>
              <w:jc w:val="center"/>
              <w:rPr>
                <w:rFonts w:ascii="Calibri" w:eastAsia="黑体" w:hAnsi="Calibri" w:cs="Times New Roman"/>
                <w:color w:val="000000" w:themeColor="text1"/>
                <w:sz w:val="24"/>
              </w:rPr>
            </w:pPr>
            <w:r w:rsidRPr="006F2A4F">
              <w:rPr>
                <w:rFonts w:ascii="Calibri" w:eastAsia="宋体" w:hAnsi="Calibri" w:cs="Times New Roman" w:hint="eastAsia"/>
                <w:color w:val="000000" w:themeColor="text1"/>
                <w:sz w:val="24"/>
              </w:rPr>
              <w:t>教学工作所属单位</w:t>
            </w:r>
          </w:p>
        </w:tc>
        <w:tc>
          <w:tcPr>
            <w:tcW w:w="2082" w:type="dxa"/>
            <w:vAlign w:val="center"/>
          </w:tcPr>
          <w:p w:rsidR="008F7146" w:rsidRPr="006F2A4F" w:rsidRDefault="008F7146">
            <w:pPr>
              <w:spacing w:line="400" w:lineRule="exact"/>
              <w:jc w:val="center"/>
              <w:rPr>
                <w:rFonts w:ascii="Calibri" w:eastAsia="黑体" w:hAnsi="Calibri" w:cs="Times New Roman"/>
                <w:color w:val="000000" w:themeColor="text1"/>
                <w:sz w:val="24"/>
              </w:rPr>
            </w:pPr>
          </w:p>
        </w:tc>
      </w:tr>
      <w:tr w:rsidR="008F7146" w:rsidRPr="006F2A4F">
        <w:trPr>
          <w:cantSplit/>
          <w:trHeight w:val="4542"/>
          <w:jc w:val="center"/>
        </w:trPr>
        <w:tc>
          <w:tcPr>
            <w:tcW w:w="1440" w:type="dxa"/>
            <w:vAlign w:val="center"/>
          </w:tcPr>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事</w:t>
            </w:r>
          </w:p>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故</w:t>
            </w:r>
          </w:p>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内</w:t>
            </w:r>
          </w:p>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容</w:t>
            </w:r>
          </w:p>
          <w:p w:rsidR="008F7146" w:rsidRPr="006F2A4F" w:rsidRDefault="00CC3BDE">
            <w:pPr>
              <w:spacing w:line="400" w:lineRule="exact"/>
              <w:jc w:val="center"/>
              <w:rPr>
                <w:rFonts w:ascii="Calibri" w:eastAsia="宋体" w:hAnsi="Calibri" w:cs="Times New Roman"/>
                <w:color w:val="000000" w:themeColor="text1"/>
                <w:sz w:val="24"/>
              </w:rPr>
            </w:pPr>
            <w:proofErr w:type="gramStart"/>
            <w:r w:rsidRPr="006F2A4F">
              <w:rPr>
                <w:rFonts w:ascii="Calibri" w:eastAsia="宋体" w:hAnsi="Calibri" w:cs="Times New Roman" w:hint="eastAsia"/>
                <w:color w:val="000000" w:themeColor="text1"/>
                <w:sz w:val="24"/>
              </w:rPr>
              <w:t>描</w:t>
            </w:r>
            <w:proofErr w:type="gramEnd"/>
          </w:p>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述</w:t>
            </w:r>
          </w:p>
          <w:p w:rsidR="008F7146" w:rsidRPr="006F2A4F" w:rsidRDefault="008F7146">
            <w:pPr>
              <w:spacing w:line="400" w:lineRule="exact"/>
              <w:jc w:val="center"/>
              <w:rPr>
                <w:rFonts w:ascii="Calibri" w:eastAsia="黑体" w:hAnsi="Calibri" w:cs="Times New Roman"/>
                <w:color w:val="000000" w:themeColor="text1"/>
                <w:sz w:val="24"/>
              </w:rPr>
            </w:pPr>
          </w:p>
        </w:tc>
        <w:tc>
          <w:tcPr>
            <w:tcW w:w="8162" w:type="dxa"/>
            <w:gridSpan w:val="5"/>
          </w:tcPr>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color w:val="000000" w:themeColor="text1"/>
                <w:sz w:val="24"/>
              </w:rPr>
              <w:t>(</w:t>
            </w:r>
            <w:r w:rsidRPr="006F2A4F">
              <w:rPr>
                <w:rFonts w:ascii="Calibri" w:eastAsia="宋体" w:hAnsi="Calibri" w:cs="Times New Roman" w:hint="eastAsia"/>
                <w:color w:val="000000" w:themeColor="text1"/>
                <w:sz w:val="24"/>
              </w:rPr>
              <w:t>事故发生的时间、地点、情节等</w:t>
            </w:r>
            <w:r w:rsidRPr="006F2A4F">
              <w:rPr>
                <w:rFonts w:ascii="Calibri" w:eastAsia="宋体" w:hAnsi="Calibri" w:cs="Times New Roman"/>
                <w:color w:val="000000" w:themeColor="text1"/>
                <w:sz w:val="24"/>
              </w:rPr>
              <w:t>)</w:t>
            </w:r>
          </w:p>
          <w:p w:rsidR="008F7146" w:rsidRPr="006F2A4F" w:rsidRDefault="008F7146">
            <w:pPr>
              <w:spacing w:line="400" w:lineRule="exact"/>
              <w:rPr>
                <w:rFonts w:ascii="Calibri" w:eastAsia="黑体" w:hAnsi="Calibri" w:cs="Times New Roman"/>
                <w:color w:val="000000" w:themeColor="text1"/>
                <w:sz w:val="24"/>
              </w:rPr>
            </w:pPr>
          </w:p>
          <w:p w:rsidR="008F7146" w:rsidRPr="006F2A4F" w:rsidRDefault="008F7146">
            <w:pPr>
              <w:spacing w:line="400" w:lineRule="exact"/>
              <w:rPr>
                <w:rFonts w:ascii="Calibri" w:eastAsia="黑体" w:hAnsi="Calibri" w:cs="Times New Roman"/>
                <w:color w:val="000000" w:themeColor="text1"/>
                <w:sz w:val="24"/>
              </w:rPr>
            </w:pPr>
          </w:p>
          <w:p w:rsidR="008F7146" w:rsidRPr="006F2A4F" w:rsidRDefault="008F7146">
            <w:pPr>
              <w:spacing w:line="400" w:lineRule="exact"/>
              <w:rPr>
                <w:rFonts w:ascii="Calibri" w:eastAsia="黑体" w:hAnsi="Calibri" w:cs="Times New Roman"/>
                <w:color w:val="000000" w:themeColor="text1"/>
                <w:sz w:val="24"/>
              </w:rPr>
            </w:pPr>
          </w:p>
          <w:p w:rsidR="008F7146" w:rsidRPr="006F2A4F" w:rsidRDefault="00CC3BDE">
            <w:pPr>
              <w:spacing w:line="400" w:lineRule="exact"/>
              <w:rPr>
                <w:rFonts w:ascii="Calibri" w:eastAsia="宋体" w:hAnsi="Calibri" w:cs="Times New Roman"/>
                <w:color w:val="000000" w:themeColor="text1"/>
                <w:sz w:val="24"/>
              </w:rPr>
            </w:pPr>
            <w:r w:rsidRPr="006F2A4F">
              <w:rPr>
                <w:rFonts w:ascii="Calibri" w:eastAsia="黑体" w:hAnsi="Calibri" w:cs="Times New Roman"/>
                <w:color w:val="000000" w:themeColor="text1"/>
                <w:sz w:val="24"/>
              </w:rPr>
              <w:t xml:space="preserve">                  </w:t>
            </w: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p w:rsidR="008F7146" w:rsidRPr="006F2A4F" w:rsidRDefault="008F7146">
            <w:pPr>
              <w:spacing w:line="400" w:lineRule="exact"/>
              <w:rPr>
                <w:rFonts w:ascii="Calibri" w:eastAsia="黑体" w:hAnsi="Calibri" w:cs="Times New Roman"/>
                <w:color w:val="000000" w:themeColor="text1"/>
                <w:sz w:val="24"/>
              </w:rPr>
            </w:pPr>
          </w:p>
          <w:p w:rsidR="008F7146" w:rsidRPr="006F2A4F" w:rsidRDefault="008F7146">
            <w:pPr>
              <w:spacing w:line="400" w:lineRule="exact"/>
              <w:ind w:firstLine="3780"/>
              <w:rPr>
                <w:rFonts w:ascii="Calibri" w:eastAsia="黑体" w:hAnsi="Calibri" w:cs="Times New Roman"/>
                <w:color w:val="000000" w:themeColor="text1"/>
                <w:sz w:val="24"/>
              </w:rPr>
            </w:pPr>
          </w:p>
        </w:tc>
      </w:tr>
    </w:tbl>
    <w:p w:rsidR="008F7146" w:rsidRPr="006F2A4F" w:rsidRDefault="00CC3BDE">
      <w:pPr>
        <w:spacing w:line="400" w:lineRule="exact"/>
        <w:rPr>
          <w:rFonts w:ascii="隶书" w:eastAsia="隶书" w:hAnsi="宋体" w:cs="Times New Roman"/>
          <w:color w:val="000000" w:themeColor="text1"/>
          <w:sz w:val="21"/>
        </w:rPr>
      </w:pPr>
      <w:r w:rsidRPr="006F2A4F">
        <w:rPr>
          <w:rFonts w:ascii="Calibri" w:eastAsia="宋体" w:hAnsi="Calibri" w:cs="Times New Roman"/>
          <w:color w:val="000000" w:themeColor="text1"/>
          <w:sz w:val="21"/>
        </w:rPr>
        <w:t xml:space="preserve">                                               </w:t>
      </w:r>
    </w:p>
    <w:p w:rsidR="008F7146" w:rsidRPr="006F2A4F" w:rsidRDefault="00CC3BDE">
      <w:pPr>
        <w:spacing w:line="400" w:lineRule="exact"/>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记录单位：（盖章）</w:t>
      </w:r>
      <w:r w:rsidRPr="006F2A4F">
        <w:rPr>
          <w:rFonts w:ascii="Calibri" w:eastAsia="宋体" w:hAnsi="Calibri" w:cs="Times New Roman"/>
          <w:color w:val="000000" w:themeColor="text1"/>
          <w:sz w:val="24"/>
        </w:rPr>
        <w:t xml:space="preserve">                  </w:t>
      </w:r>
      <w:r w:rsidRPr="006F2A4F">
        <w:rPr>
          <w:rFonts w:ascii="Calibri" w:eastAsia="宋体" w:hAnsi="Calibri" w:cs="Times New Roman" w:hint="eastAsia"/>
          <w:color w:val="000000" w:themeColor="text1"/>
          <w:sz w:val="24"/>
        </w:rPr>
        <w:tab/>
      </w:r>
      <w:r w:rsidRPr="006F2A4F">
        <w:rPr>
          <w:rFonts w:ascii="Calibri" w:eastAsia="宋体" w:hAnsi="Calibri" w:cs="Times New Roman" w:hint="eastAsia"/>
          <w:color w:val="000000" w:themeColor="text1"/>
          <w:sz w:val="24"/>
        </w:rPr>
        <w:t>记录时间：</w:t>
      </w:r>
      <w:r w:rsidRPr="006F2A4F">
        <w:rPr>
          <w:rFonts w:ascii="Calibri" w:eastAsia="宋体" w:hAnsi="Calibri" w:cs="Times New Roman"/>
          <w:color w:val="000000" w:themeColor="text1"/>
          <w:sz w:val="24"/>
        </w:rPr>
        <w:t xml:space="preserve"> </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年</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月</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日</w:t>
      </w:r>
      <w:r w:rsidRPr="006F2A4F">
        <w:rPr>
          <w:rFonts w:ascii="Calibri" w:eastAsia="宋体" w:hAnsi="Calibri" w:cs="Times New Roman"/>
          <w:color w:val="000000" w:themeColor="text1"/>
          <w:sz w:val="24"/>
        </w:rPr>
        <w:t xml:space="preserve">  </w:t>
      </w:r>
    </w:p>
    <w:p w:rsidR="008F7146" w:rsidRPr="006F2A4F" w:rsidRDefault="00CC3BDE">
      <w:pPr>
        <w:spacing w:line="400" w:lineRule="exact"/>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接收单位：（盖章）</w:t>
      </w:r>
      <w:r w:rsidRPr="006F2A4F">
        <w:rPr>
          <w:rFonts w:ascii="Calibri" w:eastAsia="宋体" w:hAnsi="Calibri" w:cs="Times New Roman"/>
          <w:color w:val="000000" w:themeColor="text1"/>
          <w:sz w:val="24"/>
        </w:rPr>
        <w:t xml:space="preserve">                   </w:t>
      </w:r>
      <w:r w:rsidRPr="006F2A4F">
        <w:rPr>
          <w:rFonts w:ascii="Calibri" w:eastAsia="宋体" w:hAnsi="Calibri" w:cs="Times New Roman" w:hint="eastAsia"/>
          <w:color w:val="000000" w:themeColor="text1"/>
          <w:sz w:val="24"/>
        </w:rPr>
        <w:tab/>
      </w:r>
      <w:r w:rsidRPr="006F2A4F">
        <w:rPr>
          <w:rFonts w:ascii="Calibri" w:eastAsia="宋体" w:hAnsi="Calibri" w:cs="Times New Roman" w:hint="eastAsia"/>
          <w:color w:val="000000" w:themeColor="text1"/>
          <w:sz w:val="24"/>
        </w:rPr>
        <w:t>接收时间：</w:t>
      </w:r>
      <w:r w:rsidRPr="006F2A4F">
        <w:rPr>
          <w:rFonts w:ascii="Calibri" w:eastAsia="宋体" w:hAnsi="Calibri" w:cs="Times New Roman"/>
          <w:color w:val="000000" w:themeColor="text1"/>
          <w:sz w:val="24"/>
        </w:rPr>
        <w:t xml:space="preserve"> </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年</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月</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日</w:t>
      </w:r>
    </w:p>
    <w:p w:rsidR="008F7146" w:rsidRPr="006F2A4F" w:rsidRDefault="00CC3BDE">
      <w:pPr>
        <w:spacing w:line="560" w:lineRule="exact"/>
        <w:rPr>
          <w:rFonts w:ascii="Calibri" w:eastAsia="宋体" w:hAnsi="Calibri" w:cs="Times New Roman"/>
          <w:color w:val="000000" w:themeColor="text1"/>
          <w:sz w:val="21"/>
        </w:rPr>
      </w:pPr>
      <w:r w:rsidRPr="006F2A4F">
        <w:rPr>
          <w:rFonts w:ascii="Calibri" w:eastAsia="宋体" w:hAnsi="Calibri" w:cs="Times New Roman" w:hint="eastAsia"/>
          <w:color w:val="000000" w:themeColor="text1"/>
          <w:sz w:val="21"/>
        </w:rPr>
        <w:t>备注：本表一式二份，教务处、教学院。</w:t>
      </w:r>
    </w:p>
    <w:p w:rsidR="008F7146" w:rsidRPr="006F2A4F" w:rsidRDefault="00CC3BDE">
      <w:pPr>
        <w:widowControl/>
        <w:jc w:val="left"/>
        <w:rPr>
          <w:color w:val="000000" w:themeColor="text1"/>
        </w:rPr>
      </w:pPr>
      <w:r w:rsidRPr="006F2A4F">
        <w:rPr>
          <w:color w:val="000000" w:themeColor="text1"/>
        </w:rPr>
        <w:br w:type="page"/>
      </w:r>
    </w:p>
    <w:p w:rsidR="008F7146" w:rsidRPr="006F2A4F" w:rsidRDefault="00CC3BDE">
      <w:pPr>
        <w:rPr>
          <w:b/>
          <w:color w:val="000000" w:themeColor="text1"/>
        </w:rPr>
      </w:pPr>
      <w:r w:rsidRPr="006F2A4F">
        <w:rPr>
          <w:rFonts w:hint="eastAsia"/>
          <w:b/>
          <w:color w:val="000000" w:themeColor="text1"/>
        </w:rPr>
        <w:lastRenderedPageBreak/>
        <w:t>附件</w:t>
      </w:r>
      <w:r w:rsidRPr="006F2A4F">
        <w:rPr>
          <w:b/>
          <w:color w:val="000000" w:themeColor="text1"/>
        </w:rPr>
        <w:t xml:space="preserve">2           </w:t>
      </w:r>
    </w:p>
    <w:p w:rsidR="008F7146" w:rsidRPr="006F2A4F" w:rsidRDefault="00CC3BDE">
      <w:pPr>
        <w:spacing w:line="560" w:lineRule="exact"/>
        <w:jc w:val="center"/>
        <w:rPr>
          <w:rFonts w:ascii="宋体" w:eastAsia="宋体" w:hAnsi="Calibri" w:cs="Times New Roman"/>
          <w:b/>
          <w:color w:val="000000" w:themeColor="text1"/>
          <w:sz w:val="28"/>
          <w:szCs w:val="28"/>
        </w:rPr>
      </w:pPr>
      <w:r w:rsidRPr="006F2A4F">
        <w:rPr>
          <w:rFonts w:ascii="宋体" w:eastAsia="宋体" w:hAnsi="宋体" w:cs="Times New Roman" w:hint="eastAsia"/>
          <w:b/>
          <w:color w:val="000000" w:themeColor="text1"/>
          <w:sz w:val="28"/>
          <w:szCs w:val="28"/>
        </w:rPr>
        <w:t>宜春学院教学事故处理意见书</w:t>
      </w:r>
    </w:p>
    <w:tbl>
      <w:tblPr>
        <w:tblpPr w:leftFromText="180" w:rightFromText="180" w:vertAnchor="text" w:horzAnchor="margin" w:tblpY="222"/>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1712"/>
        <w:gridCol w:w="1353"/>
        <w:gridCol w:w="2163"/>
        <w:gridCol w:w="3894"/>
      </w:tblGrid>
      <w:tr w:rsidR="008F7146" w:rsidRPr="006F2A4F">
        <w:trPr>
          <w:cantSplit/>
          <w:trHeight w:val="800"/>
        </w:trPr>
        <w:tc>
          <w:tcPr>
            <w:tcW w:w="2253" w:type="dxa"/>
            <w:gridSpan w:val="2"/>
            <w:vAlign w:val="center"/>
          </w:tcPr>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责任人姓名</w:t>
            </w:r>
          </w:p>
        </w:tc>
        <w:tc>
          <w:tcPr>
            <w:tcW w:w="1353" w:type="dxa"/>
            <w:vAlign w:val="center"/>
          </w:tcPr>
          <w:p w:rsidR="008F7146" w:rsidRPr="006F2A4F" w:rsidRDefault="008F7146">
            <w:pPr>
              <w:spacing w:line="400" w:lineRule="exact"/>
              <w:jc w:val="center"/>
              <w:rPr>
                <w:rFonts w:ascii="宋体" w:eastAsia="宋体" w:hAnsi="Calibri" w:cs="Times New Roman"/>
                <w:color w:val="000000" w:themeColor="text1"/>
                <w:sz w:val="24"/>
              </w:rPr>
            </w:pPr>
          </w:p>
        </w:tc>
        <w:tc>
          <w:tcPr>
            <w:tcW w:w="2163" w:type="dxa"/>
            <w:vAlign w:val="center"/>
          </w:tcPr>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所在单位</w:t>
            </w:r>
          </w:p>
        </w:tc>
        <w:tc>
          <w:tcPr>
            <w:tcW w:w="3894" w:type="dxa"/>
            <w:vAlign w:val="center"/>
          </w:tcPr>
          <w:p w:rsidR="008F7146" w:rsidRPr="006F2A4F" w:rsidRDefault="008F7146">
            <w:pPr>
              <w:spacing w:line="400" w:lineRule="exact"/>
              <w:jc w:val="center"/>
              <w:rPr>
                <w:rFonts w:ascii="宋体" w:eastAsia="宋体" w:hAnsi="Calibri" w:cs="Times New Roman"/>
                <w:color w:val="000000" w:themeColor="text1"/>
                <w:sz w:val="24"/>
              </w:rPr>
            </w:pPr>
          </w:p>
        </w:tc>
      </w:tr>
      <w:tr w:rsidR="008F7146" w:rsidRPr="006F2A4F">
        <w:trPr>
          <w:trHeight w:val="800"/>
        </w:trPr>
        <w:tc>
          <w:tcPr>
            <w:tcW w:w="2253" w:type="dxa"/>
            <w:gridSpan w:val="2"/>
            <w:vAlign w:val="center"/>
          </w:tcPr>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职称</w:t>
            </w:r>
          </w:p>
        </w:tc>
        <w:tc>
          <w:tcPr>
            <w:tcW w:w="1353" w:type="dxa"/>
            <w:vAlign w:val="center"/>
          </w:tcPr>
          <w:p w:rsidR="008F7146" w:rsidRPr="006F2A4F" w:rsidRDefault="008F7146">
            <w:pPr>
              <w:spacing w:line="400" w:lineRule="exact"/>
              <w:jc w:val="center"/>
              <w:rPr>
                <w:rFonts w:ascii="宋体" w:eastAsia="宋体" w:hAnsi="Calibri" w:cs="Times New Roman"/>
                <w:color w:val="000000" w:themeColor="text1"/>
                <w:sz w:val="24"/>
              </w:rPr>
            </w:pPr>
          </w:p>
        </w:tc>
        <w:tc>
          <w:tcPr>
            <w:tcW w:w="2163" w:type="dxa"/>
            <w:vAlign w:val="center"/>
          </w:tcPr>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事故类型和级别</w:t>
            </w:r>
          </w:p>
        </w:tc>
        <w:tc>
          <w:tcPr>
            <w:tcW w:w="3894" w:type="dxa"/>
            <w:vAlign w:val="center"/>
          </w:tcPr>
          <w:p w:rsidR="008F7146" w:rsidRPr="006F2A4F" w:rsidRDefault="008F7146">
            <w:pPr>
              <w:spacing w:line="400" w:lineRule="exact"/>
              <w:jc w:val="center"/>
              <w:rPr>
                <w:rFonts w:ascii="宋体" w:eastAsia="宋体" w:hAnsi="Calibri" w:cs="Times New Roman"/>
                <w:color w:val="000000" w:themeColor="text1"/>
                <w:sz w:val="24"/>
              </w:rPr>
            </w:pPr>
          </w:p>
        </w:tc>
      </w:tr>
      <w:tr w:rsidR="008F7146" w:rsidRPr="006F2A4F">
        <w:trPr>
          <w:trHeight w:val="1871"/>
        </w:trPr>
        <w:tc>
          <w:tcPr>
            <w:tcW w:w="541" w:type="dxa"/>
            <w:vAlign w:val="center"/>
          </w:tcPr>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事</w:t>
            </w:r>
          </w:p>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故</w:t>
            </w:r>
          </w:p>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内</w:t>
            </w:r>
          </w:p>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容</w:t>
            </w:r>
          </w:p>
          <w:p w:rsidR="008F7146" w:rsidRPr="006F2A4F" w:rsidRDefault="00CC3BDE">
            <w:pPr>
              <w:spacing w:line="400" w:lineRule="exact"/>
              <w:jc w:val="center"/>
              <w:rPr>
                <w:rFonts w:ascii="宋体" w:eastAsia="宋体" w:hAnsi="Calibri" w:cs="Times New Roman"/>
                <w:color w:val="000000" w:themeColor="text1"/>
                <w:sz w:val="24"/>
              </w:rPr>
            </w:pPr>
            <w:r w:rsidRPr="006F2A4F">
              <w:rPr>
                <w:rFonts w:ascii="宋体" w:eastAsia="宋体" w:hAnsi="宋体" w:cs="Times New Roman" w:hint="eastAsia"/>
                <w:color w:val="000000" w:themeColor="text1"/>
                <w:sz w:val="24"/>
              </w:rPr>
              <w:t>描述</w:t>
            </w:r>
          </w:p>
        </w:tc>
        <w:tc>
          <w:tcPr>
            <w:tcW w:w="9122" w:type="dxa"/>
            <w:gridSpan w:val="4"/>
            <w:vAlign w:val="center"/>
          </w:tcPr>
          <w:p w:rsidR="008F7146" w:rsidRPr="006F2A4F" w:rsidRDefault="008F7146">
            <w:pPr>
              <w:spacing w:line="400" w:lineRule="exact"/>
              <w:jc w:val="center"/>
              <w:rPr>
                <w:rFonts w:ascii="宋体" w:eastAsia="宋体" w:hAnsi="Calibri" w:cs="Times New Roman"/>
                <w:color w:val="000000" w:themeColor="text1"/>
                <w:sz w:val="24"/>
              </w:rPr>
            </w:pPr>
          </w:p>
          <w:p w:rsidR="008F7146" w:rsidRPr="006F2A4F" w:rsidRDefault="008F7146">
            <w:pPr>
              <w:spacing w:line="400" w:lineRule="exact"/>
              <w:jc w:val="center"/>
              <w:rPr>
                <w:rFonts w:ascii="宋体" w:eastAsia="宋体" w:hAnsi="Calibri" w:cs="Times New Roman"/>
                <w:color w:val="000000" w:themeColor="text1"/>
                <w:sz w:val="24"/>
              </w:rPr>
            </w:pPr>
          </w:p>
          <w:p w:rsidR="008F7146" w:rsidRPr="006F2A4F" w:rsidRDefault="008F7146">
            <w:pPr>
              <w:spacing w:line="400" w:lineRule="exact"/>
              <w:jc w:val="center"/>
              <w:rPr>
                <w:rFonts w:ascii="宋体" w:eastAsia="宋体" w:hAnsi="Calibri" w:cs="Times New Roman"/>
                <w:color w:val="000000" w:themeColor="text1"/>
                <w:sz w:val="24"/>
              </w:rPr>
            </w:pPr>
          </w:p>
          <w:p w:rsidR="008F7146" w:rsidRPr="006F2A4F" w:rsidRDefault="008F7146">
            <w:pPr>
              <w:spacing w:line="400" w:lineRule="exact"/>
              <w:jc w:val="center"/>
              <w:rPr>
                <w:rFonts w:ascii="宋体" w:eastAsia="宋体" w:hAnsi="Calibri" w:cs="Times New Roman"/>
                <w:color w:val="000000" w:themeColor="text1"/>
                <w:sz w:val="24"/>
              </w:rPr>
            </w:pPr>
          </w:p>
          <w:p w:rsidR="008F7146" w:rsidRPr="006F2A4F" w:rsidRDefault="008F7146">
            <w:pPr>
              <w:spacing w:line="400" w:lineRule="exact"/>
              <w:jc w:val="center"/>
              <w:rPr>
                <w:rFonts w:ascii="宋体" w:eastAsia="宋体" w:hAnsi="Calibri" w:cs="Times New Roman"/>
                <w:color w:val="000000" w:themeColor="text1"/>
                <w:sz w:val="24"/>
              </w:rPr>
            </w:pPr>
          </w:p>
          <w:p w:rsidR="008F7146" w:rsidRPr="006F2A4F" w:rsidRDefault="008F7146">
            <w:pPr>
              <w:spacing w:line="400" w:lineRule="exact"/>
              <w:jc w:val="center"/>
              <w:rPr>
                <w:rFonts w:ascii="宋体" w:eastAsia="宋体" w:hAnsi="Calibri" w:cs="Times New Roman"/>
                <w:color w:val="000000" w:themeColor="text1"/>
                <w:sz w:val="24"/>
              </w:rPr>
            </w:pPr>
          </w:p>
          <w:p w:rsidR="008F7146" w:rsidRPr="006F2A4F" w:rsidRDefault="008F7146">
            <w:pPr>
              <w:spacing w:line="400" w:lineRule="exact"/>
              <w:jc w:val="center"/>
              <w:rPr>
                <w:rFonts w:ascii="宋体" w:eastAsia="宋体" w:hAnsi="Calibri" w:cs="Times New Roman"/>
                <w:color w:val="000000" w:themeColor="text1"/>
                <w:sz w:val="24"/>
              </w:rPr>
            </w:pPr>
          </w:p>
          <w:p w:rsidR="008F7146" w:rsidRPr="006F2A4F" w:rsidRDefault="008F7146">
            <w:pPr>
              <w:spacing w:line="400" w:lineRule="exact"/>
              <w:rPr>
                <w:rFonts w:ascii="宋体" w:eastAsia="宋体" w:hAnsi="Calibri" w:cs="Times New Roman"/>
                <w:color w:val="000000" w:themeColor="text1"/>
                <w:sz w:val="24"/>
              </w:rPr>
            </w:pPr>
          </w:p>
        </w:tc>
      </w:tr>
      <w:tr w:rsidR="008F7146" w:rsidRPr="006F2A4F">
        <w:trPr>
          <w:trHeight w:val="3030"/>
        </w:trPr>
        <w:tc>
          <w:tcPr>
            <w:tcW w:w="541" w:type="dxa"/>
            <w:vAlign w:val="center"/>
          </w:tcPr>
          <w:p w:rsidR="008F7146" w:rsidRPr="006F2A4F" w:rsidRDefault="008F7146">
            <w:pPr>
              <w:spacing w:line="400" w:lineRule="exact"/>
              <w:jc w:val="center"/>
              <w:rPr>
                <w:rFonts w:ascii="Calibri" w:eastAsia="宋体" w:hAnsi="Calibri" w:cs="Times New Roman"/>
                <w:color w:val="000000" w:themeColor="text1"/>
                <w:sz w:val="24"/>
              </w:rPr>
            </w:pPr>
          </w:p>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教学</w:t>
            </w:r>
          </w:p>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院</w:t>
            </w:r>
          </w:p>
          <w:p w:rsidR="008F7146" w:rsidRPr="006F2A4F" w:rsidRDefault="00CC3BDE">
            <w:pPr>
              <w:spacing w:line="400" w:lineRule="exact"/>
              <w:jc w:val="center"/>
              <w:rPr>
                <w:rFonts w:ascii="Calibri" w:eastAsia="宋体" w:hAnsi="Calibri" w:cs="Times New Roman"/>
                <w:color w:val="000000" w:themeColor="text1"/>
                <w:sz w:val="21"/>
              </w:rPr>
            </w:pPr>
            <w:r w:rsidRPr="006F2A4F">
              <w:rPr>
                <w:rFonts w:ascii="Calibri" w:eastAsia="宋体" w:hAnsi="Calibri" w:cs="Times New Roman" w:hint="eastAsia"/>
                <w:color w:val="000000" w:themeColor="text1"/>
                <w:sz w:val="24"/>
              </w:rPr>
              <w:t>意见</w:t>
            </w:r>
          </w:p>
        </w:tc>
        <w:tc>
          <w:tcPr>
            <w:tcW w:w="9122" w:type="dxa"/>
            <w:gridSpan w:val="4"/>
            <w:vAlign w:val="center"/>
          </w:tcPr>
          <w:p w:rsidR="008F7146" w:rsidRPr="006F2A4F" w:rsidRDefault="00CC3BDE">
            <w:pPr>
              <w:spacing w:line="400" w:lineRule="exact"/>
              <w:ind w:firstLineChars="200" w:firstLine="480"/>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根据《宜春学院教学事故认定与处理办法》，此事故违反了</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事故中的第</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条事故。经</w:t>
            </w:r>
            <w:r w:rsidRPr="006F2A4F">
              <w:rPr>
                <w:rFonts w:ascii="Calibri" w:eastAsia="宋体" w:hAnsi="Calibri" w:cs="Times New Roman"/>
                <w:color w:val="000000" w:themeColor="text1"/>
                <w:sz w:val="24"/>
              </w:rPr>
              <w:t xml:space="preserve"> </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学院研究，认定为</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教学事故。</w:t>
            </w:r>
          </w:p>
          <w:p w:rsidR="008F7146" w:rsidRPr="006F2A4F" w:rsidRDefault="008F7146">
            <w:pPr>
              <w:spacing w:line="400" w:lineRule="exact"/>
              <w:ind w:firstLineChars="1400" w:firstLine="3360"/>
              <w:rPr>
                <w:rFonts w:ascii="Calibri" w:eastAsia="宋体" w:hAnsi="Calibri" w:cs="Times New Roman"/>
                <w:color w:val="000000" w:themeColor="text1"/>
                <w:sz w:val="24"/>
              </w:rPr>
            </w:pPr>
          </w:p>
          <w:p w:rsidR="008F7146" w:rsidRPr="006F2A4F" w:rsidRDefault="008F7146">
            <w:pPr>
              <w:spacing w:line="400" w:lineRule="exact"/>
              <w:ind w:firstLineChars="1400" w:firstLine="3360"/>
              <w:rPr>
                <w:rFonts w:ascii="Calibri" w:eastAsia="宋体" w:hAnsi="Calibri" w:cs="Times New Roman"/>
                <w:color w:val="000000" w:themeColor="text1"/>
                <w:sz w:val="24"/>
              </w:rPr>
            </w:pPr>
          </w:p>
          <w:p w:rsidR="008F7146" w:rsidRPr="006F2A4F" w:rsidRDefault="008F7146">
            <w:pPr>
              <w:spacing w:line="400" w:lineRule="exact"/>
              <w:rPr>
                <w:rFonts w:ascii="Calibri" w:eastAsia="宋体" w:hAnsi="Calibri" w:cs="Times New Roman"/>
                <w:color w:val="000000" w:themeColor="text1"/>
                <w:sz w:val="24"/>
              </w:rPr>
            </w:pPr>
          </w:p>
          <w:p w:rsidR="008F7146" w:rsidRPr="006F2A4F" w:rsidRDefault="00CC3BDE">
            <w:pPr>
              <w:spacing w:line="400" w:lineRule="exact"/>
              <w:ind w:firstLineChars="1500" w:firstLine="3600"/>
              <w:rPr>
                <w:rFonts w:ascii="Calibri" w:eastAsia="宋体" w:hAnsi="Calibri" w:cs="Times New Roman"/>
                <w:color w:val="000000" w:themeColor="text1"/>
                <w:sz w:val="24"/>
                <w:u w:val="single"/>
              </w:rPr>
            </w:pPr>
            <w:r w:rsidRPr="006F2A4F">
              <w:rPr>
                <w:rFonts w:ascii="Calibri" w:eastAsia="宋体" w:hAnsi="Calibri" w:cs="Times New Roman" w:hint="eastAsia"/>
                <w:color w:val="000000" w:themeColor="text1"/>
                <w:sz w:val="24"/>
              </w:rPr>
              <w:t>负责人签字（盖章）：</w:t>
            </w:r>
            <w:r w:rsidRPr="006F2A4F">
              <w:rPr>
                <w:rFonts w:ascii="Calibri" w:eastAsia="宋体" w:hAnsi="Calibri" w:cs="Times New Roman"/>
                <w:color w:val="000000" w:themeColor="text1"/>
                <w:sz w:val="24"/>
                <w:u w:val="single"/>
              </w:rPr>
              <w:t xml:space="preserve">                      </w:t>
            </w:r>
          </w:p>
          <w:p w:rsidR="008F7146" w:rsidRPr="006F2A4F" w:rsidRDefault="008F7146">
            <w:pPr>
              <w:spacing w:line="400" w:lineRule="exact"/>
              <w:ind w:firstLineChars="1500" w:firstLine="3600"/>
              <w:rPr>
                <w:rFonts w:ascii="Calibri" w:eastAsia="宋体" w:hAnsi="Calibri" w:cs="Times New Roman"/>
                <w:color w:val="000000" w:themeColor="text1"/>
                <w:sz w:val="24"/>
                <w:u w:val="single"/>
              </w:rPr>
            </w:pPr>
          </w:p>
          <w:p w:rsidR="008F7146" w:rsidRPr="006F2A4F" w:rsidRDefault="00CC3BDE">
            <w:pPr>
              <w:spacing w:line="400" w:lineRule="exact"/>
              <w:ind w:firstLineChars="2200" w:firstLine="5280"/>
              <w:rPr>
                <w:rFonts w:ascii="Calibri" w:eastAsia="宋体" w:hAnsi="Calibri" w:cs="Times New Roman"/>
                <w:color w:val="000000" w:themeColor="text1"/>
                <w:sz w:val="24"/>
              </w:rPr>
            </w:pP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年</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月</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日</w:t>
            </w:r>
          </w:p>
          <w:p w:rsidR="008F7146" w:rsidRPr="006F2A4F" w:rsidRDefault="008F7146">
            <w:pPr>
              <w:spacing w:line="400" w:lineRule="exact"/>
              <w:ind w:firstLineChars="2200" w:firstLine="5280"/>
              <w:rPr>
                <w:rFonts w:ascii="Calibri" w:eastAsia="宋体" w:hAnsi="Calibri" w:cs="Times New Roman"/>
                <w:color w:val="000000" w:themeColor="text1"/>
                <w:sz w:val="24"/>
              </w:rPr>
            </w:pPr>
          </w:p>
        </w:tc>
      </w:tr>
      <w:tr w:rsidR="008F7146" w:rsidRPr="006F2A4F">
        <w:trPr>
          <w:trHeight w:val="3030"/>
        </w:trPr>
        <w:tc>
          <w:tcPr>
            <w:tcW w:w="541" w:type="dxa"/>
            <w:vAlign w:val="center"/>
          </w:tcPr>
          <w:p w:rsidR="008F7146" w:rsidRPr="006F2A4F" w:rsidRDefault="00CC3BDE">
            <w:pPr>
              <w:spacing w:line="400" w:lineRule="exact"/>
              <w:jc w:val="center"/>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学校意见</w:t>
            </w:r>
          </w:p>
        </w:tc>
        <w:tc>
          <w:tcPr>
            <w:tcW w:w="9122" w:type="dxa"/>
            <w:gridSpan w:val="4"/>
          </w:tcPr>
          <w:p w:rsidR="008F7146" w:rsidRPr="006F2A4F" w:rsidRDefault="00CC3BDE">
            <w:pPr>
              <w:spacing w:line="400" w:lineRule="exact"/>
              <w:ind w:firstLine="480"/>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根据《宜春学院教学事故认定与处理办法》，经宜春学院教学事故认定与处理委员会研究，认定为</w:t>
            </w:r>
            <w:r w:rsidRPr="006F2A4F">
              <w:rPr>
                <w:rFonts w:ascii="Calibri" w:eastAsia="宋体" w:hAnsi="Calibri" w:cs="Times New Roman"/>
                <w:color w:val="000000" w:themeColor="text1"/>
                <w:sz w:val="24"/>
                <w:u w:val="single"/>
              </w:rPr>
              <w:t xml:space="preserve">              </w:t>
            </w:r>
            <w:r w:rsidRPr="006F2A4F">
              <w:rPr>
                <w:rFonts w:ascii="Calibri" w:eastAsia="宋体" w:hAnsi="Calibri" w:cs="Times New Roman" w:hint="eastAsia"/>
                <w:color w:val="000000" w:themeColor="text1"/>
                <w:sz w:val="24"/>
              </w:rPr>
              <w:t>教学事故。</w:t>
            </w:r>
          </w:p>
          <w:p w:rsidR="008F7146" w:rsidRPr="006F2A4F" w:rsidRDefault="008F7146">
            <w:pPr>
              <w:spacing w:line="400" w:lineRule="exact"/>
              <w:ind w:firstLine="480"/>
              <w:rPr>
                <w:rFonts w:ascii="Calibri" w:eastAsia="宋体" w:hAnsi="Calibri" w:cs="Times New Roman"/>
                <w:color w:val="000000" w:themeColor="text1"/>
                <w:sz w:val="24"/>
              </w:rPr>
            </w:pPr>
          </w:p>
          <w:p w:rsidR="008F7146" w:rsidRPr="006F2A4F" w:rsidRDefault="008F7146">
            <w:pPr>
              <w:spacing w:line="400" w:lineRule="exact"/>
              <w:ind w:firstLine="480"/>
              <w:rPr>
                <w:rFonts w:ascii="Calibri" w:eastAsia="宋体" w:hAnsi="Calibri" w:cs="Times New Roman"/>
                <w:color w:val="000000" w:themeColor="text1"/>
                <w:sz w:val="24"/>
              </w:rPr>
            </w:pPr>
          </w:p>
          <w:p w:rsidR="008F7146" w:rsidRPr="006F2A4F" w:rsidRDefault="008F7146">
            <w:pPr>
              <w:spacing w:line="400" w:lineRule="exact"/>
              <w:ind w:firstLine="480"/>
              <w:rPr>
                <w:rFonts w:ascii="Calibri" w:eastAsia="宋体" w:hAnsi="Calibri" w:cs="Times New Roman"/>
                <w:color w:val="000000" w:themeColor="text1"/>
                <w:sz w:val="24"/>
              </w:rPr>
            </w:pPr>
          </w:p>
          <w:p w:rsidR="008F7146" w:rsidRPr="006F2A4F" w:rsidRDefault="008F7146">
            <w:pPr>
              <w:spacing w:line="400" w:lineRule="exact"/>
              <w:ind w:firstLine="480"/>
              <w:rPr>
                <w:rFonts w:ascii="Calibri" w:eastAsia="宋体" w:hAnsi="Calibri" w:cs="Times New Roman"/>
                <w:color w:val="000000" w:themeColor="text1"/>
                <w:sz w:val="24"/>
              </w:rPr>
            </w:pPr>
          </w:p>
          <w:p w:rsidR="008F7146" w:rsidRPr="006F2A4F" w:rsidRDefault="00CC3BDE">
            <w:pPr>
              <w:spacing w:line="400" w:lineRule="exact"/>
              <w:ind w:firstLineChars="1900" w:firstLine="4560"/>
              <w:rPr>
                <w:rFonts w:ascii="Calibri" w:eastAsia="宋体" w:hAnsi="Calibri" w:cs="Times New Roman"/>
                <w:color w:val="000000" w:themeColor="text1"/>
                <w:sz w:val="24"/>
              </w:rPr>
            </w:pPr>
            <w:r w:rsidRPr="006F2A4F">
              <w:rPr>
                <w:rFonts w:ascii="Calibri" w:eastAsia="宋体" w:hAnsi="Calibri" w:cs="Times New Roman" w:hint="eastAsia"/>
                <w:color w:val="000000" w:themeColor="text1"/>
                <w:sz w:val="24"/>
              </w:rPr>
              <w:t>宜春学院教学事故认定与处理委员会</w:t>
            </w:r>
          </w:p>
        </w:tc>
      </w:tr>
    </w:tbl>
    <w:p w:rsidR="008F7146" w:rsidRPr="006F2A4F" w:rsidRDefault="00CC3BDE">
      <w:pPr>
        <w:snapToGrid w:val="0"/>
        <w:rPr>
          <w:color w:val="000000" w:themeColor="text1"/>
          <w:sz w:val="2"/>
        </w:rPr>
      </w:pPr>
      <w:r w:rsidRPr="006F2A4F">
        <w:rPr>
          <w:rFonts w:ascii="Calibri" w:eastAsia="宋体" w:hAnsi="Calibri" w:cs="Times New Roman" w:hint="eastAsia"/>
          <w:color w:val="000000" w:themeColor="text1"/>
          <w:sz w:val="21"/>
        </w:rPr>
        <w:t>备注：本表一式四份，最终处理结果教务处、人事处、教学院、教学事故发生者各持一份。</w:t>
      </w:r>
      <w:r w:rsidRPr="006F2A4F">
        <w:rPr>
          <w:rFonts w:ascii="Calibri" w:eastAsia="宋体" w:hAnsi="Calibri" w:cs="Times New Roman"/>
          <w:color w:val="000000" w:themeColor="text1"/>
          <w:sz w:val="21"/>
        </w:rPr>
        <w:br/>
      </w:r>
      <w:bookmarkStart w:id="187" w:name="_Toc525287550"/>
    </w:p>
    <w:p w:rsidR="008F7146" w:rsidRPr="006F2A4F" w:rsidRDefault="00CC3BDE">
      <w:pPr>
        <w:widowControl/>
        <w:jc w:val="left"/>
        <w:rPr>
          <w:color w:val="000000" w:themeColor="text1"/>
          <w:sz w:val="2"/>
        </w:rPr>
      </w:pPr>
      <w:r w:rsidRPr="006F2A4F">
        <w:rPr>
          <w:color w:val="000000" w:themeColor="text1"/>
          <w:sz w:val="2"/>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88" w:name="_Toc525899184"/>
      <w:r w:rsidRPr="006F2A4F">
        <w:rPr>
          <w:rFonts w:hint="eastAsia"/>
          <w:color w:val="000000" w:themeColor="text1"/>
        </w:rPr>
        <w:t>宜春学院考风考</w:t>
      </w:r>
      <w:proofErr w:type="gramStart"/>
      <w:r w:rsidRPr="006F2A4F">
        <w:rPr>
          <w:rFonts w:hint="eastAsia"/>
          <w:color w:val="000000" w:themeColor="text1"/>
        </w:rPr>
        <w:t>纪管理</w:t>
      </w:r>
      <w:proofErr w:type="gramEnd"/>
      <w:r w:rsidRPr="006F2A4F">
        <w:rPr>
          <w:rFonts w:hint="eastAsia"/>
          <w:color w:val="000000" w:themeColor="text1"/>
        </w:rPr>
        <w:t>暂行办法</w:t>
      </w:r>
      <w:bookmarkEnd w:id="187"/>
      <w:bookmarkEnd w:id="188"/>
    </w:p>
    <w:p w:rsidR="008F7146" w:rsidRPr="006F2A4F" w:rsidRDefault="00CC3BDE" w:rsidP="000B7168">
      <w:pPr>
        <w:spacing w:afterLines="150"/>
        <w:ind w:firstLineChars="200" w:firstLine="460"/>
        <w:jc w:val="center"/>
        <w:rPr>
          <w:rFonts w:ascii="楷体_GB2312" w:eastAsia="楷体_GB2312"/>
          <w:color w:val="000000" w:themeColor="text1"/>
        </w:rPr>
      </w:pPr>
      <w:r w:rsidRPr="006F2A4F">
        <w:rPr>
          <w:rFonts w:ascii="楷体_GB2312" w:eastAsia="楷体_GB2312" w:hint="eastAsia"/>
          <w:color w:val="000000" w:themeColor="text1"/>
        </w:rPr>
        <w:t>宜学院字〔2017〕87号</w:t>
      </w:r>
    </w:p>
    <w:p w:rsidR="008F7146" w:rsidRPr="006F2A4F" w:rsidRDefault="00CC3BDE">
      <w:pPr>
        <w:pStyle w:val="ae"/>
        <w:rPr>
          <w:color w:val="000000" w:themeColor="text1"/>
        </w:rPr>
      </w:pPr>
      <w:r w:rsidRPr="006F2A4F">
        <w:rPr>
          <w:rFonts w:hint="eastAsia"/>
          <w:color w:val="000000" w:themeColor="text1"/>
        </w:rPr>
        <w:t>第一章</w:t>
      </w:r>
      <w:r w:rsidRPr="006F2A4F">
        <w:rPr>
          <w:color w:val="000000" w:themeColor="text1"/>
        </w:rPr>
        <w:t xml:space="preserve">  </w:t>
      </w:r>
      <w:r w:rsidRPr="006F2A4F">
        <w:rPr>
          <w:rFonts w:hint="eastAsia"/>
          <w:color w:val="000000" w:themeColor="text1"/>
        </w:rPr>
        <w:t>总</w:t>
      </w:r>
      <w:r w:rsidRPr="006F2A4F">
        <w:rPr>
          <w:color w:val="000000" w:themeColor="text1"/>
        </w:rPr>
        <w:t xml:space="preserve">  </w:t>
      </w:r>
      <w:r w:rsidRPr="006F2A4F">
        <w:rPr>
          <w:rFonts w:hint="eastAsia"/>
          <w:color w:val="000000" w:themeColor="text1"/>
        </w:rPr>
        <w:t>则</w:t>
      </w:r>
    </w:p>
    <w:p w:rsidR="008F7146" w:rsidRPr="006F2A4F" w:rsidRDefault="00CC3BDE">
      <w:pPr>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考风考纪是学校校风的重要组成部分，良好的考风考纪对营造优良的校风学风、提高人才培养质量、促进学生的全面发展和健康成长有着十分重要的意义。为严肃考风考纪，维护正常的考试秩序，营造“公平、诚信”的考试氛围，构建我校考风考纪建设的长效机制，特制定本办法。</w:t>
      </w:r>
    </w:p>
    <w:p w:rsidR="008F7146" w:rsidRPr="006F2A4F" w:rsidRDefault="00CC3BDE">
      <w:pPr>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各教学院应加强考风考纪建设和管理，建立健全考风考</w:t>
      </w:r>
      <w:proofErr w:type="gramStart"/>
      <w:r w:rsidRPr="006F2A4F">
        <w:rPr>
          <w:rFonts w:hint="eastAsia"/>
          <w:color w:val="000000" w:themeColor="text1"/>
        </w:rPr>
        <w:t>纪管理</w:t>
      </w:r>
      <w:proofErr w:type="gramEnd"/>
      <w:r w:rsidRPr="006F2A4F">
        <w:rPr>
          <w:rFonts w:hint="eastAsia"/>
          <w:color w:val="000000" w:themeColor="text1"/>
        </w:rPr>
        <w:t>规章制度，督促和引导学生积极投入学习和实践，形成“遵章守纪、诚实守信”的良好考试风气，为进一步培养学生诚信品质、提升教育教学质量奠定坚实基础。</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第二章</w:t>
      </w:r>
      <w:r w:rsidRPr="006F2A4F">
        <w:rPr>
          <w:color w:val="000000" w:themeColor="text1"/>
        </w:rPr>
        <w:t xml:space="preserve">  </w:t>
      </w:r>
      <w:r w:rsidRPr="006F2A4F">
        <w:rPr>
          <w:rFonts w:hint="eastAsia"/>
          <w:color w:val="000000" w:themeColor="text1"/>
        </w:rPr>
        <w:t>考风考纪细则</w:t>
      </w:r>
    </w:p>
    <w:p w:rsidR="008F7146" w:rsidRPr="006F2A4F" w:rsidRDefault="00CC3BDE">
      <w:pPr>
        <w:ind w:firstLineChars="200" w:firstLine="460"/>
        <w:rPr>
          <w:color w:val="000000" w:themeColor="text1"/>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学校在考试期间成立校院两级巡视督查组。校级巡视督查组由纪检监察处、教务处、学工处、各教学院、教学督导委员会及其</w:t>
      </w:r>
      <w:proofErr w:type="gramStart"/>
      <w:r w:rsidRPr="006F2A4F">
        <w:rPr>
          <w:rFonts w:hint="eastAsia"/>
          <w:color w:val="000000" w:themeColor="text1"/>
        </w:rPr>
        <w:t>它部门</w:t>
      </w:r>
      <w:proofErr w:type="gramEnd"/>
      <w:r w:rsidRPr="006F2A4F">
        <w:rPr>
          <w:rFonts w:hint="eastAsia"/>
          <w:color w:val="000000" w:themeColor="text1"/>
        </w:rPr>
        <w:t>人员组成，负责对考试的全过程进行监控，并向教务处反馈每天考试的巡视督查情况。</w:t>
      </w:r>
    </w:p>
    <w:p w:rsidR="008F7146" w:rsidRPr="006F2A4F" w:rsidRDefault="00CC3BDE">
      <w:pPr>
        <w:ind w:firstLineChars="200" w:firstLine="460"/>
        <w:rPr>
          <w:color w:val="000000" w:themeColor="text1"/>
        </w:rPr>
      </w:pPr>
      <w:r w:rsidRPr="006F2A4F">
        <w:rPr>
          <w:rFonts w:hint="eastAsia"/>
          <w:color w:val="000000" w:themeColor="text1"/>
        </w:rPr>
        <w:t>教务处负责汇总并通报考试的巡视督查情况，如发现有学生违规（作弊）现象，按相关程序认定后直接交学工处按学校有关规定处理。</w:t>
      </w:r>
    </w:p>
    <w:p w:rsidR="008F7146" w:rsidRPr="006F2A4F" w:rsidRDefault="00CC3BDE">
      <w:pPr>
        <w:ind w:firstLineChars="200" w:firstLine="460"/>
        <w:rPr>
          <w:color w:val="000000" w:themeColor="text1"/>
        </w:rPr>
      </w:pPr>
      <w:r w:rsidRPr="006F2A4F">
        <w:rPr>
          <w:rFonts w:hint="eastAsia"/>
          <w:color w:val="000000" w:themeColor="text1"/>
        </w:rPr>
        <w:t>各教学院成立院级巡视督查组，负责对本考区的考试组织管理、监考情况、考场情况等进行监督、巡查，考试期间，面向全院师生公布考风考</w:t>
      </w:r>
      <w:proofErr w:type="gramStart"/>
      <w:r w:rsidRPr="006F2A4F">
        <w:rPr>
          <w:rFonts w:hint="eastAsia"/>
          <w:color w:val="000000" w:themeColor="text1"/>
        </w:rPr>
        <w:t>纪监督</w:t>
      </w:r>
      <w:proofErr w:type="gramEnd"/>
      <w:r w:rsidRPr="006F2A4F">
        <w:rPr>
          <w:rFonts w:hint="eastAsia"/>
          <w:color w:val="000000" w:themeColor="text1"/>
        </w:rPr>
        <w:t>及举报电话，并确保有人受理。</w:t>
      </w:r>
    </w:p>
    <w:p w:rsidR="008F7146" w:rsidRPr="006F2A4F" w:rsidRDefault="00CC3BDE">
      <w:pPr>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r w:rsidRPr="006F2A4F">
        <w:rPr>
          <w:rFonts w:hint="eastAsia"/>
          <w:color w:val="000000" w:themeColor="text1"/>
        </w:rPr>
        <w:t>学校鼓励教师实施考试方式和考试内容的改革。将以往注重集中的终结性考试评价向注重日常评价、平时评价和阶段性评价的方式转变，使形成性评价贯穿于教学的全过程。在考试内容上，要注重考查学生掌握知识的广度、深度和运用知识解决实际问题的能力；在考试方式上，要在闭卷考试的基础上，积极探索采取题库、开卷、调查报告、论文、动手操作等多种方式。</w:t>
      </w:r>
    </w:p>
    <w:p w:rsidR="008F7146" w:rsidRPr="006F2A4F" w:rsidRDefault="00CC3BDE">
      <w:pPr>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加强考前宣传教育。各教学院考前应认真组织召开考风考纪宣传教育及考试动员大会，做到学生“全覆盖”。学习有关学籍管理、学位授予、考试管理、考试纪律及违纪处分等方面的规章制度，</w:t>
      </w:r>
      <w:proofErr w:type="gramStart"/>
      <w:r w:rsidRPr="006F2A4F">
        <w:rPr>
          <w:rFonts w:hint="eastAsia"/>
          <w:color w:val="000000" w:themeColor="text1"/>
        </w:rPr>
        <w:t>结合因</w:t>
      </w:r>
      <w:proofErr w:type="gramEnd"/>
      <w:r w:rsidRPr="006F2A4F">
        <w:rPr>
          <w:rFonts w:hint="eastAsia"/>
          <w:color w:val="000000" w:themeColor="text1"/>
        </w:rPr>
        <w:t>考试作弊受到严重处分并影响到毕业、考研、就业的案例对学生进行警示教育，引导学生正确对待考试，守住做人的底线，严格自律，笃信诚实，自觉维护知识的尊严，树立“认真复习、诚实应考”的良好考风，摒弃“弄虚作假、投机取巧”的不良习气，营造“诚信考试光荣，违规作弊可耻”的考试氛围。</w:t>
      </w:r>
    </w:p>
    <w:p w:rsidR="008F7146" w:rsidRPr="006F2A4F" w:rsidRDefault="00CC3BDE">
      <w:pPr>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教师应恪守职业道德，严格遵守《宜春学院教师教学工作规范》和《宜春学院考试工作管理规定》等有关制度要求。</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第七条</w:t>
      </w:r>
      <w:r w:rsidRPr="006F2A4F">
        <w:rPr>
          <w:color w:val="000000" w:themeColor="text1"/>
        </w:rPr>
        <w:t xml:space="preserve">  </w:t>
      </w:r>
      <w:r w:rsidRPr="006F2A4F">
        <w:rPr>
          <w:rFonts w:hint="eastAsia"/>
          <w:color w:val="000000" w:themeColor="text1"/>
        </w:rPr>
        <w:t>加大考试违规（作弊）处理力度。严格执行《宜春学院学生考试违规处理办法》，保持对考试违规（作弊）行为的高压态势和“零容忍”，彻底消除学生的侥幸心理，端正学生考试纪律。各教学院发现学生考试违规（作弊）应及时向学校报送处理或处分意见。</w:t>
      </w:r>
    </w:p>
    <w:p w:rsidR="008F7146" w:rsidRPr="006F2A4F" w:rsidRDefault="00CC3BDE">
      <w:pPr>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加强处分后的跟踪教育。为达到“惩前毖后、治病救人”的目的，各教学院应加强</w:t>
      </w:r>
      <w:r w:rsidRPr="006F2A4F">
        <w:rPr>
          <w:rFonts w:hint="eastAsia"/>
          <w:color w:val="000000" w:themeColor="text1"/>
        </w:rPr>
        <w:lastRenderedPageBreak/>
        <w:t>受处分学生的跟踪教育。一方面教育学生正确认识错误，以正确的态度对待错误，另一方面给学生指明努力方向，激励学生奋发图强，创造条件，争取解除处分。</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第三章</w:t>
      </w:r>
      <w:r w:rsidRPr="006F2A4F">
        <w:rPr>
          <w:color w:val="000000" w:themeColor="text1"/>
        </w:rPr>
        <w:t xml:space="preserve">  </w:t>
      </w:r>
      <w:r w:rsidRPr="006F2A4F">
        <w:rPr>
          <w:rFonts w:hint="eastAsia"/>
          <w:color w:val="000000" w:themeColor="text1"/>
        </w:rPr>
        <w:t>附</w:t>
      </w:r>
      <w:r w:rsidRPr="006F2A4F">
        <w:rPr>
          <w:color w:val="000000" w:themeColor="text1"/>
        </w:rPr>
        <w:t xml:space="preserve">  </w:t>
      </w:r>
      <w:r w:rsidRPr="006F2A4F">
        <w:rPr>
          <w:rFonts w:hint="eastAsia"/>
          <w:color w:val="000000" w:themeColor="text1"/>
        </w:rPr>
        <w:t>则</w:t>
      </w:r>
    </w:p>
    <w:p w:rsidR="008F7146" w:rsidRPr="006F2A4F" w:rsidRDefault="00CC3BDE">
      <w:pPr>
        <w:ind w:firstLineChars="200" w:firstLine="460"/>
        <w:rPr>
          <w:color w:val="000000" w:themeColor="text1"/>
        </w:rPr>
      </w:pPr>
      <w:r w:rsidRPr="006F2A4F">
        <w:rPr>
          <w:rFonts w:hint="eastAsia"/>
          <w:color w:val="000000" w:themeColor="text1"/>
        </w:rPr>
        <w:t>第九条</w:t>
      </w:r>
      <w:r w:rsidRPr="006F2A4F">
        <w:rPr>
          <w:color w:val="000000" w:themeColor="text1"/>
        </w:rPr>
        <w:t xml:space="preserve">  </w:t>
      </w:r>
      <w:r w:rsidRPr="006F2A4F">
        <w:rPr>
          <w:rFonts w:hint="eastAsia"/>
          <w:color w:val="000000" w:themeColor="text1"/>
        </w:rPr>
        <w:t>本办法自印发之日起施行，由教务处负责解释。</w:t>
      </w:r>
    </w:p>
    <w:p w:rsidR="008F7146" w:rsidRPr="006F2A4F" w:rsidRDefault="008F7146">
      <w:pPr>
        <w:ind w:firstLineChars="200" w:firstLine="460"/>
        <w:rPr>
          <w:color w:val="000000" w:themeColor="text1"/>
        </w:rPr>
      </w:pPr>
    </w:p>
    <w:p w:rsidR="008F7146" w:rsidRPr="006F2A4F" w:rsidRDefault="008F7146">
      <w:pPr>
        <w:spacing w:line="460" w:lineRule="exact"/>
        <w:rPr>
          <w:rFonts w:ascii="黑体" w:eastAsia="黑体" w:hAnsi="仿宋" w:cs="仿宋"/>
          <w:bCs/>
          <w:color w:val="000000" w:themeColor="text1"/>
          <w:kern w:val="0"/>
          <w:sz w:val="32"/>
          <w:szCs w:val="32"/>
        </w:rPr>
      </w:pPr>
      <w:bookmarkStart w:id="189" w:name="_Toc440207693"/>
    </w:p>
    <w:p w:rsidR="008F7146" w:rsidRPr="006F2A4F" w:rsidRDefault="00CC3BDE">
      <w:pPr>
        <w:widowControl/>
        <w:jc w:val="left"/>
        <w:rPr>
          <w:rFonts w:ascii="宋体" w:eastAsia="宋体" w:hAnsi="宋体" w:cs="Times New Roman"/>
          <w:b/>
          <w:snapToGrid w:val="0"/>
          <w:color w:val="000000" w:themeColor="text1"/>
          <w:kern w:val="0"/>
          <w:sz w:val="44"/>
          <w:szCs w:val="44"/>
        </w:rPr>
      </w:pPr>
      <w:r w:rsidRPr="006F2A4F">
        <w:rPr>
          <w:rFonts w:ascii="宋体" w:eastAsia="宋体" w:hAnsi="宋体" w:cs="Times New Roman"/>
          <w:b/>
          <w:snapToGrid w:val="0"/>
          <w:color w:val="000000" w:themeColor="text1"/>
          <w:kern w:val="0"/>
          <w:sz w:val="44"/>
          <w:szCs w:val="44"/>
        </w:rPr>
        <w:br w:type="page"/>
      </w:r>
    </w:p>
    <w:p w:rsidR="008F7146" w:rsidRPr="006F2A4F" w:rsidRDefault="008F7146">
      <w:pPr>
        <w:snapToGrid w:val="0"/>
        <w:ind w:firstLineChars="200" w:firstLine="40"/>
        <w:rPr>
          <w:color w:val="000000" w:themeColor="text1"/>
          <w:sz w:val="2"/>
        </w:rPr>
      </w:pPr>
    </w:p>
    <w:p w:rsidR="008F7146" w:rsidRPr="006F2A4F" w:rsidRDefault="00CC3BDE">
      <w:pPr>
        <w:pStyle w:val="20"/>
        <w:spacing w:before="432" w:afterLines="0"/>
        <w:rPr>
          <w:color w:val="000000" w:themeColor="text1"/>
        </w:rPr>
      </w:pPr>
      <w:bookmarkStart w:id="190" w:name="_Toc525899185"/>
      <w:r w:rsidRPr="006F2A4F">
        <w:rPr>
          <w:rFonts w:hint="eastAsia"/>
          <w:color w:val="000000" w:themeColor="text1"/>
        </w:rPr>
        <w:t>宜春学院学生考试违规认定暂行办法</w:t>
      </w:r>
      <w:bookmarkEnd w:id="190"/>
    </w:p>
    <w:p w:rsidR="008F7146" w:rsidRPr="006F2A4F" w:rsidRDefault="00CC3BDE" w:rsidP="000B7168">
      <w:pPr>
        <w:spacing w:afterLines="150"/>
        <w:ind w:firstLineChars="200" w:firstLine="460"/>
        <w:jc w:val="center"/>
        <w:rPr>
          <w:rFonts w:ascii="楷体_GB2312" w:eastAsia="楷体_GB2312"/>
          <w:color w:val="000000" w:themeColor="text1"/>
        </w:rPr>
      </w:pPr>
      <w:r w:rsidRPr="006F2A4F">
        <w:rPr>
          <w:rFonts w:ascii="楷体_GB2312" w:eastAsia="楷体_GB2312" w:hint="eastAsia"/>
          <w:color w:val="000000" w:themeColor="text1"/>
        </w:rPr>
        <w:t>宜学院字〔2017〕140号</w:t>
      </w:r>
    </w:p>
    <w:p w:rsidR="008F7146" w:rsidRPr="006F2A4F" w:rsidRDefault="00CC3BDE">
      <w:pPr>
        <w:pStyle w:val="ae"/>
        <w:rPr>
          <w:color w:val="000000" w:themeColor="text1"/>
        </w:rPr>
      </w:pPr>
      <w:r w:rsidRPr="006F2A4F">
        <w:rPr>
          <w:rFonts w:hint="eastAsia"/>
          <w:color w:val="000000" w:themeColor="text1"/>
        </w:rPr>
        <w:t>第一章</w:t>
      </w:r>
      <w:r w:rsidRPr="006F2A4F">
        <w:rPr>
          <w:color w:val="000000" w:themeColor="text1"/>
        </w:rPr>
        <w:t xml:space="preserve">  </w:t>
      </w:r>
      <w:r w:rsidRPr="006F2A4F">
        <w:rPr>
          <w:rFonts w:hint="eastAsia"/>
          <w:color w:val="000000" w:themeColor="text1"/>
        </w:rPr>
        <w:t>总</w:t>
      </w:r>
      <w:r w:rsidRPr="006F2A4F">
        <w:rPr>
          <w:color w:val="000000" w:themeColor="text1"/>
        </w:rPr>
        <w:t xml:space="preserve">  </w:t>
      </w:r>
      <w:r w:rsidRPr="006F2A4F">
        <w:rPr>
          <w:rFonts w:hint="eastAsia"/>
          <w:color w:val="000000" w:themeColor="text1"/>
        </w:rPr>
        <w:t>则</w:t>
      </w:r>
    </w:p>
    <w:p w:rsidR="008F7146" w:rsidRPr="006F2A4F" w:rsidRDefault="00CC3BDE">
      <w:pPr>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为维护学校正常教育教学秩序，维护考试的公平、公正，规范考试违规行为的认定与处理，保障参加考试学生的合法权益，根据中华人民共和国教育部令《国家教育考试违规处理办法》、《普通高等学校学生管理规定》、《宜春学院学生学籍管理实施细则》的有关规定，制定本办法。</w:t>
      </w:r>
    </w:p>
    <w:p w:rsidR="008F7146" w:rsidRPr="006F2A4F" w:rsidRDefault="00CC3BDE">
      <w:pPr>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本办法适用于宜春学院学生参加的各类校内考试和学校作为考点承办的各类社会考试。</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第二章</w:t>
      </w:r>
      <w:r w:rsidRPr="006F2A4F">
        <w:rPr>
          <w:color w:val="000000" w:themeColor="text1"/>
        </w:rPr>
        <w:t xml:space="preserve">  </w:t>
      </w:r>
      <w:r w:rsidRPr="006F2A4F">
        <w:rPr>
          <w:rFonts w:hint="eastAsia"/>
          <w:color w:val="000000" w:themeColor="text1"/>
        </w:rPr>
        <w:t>学生考试违规行为的认定</w:t>
      </w:r>
    </w:p>
    <w:p w:rsidR="008F7146" w:rsidRPr="006F2A4F" w:rsidRDefault="00CC3BDE">
      <w:pPr>
        <w:ind w:firstLineChars="200" w:firstLine="460"/>
        <w:rPr>
          <w:color w:val="000000" w:themeColor="text1"/>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根据考试违规（违纪）行为给学校带来不良后果的程度和影响，按违规情节轻重程度，分为三个等级：一般考试违规、较大考试违规和重大考试违规。</w:t>
      </w:r>
    </w:p>
    <w:p w:rsidR="008F7146" w:rsidRPr="006F2A4F" w:rsidRDefault="00CC3BDE">
      <w:pPr>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r w:rsidRPr="006F2A4F">
        <w:rPr>
          <w:rFonts w:hint="eastAsia"/>
          <w:color w:val="000000" w:themeColor="text1"/>
        </w:rPr>
        <w:t>考生不遵守考场纪律，不服从考试工作人员的安排与要求，有下列行为之一的，应当认定为一般考试违规：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携带规定以外的物品进入考场或者未放在指定位置，但尚未构成第五条所列考试作弊行为的。规定以外的物品包括书籍、资料、笔记本等有文字信息的纸质材料以及有储存或者传递信息功能的电子设备；</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未在规定的座位参加考试的；</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考试开始信号发出前答题或者考试结束信号发出后继续答题的；</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在考试过程中吸烟、旁窥、交头接耳、互打暗号或者手势的；</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在考场或者教育考试机构禁止的范围内，喧哗、吸烟或者实施其他影响考场秩序的行为的；</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未经考试工作人员同意在考试过程中擅自离开考场的；</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将试卷、答卷（含答题卡、答题纸等，下同）、草稿纸等考试用纸带出考场的；</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用规定以外的笔、纸答题，或者在试卷规定区域外书写姓名、考号，或者以其他方式在答卷上标记信息的；</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所坐桌椅、墙壁上写有与考试内容有关的字迹，未及时报告监考人员的；</w:t>
      </w:r>
    </w:p>
    <w:p w:rsidR="008F7146" w:rsidRPr="006F2A4F" w:rsidRDefault="00CC3BDE">
      <w:pPr>
        <w:ind w:firstLineChars="200" w:firstLine="460"/>
        <w:rPr>
          <w:color w:val="000000" w:themeColor="text1"/>
        </w:rPr>
      </w:pPr>
      <w:r w:rsidRPr="006F2A4F">
        <w:rPr>
          <w:color w:val="000000" w:themeColor="text1"/>
        </w:rPr>
        <w:t>10.</w:t>
      </w:r>
      <w:r w:rsidRPr="006F2A4F">
        <w:rPr>
          <w:rFonts w:hint="eastAsia"/>
          <w:color w:val="000000" w:themeColor="text1"/>
        </w:rPr>
        <w:t>携带管制刀具等各</w:t>
      </w:r>
      <w:proofErr w:type="gramStart"/>
      <w:r w:rsidRPr="006F2A4F">
        <w:rPr>
          <w:rFonts w:hint="eastAsia"/>
          <w:color w:val="000000" w:themeColor="text1"/>
        </w:rPr>
        <w:t>类可能</w:t>
      </w:r>
      <w:proofErr w:type="gramEnd"/>
      <w:r w:rsidRPr="006F2A4F">
        <w:rPr>
          <w:rFonts w:hint="eastAsia"/>
          <w:color w:val="000000" w:themeColor="text1"/>
        </w:rPr>
        <w:t>伤害他人的凶器进入考场的；</w:t>
      </w:r>
    </w:p>
    <w:p w:rsidR="008F7146" w:rsidRPr="006F2A4F" w:rsidRDefault="00CC3BDE">
      <w:pPr>
        <w:ind w:firstLineChars="200" w:firstLine="460"/>
        <w:rPr>
          <w:color w:val="000000" w:themeColor="text1"/>
        </w:rPr>
      </w:pPr>
      <w:r w:rsidRPr="006F2A4F">
        <w:rPr>
          <w:color w:val="000000" w:themeColor="text1"/>
        </w:rPr>
        <w:t>11.</w:t>
      </w:r>
      <w:r w:rsidRPr="006F2A4F">
        <w:rPr>
          <w:rFonts w:hint="eastAsia"/>
          <w:color w:val="000000" w:themeColor="text1"/>
        </w:rPr>
        <w:t>未经监考人员允许，相互借用计算器、文具或者其他物品的；</w:t>
      </w:r>
    </w:p>
    <w:p w:rsidR="008F7146" w:rsidRPr="006F2A4F" w:rsidRDefault="00CC3BDE">
      <w:pPr>
        <w:ind w:firstLineChars="200" w:firstLine="460"/>
        <w:rPr>
          <w:color w:val="000000" w:themeColor="text1"/>
        </w:rPr>
      </w:pPr>
      <w:r w:rsidRPr="006F2A4F">
        <w:rPr>
          <w:color w:val="000000" w:themeColor="text1"/>
        </w:rPr>
        <w:t>12.</w:t>
      </w:r>
      <w:r w:rsidRPr="006F2A4F">
        <w:rPr>
          <w:rFonts w:hint="eastAsia"/>
          <w:color w:val="000000" w:themeColor="text1"/>
        </w:rPr>
        <w:t>其他违反考场规则但尚未构成作弊行为的。</w:t>
      </w:r>
    </w:p>
    <w:p w:rsidR="008F7146" w:rsidRPr="006F2A4F" w:rsidRDefault="00CC3BDE">
      <w:pPr>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考生违背考试公平、公正原则，在考试过程中有下列行为之一的，应当认定为考试作弊，属于较大考试违规：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考生有违纪倾向后，经监考人员警告纠正无效而再次违纪的；</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夹带、偷看、抄袭或者协助他人抄袭试题答案或者与考试内容相关的资料的；</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故意销毁试卷、答卷或者其他考试材料的；</w:t>
      </w:r>
    </w:p>
    <w:p w:rsidR="008F7146" w:rsidRPr="006F2A4F" w:rsidRDefault="00CC3BDE">
      <w:pPr>
        <w:ind w:firstLineChars="200" w:firstLine="460"/>
        <w:rPr>
          <w:color w:val="000000" w:themeColor="text1"/>
        </w:rPr>
      </w:pPr>
      <w:r w:rsidRPr="006F2A4F">
        <w:rPr>
          <w:color w:val="000000" w:themeColor="text1"/>
        </w:rPr>
        <w:lastRenderedPageBreak/>
        <w:t>4.</w:t>
      </w:r>
      <w:r w:rsidRPr="006F2A4F">
        <w:rPr>
          <w:rFonts w:hint="eastAsia"/>
          <w:color w:val="000000" w:themeColor="text1"/>
        </w:rPr>
        <w:t>在答卷上填写与本人身份不符的姓名、考号等信息的；</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传、接物品或者交换试卷、答卷、草稿纸的；</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将与考试内容相关的资料放在考生所在座位周边（含桌椅、地面等），或者写在身体任意部位，或者写在穿戴衣物上的；</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其他以不正当手段获得或者试图获得试题答案、考试成绩的；</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不服从监考人员监督管理的。</w:t>
      </w:r>
    </w:p>
    <w:p w:rsidR="008F7146" w:rsidRPr="006F2A4F" w:rsidRDefault="00CC3BDE">
      <w:pPr>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在考试过程中或者在考试结束后发现下列行为之一的，应认定相关的考生实施了考试作弊，属于重大考试违规：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由他人代替或替他人参加考试的；</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使用通讯设备或其它电子设备作弊的；</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抢夺、窃取他人试卷、答卷或者胁迫他人为自己抄袭提供方便的；</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通过伪造证件、证明、档案及其他材料获得考试资格、加分资格和考试成绩的；</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评卷过程中被认定为答案雷同的；</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考场纪律混乱、考试秩序失控，出现大面积考试作弊现象的；</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考试工作人员协助实施作弊行为的；</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通过监控录像认定为作弊行为的；</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其他认定为作弊行为的。</w:t>
      </w:r>
    </w:p>
    <w:p w:rsidR="008F7146" w:rsidRPr="006F2A4F" w:rsidRDefault="00CC3BDE">
      <w:pPr>
        <w:ind w:firstLineChars="200" w:firstLine="460"/>
        <w:rPr>
          <w:color w:val="000000" w:themeColor="text1"/>
        </w:rPr>
      </w:pPr>
      <w:r w:rsidRPr="006F2A4F">
        <w:rPr>
          <w:rFonts w:hint="eastAsia"/>
          <w:color w:val="000000" w:themeColor="text1"/>
        </w:rPr>
        <w:t>第七条</w:t>
      </w:r>
      <w:r w:rsidRPr="006F2A4F">
        <w:rPr>
          <w:color w:val="000000" w:themeColor="text1"/>
        </w:rPr>
        <w:t xml:space="preserve">  </w:t>
      </w:r>
      <w:r w:rsidRPr="006F2A4F">
        <w:rPr>
          <w:rFonts w:hint="eastAsia"/>
          <w:color w:val="000000" w:themeColor="text1"/>
        </w:rPr>
        <w:t>考生及其他人员应当自觉维护考试秩序，服从考试工作人员的管理，有下列行为之一的，应当立即终止其继续考试，属于重大考试违规：</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故意扰乱考点、考场、评卷场所等考试工作场所秩序；</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拒绝、妨碍考试工作人员履行管理职责；</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威胁、侮辱、诽谤、诬陷或者以其他方式侵害考试工作人员、考生合法权益的行为；</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故意损坏考场设施设备；</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其他扰乱考试管理秩序的行为。</w:t>
      </w:r>
    </w:p>
    <w:p w:rsidR="008F7146" w:rsidRPr="006F2A4F" w:rsidRDefault="00CC3BDE">
      <w:pPr>
        <w:ind w:firstLineChars="200" w:firstLine="460"/>
        <w:rPr>
          <w:color w:val="000000" w:themeColor="text1"/>
        </w:rPr>
      </w:pPr>
      <w:r w:rsidRPr="006F2A4F">
        <w:rPr>
          <w:rFonts w:hint="eastAsia"/>
          <w:color w:val="000000" w:themeColor="text1"/>
        </w:rPr>
        <w:t>考生及其他人员的行为违反《中华人民共和国治安管理处罚法》的，由公安机关进行处理；构成犯罪的，由司法机关依法追究刑事责任。</w:t>
      </w:r>
    </w:p>
    <w:p w:rsidR="008F7146" w:rsidRPr="006F2A4F" w:rsidRDefault="00CC3BDE">
      <w:pPr>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考生存在本办法第四条、第五条、第六条、第七条所列考试违规行为之一的，该科目记为“违规”，成绩为</w:t>
      </w:r>
      <w:r w:rsidRPr="006F2A4F">
        <w:rPr>
          <w:color w:val="000000" w:themeColor="text1"/>
        </w:rPr>
        <w:t>0</w:t>
      </w:r>
      <w:r w:rsidRPr="006F2A4F">
        <w:rPr>
          <w:rFonts w:hint="eastAsia"/>
          <w:color w:val="000000" w:themeColor="text1"/>
        </w:rPr>
        <w:t>分，同时不能参加正常的补考。</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第三章</w:t>
      </w:r>
      <w:r w:rsidRPr="006F2A4F">
        <w:rPr>
          <w:color w:val="000000" w:themeColor="text1"/>
        </w:rPr>
        <w:t xml:space="preserve">  </w:t>
      </w:r>
      <w:r w:rsidRPr="006F2A4F">
        <w:rPr>
          <w:rFonts w:hint="eastAsia"/>
          <w:color w:val="000000" w:themeColor="text1"/>
        </w:rPr>
        <w:t>学生考试违规行为的认定程序</w:t>
      </w:r>
    </w:p>
    <w:p w:rsidR="008F7146" w:rsidRPr="006F2A4F" w:rsidRDefault="00CC3BDE">
      <w:pPr>
        <w:ind w:firstLineChars="200" w:firstLine="460"/>
        <w:rPr>
          <w:color w:val="000000" w:themeColor="text1"/>
        </w:rPr>
      </w:pPr>
      <w:r w:rsidRPr="006F2A4F">
        <w:rPr>
          <w:rFonts w:hint="eastAsia"/>
          <w:color w:val="000000" w:themeColor="text1"/>
        </w:rPr>
        <w:t>第九条</w:t>
      </w:r>
      <w:r w:rsidRPr="006F2A4F">
        <w:rPr>
          <w:color w:val="000000" w:themeColor="text1"/>
        </w:rPr>
        <w:t xml:space="preserve">  </w:t>
      </w:r>
      <w:r w:rsidRPr="006F2A4F">
        <w:rPr>
          <w:rFonts w:hint="eastAsia"/>
          <w:color w:val="000000" w:themeColor="text1"/>
        </w:rPr>
        <w:t>考试工作人员发现考生实施本办法所列考试违规行为的，应按照如下程序进行处理：</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对考试违规行为及时予以制止并如实记录。考生作弊使用的物品等应予以收缴（如作弊使用的物品为贵重物品或其他不方便收缴的，应将物品放在有学生信息的试卷或证件上拍照保存作为证据），收回考试试卷并在试卷上标注“作弊”字样；</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如实填写《宜春学院学生考试考场情况报告单》，并报考区主考认定。考生违规记录作为认定考生违规事实的依据，应当由两名以上（含两名）考试工作人员予以确认、签名；</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将考场情况报告单、作弊使用的相关证明材料等一同交教务处。</w:t>
      </w:r>
    </w:p>
    <w:p w:rsidR="008F7146" w:rsidRPr="006F2A4F" w:rsidRDefault="00CC3BDE">
      <w:pPr>
        <w:ind w:firstLineChars="200" w:firstLine="460"/>
        <w:rPr>
          <w:color w:val="000000" w:themeColor="text1"/>
        </w:rPr>
      </w:pPr>
      <w:r w:rsidRPr="006F2A4F">
        <w:rPr>
          <w:rFonts w:hint="eastAsia"/>
          <w:color w:val="000000" w:themeColor="text1"/>
        </w:rPr>
        <w:t>第十条</w:t>
      </w:r>
      <w:r w:rsidRPr="006F2A4F">
        <w:rPr>
          <w:color w:val="000000" w:themeColor="text1"/>
        </w:rPr>
        <w:t xml:space="preserve">  </w:t>
      </w:r>
      <w:r w:rsidRPr="006F2A4F">
        <w:rPr>
          <w:rFonts w:hint="eastAsia"/>
          <w:color w:val="000000" w:themeColor="text1"/>
        </w:rPr>
        <w:t>凡涉及违反考场纪律、考试作弊的违纪事件，经考区主考认定并由教务处调查核实后</w:t>
      </w:r>
      <w:r w:rsidRPr="006F2A4F">
        <w:rPr>
          <w:color w:val="000000" w:themeColor="text1"/>
        </w:rPr>
        <w:t>,</w:t>
      </w:r>
      <w:r w:rsidRPr="006F2A4F">
        <w:rPr>
          <w:rFonts w:hint="eastAsia"/>
          <w:color w:val="000000" w:themeColor="text1"/>
        </w:rPr>
        <w:t>报分管校领导同意。</w:t>
      </w:r>
    </w:p>
    <w:p w:rsidR="008F7146" w:rsidRPr="006F2A4F" w:rsidRDefault="00CC3BDE">
      <w:pPr>
        <w:ind w:firstLineChars="200" w:firstLine="460"/>
        <w:rPr>
          <w:color w:val="000000" w:themeColor="text1"/>
        </w:rPr>
      </w:pPr>
      <w:r w:rsidRPr="006F2A4F">
        <w:rPr>
          <w:rFonts w:hint="eastAsia"/>
          <w:color w:val="000000" w:themeColor="text1"/>
        </w:rPr>
        <w:t>第十一条</w:t>
      </w:r>
      <w:r w:rsidRPr="006F2A4F">
        <w:rPr>
          <w:color w:val="000000" w:themeColor="text1"/>
        </w:rPr>
        <w:t xml:space="preserve">  </w:t>
      </w:r>
      <w:r w:rsidRPr="006F2A4F">
        <w:rPr>
          <w:rFonts w:hint="eastAsia"/>
          <w:color w:val="000000" w:themeColor="text1"/>
        </w:rPr>
        <w:t>学生的考试违规行为认定应在考试结束后</w:t>
      </w:r>
      <w:r w:rsidRPr="006F2A4F">
        <w:rPr>
          <w:color w:val="000000" w:themeColor="text1"/>
        </w:rPr>
        <w:t>1</w:t>
      </w:r>
      <w:r w:rsidRPr="006F2A4F">
        <w:rPr>
          <w:rFonts w:hint="eastAsia"/>
          <w:color w:val="000000" w:themeColor="text1"/>
        </w:rPr>
        <w:t>小时内办理完毕，认定后由教务处将</w:t>
      </w:r>
      <w:r w:rsidRPr="006F2A4F">
        <w:rPr>
          <w:rFonts w:hint="eastAsia"/>
          <w:color w:val="000000" w:themeColor="text1"/>
        </w:rPr>
        <w:lastRenderedPageBreak/>
        <w:t>有关材料直接送学工处按有关规定处理。学生对学校</w:t>
      </w:r>
      <w:proofErr w:type="gramStart"/>
      <w:r w:rsidRPr="006F2A4F">
        <w:rPr>
          <w:rFonts w:hint="eastAsia"/>
          <w:color w:val="000000" w:themeColor="text1"/>
        </w:rPr>
        <w:t>作出</w:t>
      </w:r>
      <w:proofErr w:type="gramEnd"/>
      <w:r w:rsidRPr="006F2A4F">
        <w:rPr>
          <w:rFonts w:hint="eastAsia"/>
          <w:color w:val="000000" w:themeColor="text1"/>
        </w:rPr>
        <w:t>的处理决定有异议的，可以向学校学生申诉处理委员会提出书面申诉。具体申诉及复核程序按学校有关规定办理。</w:t>
      </w:r>
    </w:p>
    <w:p w:rsidR="008F7146" w:rsidRPr="006F2A4F" w:rsidRDefault="00CC3BDE">
      <w:pPr>
        <w:ind w:firstLineChars="200" w:firstLine="460"/>
        <w:rPr>
          <w:color w:val="000000" w:themeColor="text1"/>
        </w:rPr>
      </w:pPr>
      <w:r w:rsidRPr="006F2A4F">
        <w:rPr>
          <w:rFonts w:hint="eastAsia"/>
          <w:color w:val="000000" w:themeColor="text1"/>
        </w:rPr>
        <w:t>第十二条</w:t>
      </w:r>
      <w:r w:rsidRPr="006F2A4F">
        <w:rPr>
          <w:color w:val="000000" w:themeColor="text1"/>
        </w:rPr>
        <w:t xml:space="preserve">  </w:t>
      </w:r>
      <w:r w:rsidRPr="006F2A4F">
        <w:rPr>
          <w:rFonts w:hint="eastAsia"/>
          <w:color w:val="000000" w:themeColor="text1"/>
        </w:rPr>
        <w:t>外校学生或其他人员在我校参加相关考试，发生考试违规（作弊）行为的，参照本规定执行。</w:t>
      </w:r>
    </w:p>
    <w:p w:rsidR="008F7146" w:rsidRPr="006F2A4F" w:rsidRDefault="00CC3BDE">
      <w:pPr>
        <w:ind w:firstLineChars="200" w:firstLine="460"/>
        <w:rPr>
          <w:color w:val="000000" w:themeColor="text1"/>
        </w:rPr>
      </w:pPr>
      <w:r w:rsidRPr="006F2A4F">
        <w:rPr>
          <w:rFonts w:hint="eastAsia"/>
          <w:color w:val="000000" w:themeColor="text1"/>
        </w:rPr>
        <w:t>第十三条</w:t>
      </w:r>
      <w:r w:rsidRPr="006F2A4F">
        <w:rPr>
          <w:color w:val="000000" w:themeColor="text1"/>
        </w:rPr>
        <w:t xml:space="preserve">  </w:t>
      </w:r>
      <w:r w:rsidRPr="006F2A4F">
        <w:rPr>
          <w:rFonts w:hint="eastAsia"/>
          <w:color w:val="000000" w:themeColor="text1"/>
        </w:rPr>
        <w:t>本办法自印发之日起施行，由教务处负责解释。</w:t>
      </w:r>
    </w:p>
    <w:p w:rsidR="008F7146" w:rsidRPr="006F2A4F" w:rsidRDefault="008F7146">
      <w:pPr>
        <w:rPr>
          <w:rFonts w:ascii="Calibri" w:eastAsia="宋体" w:hAnsi="Calibri" w:cs="Times New Roman"/>
          <w:color w:val="000000" w:themeColor="text1"/>
          <w:sz w:val="21"/>
        </w:rPr>
      </w:pPr>
    </w:p>
    <w:p w:rsidR="008F7146" w:rsidRPr="006F2A4F" w:rsidRDefault="008F7146">
      <w:pPr>
        <w:spacing w:line="440" w:lineRule="exact"/>
        <w:jc w:val="center"/>
        <w:rPr>
          <w:rFonts w:ascii="方正小标宋简体" w:eastAsia="方正小标宋简体" w:hAnsi="方正小标宋简体" w:cs="方正小标宋简体"/>
          <w:color w:val="000000" w:themeColor="text1"/>
          <w:kern w:val="0"/>
          <w:sz w:val="36"/>
        </w:rPr>
      </w:pPr>
    </w:p>
    <w:p w:rsidR="008F7146" w:rsidRPr="006F2A4F" w:rsidRDefault="00CC3BDE">
      <w:pPr>
        <w:widowControl/>
        <w:jc w:val="left"/>
        <w:rPr>
          <w:rFonts w:ascii="方正小标宋简体" w:eastAsia="方正小标宋简体" w:hAnsi="方正小标宋简体" w:cs="方正小标宋简体"/>
          <w:color w:val="000000" w:themeColor="text1"/>
          <w:kern w:val="0"/>
          <w:sz w:val="36"/>
        </w:rPr>
      </w:pPr>
      <w:bookmarkStart w:id="191" w:name="_Toc525287552"/>
      <w:r w:rsidRPr="006F2A4F">
        <w:rPr>
          <w:rFonts w:ascii="方正小标宋简体" w:eastAsia="方正小标宋简体" w:hAnsi="方正小标宋简体" w:cs="方正小标宋简体"/>
          <w:color w:val="000000" w:themeColor="text1"/>
          <w:kern w:val="0"/>
          <w:sz w:val="36"/>
        </w:rPr>
        <w:br w:type="page"/>
      </w:r>
    </w:p>
    <w:p w:rsidR="008F7146" w:rsidRPr="006F2A4F" w:rsidRDefault="008F7146">
      <w:pPr>
        <w:snapToGrid w:val="0"/>
        <w:rPr>
          <w:color w:val="000000" w:themeColor="text1"/>
          <w:sz w:val="2"/>
        </w:rPr>
      </w:pPr>
    </w:p>
    <w:p w:rsidR="008F7146" w:rsidRPr="006F2A4F" w:rsidRDefault="00CC3BDE">
      <w:pPr>
        <w:pStyle w:val="20"/>
        <w:spacing w:before="432" w:afterLines="0"/>
        <w:rPr>
          <w:color w:val="000000" w:themeColor="text1"/>
        </w:rPr>
      </w:pPr>
      <w:bookmarkStart w:id="192" w:name="_Toc525899186"/>
      <w:r w:rsidRPr="006F2A4F">
        <w:rPr>
          <w:rFonts w:hint="eastAsia"/>
          <w:color w:val="000000" w:themeColor="text1"/>
        </w:rPr>
        <w:t>宜春学院教师教学发展工作暂行办法</w:t>
      </w:r>
      <w:bookmarkEnd w:id="189"/>
      <w:bookmarkEnd w:id="191"/>
      <w:bookmarkEnd w:id="192"/>
    </w:p>
    <w:p w:rsidR="008F7146" w:rsidRPr="006F2A4F" w:rsidRDefault="00CC3BDE" w:rsidP="000B7168">
      <w:pPr>
        <w:spacing w:afterLines="150"/>
        <w:ind w:firstLineChars="200" w:firstLine="460"/>
        <w:jc w:val="center"/>
        <w:rPr>
          <w:rFonts w:ascii="楷体_GB2312" w:eastAsia="楷体_GB2312"/>
          <w:color w:val="000000" w:themeColor="text1"/>
        </w:rPr>
      </w:pPr>
      <w:r w:rsidRPr="006F2A4F">
        <w:rPr>
          <w:rFonts w:ascii="楷体_GB2312" w:eastAsia="楷体_GB2312" w:hint="eastAsia"/>
          <w:color w:val="000000" w:themeColor="text1"/>
        </w:rPr>
        <w:t>宜学院字〔2013〕53号</w:t>
      </w:r>
    </w:p>
    <w:p w:rsidR="008F7146" w:rsidRPr="006F2A4F" w:rsidRDefault="00CC3BDE">
      <w:pPr>
        <w:pStyle w:val="ae"/>
        <w:rPr>
          <w:color w:val="000000" w:themeColor="text1"/>
        </w:rPr>
      </w:pPr>
      <w:r w:rsidRPr="006F2A4F">
        <w:rPr>
          <w:rFonts w:hint="eastAsia"/>
          <w:color w:val="000000" w:themeColor="text1"/>
        </w:rPr>
        <w:t>第一章</w:t>
      </w:r>
      <w:r w:rsidRPr="006F2A4F">
        <w:rPr>
          <w:color w:val="000000" w:themeColor="text1"/>
        </w:rPr>
        <w:t xml:space="preserve">  </w:t>
      </w:r>
      <w:r w:rsidRPr="006F2A4F">
        <w:rPr>
          <w:rFonts w:hint="eastAsia"/>
          <w:color w:val="000000" w:themeColor="text1"/>
        </w:rPr>
        <w:t>总则</w:t>
      </w:r>
    </w:p>
    <w:p w:rsidR="008F7146" w:rsidRPr="006F2A4F" w:rsidRDefault="00CC3BDE">
      <w:pPr>
        <w:ind w:firstLineChars="200" w:firstLine="460"/>
        <w:rPr>
          <w:color w:val="000000" w:themeColor="text1"/>
        </w:rPr>
      </w:pPr>
      <w:r w:rsidRPr="006F2A4F">
        <w:rPr>
          <w:rFonts w:hint="eastAsia"/>
          <w:color w:val="000000" w:themeColor="text1"/>
        </w:rPr>
        <w:t>第一条</w:t>
      </w:r>
      <w:r w:rsidRPr="006F2A4F">
        <w:rPr>
          <w:color w:val="000000" w:themeColor="text1"/>
        </w:rPr>
        <w:t xml:space="preserve">  </w:t>
      </w:r>
      <w:r w:rsidRPr="006F2A4F">
        <w:rPr>
          <w:rFonts w:hint="eastAsia"/>
          <w:color w:val="000000" w:themeColor="text1"/>
        </w:rPr>
        <w:t>为进一步提升我校教师教学能力，促进教师教学发展，提高教育教学质量和人才培养水平，根据教育部、教育厅有关文件精神，制定本办法。</w:t>
      </w:r>
    </w:p>
    <w:p w:rsidR="008F7146" w:rsidRPr="006F2A4F" w:rsidRDefault="00CC3BDE">
      <w:pPr>
        <w:ind w:firstLineChars="200" w:firstLine="460"/>
        <w:rPr>
          <w:color w:val="000000" w:themeColor="text1"/>
        </w:rPr>
      </w:pPr>
      <w:r w:rsidRPr="006F2A4F">
        <w:rPr>
          <w:rFonts w:hint="eastAsia"/>
          <w:color w:val="000000" w:themeColor="text1"/>
        </w:rPr>
        <w:t>第二条</w:t>
      </w:r>
      <w:r w:rsidRPr="006F2A4F">
        <w:rPr>
          <w:color w:val="000000" w:themeColor="text1"/>
        </w:rPr>
        <w:t xml:space="preserve">  </w:t>
      </w:r>
      <w:r w:rsidRPr="006F2A4F">
        <w:rPr>
          <w:rFonts w:hint="eastAsia"/>
          <w:color w:val="000000" w:themeColor="text1"/>
        </w:rPr>
        <w:t>教师教学发展中心基本职责是通过教师教学培训、研讨、咨询、评价等方式，为教师教学理念的更新、教学水平和教学能力的提升等教学能力发展提供学习、交流的平台以及有效的服务和支持。</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第二章</w:t>
      </w:r>
      <w:r w:rsidRPr="006F2A4F">
        <w:rPr>
          <w:color w:val="000000" w:themeColor="text1"/>
        </w:rPr>
        <w:t xml:space="preserve">  </w:t>
      </w:r>
      <w:r w:rsidRPr="006F2A4F">
        <w:rPr>
          <w:rFonts w:hint="eastAsia"/>
          <w:color w:val="000000" w:themeColor="text1"/>
        </w:rPr>
        <w:t>工作内容</w:t>
      </w:r>
    </w:p>
    <w:p w:rsidR="008F7146" w:rsidRPr="006F2A4F" w:rsidRDefault="00CC3BDE">
      <w:pPr>
        <w:ind w:firstLineChars="200" w:firstLine="460"/>
        <w:rPr>
          <w:color w:val="000000" w:themeColor="text1"/>
        </w:rPr>
      </w:pPr>
      <w:r w:rsidRPr="006F2A4F">
        <w:rPr>
          <w:rFonts w:hint="eastAsia"/>
          <w:color w:val="000000" w:themeColor="text1"/>
        </w:rPr>
        <w:t>第三条</w:t>
      </w:r>
      <w:r w:rsidRPr="006F2A4F">
        <w:rPr>
          <w:color w:val="000000" w:themeColor="text1"/>
        </w:rPr>
        <w:t xml:space="preserve">  </w:t>
      </w:r>
      <w:r w:rsidRPr="006F2A4F">
        <w:rPr>
          <w:rFonts w:hint="eastAsia"/>
          <w:color w:val="000000" w:themeColor="text1"/>
        </w:rPr>
        <w:t>教师教学培训</w:t>
      </w:r>
    </w:p>
    <w:p w:rsidR="008F7146" w:rsidRPr="006F2A4F" w:rsidRDefault="00CC3BDE">
      <w:pPr>
        <w:ind w:firstLineChars="200" w:firstLine="460"/>
        <w:rPr>
          <w:color w:val="000000" w:themeColor="text1"/>
        </w:rPr>
      </w:pPr>
      <w:r w:rsidRPr="006F2A4F">
        <w:rPr>
          <w:rFonts w:hint="eastAsia"/>
          <w:color w:val="000000" w:themeColor="text1"/>
        </w:rPr>
        <w:t>面向全校教师，特别是中青年教师，按其在教学发展过程中的不同需求，开展系统而有针对性的校内外培训与国际交流，促进教师更新教学理念，提升教学技能，实现教师教学可持续发展。</w:t>
      </w:r>
    </w:p>
    <w:p w:rsidR="008F7146" w:rsidRPr="006F2A4F" w:rsidRDefault="00CC3BDE">
      <w:pPr>
        <w:ind w:firstLineChars="200" w:firstLine="460"/>
        <w:rPr>
          <w:color w:val="000000" w:themeColor="text1"/>
        </w:rPr>
      </w:pPr>
      <w:r w:rsidRPr="006F2A4F">
        <w:rPr>
          <w:rFonts w:hint="eastAsia"/>
          <w:color w:val="000000" w:themeColor="text1"/>
        </w:rPr>
        <w:t>教师教学培训主要包括新任课教师教学培训、教师教学能力提升培训和教师教学高级研修等。</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新任课教师教学培训：主要从教学管理制度、基本教学方法、教学手段、准备教学文件（包括教材或讲义、教学参考书、教案、课件、教学大纲、教学日历等）、规范教学环节（备课、上课、作业、实验、辅导、考核等）等方面对新任课教师进行培训。</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教师教学能力提升培训：主要从课堂教学策略与艺术、现代教育教学思想、现代教育教学技术等方面进行研讨、交流和培训。</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教师教学高级研修：组织教师参加国家、江西省教学培训机构相关教师教学高级研修。</w:t>
      </w:r>
    </w:p>
    <w:p w:rsidR="008F7146" w:rsidRPr="006F2A4F" w:rsidRDefault="00CC3BDE">
      <w:pPr>
        <w:ind w:firstLineChars="200" w:firstLine="460"/>
        <w:rPr>
          <w:color w:val="000000" w:themeColor="text1"/>
        </w:rPr>
      </w:pPr>
      <w:r w:rsidRPr="006F2A4F">
        <w:rPr>
          <w:rFonts w:hint="eastAsia"/>
          <w:color w:val="000000" w:themeColor="text1"/>
        </w:rPr>
        <w:t>第四条</w:t>
      </w:r>
      <w:r w:rsidRPr="006F2A4F">
        <w:rPr>
          <w:color w:val="000000" w:themeColor="text1"/>
        </w:rPr>
        <w:t xml:space="preserve">  </w:t>
      </w:r>
      <w:r w:rsidRPr="006F2A4F">
        <w:rPr>
          <w:rFonts w:hint="eastAsia"/>
          <w:color w:val="000000" w:themeColor="text1"/>
        </w:rPr>
        <w:t>教师教学研讨</w:t>
      </w:r>
    </w:p>
    <w:p w:rsidR="008F7146" w:rsidRPr="006F2A4F" w:rsidRDefault="00CC3BDE">
      <w:pPr>
        <w:ind w:firstLineChars="200" w:firstLine="460"/>
        <w:rPr>
          <w:color w:val="000000" w:themeColor="text1"/>
        </w:rPr>
      </w:pPr>
      <w:r w:rsidRPr="006F2A4F">
        <w:rPr>
          <w:rFonts w:hint="eastAsia"/>
          <w:color w:val="000000" w:themeColor="text1"/>
        </w:rPr>
        <w:t>以教与学讲坛、教学工作坊、教学午餐会等形式开展教学研讨，促进教师对教学的关注、探索和反思，从而提高教学质量。</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教与学讲坛：以教与学的促进为主要内容，通过主体性报告和互动式问答等形式为我校教师提供教学探索和反思的空间。</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教学工作坊：挑选我校教师比较感兴趣的教学话题开展主题研讨。通过互动、参与式研讨等形式，尽可能激发教师对教学的关注与探讨。</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教学午餐会：利用午餐时间为教师提供一个畅所欲言交流教学经验、商讨问题对策的平台。</w:t>
      </w:r>
    </w:p>
    <w:p w:rsidR="008F7146" w:rsidRPr="006F2A4F" w:rsidRDefault="00CC3BDE">
      <w:pPr>
        <w:ind w:firstLineChars="200" w:firstLine="460"/>
        <w:rPr>
          <w:color w:val="000000" w:themeColor="text1"/>
        </w:rPr>
      </w:pPr>
      <w:r w:rsidRPr="006F2A4F">
        <w:rPr>
          <w:rFonts w:hint="eastAsia"/>
          <w:color w:val="000000" w:themeColor="text1"/>
        </w:rPr>
        <w:t>第五条</w:t>
      </w:r>
      <w:r w:rsidRPr="006F2A4F">
        <w:rPr>
          <w:color w:val="000000" w:themeColor="text1"/>
        </w:rPr>
        <w:t xml:space="preserve">  </w:t>
      </w:r>
      <w:r w:rsidRPr="006F2A4F">
        <w:rPr>
          <w:rFonts w:hint="eastAsia"/>
          <w:color w:val="000000" w:themeColor="text1"/>
        </w:rPr>
        <w:t>教师教学咨询</w:t>
      </w:r>
    </w:p>
    <w:p w:rsidR="008F7146" w:rsidRPr="006F2A4F" w:rsidRDefault="00CC3BDE">
      <w:pPr>
        <w:ind w:firstLineChars="200" w:firstLine="460"/>
        <w:rPr>
          <w:color w:val="000000" w:themeColor="text1"/>
        </w:rPr>
      </w:pPr>
      <w:r w:rsidRPr="006F2A4F">
        <w:rPr>
          <w:rFonts w:hint="eastAsia"/>
          <w:color w:val="000000" w:themeColor="text1"/>
        </w:rPr>
        <w:t>教师教学咨询主要针对教师个人在教学中遇到的疑难问题通过专家帮助实现教学改进和提高。教师教学发展中心聘请相关专家组成教学咨询专家队伍，根据教师需要组织相应的咨询辅导，以满足特色</w:t>
      </w:r>
      <w:proofErr w:type="gramStart"/>
      <w:r w:rsidRPr="006F2A4F">
        <w:rPr>
          <w:rFonts w:hint="eastAsia"/>
          <w:color w:val="000000" w:themeColor="text1"/>
        </w:rPr>
        <w:t>化人才</w:t>
      </w:r>
      <w:proofErr w:type="gramEnd"/>
      <w:r w:rsidRPr="006F2A4F">
        <w:rPr>
          <w:rFonts w:hint="eastAsia"/>
          <w:color w:val="000000" w:themeColor="text1"/>
        </w:rPr>
        <w:t>培养和教师个性化专业发展的需要。</w:t>
      </w:r>
    </w:p>
    <w:p w:rsidR="008F7146" w:rsidRPr="006F2A4F" w:rsidRDefault="00CC3BDE">
      <w:pPr>
        <w:ind w:firstLineChars="200" w:firstLine="460"/>
        <w:rPr>
          <w:color w:val="000000" w:themeColor="text1"/>
        </w:rPr>
      </w:pPr>
      <w:r w:rsidRPr="006F2A4F">
        <w:rPr>
          <w:rFonts w:hint="eastAsia"/>
          <w:color w:val="000000" w:themeColor="text1"/>
        </w:rPr>
        <w:t>第六条</w:t>
      </w:r>
      <w:r w:rsidRPr="006F2A4F">
        <w:rPr>
          <w:color w:val="000000" w:themeColor="text1"/>
        </w:rPr>
        <w:t xml:space="preserve">  </w:t>
      </w:r>
      <w:r w:rsidRPr="006F2A4F">
        <w:rPr>
          <w:rFonts w:hint="eastAsia"/>
          <w:color w:val="000000" w:themeColor="text1"/>
        </w:rPr>
        <w:t>教师教学评价</w:t>
      </w:r>
    </w:p>
    <w:p w:rsidR="008F7146" w:rsidRPr="006F2A4F" w:rsidRDefault="00CC3BDE">
      <w:pPr>
        <w:ind w:firstLineChars="200" w:firstLine="460"/>
        <w:rPr>
          <w:color w:val="000000" w:themeColor="text1"/>
        </w:rPr>
      </w:pPr>
      <w:r w:rsidRPr="006F2A4F">
        <w:rPr>
          <w:rFonts w:hint="eastAsia"/>
          <w:color w:val="000000" w:themeColor="text1"/>
        </w:rPr>
        <w:t>教师教学发展中心根据教师所在学院或教师自愿提出的教学评价申请，组织有关人员进行课堂观摩、收集学生意见，在此基础上形成教师教学评价报告反馈教师本人，并与教师共同探讨改</w:t>
      </w:r>
      <w:r w:rsidRPr="006F2A4F">
        <w:rPr>
          <w:rFonts w:hint="eastAsia"/>
          <w:color w:val="000000" w:themeColor="text1"/>
        </w:rPr>
        <w:lastRenderedPageBreak/>
        <w:t>进课堂教学的方法。</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第三章</w:t>
      </w:r>
      <w:r w:rsidRPr="006F2A4F">
        <w:rPr>
          <w:color w:val="000000" w:themeColor="text1"/>
        </w:rPr>
        <w:t xml:space="preserve">  </w:t>
      </w:r>
      <w:r w:rsidRPr="006F2A4F">
        <w:rPr>
          <w:rFonts w:hint="eastAsia"/>
          <w:color w:val="000000" w:themeColor="text1"/>
        </w:rPr>
        <w:t>组织管理与保障</w:t>
      </w:r>
    </w:p>
    <w:p w:rsidR="008F7146" w:rsidRPr="006F2A4F" w:rsidRDefault="00CC3BDE">
      <w:pPr>
        <w:ind w:firstLineChars="200" w:firstLine="460"/>
        <w:rPr>
          <w:color w:val="000000" w:themeColor="text1"/>
        </w:rPr>
      </w:pPr>
      <w:r w:rsidRPr="006F2A4F">
        <w:rPr>
          <w:rFonts w:hint="eastAsia"/>
          <w:color w:val="000000" w:themeColor="text1"/>
        </w:rPr>
        <w:t>第七条</w:t>
      </w:r>
      <w:r w:rsidRPr="006F2A4F">
        <w:rPr>
          <w:color w:val="000000" w:themeColor="text1"/>
        </w:rPr>
        <w:t xml:space="preserve">  </w:t>
      </w:r>
      <w:r w:rsidRPr="006F2A4F">
        <w:rPr>
          <w:rFonts w:hint="eastAsia"/>
          <w:color w:val="000000" w:themeColor="text1"/>
        </w:rPr>
        <w:t>学校教师教学发展工作由教师教学发展中心具体组织实施，校长担任中心主任，分管教学的副校长担任常务副主任，成员由教务处负责人、人事处负责人、各教学院分管教学院长、网络与教育技术中心负责人、图书馆负责人和督导组组长等组成。下设办公室，挂靠教务处。</w:t>
      </w:r>
    </w:p>
    <w:p w:rsidR="008F7146" w:rsidRPr="006F2A4F" w:rsidRDefault="00CC3BDE">
      <w:pPr>
        <w:ind w:firstLineChars="200" w:firstLine="460"/>
        <w:rPr>
          <w:color w:val="000000" w:themeColor="text1"/>
        </w:rPr>
      </w:pPr>
      <w:r w:rsidRPr="006F2A4F">
        <w:rPr>
          <w:rFonts w:hint="eastAsia"/>
          <w:color w:val="000000" w:themeColor="text1"/>
        </w:rPr>
        <w:t>第八条</w:t>
      </w:r>
      <w:r w:rsidRPr="006F2A4F">
        <w:rPr>
          <w:color w:val="000000" w:themeColor="text1"/>
        </w:rPr>
        <w:t xml:space="preserve">  </w:t>
      </w:r>
      <w:r w:rsidRPr="006F2A4F">
        <w:rPr>
          <w:rFonts w:hint="eastAsia"/>
          <w:color w:val="000000" w:themeColor="text1"/>
        </w:rPr>
        <w:t>建立健全教师教学发展中心相关规章制度，为教师教学发展工作的顺利开展提供政策保障。</w:t>
      </w:r>
    </w:p>
    <w:p w:rsidR="008F7146" w:rsidRPr="00191DC8" w:rsidRDefault="00CC3BDE">
      <w:pPr>
        <w:ind w:firstLineChars="200" w:firstLine="460"/>
        <w:rPr>
          <w:color w:val="000000" w:themeColor="text1"/>
          <w:spacing w:val="4"/>
        </w:rPr>
      </w:pPr>
      <w:r w:rsidRPr="006F2A4F">
        <w:rPr>
          <w:rFonts w:hint="eastAsia"/>
          <w:color w:val="000000" w:themeColor="text1"/>
        </w:rPr>
        <w:t>第九条</w:t>
      </w:r>
      <w:r w:rsidRPr="006F2A4F">
        <w:rPr>
          <w:color w:val="000000" w:themeColor="text1"/>
        </w:rPr>
        <w:t xml:space="preserve">  </w:t>
      </w:r>
      <w:r w:rsidRPr="00191DC8">
        <w:rPr>
          <w:rFonts w:hint="eastAsia"/>
          <w:color w:val="000000" w:themeColor="text1"/>
          <w:spacing w:val="4"/>
        </w:rPr>
        <w:t>学校设立教师教学发展中心专项经费，为教师教学发展工作的顺利开展提供经费支持。</w:t>
      </w:r>
    </w:p>
    <w:p w:rsidR="008F7146" w:rsidRPr="006F2A4F" w:rsidRDefault="008F7146">
      <w:pPr>
        <w:ind w:firstLineChars="200" w:firstLine="460"/>
        <w:rPr>
          <w:color w:val="000000" w:themeColor="text1"/>
        </w:rPr>
      </w:pPr>
    </w:p>
    <w:p w:rsidR="008F7146" w:rsidRPr="006F2A4F" w:rsidRDefault="00CC3BDE">
      <w:pPr>
        <w:pStyle w:val="ae"/>
        <w:rPr>
          <w:color w:val="000000" w:themeColor="text1"/>
        </w:rPr>
      </w:pPr>
      <w:r w:rsidRPr="006F2A4F">
        <w:rPr>
          <w:rFonts w:hint="eastAsia"/>
          <w:color w:val="000000" w:themeColor="text1"/>
        </w:rPr>
        <w:t>第四章</w:t>
      </w:r>
      <w:r w:rsidRPr="006F2A4F">
        <w:rPr>
          <w:color w:val="000000" w:themeColor="text1"/>
        </w:rPr>
        <w:t xml:space="preserve">  </w:t>
      </w:r>
      <w:r w:rsidRPr="006F2A4F">
        <w:rPr>
          <w:rFonts w:hint="eastAsia"/>
          <w:color w:val="000000" w:themeColor="text1"/>
        </w:rPr>
        <w:t>附则</w:t>
      </w:r>
    </w:p>
    <w:p w:rsidR="008F7146" w:rsidRPr="006F2A4F" w:rsidRDefault="00CC3BDE">
      <w:pPr>
        <w:ind w:firstLineChars="200" w:firstLine="460"/>
        <w:rPr>
          <w:color w:val="000000" w:themeColor="text1"/>
        </w:rPr>
      </w:pPr>
      <w:r w:rsidRPr="006F2A4F">
        <w:rPr>
          <w:rFonts w:hint="eastAsia"/>
          <w:color w:val="000000" w:themeColor="text1"/>
        </w:rPr>
        <w:t>第十条</w:t>
      </w:r>
      <w:r w:rsidRPr="006F2A4F">
        <w:rPr>
          <w:color w:val="000000" w:themeColor="text1"/>
        </w:rPr>
        <w:t xml:space="preserve">  </w:t>
      </w:r>
      <w:r w:rsidRPr="006F2A4F">
        <w:rPr>
          <w:rFonts w:hint="eastAsia"/>
          <w:color w:val="000000" w:themeColor="text1"/>
        </w:rPr>
        <w:t>本办法自颁布之日起开始施行。</w:t>
      </w:r>
    </w:p>
    <w:p w:rsidR="008F7146" w:rsidRPr="006F2A4F" w:rsidRDefault="00CC3BDE">
      <w:pPr>
        <w:ind w:firstLineChars="200" w:firstLine="460"/>
        <w:rPr>
          <w:color w:val="000000" w:themeColor="text1"/>
        </w:rPr>
      </w:pPr>
      <w:r w:rsidRPr="006F2A4F">
        <w:rPr>
          <w:rFonts w:hint="eastAsia"/>
          <w:color w:val="000000" w:themeColor="text1"/>
        </w:rPr>
        <w:t>第十一条</w:t>
      </w:r>
      <w:r w:rsidRPr="006F2A4F">
        <w:rPr>
          <w:color w:val="000000" w:themeColor="text1"/>
        </w:rPr>
        <w:t xml:space="preserve">  </w:t>
      </w:r>
      <w:r w:rsidRPr="006F2A4F">
        <w:rPr>
          <w:rFonts w:hint="eastAsia"/>
          <w:color w:val="000000" w:themeColor="text1"/>
        </w:rPr>
        <w:t>本办法由学校教师教学发展中心负责解释。</w:t>
      </w:r>
    </w:p>
    <w:p w:rsidR="008F7146" w:rsidRPr="006F2A4F" w:rsidRDefault="008F7146">
      <w:pPr>
        <w:ind w:firstLineChars="200" w:firstLine="460"/>
        <w:rPr>
          <w:color w:val="000000" w:themeColor="text1"/>
        </w:rPr>
      </w:pPr>
    </w:p>
    <w:p w:rsidR="008F7146" w:rsidRPr="006F2A4F" w:rsidRDefault="008F7146" w:rsidP="000B7168">
      <w:pPr>
        <w:keepNext/>
        <w:keepLines/>
        <w:spacing w:beforeLines="200" w:afterLines="200" w:line="500" w:lineRule="exact"/>
        <w:jc w:val="center"/>
        <w:outlineLvl w:val="1"/>
        <w:rPr>
          <w:rFonts w:ascii="仿宋_GB2312" w:eastAsia="宋体" w:hAnsi="Arial" w:cs="Times New Roman"/>
          <w:b/>
          <w:color w:val="000000" w:themeColor="text1"/>
          <w:sz w:val="36"/>
          <w:szCs w:val="20"/>
        </w:rPr>
      </w:pPr>
      <w:bookmarkStart w:id="193" w:name="_Toc440209373"/>
    </w:p>
    <w:p w:rsidR="008F7146" w:rsidRPr="006F2A4F" w:rsidRDefault="00CC3BDE">
      <w:pPr>
        <w:widowControl/>
        <w:jc w:val="left"/>
        <w:rPr>
          <w:rFonts w:ascii="方正小标宋简体" w:eastAsia="方正小标宋简体" w:hAnsi="方正小标宋简体" w:cs="方正小标宋简体"/>
          <w:color w:val="000000" w:themeColor="text1"/>
          <w:kern w:val="0"/>
          <w:sz w:val="36"/>
        </w:rPr>
      </w:pPr>
      <w:bookmarkStart w:id="194" w:name="_Toc525287553"/>
      <w:r w:rsidRPr="006F2A4F">
        <w:rPr>
          <w:rFonts w:ascii="方正小标宋简体" w:eastAsia="方正小标宋简体" w:hAnsi="方正小标宋简体" w:cs="方正小标宋简体"/>
          <w:color w:val="000000" w:themeColor="text1"/>
          <w:kern w:val="0"/>
          <w:sz w:val="36"/>
        </w:rPr>
        <w:br w:type="page"/>
      </w:r>
    </w:p>
    <w:p w:rsidR="008F7146" w:rsidRPr="006F2A4F" w:rsidRDefault="008F7146">
      <w:pPr>
        <w:snapToGrid w:val="0"/>
        <w:ind w:firstLineChars="200" w:firstLine="40"/>
        <w:rPr>
          <w:color w:val="000000" w:themeColor="text1"/>
          <w:sz w:val="2"/>
        </w:rPr>
      </w:pPr>
    </w:p>
    <w:p w:rsidR="008F7146" w:rsidRDefault="00CC3BDE" w:rsidP="00191DC8">
      <w:pPr>
        <w:pStyle w:val="20"/>
        <w:spacing w:before="432" w:afterLines="0"/>
        <w:rPr>
          <w:color w:val="000000" w:themeColor="text1"/>
        </w:rPr>
      </w:pPr>
      <w:bookmarkStart w:id="195" w:name="_Toc525899187"/>
      <w:r w:rsidRPr="006F2A4F">
        <w:rPr>
          <w:rFonts w:hint="eastAsia"/>
          <w:color w:val="000000" w:themeColor="text1"/>
        </w:rPr>
        <w:t>宜春学院教学档案管理办法</w:t>
      </w:r>
      <w:bookmarkEnd w:id="193"/>
      <w:bookmarkEnd w:id="194"/>
      <w:bookmarkEnd w:id="195"/>
    </w:p>
    <w:p w:rsidR="00191DC8" w:rsidRPr="00191DC8" w:rsidRDefault="00191DC8" w:rsidP="000B7168">
      <w:pPr>
        <w:spacing w:afterLines="150"/>
        <w:jc w:val="center"/>
      </w:pPr>
      <w:r>
        <w:rPr>
          <w:rFonts w:ascii="楷体_GB2312" w:eastAsia="楷体_GB2312" w:hint="eastAsia"/>
          <w:color w:val="000000" w:themeColor="text1"/>
        </w:rPr>
        <w:t>宜学院教字〔2015〕</w:t>
      </w:r>
      <w:r w:rsidR="000B7168">
        <w:rPr>
          <w:rFonts w:ascii="楷体_GB2312" w:eastAsia="楷体_GB2312" w:hint="eastAsia"/>
          <w:color w:val="000000" w:themeColor="text1"/>
        </w:rPr>
        <w:t>67</w:t>
      </w:r>
      <w:r>
        <w:rPr>
          <w:rFonts w:ascii="楷体_GB2312" w:eastAsia="楷体_GB2312" w:hint="eastAsia"/>
          <w:color w:val="000000" w:themeColor="text1"/>
        </w:rPr>
        <w:t>号</w:t>
      </w:r>
    </w:p>
    <w:p w:rsidR="008F7146" w:rsidRPr="006F2A4F" w:rsidRDefault="00CC3BDE">
      <w:pPr>
        <w:ind w:firstLineChars="200" w:firstLine="460"/>
        <w:rPr>
          <w:color w:val="000000" w:themeColor="text1"/>
        </w:rPr>
      </w:pPr>
      <w:r w:rsidRPr="006F2A4F">
        <w:rPr>
          <w:rFonts w:hint="eastAsia"/>
          <w:color w:val="000000" w:themeColor="text1"/>
        </w:rPr>
        <w:t>教学档案工作是学校档案工作中极为重要的一部分，是学校的重要工作之一。为了加强教学档案工作，充分发挥其在教育管理、教学活动、教学研究等各项工作中的作用，提高教学档案的质量和科学管理水平，逐步实现教学档案工作的标准化、规范化和现代化，更好地为学校的发展服务，特制定本办法。</w:t>
      </w:r>
    </w:p>
    <w:p w:rsidR="008F7146" w:rsidRPr="006F2A4F" w:rsidRDefault="00CC3BDE">
      <w:pPr>
        <w:pStyle w:val="af0"/>
        <w:rPr>
          <w:color w:val="000000" w:themeColor="text1"/>
        </w:rPr>
      </w:pPr>
      <w:r w:rsidRPr="006F2A4F">
        <w:rPr>
          <w:color w:val="000000" w:themeColor="text1"/>
        </w:rPr>
        <w:t xml:space="preserve"> </w:t>
      </w:r>
      <w:r w:rsidRPr="006F2A4F">
        <w:rPr>
          <w:rFonts w:hint="eastAsia"/>
          <w:color w:val="000000" w:themeColor="text1"/>
        </w:rPr>
        <w:t xml:space="preserve">　　一、基本原则</w:t>
      </w:r>
    </w:p>
    <w:p w:rsidR="008F7146" w:rsidRPr="006F2A4F" w:rsidRDefault="00CC3BDE">
      <w:pPr>
        <w:ind w:firstLineChars="200" w:firstLine="460"/>
        <w:rPr>
          <w:color w:val="000000" w:themeColor="text1"/>
        </w:rPr>
      </w:pPr>
      <w:r w:rsidRPr="006F2A4F">
        <w:rPr>
          <w:rFonts w:hint="eastAsia"/>
          <w:color w:val="000000" w:themeColor="text1"/>
        </w:rPr>
        <w:t>（一）凡在教学管理和教学实践活动中直</w:t>
      </w:r>
      <w:proofErr w:type="gramStart"/>
      <w:r w:rsidRPr="006F2A4F">
        <w:rPr>
          <w:rFonts w:hint="eastAsia"/>
          <w:color w:val="000000" w:themeColor="text1"/>
        </w:rPr>
        <w:t>接形成</w:t>
      </w:r>
      <w:proofErr w:type="gramEnd"/>
      <w:r w:rsidRPr="006F2A4F">
        <w:rPr>
          <w:rFonts w:hint="eastAsia"/>
          <w:color w:val="000000" w:themeColor="text1"/>
        </w:rPr>
        <w:t>的具有保存价值的文字、图表、声像载体等材料均属教学档案。</w:t>
      </w:r>
    </w:p>
    <w:p w:rsidR="008F7146" w:rsidRPr="006F2A4F" w:rsidRDefault="00CC3BDE">
      <w:pPr>
        <w:ind w:firstLineChars="200" w:firstLine="460"/>
        <w:rPr>
          <w:color w:val="000000" w:themeColor="text1"/>
        </w:rPr>
      </w:pPr>
      <w:r w:rsidRPr="006F2A4F">
        <w:rPr>
          <w:rFonts w:hint="eastAsia"/>
          <w:color w:val="000000" w:themeColor="text1"/>
        </w:rPr>
        <w:t>（二）教学档案是教学管理的重要组成部分，是衡量教学管理水平和教育质量的重要标志之一。因此，各单位应将档案管理工作纳入教学管理制度，纳入各级教学管理人员的岗位职责中。</w:t>
      </w:r>
    </w:p>
    <w:p w:rsidR="008F7146" w:rsidRPr="006F2A4F" w:rsidRDefault="00CC3BDE">
      <w:pPr>
        <w:ind w:firstLineChars="200" w:firstLine="460"/>
        <w:rPr>
          <w:color w:val="000000" w:themeColor="text1"/>
        </w:rPr>
      </w:pPr>
      <w:r w:rsidRPr="006F2A4F">
        <w:rPr>
          <w:rFonts w:hint="eastAsia"/>
          <w:color w:val="000000" w:themeColor="text1"/>
        </w:rPr>
        <w:t>（三）归档的教学材料必须有参考价值和凭证作用；必须遵循其自然形成规律保持有机联系；保证完整、系统、准确。</w:t>
      </w:r>
    </w:p>
    <w:p w:rsidR="008F7146" w:rsidRPr="006F2A4F" w:rsidRDefault="00CC3BDE">
      <w:pPr>
        <w:ind w:firstLineChars="200" w:firstLine="460"/>
        <w:rPr>
          <w:color w:val="000000" w:themeColor="text1"/>
        </w:rPr>
      </w:pPr>
      <w:r w:rsidRPr="006F2A4F">
        <w:rPr>
          <w:rFonts w:hint="eastAsia"/>
          <w:color w:val="000000" w:themeColor="text1"/>
        </w:rPr>
        <w:t>（四）教学档案管理要做到“四同步”，即：下达教学任务与提出教学文件材料的归档要求同步；检查教学工作与检查教学材料形成积累情况同步；评审、鉴定教学质量、教材、毕业论文、优秀教学成果与审查、验收档案材料同步；考评教学管理与考评教学档案管理工作同步。</w:t>
      </w:r>
    </w:p>
    <w:p w:rsidR="008F7146" w:rsidRPr="006F2A4F" w:rsidRDefault="00CC3BDE">
      <w:pPr>
        <w:ind w:firstLineChars="200" w:firstLine="460"/>
        <w:rPr>
          <w:color w:val="000000" w:themeColor="text1"/>
        </w:rPr>
      </w:pPr>
      <w:r w:rsidRPr="006F2A4F">
        <w:rPr>
          <w:rFonts w:hint="eastAsia"/>
          <w:color w:val="000000" w:themeColor="text1"/>
        </w:rPr>
        <w:t>（五）教学档案管理实行分级管理的原则。学校、教务处、各院（系）分别保存不同级别的教学档案。教务处及各院应明确</w:t>
      </w:r>
      <w:proofErr w:type="gramStart"/>
      <w:r w:rsidRPr="006F2A4F">
        <w:rPr>
          <w:rFonts w:hint="eastAsia"/>
          <w:color w:val="000000" w:themeColor="text1"/>
        </w:rPr>
        <w:t>一</w:t>
      </w:r>
      <w:proofErr w:type="gramEnd"/>
      <w:r w:rsidRPr="006F2A4F">
        <w:rPr>
          <w:rFonts w:hint="eastAsia"/>
          <w:color w:val="000000" w:themeColor="text1"/>
        </w:rPr>
        <w:t>名分管档案工作的专（兼）职负责人，统一管理本部门教学文件材料，并按期向档案馆移交教学档案。</w:t>
      </w:r>
    </w:p>
    <w:p w:rsidR="008F7146" w:rsidRPr="006F2A4F" w:rsidRDefault="00CC3BDE">
      <w:pPr>
        <w:pStyle w:val="af0"/>
        <w:rPr>
          <w:color w:val="000000" w:themeColor="text1"/>
        </w:rPr>
      </w:pPr>
      <w:r w:rsidRPr="006F2A4F">
        <w:rPr>
          <w:rFonts w:hint="eastAsia"/>
          <w:color w:val="000000" w:themeColor="text1"/>
        </w:rPr>
        <w:t xml:space="preserve">　　二、教学档案归档范围及保存期限</w:t>
      </w:r>
    </w:p>
    <w:p w:rsidR="008F7146" w:rsidRPr="006F2A4F" w:rsidRDefault="00CC3BDE">
      <w:pPr>
        <w:ind w:firstLineChars="200" w:firstLine="460"/>
        <w:rPr>
          <w:color w:val="000000" w:themeColor="text1"/>
        </w:rPr>
      </w:pPr>
      <w:r w:rsidRPr="006F2A4F">
        <w:rPr>
          <w:rFonts w:hint="eastAsia"/>
          <w:color w:val="000000" w:themeColor="text1"/>
        </w:rPr>
        <w:t>（一）教学档案的归档范围主要包括综合材料、专业建设、课程建设、教学研究与改革、教材建设、学籍管理、教学管理、质量监控与信息反馈、实践教学、实验室管理、师资培训、教研室工作等方面，具体目录见附表。</w:t>
      </w:r>
    </w:p>
    <w:p w:rsidR="008F7146" w:rsidRPr="006F2A4F" w:rsidRDefault="00CC3BDE">
      <w:pPr>
        <w:ind w:firstLineChars="200" w:firstLine="460"/>
        <w:rPr>
          <w:color w:val="000000" w:themeColor="text1"/>
        </w:rPr>
      </w:pPr>
      <w:r w:rsidRPr="006F2A4F">
        <w:rPr>
          <w:rFonts w:hint="eastAsia"/>
          <w:color w:val="000000" w:themeColor="text1"/>
        </w:rPr>
        <w:t>（二）教学档案实行分类管理。凡属永久性、长期性保存的教学档案一律移交学校档案馆进行保存；凡在较长一段时期内具有利用价值、需中长期保存的</w:t>
      </w:r>
      <w:proofErr w:type="gramStart"/>
      <w:r w:rsidRPr="006F2A4F">
        <w:rPr>
          <w:rFonts w:hint="eastAsia"/>
          <w:color w:val="000000" w:themeColor="text1"/>
        </w:rPr>
        <w:t>的</w:t>
      </w:r>
      <w:proofErr w:type="gramEnd"/>
      <w:r w:rsidRPr="006F2A4F">
        <w:rPr>
          <w:rFonts w:hint="eastAsia"/>
          <w:color w:val="000000" w:themeColor="text1"/>
        </w:rPr>
        <w:t>教学档案，由教务处、教学单位保存。凡在短时期内具有利用价值的教学档案定为短期保管，由教务处、院及相关部门根据具体情况予以保存，原则上与学生有关的教学档案保存期为学生毕业后三年。档案保存期限详见附表。</w:t>
      </w:r>
    </w:p>
    <w:p w:rsidR="008F7146" w:rsidRPr="006F2A4F" w:rsidRDefault="00CC3BDE">
      <w:pPr>
        <w:pStyle w:val="af0"/>
        <w:rPr>
          <w:color w:val="000000" w:themeColor="text1"/>
        </w:rPr>
      </w:pPr>
      <w:r w:rsidRPr="006F2A4F">
        <w:rPr>
          <w:rFonts w:hint="eastAsia"/>
          <w:color w:val="000000" w:themeColor="text1"/>
        </w:rPr>
        <w:t xml:space="preserve">　　三、教学档案归档流程</w:t>
      </w:r>
    </w:p>
    <w:p w:rsidR="008F7146" w:rsidRPr="006F2A4F" w:rsidRDefault="00CC3BDE">
      <w:pPr>
        <w:ind w:firstLineChars="200" w:firstLine="460"/>
        <w:rPr>
          <w:color w:val="000000" w:themeColor="text1"/>
        </w:rPr>
      </w:pPr>
      <w:r w:rsidRPr="006F2A4F">
        <w:rPr>
          <w:rFonts w:hint="eastAsia"/>
          <w:color w:val="000000" w:themeColor="text1"/>
        </w:rPr>
        <w:t>（一）形成积累</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每学年初，由分管教学的校长向各院、处布置形成积累教学文件材料的任务，并由各部门领导落实到本部门工作中。</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各部门专（兼）职档案员按文件材料归档分类表分别积累教学文件材料，并定期整理。档案馆、教务处应督促、检查、指导专（兼）职档案</w:t>
      </w:r>
      <w:proofErr w:type="gramStart"/>
      <w:r w:rsidRPr="006F2A4F">
        <w:rPr>
          <w:rFonts w:hint="eastAsia"/>
          <w:color w:val="000000" w:themeColor="text1"/>
        </w:rPr>
        <w:t>员做好</w:t>
      </w:r>
      <w:proofErr w:type="gramEnd"/>
      <w:r w:rsidRPr="006F2A4F">
        <w:rPr>
          <w:rFonts w:hint="eastAsia"/>
          <w:color w:val="000000" w:themeColor="text1"/>
        </w:rPr>
        <w:t>文件材料的积累工作。</w:t>
      </w:r>
    </w:p>
    <w:p w:rsidR="008F7146" w:rsidRPr="006F2A4F" w:rsidRDefault="00CC3BDE">
      <w:pPr>
        <w:ind w:firstLineChars="200" w:firstLine="460"/>
        <w:rPr>
          <w:color w:val="000000" w:themeColor="text1"/>
        </w:rPr>
      </w:pPr>
      <w:r w:rsidRPr="006F2A4F">
        <w:rPr>
          <w:rFonts w:hint="eastAsia"/>
          <w:color w:val="000000" w:themeColor="text1"/>
        </w:rPr>
        <w:t>（二）</w:t>
      </w:r>
      <w:proofErr w:type="gramStart"/>
      <w:r w:rsidRPr="006F2A4F">
        <w:rPr>
          <w:rFonts w:hint="eastAsia"/>
          <w:color w:val="000000" w:themeColor="text1"/>
        </w:rPr>
        <w:t>整理组卷</w:t>
      </w:r>
      <w:proofErr w:type="gramEnd"/>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坚持由教学文件材料形成部门立卷归档的原则，各部门要做好平时预立卷工作，根据本部</w:t>
      </w:r>
      <w:r w:rsidRPr="006F2A4F">
        <w:rPr>
          <w:rFonts w:hint="eastAsia"/>
          <w:color w:val="000000" w:themeColor="text1"/>
        </w:rPr>
        <w:lastRenderedPageBreak/>
        <w:t>门不同种类文件材料形成的特征，制定其案卷类目，随时将办理完的文件按类别归入相应卷夹。各院定期将所形成的教学文件材料根据材料性质交教务处相应人员，由其汇总整理，于每年三月份由教学管理部门的专（兼）职档案员核实后负责向档案馆移交。</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根据教学材料的形成规律，保持其有机联系和便于利用查考的原则进行组卷。原则上相同内容的材料组成一卷，同一内容的材料数量多时可分别组成若干卷。</w:t>
      </w:r>
    </w:p>
    <w:p w:rsidR="008F7146" w:rsidRPr="006F2A4F" w:rsidRDefault="00CC3BDE">
      <w:pPr>
        <w:ind w:firstLineChars="200" w:firstLine="460"/>
        <w:rPr>
          <w:color w:val="000000" w:themeColor="text1"/>
        </w:rPr>
      </w:pPr>
      <w:r w:rsidRPr="006F2A4F">
        <w:rPr>
          <w:color w:val="000000" w:themeColor="text1"/>
        </w:rPr>
        <w:t>3.</w:t>
      </w:r>
      <w:r w:rsidRPr="006F2A4F">
        <w:rPr>
          <w:rFonts w:hint="eastAsia"/>
          <w:color w:val="000000" w:themeColor="text1"/>
        </w:rPr>
        <w:t>卷内密不可分的文件材料</w:t>
      </w:r>
      <w:proofErr w:type="gramStart"/>
      <w:r w:rsidRPr="006F2A4F">
        <w:rPr>
          <w:rFonts w:hint="eastAsia"/>
          <w:color w:val="000000" w:themeColor="text1"/>
        </w:rPr>
        <w:t>按正件在前</w:t>
      </w:r>
      <w:proofErr w:type="gramEnd"/>
      <w:r w:rsidRPr="006F2A4F">
        <w:rPr>
          <w:rFonts w:hint="eastAsia"/>
          <w:color w:val="000000" w:themeColor="text1"/>
        </w:rPr>
        <w:t>，附件在后；印件在前，定稿在后；批复在前，请示在后的要求排列。</w:t>
      </w:r>
    </w:p>
    <w:p w:rsidR="008F7146" w:rsidRPr="006F2A4F" w:rsidRDefault="00CC3BDE">
      <w:pPr>
        <w:ind w:firstLineChars="200" w:firstLine="460"/>
        <w:rPr>
          <w:color w:val="000000" w:themeColor="text1"/>
        </w:rPr>
      </w:pPr>
      <w:r w:rsidRPr="006F2A4F">
        <w:rPr>
          <w:color w:val="000000" w:themeColor="text1"/>
        </w:rPr>
        <w:t>4.</w:t>
      </w:r>
      <w:r w:rsidRPr="006F2A4F">
        <w:rPr>
          <w:rFonts w:hint="eastAsia"/>
          <w:color w:val="000000" w:themeColor="text1"/>
        </w:rPr>
        <w:t>卷内材料一律拆除金属物，以右侧、底边为齐，左侧装订。对破损的材料应进行修补。</w:t>
      </w:r>
    </w:p>
    <w:p w:rsidR="008F7146" w:rsidRPr="006F2A4F" w:rsidRDefault="00CC3BDE">
      <w:pPr>
        <w:ind w:firstLineChars="200" w:firstLine="460"/>
        <w:rPr>
          <w:color w:val="000000" w:themeColor="text1"/>
        </w:rPr>
      </w:pPr>
      <w:r w:rsidRPr="006F2A4F">
        <w:rPr>
          <w:color w:val="000000" w:themeColor="text1"/>
        </w:rPr>
        <w:t>5.</w:t>
      </w:r>
      <w:r w:rsidRPr="006F2A4F">
        <w:rPr>
          <w:rFonts w:hint="eastAsia"/>
          <w:color w:val="000000" w:themeColor="text1"/>
        </w:rPr>
        <w:t>各种材料大小应逐步规范，使用</w:t>
      </w:r>
      <w:r w:rsidRPr="006F2A4F">
        <w:rPr>
          <w:color w:val="000000" w:themeColor="text1"/>
        </w:rPr>
        <w:t>A4</w:t>
      </w:r>
      <w:r w:rsidRPr="006F2A4F">
        <w:rPr>
          <w:rFonts w:hint="eastAsia"/>
          <w:color w:val="000000" w:themeColor="text1"/>
        </w:rPr>
        <w:t>纸，文中密不可分的插图、照片应贴</w:t>
      </w:r>
      <w:proofErr w:type="gramStart"/>
      <w:r w:rsidRPr="006F2A4F">
        <w:rPr>
          <w:rFonts w:hint="eastAsia"/>
          <w:color w:val="000000" w:themeColor="text1"/>
        </w:rPr>
        <w:t>入文字</w:t>
      </w:r>
      <w:proofErr w:type="gramEnd"/>
      <w:r w:rsidRPr="006F2A4F">
        <w:rPr>
          <w:rFonts w:hint="eastAsia"/>
          <w:color w:val="000000" w:themeColor="text1"/>
        </w:rPr>
        <w:t>材料内。</w:t>
      </w:r>
      <w:r w:rsidRPr="006F2A4F">
        <w:rPr>
          <w:color w:val="000000" w:themeColor="text1"/>
        </w:rPr>
        <w:t xml:space="preserve">     </w:t>
      </w:r>
    </w:p>
    <w:p w:rsidR="008F7146" w:rsidRPr="006F2A4F" w:rsidRDefault="00CC3BDE">
      <w:pPr>
        <w:ind w:firstLineChars="200" w:firstLine="460"/>
        <w:rPr>
          <w:color w:val="000000" w:themeColor="text1"/>
        </w:rPr>
      </w:pPr>
      <w:r w:rsidRPr="006F2A4F">
        <w:rPr>
          <w:color w:val="000000" w:themeColor="text1"/>
        </w:rPr>
        <w:t>6.</w:t>
      </w:r>
      <w:r w:rsidRPr="006F2A4F">
        <w:rPr>
          <w:rFonts w:hint="eastAsia"/>
          <w:color w:val="000000" w:themeColor="text1"/>
        </w:rPr>
        <w:t>按顺序编排页号，无论单面或双面只要有文字，均应一面编写一个页号，页号位置在非装订线一侧的下角。不装订的以件为单位，并在右上角加盖件号，按顺序填上件号。</w:t>
      </w:r>
    </w:p>
    <w:p w:rsidR="008F7146" w:rsidRPr="006F2A4F" w:rsidRDefault="00CC3BDE">
      <w:pPr>
        <w:ind w:firstLineChars="200" w:firstLine="460"/>
        <w:rPr>
          <w:color w:val="000000" w:themeColor="text1"/>
        </w:rPr>
      </w:pPr>
      <w:r w:rsidRPr="006F2A4F">
        <w:rPr>
          <w:color w:val="000000" w:themeColor="text1"/>
        </w:rPr>
        <w:t>7.</w:t>
      </w:r>
      <w:r w:rsidRPr="006F2A4F">
        <w:rPr>
          <w:rFonts w:hint="eastAsia"/>
          <w:color w:val="000000" w:themeColor="text1"/>
        </w:rPr>
        <w:t>填写卷内目录及备考表。</w:t>
      </w:r>
    </w:p>
    <w:p w:rsidR="008F7146" w:rsidRPr="006F2A4F" w:rsidRDefault="00CC3BDE">
      <w:pPr>
        <w:ind w:firstLineChars="200" w:firstLine="460"/>
        <w:rPr>
          <w:color w:val="000000" w:themeColor="text1"/>
        </w:rPr>
      </w:pPr>
      <w:r w:rsidRPr="006F2A4F">
        <w:rPr>
          <w:color w:val="000000" w:themeColor="text1"/>
        </w:rPr>
        <w:t>8.</w:t>
      </w:r>
      <w:r w:rsidRPr="006F2A4F">
        <w:rPr>
          <w:rFonts w:hint="eastAsia"/>
          <w:color w:val="000000" w:themeColor="text1"/>
        </w:rPr>
        <w:t>填写案卷封面各栏目，标题要简短、准确。</w:t>
      </w:r>
    </w:p>
    <w:p w:rsidR="008F7146" w:rsidRPr="006F2A4F" w:rsidRDefault="00CC3BDE">
      <w:pPr>
        <w:ind w:firstLineChars="200" w:firstLine="460"/>
        <w:rPr>
          <w:color w:val="000000" w:themeColor="text1"/>
        </w:rPr>
      </w:pPr>
      <w:r w:rsidRPr="006F2A4F">
        <w:rPr>
          <w:color w:val="000000" w:themeColor="text1"/>
        </w:rPr>
        <w:t>9.</w:t>
      </w:r>
      <w:r w:rsidRPr="006F2A4F">
        <w:rPr>
          <w:rFonts w:hint="eastAsia"/>
          <w:color w:val="000000" w:themeColor="text1"/>
        </w:rPr>
        <w:t>归档的教学材料必须字迹工整（严禁圆珠笔、复写字迹），格式统一，签字盖章手续完备。</w:t>
      </w:r>
      <w:r w:rsidRPr="006F2A4F">
        <w:rPr>
          <w:color w:val="000000" w:themeColor="text1"/>
        </w:rPr>
        <w:t xml:space="preserve">                                                  </w:t>
      </w:r>
    </w:p>
    <w:p w:rsidR="008F7146" w:rsidRPr="006F2A4F" w:rsidRDefault="00CC3BDE">
      <w:pPr>
        <w:ind w:firstLineChars="200" w:firstLine="460"/>
        <w:rPr>
          <w:color w:val="000000" w:themeColor="text1"/>
        </w:rPr>
      </w:pPr>
      <w:r w:rsidRPr="006F2A4F">
        <w:rPr>
          <w:rFonts w:hint="eastAsia"/>
          <w:color w:val="000000" w:themeColor="text1"/>
        </w:rPr>
        <w:t>（三）归档验收</w:t>
      </w:r>
    </w:p>
    <w:p w:rsidR="008F7146" w:rsidRPr="006F2A4F" w:rsidRDefault="00CC3BDE">
      <w:pPr>
        <w:ind w:firstLineChars="200" w:firstLine="460"/>
        <w:rPr>
          <w:color w:val="000000" w:themeColor="text1"/>
        </w:rPr>
      </w:pPr>
      <w:r w:rsidRPr="006F2A4F">
        <w:rPr>
          <w:color w:val="000000" w:themeColor="text1"/>
        </w:rPr>
        <w:t>1.</w:t>
      </w:r>
      <w:r w:rsidRPr="006F2A4F">
        <w:rPr>
          <w:rFonts w:hint="eastAsia"/>
          <w:color w:val="000000" w:themeColor="text1"/>
        </w:rPr>
        <w:t>移交档案时交接双方必须当面检查验收，检查文件材料是否完整、齐全，排列书写是否符合要求，标题是否确切。凡不符规定要求者，接收人应拒绝接收，并限期改正补交。</w:t>
      </w:r>
    </w:p>
    <w:p w:rsidR="008F7146" w:rsidRPr="006F2A4F" w:rsidRDefault="00CC3BDE">
      <w:pPr>
        <w:ind w:firstLineChars="200" w:firstLine="460"/>
        <w:rPr>
          <w:color w:val="000000" w:themeColor="text1"/>
        </w:rPr>
      </w:pPr>
      <w:r w:rsidRPr="006F2A4F">
        <w:rPr>
          <w:color w:val="000000" w:themeColor="text1"/>
        </w:rPr>
        <w:t>2.</w:t>
      </w:r>
      <w:r w:rsidRPr="006F2A4F">
        <w:rPr>
          <w:rFonts w:hint="eastAsia"/>
          <w:color w:val="000000" w:themeColor="text1"/>
        </w:rPr>
        <w:t>填写移交目录一式两份。下面注明检查人、移交人、接收人姓名及年、月，双方各执一份。</w:t>
      </w:r>
      <w:r w:rsidRPr="006F2A4F">
        <w:rPr>
          <w:color w:val="000000" w:themeColor="text1"/>
        </w:rPr>
        <w:t xml:space="preserve">   </w:t>
      </w:r>
    </w:p>
    <w:p w:rsidR="008F7146" w:rsidRPr="006F2A4F" w:rsidRDefault="00CC3BDE">
      <w:pPr>
        <w:pStyle w:val="af0"/>
        <w:ind w:firstLine="450"/>
        <w:rPr>
          <w:color w:val="000000" w:themeColor="text1"/>
        </w:rPr>
      </w:pPr>
      <w:r w:rsidRPr="006F2A4F">
        <w:rPr>
          <w:rFonts w:hint="eastAsia"/>
          <w:color w:val="000000" w:themeColor="text1"/>
        </w:rPr>
        <w:t>四、教学档案的保管与利用</w:t>
      </w:r>
    </w:p>
    <w:p w:rsidR="008F7146" w:rsidRPr="006F2A4F" w:rsidRDefault="00CC3BDE">
      <w:pPr>
        <w:ind w:firstLineChars="200" w:firstLine="460"/>
        <w:rPr>
          <w:color w:val="000000" w:themeColor="text1"/>
        </w:rPr>
      </w:pPr>
      <w:r w:rsidRPr="006F2A4F">
        <w:rPr>
          <w:rFonts w:hint="eastAsia"/>
          <w:color w:val="000000" w:themeColor="text1"/>
        </w:rPr>
        <w:t>（一）教学档案为教学服务，供领导和教师查阅、研究、参考。</w:t>
      </w:r>
    </w:p>
    <w:p w:rsidR="008F7146" w:rsidRPr="006F2A4F" w:rsidRDefault="00CC3BDE">
      <w:pPr>
        <w:ind w:firstLineChars="200" w:firstLine="460"/>
        <w:rPr>
          <w:color w:val="000000" w:themeColor="text1"/>
        </w:rPr>
      </w:pPr>
      <w:r w:rsidRPr="006F2A4F">
        <w:rPr>
          <w:rFonts w:hint="eastAsia"/>
          <w:color w:val="000000" w:themeColor="text1"/>
        </w:rPr>
        <w:t>（二）本校教学人员办理登记手续后即可在档案馆内查阅教学档案。</w:t>
      </w:r>
    </w:p>
    <w:p w:rsidR="008F7146" w:rsidRPr="006F2A4F" w:rsidRDefault="00CC3BDE">
      <w:pPr>
        <w:ind w:firstLineChars="200" w:firstLine="460"/>
        <w:rPr>
          <w:color w:val="000000" w:themeColor="text1"/>
        </w:rPr>
      </w:pPr>
      <w:r w:rsidRPr="006F2A4F">
        <w:rPr>
          <w:rFonts w:hint="eastAsia"/>
          <w:color w:val="000000" w:themeColor="text1"/>
        </w:rPr>
        <w:t>（三）本校教学人员外借或复制教学档案须经教务处同意，外借时间不得超过一周。</w:t>
      </w:r>
    </w:p>
    <w:p w:rsidR="008F7146" w:rsidRPr="006F2A4F" w:rsidRDefault="00CC3BDE">
      <w:pPr>
        <w:pStyle w:val="af0"/>
        <w:rPr>
          <w:color w:val="000000" w:themeColor="text1"/>
        </w:rPr>
      </w:pPr>
      <w:r w:rsidRPr="006F2A4F">
        <w:rPr>
          <w:rFonts w:hint="eastAsia"/>
          <w:color w:val="000000" w:themeColor="text1"/>
        </w:rPr>
        <w:t xml:space="preserve">　　</w:t>
      </w:r>
      <w:r w:rsidRPr="006F2A4F">
        <w:rPr>
          <w:color w:val="000000" w:themeColor="text1"/>
        </w:rPr>
        <w:t xml:space="preserve"> </w:t>
      </w:r>
      <w:r w:rsidRPr="006F2A4F">
        <w:rPr>
          <w:rFonts w:hint="eastAsia"/>
          <w:color w:val="000000" w:themeColor="text1"/>
        </w:rPr>
        <w:t>五、附则</w:t>
      </w:r>
    </w:p>
    <w:p w:rsidR="008F7146" w:rsidRPr="006F2A4F" w:rsidRDefault="00CC3BDE">
      <w:pPr>
        <w:ind w:firstLineChars="200" w:firstLine="460"/>
        <w:rPr>
          <w:color w:val="000000" w:themeColor="text1"/>
        </w:rPr>
      </w:pPr>
      <w:r w:rsidRPr="006F2A4F">
        <w:rPr>
          <w:rFonts w:hint="eastAsia"/>
          <w:color w:val="000000" w:themeColor="text1"/>
        </w:rPr>
        <w:t>（一）本办法由教务处负责解释。</w:t>
      </w:r>
    </w:p>
    <w:p w:rsidR="008F7146" w:rsidRPr="006F2A4F" w:rsidRDefault="00CC3BDE">
      <w:pPr>
        <w:ind w:firstLineChars="200" w:firstLine="460"/>
        <w:rPr>
          <w:color w:val="000000" w:themeColor="text1"/>
        </w:rPr>
      </w:pPr>
      <w:r w:rsidRPr="006F2A4F">
        <w:rPr>
          <w:rFonts w:hint="eastAsia"/>
          <w:color w:val="000000" w:themeColor="text1"/>
        </w:rPr>
        <w:t>（二）本办法如与学校档案管理办法的不符之处，则按学校规定执行。</w:t>
      </w:r>
    </w:p>
    <w:p w:rsidR="008F7146" w:rsidRPr="006F2A4F" w:rsidRDefault="008F7146">
      <w:pPr>
        <w:ind w:firstLineChars="200" w:firstLine="460"/>
        <w:rPr>
          <w:color w:val="000000" w:themeColor="text1"/>
        </w:rPr>
      </w:pPr>
    </w:p>
    <w:p w:rsidR="008F7146" w:rsidRPr="006F2A4F" w:rsidRDefault="00CC3BDE">
      <w:pPr>
        <w:widowControl/>
        <w:jc w:val="left"/>
        <w:rPr>
          <w:rFonts w:ascii="宋体" w:eastAsia="宋体" w:hAnsi="宋体" w:cs="Times New Roman"/>
          <w:b/>
          <w:color w:val="000000" w:themeColor="text1"/>
          <w:sz w:val="21"/>
        </w:rPr>
      </w:pPr>
      <w:r w:rsidRPr="006F2A4F">
        <w:rPr>
          <w:rFonts w:ascii="宋体" w:eastAsia="宋体" w:hAnsi="宋体" w:cs="Times New Roman"/>
          <w:b/>
          <w:color w:val="000000" w:themeColor="text1"/>
          <w:sz w:val="21"/>
        </w:rPr>
        <w:br w:type="page"/>
      </w:r>
    </w:p>
    <w:p w:rsidR="008F7146" w:rsidRPr="006F2A4F" w:rsidRDefault="00CC3BDE">
      <w:pPr>
        <w:spacing w:before="100" w:after="100" w:line="360" w:lineRule="exact"/>
        <w:ind w:firstLineChars="85" w:firstLine="179"/>
        <w:rPr>
          <w:rFonts w:ascii="宋体" w:eastAsia="宋体" w:hAnsi="Calibri" w:cs="Times New Roman"/>
          <w:color w:val="000000" w:themeColor="text1"/>
          <w:sz w:val="28"/>
        </w:rPr>
      </w:pPr>
      <w:r w:rsidRPr="006F2A4F">
        <w:rPr>
          <w:rFonts w:ascii="宋体" w:eastAsia="宋体" w:hAnsi="宋体" w:cs="Times New Roman" w:hint="eastAsia"/>
          <w:b/>
          <w:color w:val="000000" w:themeColor="text1"/>
          <w:sz w:val="21"/>
        </w:rPr>
        <w:lastRenderedPageBreak/>
        <w:t>附表</w:t>
      </w:r>
      <w:r w:rsidRPr="006F2A4F">
        <w:rPr>
          <w:rFonts w:ascii="宋体" w:eastAsia="宋体" w:hAnsi="宋体" w:cs="Times New Roman" w:hint="eastAsia"/>
          <w:color w:val="000000" w:themeColor="text1"/>
          <w:sz w:val="21"/>
        </w:rPr>
        <w:t>：</w:t>
      </w:r>
      <w:r w:rsidRPr="006F2A4F">
        <w:rPr>
          <w:rFonts w:ascii="宋体" w:eastAsia="宋体" w:hAnsi="宋体" w:cs="Times New Roman"/>
          <w:color w:val="000000" w:themeColor="text1"/>
          <w:sz w:val="21"/>
        </w:rPr>
        <w:t xml:space="preserve">     </w:t>
      </w:r>
      <w:r w:rsidRPr="006F2A4F">
        <w:rPr>
          <w:rFonts w:ascii="宋体" w:eastAsia="宋体" w:hAnsi="宋体" w:cs="Times New Roman" w:hint="eastAsia"/>
          <w:color w:val="000000" w:themeColor="text1"/>
          <w:sz w:val="21"/>
        </w:rPr>
        <w:t xml:space="preserve">　　</w:t>
      </w:r>
      <w:r w:rsidRPr="006F2A4F">
        <w:rPr>
          <w:rFonts w:ascii="宋体" w:eastAsia="宋体" w:hAnsi="宋体" w:cs="Times New Roman" w:hint="eastAsia"/>
          <w:color w:val="000000" w:themeColor="text1"/>
          <w:sz w:val="28"/>
        </w:rPr>
        <w:t xml:space="preserve">　</w:t>
      </w:r>
    </w:p>
    <w:p w:rsidR="008F7146" w:rsidRPr="006F2A4F" w:rsidRDefault="00CC3BDE">
      <w:pPr>
        <w:ind w:firstLineChars="200" w:firstLine="562"/>
        <w:jc w:val="center"/>
        <w:rPr>
          <w:rFonts w:ascii="黑体" w:eastAsia="黑体" w:hAnsi="宋体" w:cs="Times New Roman"/>
          <w:b/>
          <w:color w:val="000000" w:themeColor="text1"/>
          <w:sz w:val="28"/>
          <w:szCs w:val="28"/>
        </w:rPr>
      </w:pPr>
      <w:r w:rsidRPr="006F2A4F">
        <w:rPr>
          <w:rFonts w:ascii="黑体" w:eastAsia="黑体" w:hAnsi="宋体" w:cs="Times New Roman" w:hint="eastAsia"/>
          <w:b/>
          <w:color w:val="000000" w:themeColor="text1"/>
          <w:sz w:val="28"/>
          <w:szCs w:val="28"/>
        </w:rPr>
        <w:t>宜春学院教学档案归档范围及保管期限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9"/>
        <w:gridCol w:w="433"/>
        <w:gridCol w:w="6264"/>
        <w:gridCol w:w="1918"/>
        <w:gridCol w:w="665"/>
      </w:tblGrid>
      <w:tr w:rsidR="008F7146" w:rsidRPr="006F2A4F">
        <w:trPr>
          <w:cantSplit/>
          <w:trHeight w:val="759"/>
          <w:tblHeader/>
          <w:jc w:val="center"/>
        </w:trPr>
        <w:tc>
          <w:tcPr>
            <w:tcW w:w="359" w:type="dxa"/>
            <w:textDirection w:val="tbRlV"/>
            <w:vAlign w:val="center"/>
          </w:tcPr>
          <w:p w:rsidR="008F7146" w:rsidRPr="006F2A4F" w:rsidRDefault="00CC3BDE">
            <w:pPr>
              <w:snapToGrid w:val="0"/>
              <w:ind w:left="113" w:right="113"/>
              <w:jc w:val="center"/>
              <w:rPr>
                <w:rFonts w:ascii="Calibri" w:eastAsia="宋体" w:hAnsi="Calibri" w:cs="Times New Roman"/>
                <w:b/>
                <w:color w:val="000000" w:themeColor="text1"/>
                <w:sz w:val="21"/>
              </w:rPr>
            </w:pPr>
            <w:r w:rsidRPr="006F2A4F">
              <w:rPr>
                <w:rFonts w:ascii="方正书宋简体" w:eastAsia="方正书宋简体" w:hAnsi="Calibri" w:cs="Times New Roman" w:hint="eastAsia"/>
                <w:b/>
                <w:color w:val="000000" w:themeColor="text1"/>
                <w:sz w:val="21"/>
              </w:rPr>
              <w:t>类别</w:t>
            </w:r>
          </w:p>
        </w:tc>
        <w:tc>
          <w:tcPr>
            <w:tcW w:w="433" w:type="dxa"/>
            <w:vAlign w:val="center"/>
          </w:tcPr>
          <w:p w:rsidR="008F7146" w:rsidRPr="006F2A4F" w:rsidRDefault="00CC3BDE">
            <w:pPr>
              <w:snapToGrid w:val="0"/>
              <w:jc w:val="center"/>
              <w:rPr>
                <w:rFonts w:ascii="方正书宋简体" w:eastAsia="方正书宋简体" w:hAnsi="Calibri" w:cs="Times New Roman"/>
                <w:b/>
                <w:color w:val="000000" w:themeColor="text1"/>
                <w:sz w:val="21"/>
              </w:rPr>
            </w:pPr>
            <w:r w:rsidRPr="006F2A4F">
              <w:rPr>
                <w:rFonts w:ascii="方正书宋简体" w:eastAsia="方正书宋简体" w:hAnsi="Calibri" w:cs="Times New Roman" w:hint="eastAsia"/>
                <w:b/>
                <w:color w:val="000000" w:themeColor="text1"/>
                <w:sz w:val="21"/>
              </w:rPr>
              <w:t>序</w:t>
            </w:r>
            <w:r w:rsidRPr="006F2A4F">
              <w:rPr>
                <w:rFonts w:ascii="Calibri" w:eastAsia="宋体" w:hAnsi="Calibri" w:cs="Times New Roman" w:hint="eastAsia"/>
                <w:b/>
                <w:color w:val="000000" w:themeColor="text1"/>
                <w:sz w:val="21"/>
              </w:rPr>
              <w:t>号</w:t>
            </w:r>
          </w:p>
        </w:tc>
        <w:tc>
          <w:tcPr>
            <w:tcW w:w="6264" w:type="dxa"/>
            <w:tcMar>
              <w:top w:w="0" w:type="dxa"/>
              <w:left w:w="108" w:type="dxa"/>
              <w:bottom w:w="0" w:type="dxa"/>
              <w:right w:w="108" w:type="dxa"/>
            </w:tcMar>
            <w:vAlign w:val="center"/>
          </w:tcPr>
          <w:p w:rsidR="008F7146" w:rsidRPr="006F2A4F" w:rsidRDefault="00CC3BDE">
            <w:pPr>
              <w:snapToGrid w:val="0"/>
              <w:jc w:val="center"/>
              <w:rPr>
                <w:rFonts w:ascii="Calibri" w:eastAsia="宋体" w:hAnsi="Calibri" w:cs="Times New Roman"/>
                <w:b/>
                <w:color w:val="000000" w:themeColor="text1"/>
                <w:sz w:val="21"/>
              </w:rPr>
            </w:pPr>
            <w:r w:rsidRPr="006F2A4F">
              <w:rPr>
                <w:rFonts w:ascii="方正书宋简体" w:eastAsia="方正书宋简体" w:hAnsi="Calibri" w:cs="Times New Roman" w:hint="eastAsia"/>
                <w:b/>
                <w:color w:val="000000" w:themeColor="text1"/>
                <w:sz w:val="21"/>
              </w:rPr>
              <w:t>分类细目</w:t>
            </w:r>
          </w:p>
        </w:tc>
        <w:tc>
          <w:tcPr>
            <w:tcW w:w="1918" w:type="dxa"/>
            <w:tcMar>
              <w:top w:w="0" w:type="dxa"/>
              <w:left w:w="108" w:type="dxa"/>
              <w:bottom w:w="0" w:type="dxa"/>
              <w:right w:w="108" w:type="dxa"/>
            </w:tcMar>
            <w:vAlign w:val="center"/>
          </w:tcPr>
          <w:p w:rsidR="008F7146" w:rsidRPr="006F2A4F" w:rsidRDefault="00CC3BDE">
            <w:pPr>
              <w:snapToGrid w:val="0"/>
              <w:jc w:val="center"/>
              <w:rPr>
                <w:rFonts w:ascii="Calibri" w:eastAsia="宋体" w:hAnsi="Calibri" w:cs="Times New Roman"/>
                <w:b/>
                <w:color w:val="000000" w:themeColor="text1"/>
                <w:sz w:val="21"/>
              </w:rPr>
            </w:pPr>
            <w:r w:rsidRPr="006F2A4F">
              <w:rPr>
                <w:rFonts w:ascii="方正书宋简体" w:eastAsia="方正书宋简体" w:hAnsi="Calibri" w:cs="Times New Roman" w:hint="eastAsia"/>
                <w:b/>
                <w:color w:val="000000" w:themeColor="text1"/>
                <w:sz w:val="21"/>
              </w:rPr>
              <w:t>归档单位</w:t>
            </w:r>
          </w:p>
        </w:tc>
        <w:tc>
          <w:tcPr>
            <w:tcW w:w="665" w:type="dxa"/>
            <w:tcMar>
              <w:top w:w="0" w:type="dxa"/>
              <w:left w:w="108" w:type="dxa"/>
              <w:bottom w:w="0" w:type="dxa"/>
              <w:right w:w="108" w:type="dxa"/>
            </w:tcMar>
            <w:vAlign w:val="center"/>
          </w:tcPr>
          <w:p w:rsidR="008F7146" w:rsidRPr="006F2A4F" w:rsidRDefault="00CC3BDE">
            <w:pPr>
              <w:snapToGrid w:val="0"/>
              <w:jc w:val="center"/>
              <w:rPr>
                <w:rFonts w:ascii="方正书宋简体" w:eastAsia="方正书宋简体" w:hAnsi="Calibri" w:cs="Times New Roman"/>
                <w:b/>
                <w:color w:val="000000" w:themeColor="text1"/>
                <w:sz w:val="21"/>
              </w:rPr>
            </w:pPr>
            <w:r w:rsidRPr="006F2A4F">
              <w:rPr>
                <w:rFonts w:ascii="方正书宋简体" w:eastAsia="方正书宋简体" w:hAnsi="Calibri" w:cs="Times New Roman" w:hint="eastAsia"/>
                <w:b/>
                <w:color w:val="000000" w:themeColor="text1"/>
                <w:sz w:val="21"/>
              </w:rPr>
              <w:t>保存</w:t>
            </w:r>
          </w:p>
          <w:p w:rsidR="008F7146" w:rsidRPr="006F2A4F" w:rsidRDefault="00CC3BDE">
            <w:pPr>
              <w:snapToGrid w:val="0"/>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b/>
                <w:color w:val="000000" w:themeColor="text1"/>
                <w:sz w:val="21"/>
              </w:rPr>
              <w:t>期限</w:t>
            </w:r>
          </w:p>
        </w:tc>
      </w:tr>
      <w:tr w:rsidR="008F7146" w:rsidRPr="006F2A4F">
        <w:trPr>
          <w:trHeight w:val="284"/>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b/>
                <w:color w:val="000000" w:themeColor="text1"/>
                <w:sz w:val="24"/>
                <w:szCs w:val="24"/>
              </w:rPr>
            </w:pPr>
            <w:r w:rsidRPr="006F2A4F">
              <w:rPr>
                <w:rFonts w:ascii="方正书宋简体" w:eastAsia="方正书宋简体" w:hAnsi="Calibri" w:cs="Times New Roman" w:hint="eastAsia"/>
                <w:b/>
                <w:color w:val="000000" w:themeColor="text1"/>
                <w:sz w:val="24"/>
                <w:szCs w:val="24"/>
              </w:rPr>
              <w:t>综合</w:t>
            </w: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上级下达的有关教学工作的文件</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教务处、校办</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方正书宋简体" w:eastAsia="方正书宋简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关于培养目标、培养规格、学制等方面的规定、办法</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学校本科发展规划、人才培养方案、实施计划、教学规章制度、会议记录、调研报告、简报、教学工作文件、总结</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4</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本科教学工作会议、各种教学活动的汇编文集、照片、音像资料等</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教务处、学校</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5</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楷体_GB2312" w:eastAsia="宋体" w:hAnsi="Calibri" w:cs="Times New Roman" w:hint="eastAsia"/>
                <w:color w:val="000000" w:themeColor="text1"/>
                <w:sz w:val="21"/>
              </w:rPr>
              <w:t>教务处及其科室部门职责、岗位责任制、机构沿革材料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6</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学校简介、学科、专业、学位点设立与批准的文件、教职员工基本状况名册</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学校</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7</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教学经费的申请报告、教学设备的建设及经费预算、结算材料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教务处、学校</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8</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有关教学工作的统计数据材料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教务处、学校</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9</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学校的教学管理文件</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学校</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b/>
                <w:color w:val="000000" w:themeColor="text1"/>
                <w:sz w:val="24"/>
                <w:szCs w:val="24"/>
              </w:rPr>
            </w:pPr>
            <w:r w:rsidRPr="006F2A4F">
              <w:rPr>
                <w:rFonts w:ascii="Calibri" w:eastAsia="宋体" w:hAnsi="Calibri" w:cs="Times New Roman" w:hint="eastAsia"/>
                <w:b/>
                <w:color w:val="000000" w:themeColor="text1"/>
                <w:sz w:val="24"/>
                <w:szCs w:val="24"/>
              </w:rPr>
              <w:t>招生</w:t>
            </w:r>
          </w:p>
        </w:tc>
        <w:tc>
          <w:tcPr>
            <w:tcW w:w="433" w:type="dxa"/>
            <w:vAlign w:val="center"/>
          </w:tcPr>
          <w:p w:rsidR="008F7146" w:rsidRPr="006F2A4F" w:rsidRDefault="00CC3BDE">
            <w:pPr>
              <w:spacing w:line="280" w:lineRule="exact"/>
              <w:ind w:left="44"/>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上级有关招生工作文件材料、学校招生管理办法、规定</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ind w:left="44"/>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年度招生计划、招生简章、招生总结</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ind w:left="44"/>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招生工作领导组决定重大招生政策的会议记录</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ind w:left="44"/>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4</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新生录取材料（录取审批表）、协议等</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trPr>
          <w:trHeight w:val="284"/>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color w:val="000000" w:themeColor="text1"/>
                <w:sz w:val="21"/>
              </w:rPr>
            </w:pPr>
            <w:r w:rsidRPr="006F2A4F">
              <w:rPr>
                <w:rFonts w:ascii="Calibri" w:eastAsia="宋体" w:hAnsi="Calibri" w:cs="Times New Roman" w:hint="eastAsia"/>
                <w:b/>
                <w:color w:val="000000" w:themeColor="text1"/>
                <w:sz w:val="24"/>
                <w:szCs w:val="24"/>
              </w:rPr>
              <w:t>学籍</w:t>
            </w: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新生花名册、新生学籍登记表</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历年的专业学生人数统计表</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学生成绩、课程成绩登记表</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4</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各学期公共选修课结果、重修课程申请表、重修考试安排</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短期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5</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学生学籍变更材料（休学、复学、转学、退学、延读）、学籍处理决定等</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短期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6</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历</w:t>
            </w:r>
            <w:r w:rsidRPr="006F2A4F">
              <w:rPr>
                <w:rFonts w:ascii="方正书宋简体" w:eastAsia="方正书宋简体" w:hAnsi="Calibri" w:cs="Times New Roman" w:hint="eastAsia"/>
                <w:color w:val="000000" w:themeColor="text1"/>
                <w:spacing w:val="-4"/>
                <w:sz w:val="21"/>
              </w:rPr>
              <w:t>年毕业生名册、结业生名册、授学位名册、结业证换发毕业证名册</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7</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出具学历证明存根</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color w:val="000000" w:themeColor="text1"/>
                <w:sz w:val="21"/>
              </w:rPr>
            </w:pPr>
            <w:r w:rsidRPr="006F2A4F">
              <w:rPr>
                <w:rFonts w:ascii="Calibri" w:eastAsia="宋体" w:hAnsi="Calibri" w:cs="Times New Roman" w:hint="eastAsia"/>
                <w:b/>
                <w:color w:val="000000" w:themeColor="text1"/>
                <w:sz w:val="24"/>
                <w:szCs w:val="24"/>
              </w:rPr>
              <w:t>教学运行</w:t>
            </w: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学年校历、学期教学进度表、任务书、课程表</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公共选修课安排表、辅修专业、双学士学位专业课程表</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停、调课记录</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短期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4</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全校教室情况统计表</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短期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5</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教师工作量表及各类统计数据表</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6</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考试试卷</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短期</w:t>
            </w:r>
          </w:p>
        </w:tc>
      </w:tr>
      <w:tr w:rsidR="008F7146" w:rsidRPr="006F2A4F">
        <w:trPr>
          <w:trHeight w:val="284"/>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color w:val="000000" w:themeColor="text1"/>
                <w:sz w:val="21"/>
              </w:rPr>
            </w:pPr>
            <w:r w:rsidRPr="006F2A4F">
              <w:rPr>
                <w:rFonts w:ascii="Calibri" w:eastAsia="宋体" w:hAnsi="Calibri" w:cs="Times New Roman" w:hint="eastAsia"/>
                <w:b/>
                <w:color w:val="000000" w:themeColor="text1"/>
                <w:sz w:val="24"/>
                <w:szCs w:val="24"/>
              </w:rPr>
              <w:t>实践教学</w:t>
            </w: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实习、毕业设计（论文）有关管理规定</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实习经费申请批复手续</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毕业设计（论文）统计表、毕业设计（论文）、图纸及软件</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4</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优秀毕业设计（论文）摘要</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5</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优秀论文（设计）评选材料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284"/>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6</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学生实践环节考核记录、毕业答辩相关材料、成绩表</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53"/>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7</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实验教学计划与大纲、实验室管理制度、实验指导书</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39"/>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8</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学生社会调查、社会实践计划、总结及相关材料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学院、校团委</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95"/>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9</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学生参加课外科技文化活动的获奖情况</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校团委</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97"/>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color w:val="000000" w:themeColor="text1"/>
                <w:sz w:val="21"/>
              </w:rPr>
            </w:pPr>
            <w:r w:rsidRPr="006F2A4F">
              <w:rPr>
                <w:rFonts w:ascii="Calibri" w:eastAsia="宋体" w:hAnsi="Calibri" w:cs="Times New Roman" w:hint="eastAsia"/>
                <w:b/>
                <w:color w:val="000000" w:themeColor="text1"/>
                <w:sz w:val="24"/>
                <w:szCs w:val="24"/>
              </w:rPr>
              <w:lastRenderedPageBreak/>
              <w:t>教学研究与专业建设</w:t>
            </w: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各专业培养计划、教学大纲、课程简介</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trPr>
          <w:trHeight w:val="397"/>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教学改革立项申请报告、中期检查材料、结题报告材料、鉴定材料、报奖材料、获奖文件、证书复印件</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97"/>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教改项目鉴定材料、报奖材料、获奖材料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97"/>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4</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各类教学优秀奖评审材料、教学基本功竞赛材料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97"/>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5</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新专业申报材料、审批文件</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97"/>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6</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专业建设材料、品牌专业评审材料、审批文件</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97"/>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7</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教学评估相关材料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教务处、学院</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color w:val="000000" w:themeColor="text1"/>
                <w:sz w:val="21"/>
              </w:rPr>
            </w:pPr>
            <w:r w:rsidRPr="006F2A4F">
              <w:rPr>
                <w:rFonts w:ascii="Calibri" w:eastAsia="宋体" w:hAnsi="Calibri" w:cs="Times New Roman" w:hint="eastAsia"/>
                <w:b/>
                <w:color w:val="000000" w:themeColor="text1"/>
                <w:sz w:val="24"/>
                <w:szCs w:val="24"/>
              </w:rPr>
              <w:t>教学基本建设</w:t>
            </w: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教材建设规划</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各学年教材使用情况、选用优秀教材和新版教材情况</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列入</w:t>
            </w:r>
            <w:r w:rsidRPr="006F2A4F">
              <w:rPr>
                <w:rFonts w:ascii="楷体_GB2312" w:eastAsia="宋体" w:hAnsi="Calibri" w:cs="Times New Roman" w:hint="eastAsia"/>
                <w:color w:val="000000" w:themeColor="text1"/>
                <w:sz w:val="21"/>
              </w:rPr>
              <w:t>国家级、省部级</w:t>
            </w:r>
            <w:r w:rsidRPr="006F2A4F">
              <w:rPr>
                <w:rFonts w:ascii="方正书宋简体" w:eastAsia="方正书宋简体" w:hAnsi="Calibri" w:cs="Times New Roman" w:hint="eastAsia"/>
                <w:color w:val="000000" w:themeColor="text1"/>
                <w:sz w:val="21"/>
              </w:rPr>
              <w:t>省级教材规划目录的我校教师主编或参编的教材</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4</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教材编写、评估和选用制度</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5</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获省（部）级以上的优秀教材统计</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6</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实验室建设论证、评估、申报、审批材料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7</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实验室建设材料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8</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实验室统计报表等统计数据</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9</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实验室建设规划、简报、总结材料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10</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自编、主编教材</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各专业选用教材目录</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自编、主编教学指导书、实习指导书、习题集</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color w:val="000000" w:themeColor="text1"/>
                <w:sz w:val="21"/>
              </w:rPr>
            </w:pPr>
            <w:r w:rsidRPr="006F2A4F">
              <w:rPr>
                <w:rFonts w:ascii="Calibri" w:eastAsia="宋体" w:hAnsi="Calibri" w:cs="Times New Roman" w:hint="eastAsia"/>
                <w:b/>
                <w:color w:val="000000" w:themeColor="text1"/>
                <w:sz w:val="24"/>
                <w:szCs w:val="24"/>
              </w:rPr>
              <w:t>教学质量</w:t>
            </w: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各类教学检查制度、安排、总结</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各主要环节质量标准</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学生评教材料（相关文件、统计数据、统计结果册、光盘等）</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rsidTr="002F3F5B">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4</w:t>
            </w:r>
          </w:p>
          <w:p w:rsidR="008F7146" w:rsidRPr="006F2A4F" w:rsidRDefault="008F7146">
            <w:pPr>
              <w:spacing w:line="280" w:lineRule="exact"/>
              <w:jc w:val="center"/>
              <w:rPr>
                <w:rFonts w:ascii="Calibri" w:eastAsia="宋体" w:hAnsi="Calibri" w:cs="Times New Roman"/>
                <w:color w:val="000000" w:themeColor="text1"/>
                <w:sz w:val="21"/>
              </w:rPr>
            </w:pP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教学督导组有关文件、教学督导组听课记录、检查记录、调研报告、工作总结等</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rsidP="002F3F5B">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rsidTr="002F3F5B">
        <w:trPr>
          <w:trHeight w:val="340"/>
          <w:jc w:val="center"/>
        </w:trPr>
        <w:tc>
          <w:tcPr>
            <w:tcW w:w="359" w:type="dxa"/>
            <w:vMerge w:val="restart"/>
            <w:textDirection w:val="tbRlV"/>
            <w:vAlign w:val="center"/>
          </w:tcPr>
          <w:p w:rsidR="008F7146" w:rsidRPr="006F2A4F" w:rsidRDefault="00CC3BDE">
            <w:pPr>
              <w:spacing w:line="280" w:lineRule="exact"/>
              <w:ind w:left="113" w:right="113"/>
              <w:jc w:val="center"/>
              <w:rPr>
                <w:rFonts w:ascii="Calibri" w:eastAsia="宋体" w:hAnsi="Calibri" w:cs="Times New Roman"/>
                <w:color w:val="000000" w:themeColor="text1"/>
                <w:sz w:val="21"/>
              </w:rPr>
            </w:pPr>
            <w:r w:rsidRPr="006F2A4F">
              <w:rPr>
                <w:rFonts w:ascii="Calibri" w:eastAsia="宋体" w:hAnsi="Calibri" w:cs="Times New Roman" w:hint="eastAsia"/>
                <w:b/>
                <w:color w:val="000000" w:themeColor="text1"/>
                <w:sz w:val="24"/>
                <w:szCs w:val="24"/>
              </w:rPr>
              <w:t>学位与毕业生</w:t>
            </w: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1</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上级有关学位授予、学位评审的有关文件</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rsidP="002F3F5B">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永久</w:t>
            </w:r>
          </w:p>
        </w:tc>
      </w:tr>
      <w:tr w:rsidR="008F7146" w:rsidRPr="006F2A4F" w:rsidTr="002F3F5B">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2</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学校学位评定办法、学位委员会会议记录、决定、文件</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教务处</w:t>
            </w:r>
          </w:p>
        </w:tc>
        <w:tc>
          <w:tcPr>
            <w:tcW w:w="665" w:type="dxa"/>
            <w:tcMar>
              <w:top w:w="0" w:type="dxa"/>
              <w:left w:w="108" w:type="dxa"/>
              <w:bottom w:w="0" w:type="dxa"/>
              <w:right w:w="108" w:type="dxa"/>
            </w:tcMar>
            <w:vAlign w:val="center"/>
          </w:tcPr>
          <w:p w:rsidR="008F7146" w:rsidRPr="006F2A4F" w:rsidRDefault="00CC3BDE" w:rsidP="002F3F5B">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rsidTr="002F3F5B">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color w:val="000000" w:themeColor="text1"/>
                <w:sz w:val="21"/>
              </w:rPr>
              <w:t>3</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毕业证、学位证领取签收册、派遣证存根</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方正书宋简体" w:eastAsia="方正书宋简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招生与就业工作处、教务处</w:t>
            </w:r>
          </w:p>
        </w:tc>
        <w:tc>
          <w:tcPr>
            <w:tcW w:w="665" w:type="dxa"/>
            <w:tcMar>
              <w:top w:w="0" w:type="dxa"/>
              <w:left w:w="108" w:type="dxa"/>
              <w:bottom w:w="0" w:type="dxa"/>
              <w:right w:w="108" w:type="dxa"/>
            </w:tcMar>
            <w:vAlign w:val="center"/>
          </w:tcPr>
          <w:p w:rsidR="008F7146" w:rsidRPr="006F2A4F" w:rsidRDefault="00CC3BDE" w:rsidP="002F3F5B">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rsidTr="002F3F5B">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4</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上级有关毕业生就业的文件材料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w:t>
            </w:r>
          </w:p>
        </w:tc>
        <w:tc>
          <w:tcPr>
            <w:tcW w:w="665" w:type="dxa"/>
            <w:tcMar>
              <w:top w:w="0" w:type="dxa"/>
              <w:left w:w="108" w:type="dxa"/>
              <w:bottom w:w="0" w:type="dxa"/>
              <w:right w:w="108" w:type="dxa"/>
            </w:tcMar>
            <w:vAlign w:val="center"/>
          </w:tcPr>
          <w:p w:rsidR="008F7146" w:rsidRPr="006F2A4F" w:rsidRDefault="00CC3BDE" w:rsidP="002F3F5B">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5</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毕业生工作计划、简报、总结</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w:t>
            </w:r>
          </w:p>
        </w:tc>
        <w:tc>
          <w:tcPr>
            <w:tcW w:w="665" w:type="dxa"/>
            <w:tcMar>
              <w:top w:w="0" w:type="dxa"/>
              <w:left w:w="108" w:type="dxa"/>
              <w:bottom w:w="0" w:type="dxa"/>
              <w:right w:w="108" w:type="dxa"/>
            </w:tcMa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6</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毕业生供需统计、计划、合同</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w:t>
            </w:r>
          </w:p>
        </w:tc>
        <w:tc>
          <w:tcPr>
            <w:tcW w:w="665" w:type="dxa"/>
            <w:tcMar>
              <w:top w:w="0" w:type="dxa"/>
              <w:left w:w="108" w:type="dxa"/>
              <w:bottom w:w="0" w:type="dxa"/>
              <w:right w:w="108" w:type="dxa"/>
            </w:tcMa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r w:rsidR="008F7146" w:rsidRPr="006F2A4F">
        <w:trPr>
          <w:trHeight w:val="340"/>
          <w:jc w:val="center"/>
        </w:trPr>
        <w:tc>
          <w:tcPr>
            <w:tcW w:w="359" w:type="dxa"/>
            <w:vMerge/>
            <w:textDirection w:val="tbRlV"/>
            <w:vAlign w:val="center"/>
          </w:tcPr>
          <w:p w:rsidR="008F7146" w:rsidRPr="006F2A4F" w:rsidRDefault="008F7146">
            <w:pPr>
              <w:spacing w:line="280" w:lineRule="exact"/>
              <w:ind w:left="113" w:right="113"/>
              <w:jc w:val="center"/>
              <w:rPr>
                <w:rFonts w:ascii="Calibri" w:eastAsia="宋体" w:hAnsi="Calibri" w:cs="Times New Roman"/>
                <w:color w:val="000000" w:themeColor="text1"/>
                <w:sz w:val="21"/>
              </w:rPr>
            </w:pPr>
          </w:p>
        </w:tc>
        <w:tc>
          <w:tcPr>
            <w:tcW w:w="433" w:type="dxa"/>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color w:val="000000" w:themeColor="text1"/>
                <w:sz w:val="21"/>
              </w:rPr>
              <w:t>7</w:t>
            </w:r>
          </w:p>
        </w:tc>
        <w:tc>
          <w:tcPr>
            <w:tcW w:w="6264" w:type="dxa"/>
            <w:tcMar>
              <w:top w:w="0" w:type="dxa"/>
              <w:left w:w="108" w:type="dxa"/>
              <w:bottom w:w="0" w:type="dxa"/>
              <w:right w:w="108" w:type="dxa"/>
            </w:tcMar>
            <w:vAlign w:val="center"/>
          </w:tcPr>
          <w:p w:rsidR="008F7146" w:rsidRPr="006F2A4F" w:rsidRDefault="00CC3BDE">
            <w:pPr>
              <w:spacing w:line="280" w:lineRule="exact"/>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毕业生质量跟踪调查和信息反馈材料</w:t>
            </w:r>
          </w:p>
        </w:tc>
        <w:tc>
          <w:tcPr>
            <w:tcW w:w="1918"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招生与就业工作处</w:t>
            </w:r>
          </w:p>
        </w:tc>
        <w:tc>
          <w:tcPr>
            <w:tcW w:w="665" w:type="dxa"/>
            <w:tcMar>
              <w:top w:w="0" w:type="dxa"/>
              <w:left w:w="108" w:type="dxa"/>
              <w:bottom w:w="0" w:type="dxa"/>
              <w:right w:w="108" w:type="dxa"/>
            </w:tcMar>
            <w:vAlign w:val="center"/>
          </w:tcPr>
          <w:p w:rsidR="008F7146" w:rsidRPr="006F2A4F" w:rsidRDefault="00CC3BDE">
            <w:pPr>
              <w:spacing w:line="280" w:lineRule="exact"/>
              <w:jc w:val="center"/>
              <w:rPr>
                <w:rFonts w:ascii="Calibri" w:eastAsia="宋体" w:hAnsi="Calibri" w:cs="Times New Roman"/>
                <w:color w:val="000000" w:themeColor="text1"/>
                <w:sz w:val="21"/>
              </w:rPr>
            </w:pPr>
            <w:r w:rsidRPr="006F2A4F">
              <w:rPr>
                <w:rFonts w:ascii="方正书宋简体" w:eastAsia="方正书宋简体" w:hAnsi="Calibri" w:cs="Times New Roman" w:hint="eastAsia"/>
                <w:color w:val="000000" w:themeColor="text1"/>
                <w:sz w:val="21"/>
              </w:rPr>
              <w:t>长期</w:t>
            </w:r>
          </w:p>
        </w:tc>
      </w:tr>
    </w:tbl>
    <w:p w:rsidR="008F7146" w:rsidRPr="006F2A4F" w:rsidRDefault="008F7146">
      <w:pPr>
        <w:spacing w:line="400" w:lineRule="exact"/>
        <w:rPr>
          <w:rFonts w:ascii="Calibri" w:eastAsia="宋体" w:hAnsi="Calibri" w:cs="Times New Roman"/>
          <w:color w:val="000000" w:themeColor="text1"/>
          <w:sz w:val="21"/>
        </w:rPr>
      </w:pPr>
    </w:p>
    <w:p w:rsidR="008F7146" w:rsidRPr="006F2A4F" w:rsidRDefault="008F7146">
      <w:pPr>
        <w:spacing w:line="400" w:lineRule="exact"/>
        <w:rPr>
          <w:color w:val="000000" w:themeColor="text1"/>
        </w:rPr>
      </w:pPr>
    </w:p>
    <w:sectPr w:rsidR="008F7146" w:rsidRPr="006F2A4F" w:rsidSect="008F7146">
      <w:headerReference w:type="even" r:id="rId26"/>
      <w:headerReference w:type="default" r:id="rId27"/>
      <w:footerReference w:type="even" r:id="rId28"/>
      <w:footerReference w:type="default" r:id="rId29"/>
      <w:pgSz w:w="11906" w:h="16838"/>
      <w:pgMar w:top="2041" w:right="1134" w:bottom="1474" w:left="1134" w:header="1417" w:footer="850" w:gutter="0"/>
      <w:pgNumType w:start="1"/>
      <w:cols w:space="425"/>
      <w:docGrid w:type="lines" w:linePitch="333"/>
    </w:sectPr>
  </w:body>
</w:document>
</file>

<file path=word/customizations.xml><?xml version="1.0" encoding="utf-8"?>
<wne:tcg xmlns:r="http://schemas.openxmlformats.org/officeDocument/2006/relationships" xmlns:wne="http://schemas.microsoft.com/office/word/2006/wordml">
  <wne:keymaps>
    <wne:keymap wne:kcmPrimary="0347">
      <wne:acd wne:acdName="acd0"/>
    </wne:keymap>
    <wne:keymap wne:kcmPrimary="034B">
      <wne:acd wne:acdName="acd1"/>
    </wne:keymap>
  </wne:keymaps>
  <wne:toolbars>
    <wne:acdManifest>
      <wne:acdEntry wne:acdName="acd0"/>
      <wne:acdEntry wne:acdName="acd1"/>
    </wne:acdManifest>
  </wne:toolbars>
  <wne:acds>
    <wne:acd wne:argValue="AgDRnlNPDU5FXC1O" wne:acdName="acd0" wne:fciIndexBasedOn="0065"/>
    <wne:acd wne:argValue="AgB3aVNP" wne:acdName="acd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508" w:rsidRDefault="003D3508" w:rsidP="008F7146">
      <w:r>
        <w:separator/>
      </w:r>
    </w:p>
  </w:endnote>
  <w:endnote w:type="continuationSeparator" w:id="0">
    <w:p w:rsidR="003D3508" w:rsidRDefault="003D3508" w:rsidP="008F7146">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方正大黑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u5b8bu4f53">
    <w:altName w:val="Times New Roman"/>
    <w:charset w:val="00"/>
    <w:family w:val="auto"/>
    <w:pitch w:val="default"/>
    <w:sig w:usb0="00000000"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Microsoft JhengHei">
    <w:charset w:val="88"/>
    <w:family w:val="swiss"/>
    <w:pitch w:val="variable"/>
    <w:sig w:usb0="00000087" w:usb1="288F4000" w:usb2="00000016" w:usb3="00000000" w:csb0="00100009" w:csb1="00000000"/>
  </w:font>
  <w:font w:name="PMingLiUfalt">
    <w:altName w:val="Arial Unicode MS"/>
    <w:panose1 w:val="00000000000000000000"/>
    <w:charset w:val="88"/>
    <w:family w:val="roman"/>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方正书宋简体">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3548"/>
      <w:docPartObj>
        <w:docPartGallery w:val="AutoText"/>
      </w:docPartObj>
    </w:sdtPr>
    <w:sdtContent>
      <w:p w:rsidR="00833714" w:rsidRDefault="00906E4B">
        <w:pPr>
          <w:pStyle w:val="a6"/>
          <w:jc w:val="right"/>
        </w:pPr>
      </w:p>
    </w:sdtContent>
  </w:sdt>
  <w:p w:rsidR="00833714" w:rsidRDefault="0083371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30493"/>
      <w:docPartObj>
        <w:docPartGallery w:val="AutoText"/>
      </w:docPartObj>
    </w:sdtPr>
    <w:sdtContent>
      <w:p w:rsidR="00833714" w:rsidRDefault="00833714">
        <w:pPr>
          <w:pStyle w:val="a6"/>
        </w:pPr>
        <w:r>
          <w:rPr>
            <w:rFonts w:hint="eastAsia"/>
          </w:rPr>
          <w:t>—</w:t>
        </w:r>
        <w:r w:rsidR="00906E4B">
          <w:rPr>
            <w:rFonts w:cs="Times New Roman"/>
            <w:sz w:val="21"/>
            <w:szCs w:val="21"/>
          </w:rPr>
          <w:fldChar w:fldCharType="begin"/>
        </w:r>
        <w:r>
          <w:rPr>
            <w:rFonts w:cs="Times New Roman"/>
            <w:sz w:val="21"/>
            <w:szCs w:val="21"/>
          </w:rPr>
          <w:instrText xml:space="preserve"> PAGE   \* MERGEFORMAT </w:instrText>
        </w:r>
        <w:r w:rsidR="00906E4B">
          <w:rPr>
            <w:rFonts w:cs="Times New Roman"/>
            <w:sz w:val="21"/>
            <w:szCs w:val="21"/>
          </w:rPr>
          <w:fldChar w:fldCharType="separate"/>
        </w:r>
        <w:r w:rsidR="000B7168" w:rsidRPr="000B7168">
          <w:rPr>
            <w:rFonts w:cs="Times New Roman"/>
            <w:noProof/>
            <w:sz w:val="21"/>
            <w:szCs w:val="21"/>
            <w:lang w:val="zh-CN"/>
          </w:rPr>
          <w:t>448</w:t>
        </w:r>
        <w:r w:rsidR="00906E4B">
          <w:rPr>
            <w:rFonts w:cs="Times New Roman"/>
            <w:sz w:val="21"/>
            <w:szCs w:val="21"/>
          </w:rPr>
          <w:fldChar w:fldCharType="end"/>
        </w:r>
        <w:r>
          <w:rPr>
            <w:rFonts w:cs="Times New Roman" w:hint="eastAsia"/>
            <w:sz w:val="21"/>
            <w:szCs w:val="21"/>
          </w:rPr>
          <w:t>—</w:t>
        </w:r>
      </w:p>
    </w:sdtContent>
  </w:sdt>
  <w:p w:rsidR="00833714" w:rsidRDefault="0083371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30485"/>
      <w:docPartObj>
        <w:docPartGallery w:val="AutoText"/>
      </w:docPartObj>
    </w:sdtPr>
    <w:sdtContent>
      <w:p w:rsidR="00833714" w:rsidRDefault="00833714">
        <w:pPr>
          <w:pStyle w:val="a6"/>
          <w:jc w:val="right"/>
        </w:pPr>
        <w:r>
          <w:rPr>
            <w:rFonts w:hint="eastAsia"/>
          </w:rPr>
          <w:t>—</w:t>
        </w:r>
        <w:r w:rsidR="00906E4B">
          <w:rPr>
            <w:rFonts w:cs="Times New Roman"/>
            <w:sz w:val="21"/>
            <w:szCs w:val="21"/>
          </w:rPr>
          <w:fldChar w:fldCharType="begin"/>
        </w:r>
        <w:r>
          <w:rPr>
            <w:rFonts w:cs="Times New Roman"/>
            <w:sz w:val="21"/>
            <w:szCs w:val="21"/>
          </w:rPr>
          <w:instrText xml:space="preserve"> PAGE   \* MERGEFORMAT </w:instrText>
        </w:r>
        <w:r w:rsidR="00906E4B">
          <w:rPr>
            <w:rFonts w:cs="Times New Roman"/>
            <w:sz w:val="21"/>
            <w:szCs w:val="21"/>
          </w:rPr>
          <w:fldChar w:fldCharType="separate"/>
        </w:r>
        <w:r w:rsidR="000B7168" w:rsidRPr="000B7168">
          <w:rPr>
            <w:rFonts w:cs="Times New Roman"/>
            <w:noProof/>
            <w:sz w:val="21"/>
            <w:szCs w:val="21"/>
            <w:lang w:val="zh-CN"/>
          </w:rPr>
          <w:t>449</w:t>
        </w:r>
        <w:r w:rsidR="00906E4B">
          <w:rPr>
            <w:rFonts w:cs="Times New Roman"/>
            <w:sz w:val="21"/>
            <w:szCs w:val="21"/>
          </w:rPr>
          <w:fldChar w:fldCharType="end"/>
        </w:r>
        <w:r>
          <w:rPr>
            <w:rFonts w:asciiTheme="minorEastAsia" w:hAnsiTheme="minorEastAsia" w:hint="eastAsia"/>
            <w:sz w:val="21"/>
            <w:szCs w:val="21"/>
          </w:rPr>
          <w:t>—</w:t>
        </w:r>
      </w:p>
    </w:sdtContent>
  </w:sdt>
  <w:p w:rsidR="00833714" w:rsidRDefault="0083371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508" w:rsidRDefault="003D3508" w:rsidP="008F7146">
      <w:r>
        <w:separator/>
      </w:r>
    </w:p>
  </w:footnote>
  <w:footnote w:type="continuationSeparator" w:id="0">
    <w:p w:rsidR="003D3508" w:rsidRDefault="003D3508" w:rsidP="008F71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714" w:rsidRDefault="00833714">
    <w:pPr>
      <w:pStyle w:val="a7"/>
      <w:pBdr>
        <w:bottom w:val="none" w:sz="0" w:space="0" w:color="auto"/>
      </w:pBdr>
      <w:rPr>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714" w:rsidRDefault="00833714">
    <w:pPr>
      <w:pStyle w:val="a7"/>
      <w:pBdr>
        <w:bottom w:val="none" w:sz="0" w:space="0" w:color="auto"/>
      </w:pBdr>
      <w:rPr>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714" w:rsidRDefault="00833714">
    <w:pPr>
      <w:pStyle w:val="a7"/>
      <w:pBdr>
        <w:bottom w:val="single" w:sz="4" w:space="1" w:color="auto"/>
      </w:pBdr>
      <w:spacing w:line="360" w:lineRule="auto"/>
      <w:jc w:val="left"/>
      <w:rPr>
        <w:rFonts w:ascii="黑体" w:eastAsia="黑体"/>
        <w:sz w:val="21"/>
        <w:szCs w:val="21"/>
      </w:rPr>
    </w:pPr>
    <w:r>
      <w:rPr>
        <w:noProof/>
      </w:rPr>
      <w:drawing>
        <wp:anchor distT="0" distB="0" distL="114300" distR="114300" simplePos="0" relativeHeight="251662336" behindDoc="1" locked="0" layoutInCell="1" allowOverlap="1">
          <wp:simplePos x="0" y="0"/>
          <wp:positionH relativeFrom="column">
            <wp:posOffset>22860</wp:posOffset>
          </wp:positionH>
          <wp:positionV relativeFrom="paragraph">
            <wp:posOffset>-104140</wp:posOffset>
          </wp:positionV>
          <wp:extent cx="358140" cy="285115"/>
          <wp:effectExtent l="19050" t="0" r="3529" b="0"/>
          <wp:wrapNone/>
          <wp:docPr id="3" name="图片 0" descr="宜春学院标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宜春学院标志.tif"/>
                  <pic:cNvPicPr>
                    <a:picLocks noChangeAspect="1"/>
                  </pic:cNvPicPr>
                </pic:nvPicPr>
                <pic:blipFill>
                  <a:blip r:embed="rId1"/>
                  <a:stretch>
                    <a:fillRect/>
                  </a:stretch>
                </pic:blipFill>
                <pic:spPr>
                  <a:xfrm>
                    <a:off x="0" y="0"/>
                    <a:ext cx="358421" cy="285008"/>
                  </a:xfrm>
                  <a:prstGeom prst="rect">
                    <a:avLst/>
                  </a:prstGeom>
                </pic:spPr>
              </pic:pic>
            </a:graphicData>
          </a:graphic>
        </wp:anchor>
      </w:drawing>
    </w:r>
    <w:r>
      <w:rPr>
        <w:rFonts w:hint="eastAsia"/>
      </w:rPr>
      <w:t xml:space="preserve">        </w:t>
    </w:r>
    <w:r>
      <w:rPr>
        <w:rFonts w:ascii="黑体" w:eastAsia="黑体" w:hint="eastAsia"/>
        <w:sz w:val="21"/>
        <w:szCs w:val="21"/>
      </w:rPr>
      <w:t>宜春学院教学管理规章制度汇编</w:t>
    </w:r>
    <w:r>
      <w:rPr>
        <w:rFonts w:hint="eastAsia"/>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714" w:rsidRDefault="00833714">
    <w:pPr>
      <w:pStyle w:val="a7"/>
      <w:pBdr>
        <w:bottom w:val="single" w:sz="4" w:space="1" w:color="auto"/>
      </w:pBdr>
      <w:spacing w:line="360" w:lineRule="auto"/>
      <w:jc w:val="left"/>
      <w:rPr>
        <w:rFonts w:ascii="黑体" w:eastAsia="黑体"/>
        <w:sz w:val="21"/>
        <w:szCs w:val="21"/>
      </w:rPr>
    </w:pPr>
    <w:r>
      <w:rPr>
        <w:noProof/>
      </w:rPr>
      <w:drawing>
        <wp:anchor distT="0" distB="0" distL="114300" distR="114300" simplePos="0" relativeHeight="251664384" behindDoc="1" locked="0" layoutInCell="1" allowOverlap="1">
          <wp:simplePos x="0" y="0"/>
          <wp:positionH relativeFrom="column">
            <wp:posOffset>5687695</wp:posOffset>
          </wp:positionH>
          <wp:positionV relativeFrom="paragraph">
            <wp:posOffset>-67945</wp:posOffset>
          </wp:positionV>
          <wp:extent cx="358775" cy="285115"/>
          <wp:effectExtent l="19050" t="0" r="2895" b="0"/>
          <wp:wrapNone/>
          <wp:docPr id="4" name="图片 0" descr="宜春学院标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宜春学院标志.tif"/>
                  <pic:cNvPicPr>
                    <a:picLocks noChangeAspect="1"/>
                  </pic:cNvPicPr>
                </pic:nvPicPr>
                <pic:blipFill>
                  <a:blip r:embed="rId1"/>
                  <a:stretch>
                    <a:fillRect/>
                  </a:stretch>
                </pic:blipFill>
                <pic:spPr>
                  <a:xfrm>
                    <a:off x="0" y="0"/>
                    <a:ext cx="359055" cy="285008"/>
                  </a:xfrm>
                  <a:prstGeom prst="rect">
                    <a:avLst/>
                  </a:prstGeom>
                </pic:spPr>
              </pic:pic>
            </a:graphicData>
          </a:graphic>
        </wp:anchor>
      </w:drawing>
    </w:r>
    <w:r>
      <w:rPr>
        <w:rFonts w:hint="eastAsia"/>
      </w:rPr>
      <w:t xml:space="preserve">                                                                  </w:t>
    </w:r>
    <w:r>
      <w:rPr>
        <w:rFonts w:ascii="黑体" w:eastAsia="黑体" w:hint="eastAsia"/>
        <w:sz w:val="21"/>
        <w:szCs w:val="21"/>
      </w:rPr>
      <w:t>宜春学院教学管理规章制度汇编</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F903D9"/>
    <w:multiLevelType w:val="multilevel"/>
    <w:tmpl w:val="42F903D9"/>
    <w:lvl w:ilvl="0">
      <w:start w:val="1"/>
      <w:numFmt w:val="decimal"/>
      <w:pStyle w:val="2"/>
      <w:lvlText w:val="%1."/>
      <w:lvlJc w:val="left"/>
      <w:pPr>
        <w:ind w:left="879" w:hanging="420"/>
      </w:pPr>
      <w:rPr>
        <w:rFonts w:ascii="宋体" w:eastAsia="宋体" w:hint="eastAsia"/>
        <w:spacing w:val="0"/>
        <w:w w:val="100"/>
        <w:position w:val="0"/>
      </w:rPr>
    </w:lvl>
    <w:lvl w:ilvl="1">
      <w:start w:val="1"/>
      <w:numFmt w:val="lowerLetter"/>
      <w:lvlText w:val="%2)"/>
      <w:lvlJc w:val="left"/>
      <w:pPr>
        <w:ind w:left="1300" w:hanging="420"/>
      </w:pPr>
    </w:lvl>
    <w:lvl w:ilvl="2">
      <w:start w:val="1"/>
      <w:numFmt w:val="lowerRoman"/>
      <w:lvlText w:val="%3."/>
      <w:lvlJc w:val="right"/>
      <w:pPr>
        <w:ind w:left="1720" w:hanging="420"/>
      </w:pPr>
    </w:lvl>
    <w:lvl w:ilvl="3">
      <w:start w:val="1"/>
      <w:numFmt w:val="decimal"/>
      <w:lvlText w:val="%4."/>
      <w:lvlJc w:val="left"/>
      <w:pPr>
        <w:ind w:left="2140" w:hanging="420"/>
      </w:pPr>
    </w:lvl>
    <w:lvl w:ilvl="4">
      <w:start w:val="1"/>
      <w:numFmt w:val="lowerLetter"/>
      <w:lvlText w:val="%5)"/>
      <w:lvlJc w:val="left"/>
      <w:pPr>
        <w:ind w:left="2560" w:hanging="420"/>
      </w:pPr>
    </w:lvl>
    <w:lvl w:ilvl="5">
      <w:start w:val="1"/>
      <w:numFmt w:val="lowerRoman"/>
      <w:lvlText w:val="%6."/>
      <w:lvlJc w:val="right"/>
      <w:pPr>
        <w:ind w:left="2980" w:hanging="420"/>
      </w:pPr>
    </w:lvl>
    <w:lvl w:ilvl="6">
      <w:start w:val="1"/>
      <w:numFmt w:val="decimal"/>
      <w:lvlText w:val="%7."/>
      <w:lvlJc w:val="left"/>
      <w:pPr>
        <w:ind w:left="3400" w:hanging="420"/>
      </w:pPr>
    </w:lvl>
    <w:lvl w:ilvl="7">
      <w:start w:val="1"/>
      <w:numFmt w:val="lowerLetter"/>
      <w:lvlText w:val="%8)"/>
      <w:lvlJc w:val="left"/>
      <w:pPr>
        <w:ind w:left="3820" w:hanging="420"/>
      </w:pPr>
    </w:lvl>
    <w:lvl w:ilvl="8">
      <w:start w:val="1"/>
      <w:numFmt w:val="lowerRoman"/>
      <w:lvlText w:val="%9."/>
      <w:lvlJc w:val="right"/>
      <w:pPr>
        <w:ind w:left="4240" w:hanging="420"/>
      </w:pPr>
    </w:lvl>
  </w:abstractNum>
  <w:abstractNum w:abstractNumId="1">
    <w:nsid w:val="4A94565D"/>
    <w:multiLevelType w:val="multilevel"/>
    <w:tmpl w:val="4A94565D"/>
    <w:lvl w:ilvl="0">
      <w:start w:val="1"/>
      <w:numFmt w:val="japaneseCounting"/>
      <w:lvlText w:val="%1、"/>
      <w:lvlJc w:val="left"/>
      <w:pPr>
        <w:tabs>
          <w:tab w:val="left" w:pos="480"/>
        </w:tabs>
        <w:ind w:left="480" w:hanging="48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4474363"/>
    <w:multiLevelType w:val="singleLevel"/>
    <w:tmpl w:val="54474363"/>
    <w:lvl w:ilvl="0">
      <w:start w:val="6"/>
      <w:numFmt w:val="decimal"/>
      <w:suff w:val="nothing"/>
      <w:lvlText w:val="%1."/>
      <w:lvlJc w:val="left"/>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evenAndOddHeaders/>
  <w:drawingGridHorizontalSpacing w:val="115"/>
  <w:drawingGridVerticalSpacing w:val="33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5442E"/>
    <w:rsid w:val="000008F5"/>
    <w:rsid w:val="000014D4"/>
    <w:rsid w:val="000123FA"/>
    <w:rsid w:val="000173BC"/>
    <w:rsid w:val="00021DAB"/>
    <w:rsid w:val="0003530B"/>
    <w:rsid w:val="00040B96"/>
    <w:rsid w:val="00043B3E"/>
    <w:rsid w:val="00055C05"/>
    <w:rsid w:val="00067107"/>
    <w:rsid w:val="000672D0"/>
    <w:rsid w:val="0007352E"/>
    <w:rsid w:val="00076BAD"/>
    <w:rsid w:val="00091A69"/>
    <w:rsid w:val="00094F47"/>
    <w:rsid w:val="000A2592"/>
    <w:rsid w:val="000A71C0"/>
    <w:rsid w:val="000B0077"/>
    <w:rsid w:val="000B1958"/>
    <w:rsid w:val="000B7168"/>
    <w:rsid w:val="000C07B9"/>
    <w:rsid w:val="000C424F"/>
    <w:rsid w:val="000E4C31"/>
    <w:rsid w:val="000E5C9D"/>
    <w:rsid w:val="001025AD"/>
    <w:rsid w:val="001125FA"/>
    <w:rsid w:val="001136AA"/>
    <w:rsid w:val="00113D96"/>
    <w:rsid w:val="00116928"/>
    <w:rsid w:val="00126B9D"/>
    <w:rsid w:val="00134CC5"/>
    <w:rsid w:val="00140C76"/>
    <w:rsid w:val="00142ED1"/>
    <w:rsid w:val="0014467F"/>
    <w:rsid w:val="001521A7"/>
    <w:rsid w:val="00152BA1"/>
    <w:rsid w:val="00162631"/>
    <w:rsid w:val="001673D5"/>
    <w:rsid w:val="0017214B"/>
    <w:rsid w:val="00183DCD"/>
    <w:rsid w:val="00185943"/>
    <w:rsid w:val="001872BD"/>
    <w:rsid w:val="00190491"/>
    <w:rsid w:val="00191DC8"/>
    <w:rsid w:val="0019527D"/>
    <w:rsid w:val="0019575A"/>
    <w:rsid w:val="001A7BEA"/>
    <w:rsid w:val="001B2F08"/>
    <w:rsid w:val="001B4ECE"/>
    <w:rsid w:val="001B5709"/>
    <w:rsid w:val="001B6F6F"/>
    <w:rsid w:val="001C2A95"/>
    <w:rsid w:val="001D42B5"/>
    <w:rsid w:val="001F2E54"/>
    <w:rsid w:val="001F6327"/>
    <w:rsid w:val="001F68D0"/>
    <w:rsid w:val="00200707"/>
    <w:rsid w:val="002019A7"/>
    <w:rsid w:val="00202B74"/>
    <w:rsid w:val="00204C00"/>
    <w:rsid w:val="002108A3"/>
    <w:rsid w:val="00214C76"/>
    <w:rsid w:val="00214EFB"/>
    <w:rsid w:val="0022138E"/>
    <w:rsid w:val="0022150C"/>
    <w:rsid w:val="0022414A"/>
    <w:rsid w:val="00227FAD"/>
    <w:rsid w:val="00233175"/>
    <w:rsid w:val="0024013B"/>
    <w:rsid w:val="00240DB2"/>
    <w:rsid w:val="00242367"/>
    <w:rsid w:val="002452FF"/>
    <w:rsid w:val="0025448C"/>
    <w:rsid w:val="00261645"/>
    <w:rsid w:val="00264D40"/>
    <w:rsid w:val="00267462"/>
    <w:rsid w:val="00274D81"/>
    <w:rsid w:val="00276BE7"/>
    <w:rsid w:val="0028000F"/>
    <w:rsid w:val="002874B9"/>
    <w:rsid w:val="00290593"/>
    <w:rsid w:val="00291249"/>
    <w:rsid w:val="00293C7D"/>
    <w:rsid w:val="0029414C"/>
    <w:rsid w:val="002A0BCF"/>
    <w:rsid w:val="002A3AA6"/>
    <w:rsid w:val="002B0A7A"/>
    <w:rsid w:val="002B48D4"/>
    <w:rsid w:val="002C08C0"/>
    <w:rsid w:val="002D7C97"/>
    <w:rsid w:val="002E24ED"/>
    <w:rsid w:val="002E3CBE"/>
    <w:rsid w:val="002E546C"/>
    <w:rsid w:val="002E7B4A"/>
    <w:rsid w:val="002F3F5B"/>
    <w:rsid w:val="002F6FE5"/>
    <w:rsid w:val="00302397"/>
    <w:rsid w:val="003027E9"/>
    <w:rsid w:val="0030312A"/>
    <w:rsid w:val="003040C3"/>
    <w:rsid w:val="00310D2F"/>
    <w:rsid w:val="003243E9"/>
    <w:rsid w:val="003334F1"/>
    <w:rsid w:val="003434C7"/>
    <w:rsid w:val="003452F0"/>
    <w:rsid w:val="00345E60"/>
    <w:rsid w:val="00351DB1"/>
    <w:rsid w:val="003543FE"/>
    <w:rsid w:val="00363C59"/>
    <w:rsid w:val="00370606"/>
    <w:rsid w:val="003805A4"/>
    <w:rsid w:val="003810C5"/>
    <w:rsid w:val="0038140F"/>
    <w:rsid w:val="00384B17"/>
    <w:rsid w:val="0039016F"/>
    <w:rsid w:val="00390321"/>
    <w:rsid w:val="00391B5D"/>
    <w:rsid w:val="003934AF"/>
    <w:rsid w:val="00394F5B"/>
    <w:rsid w:val="003A5B16"/>
    <w:rsid w:val="003A6C7E"/>
    <w:rsid w:val="003B048F"/>
    <w:rsid w:val="003C01CD"/>
    <w:rsid w:val="003D3508"/>
    <w:rsid w:val="003D356D"/>
    <w:rsid w:val="003D5973"/>
    <w:rsid w:val="003E0D82"/>
    <w:rsid w:val="003F242A"/>
    <w:rsid w:val="00402B2B"/>
    <w:rsid w:val="00404A5F"/>
    <w:rsid w:val="00410D47"/>
    <w:rsid w:val="00411CBC"/>
    <w:rsid w:val="00417E2C"/>
    <w:rsid w:val="004218A3"/>
    <w:rsid w:val="0042773E"/>
    <w:rsid w:val="004311E2"/>
    <w:rsid w:val="00436335"/>
    <w:rsid w:val="00447913"/>
    <w:rsid w:val="004507B5"/>
    <w:rsid w:val="004562E6"/>
    <w:rsid w:val="004642E3"/>
    <w:rsid w:val="00464854"/>
    <w:rsid w:val="00464ADC"/>
    <w:rsid w:val="00466103"/>
    <w:rsid w:val="00470C25"/>
    <w:rsid w:val="0047291E"/>
    <w:rsid w:val="00476498"/>
    <w:rsid w:val="00476C3D"/>
    <w:rsid w:val="004835B3"/>
    <w:rsid w:val="00484F82"/>
    <w:rsid w:val="00486C1F"/>
    <w:rsid w:val="004902F4"/>
    <w:rsid w:val="004A617B"/>
    <w:rsid w:val="004B050B"/>
    <w:rsid w:val="004B5E74"/>
    <w:rsid w:val="004B7EAE"/>
    <w:rsid w:val="004C3518"/>
    <w:rsid w:val="004C5AD6"/>
    <w:rsid w:val="004C7BE7"/>
    <w:rsid w:val="004D03AC"/>
    <w:rsid w:val="004D1D56"/>
    <w:rsid w:val="004D2BCF"/>
    <w:rsid w:val="004E4111"/>
    <w:rsid w:val="004E4F99"/>
    <w:rsid w:val="004E5211"/>
    <w:rsid w:val="004E688A"/>
    <w:rsid w:val="004E7D17"/>
    <w:rsid w:val="004F4E5D"/>
    <w:rsid w:val="004F5D4C"/>
    <w:rsid w:val="00500CB2"/>
    <w:rsid w:val="00503B54"/>
    <w:rsid w:val="00506332"/>
    <w:rsid w:val="0051275E"/>
    <w:rsid w:val="00513027"/>
    <w:rsid w:val="005134EC"/>
    <w:rsid w:val="00517892"/>
    <w:rsid w:val="00525F26"/>
    <w:rsid w:val="00531DB6"/>
    <w:rsid w:val="0054359A"/>
    <w:rsid w:val="005706C3"/>
    <w:rsid w:val="00571FCE"/>
    <w:rsid w:val="005912D8"/>
    <w:rsid w:val="0059313A"/>
    <w:rsid w:val="00593A6D"/>
    <w:rsid w:val="005A297C"/>
    <w:rsid w:val="005C209D"/>
    <w:rsid w:val="005D1200"/>
    <w:rsid w:val="005D4471"/>
    <w:rsid w:val="005D6A29"/>
    <w:rsid w:val="005E3BA2"/>
    <w:rsid w:val="006008BB"/>
    <w:rsid w:val="0060391F"/>
    <w:rsid w:val="0060634C"/>
    <w:rsid w:val="00614EE5"/>
    <w:rsid w:val="00623F80"/>
    <w:rsid w:val="00635E20"/>
    <w:rsid w:val="00644058"/>
    <w:rsid w:val="0065590B"/>
    <w:rsid w:val="00660236"/>
    <w:rsid w:val="006647C1"/>
    <w:rsid w:val="00664C1E"/>
    <w:rsid w:val="00671D9B"/>
    <w:rsid w:val="00676521"/>
    <w:rsid w:val="006930BB"/>
    <w:rsid w:val="00693DB7"/>
    <w:rsid w:val="00695A80"/>
    <w:rsid w:val="00697EF3"/>
    <w:rsid w:val="006A73F8"/>
    <w:rsid w:val="006B4B4E"/>
    <w:rsid w:val="006E467F"/>
    <w:rsid w:val="006F01C1"/>
    <w:rsid w:val="006F0AB4"/>
    <w:rsid w:val="006F0EBC"/>
    <w:rsid w:val="006F2A4F"/>
    <w:rsid w:val="007023B4"/>
    <w:rsid w:val="00705924"/>
    <w:rsid w:val="007137D4"/>
    <w:rsid w:val="0072022D"/>
    <w:rsid w:val="00720979"/>
    <w:rsid w:val="00724759"/>
    <w:rsid w:val="007369E7"/>
    <w:rsid w:val="00737150"/>
    <w:rsid w:val="007451C9"/>
    <w:rsid w:val="007523C1"/>
    <w:rsid w:val="00772CA6"/>
    <w:rsid w:val="0078515E"/>
    <w:rsid w:val="007A1923"/>
    <w:rsid w:val="007B485A"/>
    <w:rsid w:val="007B593E"/>
    <w:rsid w:val="007B6C2F"/>
    <w:rsid w:val="007B7B9A"/>
    <w:rsid w:val="007C1FDF"/>
    <w:rsid w:val="007C4FA1"/>
    <w:rsid w:val="007C5F54"/>
    <w:rsid w:val="007D2777"/>
    <w:rsid w:val="007D577B"/>
    <w:rsid w:val="007D5AD3"/>
    <w:rsid w:val="007D6475"/>
    <w:rsid w:val="007E0CE4"/>
    <w:rsid w:val="007F3CC4"/>
    <w:rsid w:val="007F6381"/>
    <w:rsid w:val="00800681"/>
    <w:rsid w:val="0081494F"/>
    <w:rsid w:val="00816568"/>
    <w:rsid w:val="00826B8F"/>
    <w:rsid w:val="00833714"/>
    <w:rsid w:val="008369A1"/>
    <w:rsid w:val="008462AA"/>
    <w:rsid w:val="0085442E"/>
    <w:rsid w:val="00863058"/>
    <w:rsid w:val="00866332"/>
    <w:rsid w:val="00874BDA"/>
    <w:rsid w:val="00876743"/>
    <w:rsid w:val="00877988"/>
    <w:rsid w:val="008823A9"/>
    <w:rsid w:val="00885C48"/>
    <w:rsid w:val="008A3B9C"/>
    <w:rsid w:val="008B77E7"/>
    <w:rsid w:val="008C1F1D"/>
    <w:rsid w:val="008C24E2"/>
    <w:rsid w:val="008C2802"/>
    <w:rsid w:val="008D2489"/>
    <w:rsid w:val="008D380D"/>
    <w:rsid w:val="008D61DB"/>
    <w:rsid w:val="008E2067"/>
    <w:rsid w:val="008E6791"/>
    <w:rsid w:val="008F59F8"/>
    <w:rsid w:val="008F7146"/>
    <w:rsid w:val="00903B58"/>
    <w:rsid w:val="00906565"/>
    <w:rsid w:val="00906E4B"/>
    <w:rsid w:val="00907BEB"/>
    <w:rsid w:val="00912BD6"/>
    <w:rsid w:val="0092187B"/>
    <w:rsid w:val="0092358C"/>
    <w:rsid w:val="00926C69"/>
    <w:rsid w:val="0092745B"/>
    <w:rsid w:val="00941B06"/>
    <w:rsid w:val="009420F5"/>
    <w:rsid w:val="00943207"/>
    <w:rsid w:val="00947F3C"/>
    <w:rsid w:val="0095063B"/>
    <w:rsid w:val="00967751"/>
    <w:rsid w:val="009700BE"/>
    <w:rsid w:val="009726AD"/>
    <w:rsid w:val="00974D7C"/>
    <w:rsid w:val="00995112"/>
    <w:rsid w:val="009A11C5"/>
    <w:rsid w:val="009A2A34"/>
    <w:rsid w:val="009A4325"/>
    <w:rsid w:val="009B1895"/>
    <w:rsid w:val="009B39D6"/>
    <w:rsid w:val="009B3E2B"/>
    <w:rsid w:val="009D03DE"/>
    <w:rsid w:val="009D6AB6"/>
    <w:rsid w:val="009E2803"/>
    <w:rsid w:val="009E326C"/>
    <w:rsid w:val="009F036B"/>
    <w:rsid w:val="009F53E7"/>
    <w:rsid w:val="00A004F5"/>
    <w:rsid w:val="00A02698"/>
    <w:rsid w:val="00A06839"/>
    <w:rsid w:val="00A12134"/>
    <w:rsid w:val="00A14BED"/>
    <w:rsid w:val="00A1591A"/>
    <w:rsid w:val="00A3127C"/>
    <w:rsid w:val="00A32245"/>
    <w:rsid w:val="00A333F5"/>
    <w:rsid w:val="00A36F36"/>
    <w:rsid w:val="00A373DF"/>
    <w:rsid w:val="00A46F18"/>
    <w:rsid w:val="00A46FDC"/>
    <w:rsid w:val="00A52AA1"/>
    <w:rsid w:val="00A77B44"/>
    <w:rsid w:val="00A815AA"/>
    <w:rsid w:val="00A92B96"/>
    <w:rsid w:val="00AA5467"/>
    <w:rsid w:val="00AA6635"/>
    <w:rsid w:val="00AA738C"/>
    <w:rsid w:val="00AB47C1"/>
    <w:rsid w:val="00AC0AE5"/>
    <w:rsid w:val="00AC4A1E"/>
    <w:rsid w:val="00AC4EB3"/>
    <w:rsid w:val="00AD268C"/>
    <w:rsid w:val="00AD3E8F"/>
    <w:rsid w:val="00AD4C17"/>
    <w:rsid w:val="00AD51D2"/>
    <w:rsid w:val="00AD787E"/>
    <w:rsid w:val="00AF1E5F"/>
    <w:rsid w:val="00B02A14"/>
    <w:rsid w:val="00B061EF"/>
    <w:rsid w:val="00B11AC6"/>
    <w:rsid w:val="00B20484"/>
    <w:rsid w:val="00B217A4"/>
    <w:rsid w:val="00B23E7B"/>
    <w:rsid w:val="00B3046F"/>
    <w:rsid w:val="00B3582F"/>
    <w:rsid w:val="00B414A6"/>
    <w:rsid w:val="00B45263"/>
    <w:rsid w:val="00B45F4F"/>
    <w:rsid w:val="00B46349"/>
    <w:rsid w:val="00B57BAA"/>
    <w:rsid w:val="00B63252"/>
    <w:rsid w:val="00B672B0"/>
    <w:rsid w:val="00B74B70"/>
    <w:rsid w:val="00B8245D"/>
    <w:rsid w:val="00B83101"/>
    <w:rsid w:val="00B84C07"/>
    <w:rsid w:val="00B86ECC"/>
    <w:rsid w:val="00B90408"/>
    <w:rsid w:val="00B9066D"/>
    <w:rsid w:val="00B93247"/>
    <w:rsid w:val="00B944E2"/>
    <w:rsid w:val="00BA41A1"/>
    <w:rsid w:val="00BA5A58"/>
    <w:rsid w:val="00BA681B"/>
    <w:rsid w:val="00BB6E63"/>
    <w:rsid w:val="00BD72ED"/>
    <w:rsid w:val="00BE4B00"/>
    <w:rsid w:val="00BE57D6"/>
    <w:rsid w:val="00BE6344"/>
    <w:rsid w:val="00BF3350"/>
    <w:rsid w:val="00BF511D"/>
    <w:rsid w:val="00C019DE"/>
    <w:rsid w:val="00C04CB7"/>
    <w:rsid w:val="00C152EA"/>
    <w:rsid w:val="00C23859"/>
    <w:rsid w:val="00C24AD9"/>
    <w:rsid w:val="00C276D6"/>
    <w:rsid w:val="00C31CA3"/>
    <w:rsid w:val="00C3678A"/>
    <w:rsid w:val="00C437A4"/>
    <w:rsid w:val="00C553DE"/>
    <w:rsid w:val="00C55ECD"/>
    <w:rsid w:val="00C63067"/>
    <w:rsid w:val="00C63186"/>
    <w:rsid w:val="00C67744"/>
    <w:rsid w:val="00C80843"/>
    <w:rsid w:val="00C84C90"/>
    <w:rsid w:val="00C85312"/>
    <w:rsid w:val="00C85B8B"/>
    <w:rsid w:val="00C94D38"/>
    <w:rsid w:val="00C94F1E"/>
    <w:rsid w:val="00CB0BB9"/>
    <w:rsid w:val="00CB0F03"/>
    <w:rsid w:val="00CB2C79"/>
    <w:rsid w:val="00CB4245"/>
    <w:rsid w:val="00CB4296"/>
    <w:rsid w:val="00CC1F35"/>
    <w:rsid w:val="00CC2A5F"/>
    <w:rsid w:val="00CC388D"/>
    <w:rsid w:val="00CC3BDE"/>
    <w:rsid w:val="00CC6FFD"/>
    <w:rsid w:val="00CD56A0"/>
    <w:rsid w:val="00CE663C"/>
    <w:rsid w:val="00CE6DBD"/>
    <w:rsid w:val="00CF65B9"/>
    <w:rsid w:val="00D0533E"/>
    <w:rsid w:val="00D0654F"/>
    <w:rsid w:val="00D13707"/>
    <w:rsid w:val="00D274DE"/>
    <w:rsid w:val="00D3037D"/>
    <w:rsid w:val="00D41F9C"/>
    <w:rsid w:val="00D45065"/>
    <w:rsid w:val="00D559F9"/>
    <w:rsid w:val="00D66E01"/>
    <w:rsid w:val="00D706B3"/>
    <w:rsid w:val="00D717A0"/>
    <w:rsid w:val="00D75476"/>
    <w:rsid w:val="00D77D8F"/>
    <w:rsid w:val="00DA6822"/>
    <w:rsid w:val="00DB78E0"/>
    <w:rsid w:val="00DC0F11"/>
    <w:rsid w:val="00DC1392"/>
    <w:rsid w:val="00DC4F8B"/>
    <w:rsid w:val="00DC60D3"/>
    <w:rsid w:val="00DD3A0A"/>
    <w:rsid w:val="00DD7B4C"/>
    <w:rsid w:val="00DE0BAE"/>
    <w:rsid w:val="00DF34F4"/>
    <w:rsid w:val="00E022F7"/>
    <w:rsid w:val="00E179B8"/>
    <w:rsid w:val="00E200C8"/>
    <w:rsid w:val="00E302ED"/>
    <w:rsid w:val="00E32838"/>
    <w:rsid w:val="00E561D6"/>
    <w:rsid w:val="00E80C18"/>
    <w:rsid w:val="00E816DD"/>
    <w:rsid w:val="00E836C0"/>
    <w:rsid w:val="00E90CEE"/>
    <w:rsid w:val="00EA389B"/>
    <w:rsid w:val="00EA5EF5"/>
    <w:rsid w:val="00EA7885"/>
    <w:rsid w:val="00EC3E12"/>
    <w:rsid w:val="00EC4BC0"/>
    <w:rsid w:val="00ED5C71"/>
    <w:rsid w:val="00ED6E54"/>
    <w:rsid w:val="00EE1E20"/>
    <w:rsid w:val="00EE27F0"/>
    <w:rsid w:val="00EE5BAC"/>
    <w:rsid w:val="00EF08EC"/>
    <w:rsid w:val="00EF3B87"/>
    <w:rsid w:val="00F007DC"/>
    <w:rsid w:val="00F17057"/>
    <w:rsid w:val="00F33543"/>
    <w:rsid w:val="00F364CE"/>
    <w:rsid w:val="00F36568"/>
    <w:rsid w:val="00F416F1"/>
    <w:rsid w:val="00F60D8B"/>
    <w:rsid w:val="00F60E7E"/>
    <w:rsid w:val="00F658EC"/>
    <w:rsid w:val="00F7294E"/>
    <w:rsid w:val="00F753C7"/>
    <w:rsid w:val="00F806D9"/>
    <w:rsid w:val="00F96739"/>
    <w:rsid w:val="00FA5B17"/>
    <w:rsid w:val="00FA71AE"/>
    <w:rsid w:val="00FC0BF5"/>
    <w:rsid w:val="00FC17C2"/>
    <w:rsid w:val="00FD0388"/>
    <w:rsid w:val="00FE3F8E"/>
    <w:rsid w:val="00FE479F"/>
    <w:rsid w:val="00FE4996"/>
    <w:rsid w:val="00FE656F"/>
    <w:rsid w:val="00FF03DB"/>
    <w:rsid w:val="00FF089A"/>
    <w:rsid w:val="00FF1BF3"/>
    <w:rsid w:val="00FF508E"/>
    <w:rsid w:val="00FF58AE"/>
    <w:rsid w:val="11155E8A"/>
    <w:rsid w:val="2BBA2A64"/>
    <w:rsid w:val="55446619"/>
    <w:rsid w:val="605A3EDC"/>
    <w:rsid w:val="609A1B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rules v:ext="edit">
        <o:r id="V:Rule1" type="callout" idref="#_x0000_s2056"/>
        <o:r id="V:Rule2" type="callout" idref="#_x0000_s2054"/>
        <o:r id="V:Rule3" type="callout" idref="#_x0000_s2055"/>
        <o:r id="V:Rule4" type="callout" idref="#_x0000_s2057"/>
        <o:r id="V:Rule9" type="callout" idref="#自选图形 3"/>
        <o:r id="V:Rule10" type="callout" idref="#自选图形 4"/>
        <o:r id="V:Rule11" type="callout" idref="#自选图形 5"/>
        <o:r id="V:Rule12" type="callout" idref="#_x0000_s2147"/>
        <o:r id="V:Rule13" type="connector" idref="#_x0000_s2087"/>
        <o:r id="V:Rule14" type="connector" idref="#_x0000_s2088"/>
        <o:r id="V:Rule15" type="connector" idref="#_x0000_s2096"/>
        <o:r id="V:Rule16" type="connector" idref="#_x0000_s2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lsdException w:name="footer" w:semiHidden="0"/>
    <w:lsdException w:name="caption" w:uiPriority="35" w:qFormat="1"/>
    <w:lsdException w:name="page number" w:semiHidden="0" w:unhideWhenUsed="0" w:qFormat="1"/>
    <w:lsdException w:name="Title" w:semiHidden="0" w:uiPriority="0" w:unhideWhenUsed="0" w:qFormat="1"/>
    <w:lsdException w:name="Default Paragraph Font" w:semiHidden="0" w:uiPriority="1"/>
    <w:lsdException w:name="Body Text" w:semiHidden="0" w:unhideWhenUsed="0"/>
    <w:lsdException w:name="Subtitle" w:semiHidden="0" w:uiPriority="11" w:unhideWhenUsed="0" w:qFormat="1"/>
    <w:lsdException w:name="Date" w:uiPriority="0" w:unhideWhenUsed="0" w:qFormat="1"/>
    <w:lsdException w:name="Body Text 2" w:semiHidden="0" w:unhideWhenUsed="0"/>
    <w:lsdException w:name="Body Text 3" w:semiHidden="0" w:unhideWhenUsed="0"/>
    <w:lsdException w:name="Body Text Indent 2" w:semiHidden="0" w:unhideWhenUsed="0"/>
    <w:lsdException w:name="Hyperlink" w:semiHidden="0"/>
    <w:lsdException w:name="Strong" w:semiHidden="0" w:unhideWhenUsed="0" w:qFormat="1"/>
    <w:lsdException w:name="Emphasis" w:semiHidden="0" w:uiPriority="20" w:unhideWhenUsed="0" w:qFormat="1"/>
    <w:lsdException w:name="Normal (Web)" w:semiHidden="0" w:unhideWhenUsed="0" w:qFormat="1"/>
    <w:lsdException w:name="Normal Table" w:qFormat="1"/>
    <w:lsdException w:name="Table List 3" w:semiHidden="0" w:uiPriority="0" w:unhideWhenUsed="0"/>
    <w:lsdException w:name="Balloon Text" w:unhideWhenUsed="0"/>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146"/>
    <w:pPr>
      <w:widowControl w:val="0"/>
      <w:jc w:val="both"/>
    </w:pPr>
    <w:rPr>
      <w:rFonts w:ascii="Times New Roman" w:hAnsi="Times New Roman"/>
      <w:kern w:val="2"/>
      <w:sz w:val="23"/>
      <w:szCs w:val="22"/>
    </w:rPr>
  </w:style>
  <w:style w:type="paragraph" w:styleId="1">
    <w:name w:val="heading 1"/>
    <w:basedOn w:val="a"/>
    <w:next w:val="a"/>
    <w:link w:val="1Char"/>
    <w:uiPriority w:val="99"/>
    <w:qFormat/>
    <w:rsid w:val="008F7146"/>
    <w:pPr>
      <w:keepNext/>
      <w:keepLines/>
      <w:spacing w:before="340" w:after="330" w:line="578" w:lineRule="auto"/>
      <w:jc w:val="center"/>
      <w:outlineLvl w:val="0"/>
    </w:pPr>
    <w:rPr>
      <w:rFonts w:eastAsia="方正大黑_GBK"/>
      <w:bCs/>
      <w:kern w:val="0"/>
      <w:sz w:val="60"/>
      <w:szCs w:val="44"/>
    </w:rPr>
  </w:style>
  <w:style w:type="paragraph" w:styleId="20">
    <w:name w:val="heading 2"/>
    <w:basedOn w:val="a"/>
    <w:next w:val="a"/>
    <w:link w:val="2Char"/>
    <w:uiPriority w:val="99"/>
    <w:unhideWhenUsed/>
    <w:qFormat/>
    <w:rsid w:val="008F7146"/>
    <w:pPr>
      <w:keepNext/>
      <w:keepLines/>
      <w:spacing w:beforeLines="130" w:afterLines="130"/>
      <w:jc w:val="center"/>
      <w:outlineLvl w:val="1"/>
    </w:pPr>
    <w:rPr>
      <w:rFonts w:asciiTheme="majorHAnsi" w:eastAsia="方正小标宋_GBK" w:hAnsiTheme="majorHAnsi" w:cstheme="majorBidi"/>
      <w:bCs/>
      <w:sz w:val="4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8F7146"/>
    <w:pPr>
      <w:ind w:leftChars="1200" w:left="2520"/>
    </w:pPr>
    <w:rPr>
      <w:rFonts w:asciiTheme="minorHAnsi" w:hAnsiTheme="minorHAnsi"/>
      <w:sz w:val="21"/>
    </w:rPr>
  </w:style>
  <w:style w:type="paragraph" w:styleId="3">
    <w:name w:val="Body Text 3"/>
    <w:basedOn w:val="a"/>
    <w:link w:val="3Char"/>
    <w:uiPriority w:val="99"/>
    <w:rsid w:val="008F7146"/>
    <w:pPr>
      <w:widowControl/>
      <w:spacing w:before="100" w:beforeAutospacing="1" w:after="100" w:afterAutospacing="1" w:line="288" w:lineRule="auto"/>
      <w:jc w:val="left"/>
    </w:pPr>
    <w:rPr>
      <w:rFonts w:ascii="宋体" w:eastAsia="宋体" w:hAnsi="宋体" w:cs="Times New Roman"/>
      <w:kern w:val="0"/>
      <w:sz w:val="24"/>
      <w:szCs w:val="24"/>
    </w:rPr>
  </w:style>
  <w:style w:type="paragraph" w:styleId="a3">
    <w:name w:val="Body Text"/>
    <w:basedOn w:val="a"/>
    <w:link w:val="Char"/>
    <w:uiPriority w:val="99"/>
    <w:rsid w:val="008F7146"/>
    <w:pPr>
      <w:autoSpaceDE w:val="0"/>
      <w:autoSpaceDN w:val="0"/>
      <w:jc w:val="left"/>
    </w:pPr>
    <w:rPr>
      <w:rFonts w:ascii="宋体" w:eastAsia="宋体" w:hAnsi="宋体" w:cs="宋体"/>
      <w:kern w:val="0"/>
      <w:sz w:val="32"/>
      <w:szCs w:val="32"/>
      <w:lang w:eastAsia="en-US"/>
    </w:rPr>
  </w:style>
  <w:style w:type="paragraph" w:styleId="5">
    <w:name w:val="toc 5"/>
    <w:basedOn w:val="a"/>
    <w:next w:val="a"/>
    <w:uiPriority w:val="39"/>
    <w:unhideWhenUsed/>
    <w:rsid w:val="008F7146"/>
    <w:pPr>
      <w:ind w:leftChars="800" w:left="1680"/>
    </w:pPr>
    <w:rPr>
      <w:rFonts w:asciiTheme="minorHAnsi" w:hAnsiTheme="minorHAnsi"/>
      <w:sz w:val="21"/>
    </w:rPr>
  </w:style>
  <w:style w:type="paragraph" w:styleId="30">
    <w:name w:val="toc 3"/>
    <w:basedOn w:val="a"/>
    <w:next w:val="a"/>
    <w:uiPriority w:val="39"/>
    <w:unhideWhenUsed/>
    <w:rsid w:val="008F7146"/>
    <w:pPr>
      <w:ind w:leftChars="400" w:left="840"/>
    </w:pPr>
    <w:rPr>
      <w:rFonts w:asciiTheme="minorHAnsi" w:hAnsiTheme="minorHAnsi"/>
      <w:sz w:val="21"/>
    </w:rPr>
  </w:style>
  <w:style w:type="paragraph" w:styleId="8">
    <w:name w:val="toc 8"/>
    <w:basedOn w:val="a"/>
    <w:next w:val="a"/>
    <w:uiPriority w:val="39"/>
    <w:unhideWhenUsed/>
    <w:rsid w:val="008F7146"/>
    <w:pPr>
      <w:ind w:leftChars="1400" w:left="2940"/>
    </w:pPr>
    <w:rPr>
      <w:rFonts w:asciiTheme="minorHAnsi" w:hAnsiTheme="minorHAnsi"/>
      <w:sz w:val="21"/>
    </w:rPr>
  </w:style>
  <w:style w:type="paragraph" w:styleId="a4">
    <w:name w:val="Date"/>
    <w:basedOn w:val="a"/>
    <w:next w:val="a"/>
    <w:link w:val="Char0"/>
    <w:semiHidden/>
    <w:qFormat/>
    <w:rsid w:val="008F7146"/>
    <w:pPr>
      <w:ind w:leftChars="2500" w:left="100"/>
    </w:pPr>
    <w:rPr>
      <w:rFonts w:ascii="Calibri" w:eastAsia="宋体" w:hAnsi="Calibri" w:cs="Calibri"/>
      <w:sz w:val="21"/>
      <w:szCs w:val="21"/>
    </w:rPr>
  </w:style>
  <w:style w:type="paragraph" w:styleId="21">
    <w:name w:val="Body Text Indent 2"/>
    <w:basedOn w:val="a"/>
    <w:link w:val="2Char0"/>
    <w:uiPriority w:val="99"/>
    <w:rsid w:val="008F7146"/>
    <w:pPr>
      <w:spacing w:after="120" w:line="480" w:lineRule="auto"/>
      <w:ind w:leftChars="200" w:left="420"/>
    </w:pPr>
    <w:rPr>
      <w:rFonts w:eastAsia="宋体" w:cs="Times New Roman"/>
      <w:sz w:val="21"/>
      <w:szCs w:val="21"/>
    </w:rPr>
  </w:style>
  <w:style w:type="paragraph" w:styleId="a5">
    <w:name w:val="Balloon Text"/>
    <w:basedOn w:val="a"/>
    <w:link w:val="Char1"/>
    <w:uiPriority w:val="99"/>
    <w:semiHidden/>
    <w:rsid w:val="008F7146"/>
    <w:pPr>
      <w:autoSpaceDE w:val="0"/>
      <w:autoSpaceDN w:val="0"/>
      <w:jc w:val="left"/>
    </w:pPr>
    <w:rPr>
      <w:rFonts w:ascii="宋体" w:eastAsia="宋体" w:hAnsi="宋体" w:cs="宋体"/>
      <w:kern w:val="0"/>
      <w:sz w:val="18"/>
      <w:szCs w:val="18"/>
      <w:lang w:eastAsia="en-US"/>
    </w:rPr>
  </w:style>
  <w:style w:type="paragraph" w:styleId="a6">
    <w:name w:val="footer"/>
    <w:basedOn w:val="a"/>
    <w:link w:val="Char2"/>
    <w:uiPriority w:val="99"/>
    <w:unhideWhenUsed/>
    <w:rsid w:val="008F7146"/>
    <w:pPr>
      <w:tabs>
        <w:tab w:val="center" w:pos="4153"/>
        <w:tab w:val="right" w:pos="8306"/>
      </w:tabs>
      <w:snapToGrid w:val="0"/>
      <w:jc w:val="left"/>
    </w:pPr>
    <w:rPr>
      <w:sz w:val="18"/>
      <w:szCs w:val="18"/>
    </w:rPr>
  </w:style>
  <w:style w:type="paragraph" w:styleId="a7">
    <w:name w:val="header"/>
    <w:basedOn w:val="a"/>
    <w:link w:val="Char3"/>
    <w:uiPriority w:val="99"/>
    <w:unhideWhenUsed/>
    <w:rsid w:val="008F714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8F7146"/>
    <w:pPr>
      <w:keepNext/>
      <w:spacing w:beforeLines="100" w:line="288" w:lineRule="auto"/>
    </w:pPr>
    <w:rPr>
      <w:rFonts w:eastAsia="黑体"/>
    </w:rPr>
  </w:style>
  <w:style w:type="paragraph" w:styleId="4">
    <w:name w:val="toc 4"/>
    <w:basedOn w:val="a"/>
    <w:next w:val="a"/>
    <w:uiPriority w:val="39"/>
    <w:unhideWhenUsed/>
    <w:rsid w:val="008F7146"/>
    <w:pPr>
      <w:ind w:leftChars="600" w:left="1260"/>
    </w:pPr>
    <w:rPr>
      <w:rFonts w:asciiTheme="minorHAnsi" w:hAnsiTheme="minorHAnsi"/>
      <w:sz w:val="21"/>
    </w:rPr>
  </w:style>
  <w:style w:type="paragraph" w:styleId="6">
    <w:name w:val="toc 6"/>
    <w:basedOn w:val="a"/>
    <w:next w:val="a"/>
    <w:uiPriority w:val="39"/>
    <w:unhideWhenUsed/>
    <w:rsid w:val="008F7146"/>
    <w:pPr>
      <w:ind w:leftChars="1000" w:left="2100"/>
    </w:pPr>
    <w:rPr>
      <w:rFonts w:asciiTheme="minorHAnsi" w:hAnsiTheme="minorHAnsi"/>
      <w:sz w:val="21"/>
    </w:rPr>
  </w:style>
  <w:style w:type="paragraph" w:styleId="2">
    <w:name w:val="toc 2"/>
    <w:basedOn w:val="a"/>
    <w:next w:val="a"/>
    <w:uiPriority w:val="39"/>
    <w:unhideWhenUsed/>
    <w:rsid w:val="008F7146"/>
    <w:pPr>
      <w:numPr>
        <w:numId w:val="1"/>
      </w:numPr>
      <w:tabs>
        <w:tab w:val="right" w:leader="dot" w:pos="9628"/>
      </w:tabs>
      <w:spacing w:line="264" w:lineRule="auto"/>
    </w:pPr>
  </w:style>
  <w:style w:type="paragraph" w:styleId="9">
    <w:name w:val="toc 9"/>
    <w:basedOn w:val="a"/>
    <w:next w:val="a"/>
    <w:uiPriority w:val="39"/>
    <w:unhideWhenUsed/>
    <w:rsid w:val="008F7146"/>
    <w:pPr>
      <w:ind w:leftChars="1600" w:left="3360"/>
    </w:pPr>
    <w:rPr>
      <w:rFonts w:asciiTheme="minorHAnsi" w:hAnsiTheme="minorHAnsi"/>
      <w:sz w:val="21"/>
    </w:rPr>
  </w:style>
  <w:style w:type="paragraph" w:styleId="22">
    <w:name w:val="Body Text 2"/>
    <w:basedOn w:val="a"/>
    <w:link w:val="2Char1"/>
    <w:uiPriority w:val="99"/>
    <w:rsid w:val="008F7146"/>
    <w:pPr>
      <w:spacing w:after="120" w:line="480" w:lineRule="auto"/>
    </w:pPr>
    <w:rPr>
      <w:rFonts w:ascii="Calibri" w:eastAsia="宋体" w:hAnsi="Calibri" w:cs="Times New Roman"/>
      <w:sz w:val="21"/>
    </w:rPr>
  </w:style>
  <w:style w:type="paragraph" w:styleId="a8">
    <w:name w:val="Normal (Web)"/>
    <w:basedOn w:val="a"/>
    <w:uiPriority w:val="99"/>
    <w:qFormat/>
    <w:rsid w:val="008F7146"/>
    <w:pPr>
      <w:spacing w:beforeAutospacing="1" w:afterAutospacing="1" w:line="15" w:lineRule="atLeast"/>
      <w:jc w:val="left"/>
    </w:pPr>
    <w:rPr>
      <w:rFonts w:ascii="u5b8bu4f53" w:eastAsia="u5b8bu4f53" w:hAnsi="u5b8bu4f53" w:cs="Times New Roman"/>
      <w:color w:val="333333"/>
      <w:kern w:val="0"/>
      <w:sz w:val="18"/>
      <w:szCs w:val="18"/>
    </w:rPr>
  </w:style>
  <w:style w:type="paragraph" w:styleId="a9">
    <w:name w:val="Title"/>
    <w:basedOn w:val="a"/>
    <w:next w:val="a"/>
    <w:link w:val="Char4"/>
    <w:qFormat/>
    <w:rsid w:val="008F7146"/>
    <w:pPr>
      <w:spacing w:before="240" w:after="60"/>
      <w:jc w:val="center"/>
      <w:outlineLvl w:val="0"/>
    </w:pPr>
    <w:rPr>
      <w:rFonts w:ascii="Cambria" w:eastAsia="宋体" w:hAnsi="Cambria" w:cs="Times New Roman"/>
      <w:b/>
      <w:bCs/>
      <w:sz w:val="32"/>
      <w:szCs w:val="32"/>
    </w:rPr>
  </w:style>
  <w:style w:type="character" w:styleId="aa">
    <w:name w:val="Strong"/>
    <w:basedOn w:val="a0"/>
    <w:uiPriority w:val="99"/>
    <w:qFormat/>
    <w:rsid w:val="008F7146"/>
    <w:rPr>
      <w:b/>
    </w:rPr>
  </w:style>
  <w:style w:type="character" w:styleId="ab">
    <w:name w:val="page number"/>
    <w:basedOn w:val="a0"/>
    <w:uiPriority w:val="99"/>
    <w:qFormat/>
    <w:rsid w:val="008F7146"/>
  </w:style>
  <w:style w:type="character" w:styleId="ac">
    <w:name w:val="Hyperlink"/>
    <w:basedOn w:val="a0"/>
    <w:uiPriority w:val="99"/>
    <w:unhideWhenUsed/>
    <w:rsid w:val="008F7146"/>
    <w:rPr>
      <w:color w:val="0000FF" w:themeColor="hyperlink"/>
      <w:u w:val="single"/>
    </w:rPr>
  </w:style>
  <w:style w:type="table" w:styleId="ad">
    <w:name w:val="Table Grid"/>
    <w:basedOn w:val="a1"/>
    <w:uiPriority w:val="59"/>
    <w:qFormat/>
    <w:rsid w:val="008F71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1">
    <w:name w:val="Table List 3"/>
    <w:basedOn w:val="a1"/>
    <w:rsid w:val="008F7146"/>
    <w:pPr>
      <w:widowControl w:val="0"/>
      <w:jc w:val="both"/>
    </w:pPr>
    <w:rPr>
      <w:rFonts w:ascii="Times New Roman" w:eastAsia="宋体" w:hAnsi="Times New Roman" w:cs="Times New Roman"/>
    </w:rPr>
    <w:tblPr>
      <w:tblInd w:w="0"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character" w:customStyle="1" w:styleId="Char3">
    <w:name w:val="页眉 Char"/>
    <w:basedOn w:val="a0"/>
    <w:link w:val="a7"/>
    <w:uiPriority w:val="99"/>
    <w:rsid w:val="008F7146"/>
    <w:rPr>
      <w:sz w:val="18"/>
      <w:szCs w:val="18"/>
    </w:rPr>
  </w:style>
  <w:style w:type="character" w:customStyle="1" w:styleId="Char2">
    <w:name w:val="页脚 Char"/>
    <w:basedOn w:val="a0"/>
    <w:link w:val="a6"/>
    <w:uiPriority w:val="99"/>
    <w:qFormat/>
    <w:rsid w:val="008F7146"/>
    <w:rPr>
      <w:sz w:val="18"/>
      <w:szCs w:val="18"/>
    </w:rPr>
  </w:style>
  <w:style w:type="character" w:customStyle="1" w:styleId="1Char">
    <w:name w:val="标题 1 Char"/>
    <w:basedOn w:val="a0"/>
    <w:link w:val="1"/>
    <w:uiPriority w:val="99"/>
    <w:qFormat/>
    <w:rsid w:val="008F7146"/>
    <w:rPr>
      <w:rFonts w:ascii="Times New Roman" w:eastAsia="方正大黑_GBK" w:hAnsi="Times New Roman"/>
      <w:bCs/>
      <w:kern w:val="0"/>
      <w:sz w:val="60"/>
      <w:szCs w:val="44"/>
    </w:rPr>
  </w:style>
  <w:style w:type="character" w:customStyle="1" w:styleId="2Char">
    <w:name w:val="标题 2 Char"/>
    <w:basedOn w:val="a0"/>
    <w:link w:val="20"/>
    <w:uiPriority w:val="99"/>
    <w:rsid w:val="008F7146"/>
    <w:rPr>
      <w:rFonts w:asciiTheme="majorHAnsi" w:eastAsia="方正小标宋_GBK" w:hAnsiTheme="majorHAnsi" w:cstheme="majorBidi"/>
      <w:bCs/>
      <w:sz w:val="44"/>
      <w:szCs w:val="32"/>
    </w:rPr>
  </w:style>
  <w:style w:type="paragraph" w:customStyle="1" w:styleId="ae">
    <w:name w:val="黑体居中"/>
    <w:basedOn w:val="a"/>
    <w:qFormat/>
    <w:rsid w:val="008F7146"/>
    <w:pPr>
      <w:keepNext/>
      <w:jc w:val="center"/>
    </w:pPr>
    <w:rPr>
      <w:rFonts w:ascii="黑体" w:eastAsia="黑体"/>
    </w:rPr>
  </w:style>
  <w:style w:type="paragraph" w:customStyle="1" w:styleId="af">
    <w:name w:val="楷体"/>
    <w:basedOn w:val="a"/>
    <w:qFormat/>
    <w:rsid w:val="008F7146"/>
    <w:rPr>
      <w:rFonts w:ascii="楷体_GB2312" w:eastAsia="楷体_GB2312"/>
    </w:rPr>
  </w:style>
  <w:style w:type="paragraph" w:customStyle="1" w:styleId="af0">
    <w:name w:val="黑体不居中"/>
    <w:basedOn w:val="a"/>
    <w:link w:val="Char5"/>
    <w:qFormat/>
    <w:rsid w:val="008F7146"/>
    <w:pPr>
      <w:keepNext/>
    </w:pPr>
    <w:rPr>
      <w:rFonts w:ascii="黑体" w:eastAsia="黑体"/>
    </w:rPr>
  </w:style>
  <w:style w:type="character" w:customStyle="1" w:styleId="Char5">
    <w:name w:val="黑体不居中 Char"/>
    <w:basedOn w:val="a0"/>
    <w:link w:val="af0"/>
    <w:qFormat/>
    <w:rsid w:val="008F7146"/>
    <w:rPr>
      <w:rFonts w:ascii="黑体" w:eastAsia="黑体" w:hAnsi="Times New Roman"/>
      <w:sz w:val="23"/>
    </w:rPr>
  </w:style>
  <w:style w:type="table" w:customStyle="1" w:styleId="11">
    <w:name w:val="网格型1"/>
    <w:basedOn w:val="a1"/>
    <w:qFormat/>
    <w:rsid w:val="008F7146"/>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uiPriority w:val="59"/>
    <w:qFormat/>
    <w:rsid w:val="008F714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样式 标题 1 +"/>
    <w:basedOn w:val="1"/>
    <w:uiPriority w:val="99"/>
    <w:qFormat/>
    <w:rsid w:val="008F7146"/>
    <w:rPr>
      <w:rFonts w:eastAsia="宋体" w:cs="Times New Roman"/>
      <w:b/>
      <w:sz w:val="36"/>
      <w:szCs w:val="36"/>
    </w:rPr>
  </w:style>
  <w:style w:type="character" w:customStyle="1" w:styleId="Char0">
    <w:name w:val="日期 Char"/>
    <w:basedOn w:val="a0"/>
    <w:link w:val="a4"/>
    <w:semiHidden/>
    <w:rsid w:val="008F7146"/>
    <w:rPr>
      <w:rFonts w:ascii="Calibri" w:eastAsia="宋体" w:hAnsi="Calibri" w:cs="Calibri"/>
      <w:szCs w:val="21"/>
    </w:rPr>
  </w:style>
  <w:style w:type="table" w:customStyle="1" w:styleId="32">
    <w:name w:val="网格型3"/>
    <w:basedOn w:val="a1"/>
    <w:uiPriority w:val="59"/>
    <w:rsid w:val="008F714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正文文本 3 Char"/>
    <w:basedOn w:val="a0"/>
    <w:link w:val="3"/>
    <w:uiPriority w:val="99"/>
    <w:qFormat/>
    <w:rsid w:val="008F7146"/>
    <w:rPr>
      <w:rFonts w:ascii="宋体" w:eastAsia="宋体" w:hAnsi="宋体" w:cs="Times New Roman"/>
      <w:kern w:val="0"/>
      <w:sz w:val="24"/>
      <w:szCs w:val="24"/>
    </w:rPr>
  </w:style>
  <w:style w:type="character" w:customStyle="1" w:styleId="Char">
    <w:name w:val="正文文本 Char"/>
    <w:basedOn w:val="a0"/>
    <w:link w:val="a3"/>
    <w:uiPriority w:val="99"/>
    <w:rsid w:val="008F7146"/>
    <w:rPr>
      <w:rFonts w:ascii="宋体" w:eastAsia="宋体" w:hAnsi="宋体" w:cs="宋体"/>
      <w:kern w:val="0"/>
      <w:sz w:val="32"/>
      <w:szCs w:val="32"/>
      <w:lang w:eastAsia="en-US"/>
    </w:rPr>
  </w:style>
  <w:style w:type="character" w:customStyle="1" w:styleId="2Char0">
    <w:name w:val="正文文本缩进 2 Char"/>
    <w:basedOn w:val="a0"/>
    <w:link w:val="21"/>
    <w:uiPriority w:val="99"/>
    <w:rsid w:val="008F7146"/>
    <w:rPr>
      <w:rFonts w:ascii="Times New Roman" w:eastAsia="宋体" w:hAnsi="Times New Roman" w:cs="Times New Roman"/>
      <w:szCs w:val="21"/>
    </w:rPr>
  </w:style>
  <w:style w:type="character" w:customStyle="1" w:styleId="Char1">
    <w:name w:val="批注框文本 Char"/>
    <w:basedOn w:val="a0"/>
    <w:link w:val="a5"/>
    <w:uiPriority w:val="99"/>
    <w:semiHidden/>
    <w:rsid w:val="008F7146"/>
    <w:rPr>
      <w:rFonts w:ascii="宋体" w:eastAsia="宋体" w:hAnsi="宋体" w:cs="宋体"/>
      <w:kern w:val="0"/>
      <w:sz w:val="18"/>
      <w:szCs w:val="18"/>
      <w:lang w:eastAsia="en-US"/>
    </w:rPr>
  </w:style>
  <w:style w:type="character" w:customStyle="1" w:styleId="Char10">
    <w:name w:val="页脚 Char1"/>
    <w:basedOn w:val="a0"/>
    <w:uiPriority w:val="99"/>
    <w:semiHidden/>
    <w:locked/>
    <w:rsid w:val="008F7146"/>
    <w:rPr>
      <w:rFonts w:cs="Times New Roman"/>
      <w:sz w:val="18"/>
      <w:szCs w:val="18"/>
    </w:rPr>
  </w:style>
  <w:style w:type="character" w:customStyle="1" w:styleId="Char11">
    <w:name w:val="页眉 Char1"/>
    <w:basedOn w:val="a0"/>
    <w:uiPriority w:val="99"/>
    <w:semiHidden/>
    <w:locked/>
    <w:rsid w:val="008F7146"/>
    <w:rPr>
      <w:rFonts w:cs="Times New Roman"/>
      <w:sz w:val="18"/>
      <w:szCs w:val="18"/>
    </w:rPr>
  </w:style>
  <w:style w:type="table" w:customStyle="1" w:styleId="40">
    <w:name w:val="网格型4"/>
    <w:basedOn w:val="a1"/>
    <w:uiPriority w:val="99"/>
    <w:rsid w:val="008F7146"/>
    <w:pPr>
      <w:widowControl w:val="0"/>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列表型 31"/>
    <w:basedOn w:val="a1"/>
    <w:uiPriority w:val="99"/>
    <w:rsid w:val="008F7146"/>
    <w:pPr>
      <w:widowControl w:val="0"/>
    </w:pPr>
    <w:rPr>
      <w:rFonts w:ascii="Calibri" w:eastAsia="宋体" w:hAnsi="Calibri" w:cs="Times New Roman"/>
    </w:rPr>
    <w:tblPr>
      <w:tblInd w:w="0"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000080"/>
      </w:rPr>
      <w:tblPr/>
      <w:tcPr>
        <w:tcBorders>
          <w:top w:val="nil"/>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tcPr>
    </w:tblStylePr>
    <w:tblStylePr w:type="swCell">
      <w:rPr>
        <w:rFonts w:cs="Times New Roman"/>
        <w:i/>
        <w:iCs/>
        <w:color w:val="000080"/>
      </w:rPr>
      <w:tblPr/>
      <w:tcPr>
        <w:tcBorders>
          <w:top w:val="nil"/>
          <w:left w:val="nil"/>
          <w:bottom w:val="nil"/>
          <w:right w:val="nil"/>
          <w:insideH w:val="nil"/>
          <w:insideV w:val="nil"/>
          <w:tl2br w:val="nil"/>
          <w:tr2bl w:val="nil"/>
        </w:tcBorders>
      </w:tcPr>
    </w:tblStylePr>
  </w:style>
  <w:style w:type="paragraph" w:styleId="af1">
    <w:name w:val="No Spacing"/>
    <w:uiPriority w:val="99"/>
    <w:qFormat/>
    <w:rsid w:val="008F7146"/>
    <w:pPr>
      <w:widowControl w:val="0"/>
      <w:jc w:val="both"/>
    </w:pPr>
    <w:rPr>
      <w:rFonts w:ascii="Calibri" w:eastAsia="宋体" w:hAnsi="Calibri" w:cs="Times New Roman"/>
      <w:kern w:val="2"/>
      <w:sz w:val="21"/>
      <w:szCs w:val="22"/>
    </w:rPr>
  </w:style>
  <w:style w:type="paragraph" w:customStyle="1" w:styleId="Heading31">
    <w:name w:val="Heading 31"/>
    <w:basedOn w:val="a"/>
    <w:uiPriority w:val="99"/>
    <w:rsid w:val="008F7146"/>
    <w:pPr>
      <w:autoSpaceDE w:val="0"/>
      <w:autoSpaceDN w:val="0"/>
      <w:spacing w:line="478" w:lineRule="exact"/>
      <w:ind w:left="747"/>
      <w:jc w:val="left"/>
      <w:outlineLvl w:val="3"/>
    </w:pPr>
    <w:rPr>
      <w:rFonts w:ascii="Microsoft JhengHei" w:eastAsia="Microsoft JhengHei" w:hAnsi="Microsoft JhengHei" w:cs="Microsoft JhengHei"/>
      <w:b/>
      <w:bCs/>
      <w:kern w:val="0"/>
      <w:sz w:val="32"/>
      <w:szCs w:val="32"/>
      <w:lang w:eastAsia="en-US"/>
    </w:rPr>
  </w:style>
  <w:style w:type="paragraph" w:styleId="af2">
    <w:name w:val="List Paragraph"/>
    <w:basedOn w:val="a"/>
    <w:uiPriority w:val="99"/>
    <w:qFormat/>
    <w:rsid w:val="008F7146"/>
    <w:pPr>
      <w:autoSpaceDE w:val="0"/>
      <w:autoSpaceDN w:val="0"/>
      <w:spacing w:before="119"/>
      <w:ind w:left="108" w:hanging="634"/>
      <w:jc w:val="left"/>
    </w:pPr>
    <w:rPr>
      <w:rFonts w:ascii="宋体" w:eastAsia="宋体" w:hAnsi="宋体" w:cs="宋体"/>
      <w:kern w:val="0"/>
      <w:sz w:val="22"/>
      <w:lang w:eastAsia="en-US"/>
    </w:rPr>
  </w:style>
  <w:style w:type="table" w:customStyle="1" w:styleId="TableNormal1">
    <w:name w:val="Table Normal1"/>
    <w:uiPriority w:val="99"/>
    <w:semiHidden/>
    <w:rsid w:val="008F7146"/>
    <w:pPr>
      <w:widowControl w:val="0"/>
      <w:autoSpaceDE w:val="0"/>
      <w:autoSpaceDN w:val="0"/>
    </w:pPr>
    <w:rPr>
      <w:rFonts w:ascii="Calibri" w:eastAsia="宋体" w:hAnsi="Calibri" w:cs="Times New Roman"/>
      <w:sz w:val="22"/>
      <w:lang w:eastAsia="en-US"/>
    </w:rPr>
    <w:tblPr>
      <w:tblCellMar>
        <w:top w:w="0" w:type="dxa"/>
        <w:left w:w="0" w:type="dxa"/>
        <w:bottom w:w="0" w:type="dxa"/>
        <w:right w:w="0" w:type="dxa"/>
      </w:tblCellMar>
    </w:tblPr>
  </w:style>
  <w:style w:type="paragraph" w:customStyle="1" w:styleId="Heading11">
    <w:name w:val="Heading 11"/>
    <w:basedOn w:val="a"/>
    <w:uiPriority w:val="99"/>
    <w:rsid w:val="008F7146"/>
    <w:pPr>
      <w:autoSpaceDE w:val="0"/>
      <w:autoSpaceDN w:val="0"/>
      <w:ind w:left="1210" w:right="900"/>
      <w:jc w:val="center"/>
      <w:outlineLvl w:val="1"/>
    </w:pPr>
    <w:rPr>
      <w:rFonts w:ascii="Microsoft JhengHei" w:eastAsia="Microsoft JhengHei" w:hAnsi="Microsoft JhengHei" w:cs="Microsoft JhengHei"/>
      <w:b/>
      <w:bCs/>
      <w:kern w:val="0"/>
      <w:sz w:val="44"/>
      <w:szCs w:val="44"/>
      <w:lang w:eastAsia="en-US"/>
    </w:rPr>
  </w:style>
  <w:style w:type="paragraph" w:customStyle="1" w:styleId="Heading21">
    <w:name w:val="Heading 21"/>
    <w:basedOn w:val="a"/>
    <w:uiPriority w:val="99"/>
    <w:rsid w:val="008F7146"/>
    <w:pPr>
      <w:autoSpaceDE w:val="0"/>
      <w:autoSpaceDN w:val="0"/>
      <w:ind w:left="228"/>
      <w:jc w:val="left"/>
      <w:outlineLvl w:val="2"/>
    </w:pPr>
    <w:rPr>
      <w:rFonts w:ascii="PMingLiUfalt" w:eastAsia="PMingLiUfalt" w:hAnsi="PMingLiUfalt" w:cs="PMingLiUfalt"/>
      <w:kern w:val="0"/>
      <w:sz w:val="36"/>
      <w:szCs w:val="36"/>
      <w:lang w:eastAsia="en-US"/>
    </w:rPr>
  </w:style>
  <w:style w:type="paragraph" w:customStyle="1" w:styleId="TableParagraph">
    <w:name w:val="Table Paragraph"/>
    <w:basedOn w:val="a"/>
    <w:uiPriority w:val="99"/>
    <w:rsid w:val="008F7146"/>
    <w:pPr>
      <w:autoSpaceDE w:val="0"/>
      <w:autoSpaceDN w:val="0"/>
      <w:jc w:val="left"/>
    </w:pPr>
    <w:rPr>
      <w:rFonts w:ascii="宋体" w:eastAsia="宋体" w:hAnsi="宋体" w:cs="宋体"/>
      <w:kern w:val="0"/>
      <w:sz w:val="22"/>
      <w:lang w:eastAsia="en-US"/>
    </w:rPr>
  </w:style>
  <w:style w:type="character" w:customStyle="1" w:styleId="2Char1">
    <w:name w:val="正文文本 2 Char"/>
    <w:basedOn w:val="a0"/>
    <w:link w:val="22"/>
    <w:uiPriority w:val="99"/>
    <w:rsid w:val="008F7146"/>
    <w:rPr>
      <w:rFonts w:ascii="Calibri" w:eastAsia="宋体" w:hAnsi="Calibri" w:cs="Times New Roman"/>
    </w:rPr>
  </w:style>
  <w:style w:type="character" w:customStyle="1" w:styleId="Char4">
    <w:name w:val="标题 Char"/>
    <w:basedOn w:val="a0"/>
    <w:link w:val="a9"/>
    <w:rsid w:val="008F7146"/>
    <w:rPr>
      <w:rFonts w:ascii="Cambria" w:eastAsia="宋体" w:hAnsi="Cambria" w:cs="Times New Roman"/>
      <w:b/>
      <w:bCs/>
      <w:sz w:val="32"/>
      <w:szCs w:val="32"/>
    </w:rPr>
  </w:style>
  <w:style w:type="character" w:customStyle="1" w:styleId="TitleChar">
    <w:name w:val="Title Char"/>
    <w:basedOn w:val="a0"/>
    <w:uiPriority w:val="10"/>
    <w:rsid w:val="008F7146"/>
    <w:rPr>
      <w:rFonts w:ascii="Cambria"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aidu.com/s?wd=%E4%B8%93%E4%B8%9A%E9%99%90%E9%80%89%E8%AF%BE&amp;hl_tag=textlink&amp;tn=SE_hldp01350_v6v6zkg6" TargetMode="External"/><Relationship Id="rId18" Type="http://schemas.openxmlformats.org/officeDocument/2006/relationships/hyperlink" Target="http://www.baidu.com/s?wd=%E7%A8%8B%E6%88%90&amp;hl_tag=textlink&amp;tn=SE_hldp01350_v6v6zkg6" TargetMode="Externa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hyperlink" Target="http://www.baidu.com/s?wd=%E6%95%99%E6%A1%88&amp;hl_tag=textlink&amp;tn=SE_hldp01350_v6v6zkg6"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baidu.com/s?wd=%E8%AF%BE%E7%A8%8B%E8%A1%A8&amp;hl_tag=textlink&amp;tn=SE_hldp01350_v6v6zkg6" TargetMode="External"/><Relationship Id="rId25" Type="http://schemas.openxmlformats.org/officeDocument/2006/relationships/oleObject" Target="embeddings/oleObject2.bin"/><Relationship Id="rId2" Type="http://schemas.openxmlformats.org/officeDocument/2006/relationships/customXml" Target="../customXml/item1.xml"/><Relationship Id="rId16" Type="http://schemas.openxmlformats.org/officeDocument/2006/relationships/hyperlink" Target="http://www.baidu.com/s?wd=%E5%90%8C%E9%97%A8&amp;hl_tag=textlink&amp;tn=SE_hldp01350_v6v6zkg6" TargetMode="External"/><Relationship Id="rId20" Type="http://schemas.openxmlformats.org/officeDocument/2006/relationships/hyperlink" Target="http://www.baidu.com/s?wd=%E5%AD%A6%E5%88%86%E7%BB%A9&amp;hl_tag=textlink&amp;tn=SE_hldp01350_v6v6zkg6" TargetMode="External"/><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yperlink" Target="http://www.baidu.com/s?wd=%E5%8F%8C%E4%BC%91%E6%97%A5&amp;hl_tag=textlink&amp;tn=SE_hldp01350_v6v6zkg6" TargetMode="External"/><Relationship Id="rId23" Type="http://schemas.openxmlformats.org/officeDocument/2006/relationships/image" Target="media/image2.wmf"/><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www.baidu.com/s?wd=%E6%95%99%E5%8A%A1%E7%AE%A1%E7%90%86%E7%B3%BB%E7%BB%9F&amp;hl_tag=textlink&amp;tn=SE_hldp01350_v6v6zkg6"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aidu.com/s?wd=%E6%95%99%E5%AD%A6%E8%AE%A1%E5%88%92&amp;hl_tag=textlink&amp;tn=SE_hldp01350_v6v6zkg6" TargetMode="External"/><Relationship Id="rId22" Type="http://schemas.openxmlformats.org/officeDocument/2006/relationships/image" Target="media/image1.jpeg"/><Relationship Id="rId27" Type="http://schemas.openxmlformats.org/officeDocument/2006/relationships/header" Target="header4.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152"/>
    <customShpInfo spid="_x0000_s2157"/>
    <customShpInfo spid="_x0000_s2156"/>
    <customShpInfo spid="_x0000_s2155"/>
    <customShpInfo spid="_x0000_s2154"/>
    <customShpInfo spid="_x0000_s2153"/>
    <customShpInfo spid="_x0000_s2158"/>
    <customShpInfo spid="_x0000_s2160"/>
    <customShpInfo spid="_x0000_s2161"/>
    <customShpInfo spid="_x0000_s2159"/>
    <customShpInfo spid="_x0000_s2056"/>
    <customShpInfo spid="_x0000_s2054"/>
    <customShpInfo spid="_x0000_s2055"/>
    <customShpInfo spid="_x0000_s2057"/>
    <customShpInfo spid="_x0000_s2162"/>
    <customShpInfo spid="_x0000_s2164"/>
    <customShpInfo spid="_x0000_s2165"/>
    <customShpInfo spid="_x0000_s2163"/>
    <customShpInfo spid="_x0000_s2166"/>
    <customShpInfo spid="_x0000_s2168"/>
    <customShpInfo spid="_x0000_s2169"/>
    <customShpInfo spid="_x0000_s2167"/>
    <customShpInfo spid="_x0000_s2097"/>
    <customShpInfo spid="_x0000_s2096"/>
    <customShpInfo spid="_x0000_s2095"/>
    <customShpInfo spid="_x0000_s2094"/>
    <customShpInfo spid="_x0000_s2091"/>
    <customShpInfo spid="_x0000_s2090"/>
    <customShpInfo spid="_x0000_s2089"/>
    <customShpInfo spid="_x0000_s2093"/>
    <customShpInfo spid="_x0000_s2092"/>
    <customShpInfo spid="_x0000_s2086"/>
    <customShpInfo spid="_x0000_s2085"/>
    <customShpInfo spid="_x0000_s2087"/>
    <customShpInfo spid="_x0000_s2088"/>
    <customShpInfo spid="_x0000_s2120"/>
    <customShpInfo spid="_x0000_s2125"/>
    <customShpInfo spid="_x0000_s2126"/>
    <customShpInfo spid="_x0000_s2122"/>
    <customShpInfo spid="_x0000_s2136"/>
    <customShpInfo spid="_x0000_s2130"/>
    <customShpInfo spid="_x0000_s2135"/>
    <customShpInfo spid="_x0000_s2134"/>
    <customShpInfo spid="_x0000_s2133"/>
    <customShpInfo spid="_x0000_s2132"/>
    <customShpInfo spid="_x0000_s2131"/>
    <customShpInfo spid="_x0000_s2124"/>
    <customShpInfo spid="_x0000_s2123"/>
    <customShpInfo spid="_x0000_s2121"/>
    <customShpInfo spid="_x0000_s2129"/>
    <customShpInfo spid="_x0000_s2127"/>
    <customShpInfo spid="_x0000_s2128"/>
    <customShpInfo spid="_x0000_s2170"/>
    <customShpInfo spid="_x0000_s2172"/>
    <customShpInfo spid="_x0000_s2173"/>
    <customShpInfo spid="_x0000_s2171"/>
    <customShpInfo spid="_x0000_s2177"/>
    <customShpInfo spid="_x0000_s2176"/>
    <customShpInfo spid="_x0000_s2174"/>
    <customShpInfo spid="_x0000_s2178"/>
    <customShpInfo spid="_x0000_s2175"/>
    <customShpInfo spid="_x0000_s2146"/>
    <customShpInfo spid="_x0000_s2144"/>
    <customShpInfo spid="_x0000_s2145"/>
    <customShpInfo spid="_x0000_s214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C3925C-80DD-4FC9-A563-9BE30634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453</Pages>
  <Words>58500</Words>
  <Characters>333454</Characters>
  <Application>Microsoft Office Word</Application>
  <DocSecurity>0</DocSecurity>
  <Lines>2778</Lines>
  <Paragraphs>782</Paragraphs>
  <ScaleCrop>false</ScaleCrop>
  <Company>Sky123.Org</Company>
  <LinksUpToDate>false</LinksUpToDate>
  <CharactersWithSpaces>391172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Skyfree</dc:creator>
  <cp:lastModifiedBy>微软中国</cp:lastModifiedBy>
  <cp:revision>10</cp:revision>
  <cp:lastPrinted>2018-11-20T01:35:00Z</cp:lastPrinted>
  <dcterms:created xsi:type="dcterms:W3CDTF">2018-11-19T05:29:00Z</dcterms:created>
  <dcterms:modified xsi:type="dcterms:W3CDTF">2018-11-21T07:58:00Z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