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</w:rPr>
        <w:t>附件1</w:t>
      </w:r>
    </w:p>
    <w:p>
      <w:pPr>
        <w:widowControl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lang w:val="en-US" w:eastAsia="zh-CN"/>
        </w:rPr>
        <w:t>5</w:t>
      </w:r>
      <w:r>
        <w:rPr>
          <w:rFonts w:hint="eastAsia" w:ascii="Helvetica" w:hAnsi="Helvetica" w:cs="Helvetica"/>
          <w:b/>
          <w:bCs/>
          <w:color w:val="000000"/>
          <w:kern w:val="0"/>
          <w:sz w:val="27"/>
        </w:rPr>
        <w:t>届本科生毕业论文（设计）时间安排和具体工作要求</w:t>
      </w:r>
      <w:r>
        <w:rPr>
          <w:color w:val="000000"/>
          <w:kern w:val="0"/>
          <w:sz w:val="24"/>
        </w:rPr>
        <w:t> </w:t>
      </w:r>
    </w:p>
    <w:tbl>
      <w:tblPr>
        <w:tblStyle w:val="2"/>
        <w:tblW w:w="968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281"/>
        <w:gridCol w:w="1366"/>
        <w:gridCol w:w="63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时间安排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主要任务</w:t>
            </w:r>
          </w:p>
        </w:tc>
        <w:tc>
          <w:tcPr>
            <w:tcW w:w="6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具体要求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-10月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制订计划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启动选题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各院按照《宜春学院毕业论文（设计）工作管理规程》，于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日之前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制订好本学院的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届毕业论文（设计）工作计划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（包括领导小组成员及选题、开题、中期检查、答辩等），并报教务处实践科备案。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启动指导教师选题申报、学院审题及向学生公布题目等工作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于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日之前完成选题工作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月-202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年5月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进入毕业论文（设计）各环节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完成指导教师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任务书下达工作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，要求学生利用课余时间进行资料收集和文献查阅。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根据专业特点提出开题报告的要求，组织开题报告会，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完成论文（设计）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开题报告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年3月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上旬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指导教师应认真指导学生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完成文献综述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及毕业论文（设计）的逻辑构建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学生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年5月5日前完成正文撰写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年3月底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4"/>
              </w:rPr>
              <w:t>中期检查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学院应积极组织开展中期检查，了解学生毕业论文（设计）的进展情况和教师的指导情况，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重点检查学生的选题是否适宜，开题报告的填写是否规范、文献综述内容是否达标、工作日程安排是否合理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保证毕业论文（设计）按时保质保量完成。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2025年5月初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提交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毕业论文（设计）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设定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提交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论文（设计）的最后期限，对学生毕业论文（设计）进行后期指导和评阅，对照专业标准，重点检查学生逻辑构建的实现和专业能力的体现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对照本学院论文格式模板，严格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落实毕业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论文（设计）的书写格式、资料引证、图表格式、参考文献的规范性。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杜绝抄袭等严重的学术不端现象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年5月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答辩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评定成绩</w:t>
            </w:r>
          </w:p>
        </w:tc>
        <w:tc>
          <w:tcPr>
            <w:tcW w:w="6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各学院要根据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自行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制订的符合专业特点的具体评分标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准，组织好毕业论文（设计）验收、评阅、答辩、评分等工作。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学院组织对学生的毕业论文（设计）进行查重检测。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学院于202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年5月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日前完成毕业论文（设计）验收和评阅工作，于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日前完成答辩工作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，成绩汇总表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及学位信息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日前交教务处实践科。答辩前1周，将答辩领导小组名单、答辩工作安排交教务处实践科备案。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  <w:jc w:val="center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年6月12日前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优秀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论文推荐、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资料整理与归档、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总结</w:t>
            </w:r>
          </w:p>
        </w:tc>
        <w:tc>
          <w:tcPr>
            <w:tcW w:w="6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以专业为单位推荐优秀毕业论文（设计）（篇数为不超过专业人数的3%），要求格式规范，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学院填写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《优秀毕业论文（设计）推荐表》，202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年6月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日前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将推荐表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（电子稿、纸质稿）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交教务处实践科。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学院汇总整理毕业论文（设计）的相关材料。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学院对本届毕业论文（设计）工作的总体情况进行评析总结，做好论文质量分析及数据统计工作。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总结报告于202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年6月12日之前交教务处实践科。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atLeast"/>
          <w:jc w:val="center"/>
        </w:trPr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2025年7-11月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毕业论文（设计）抽检相关工作</w:t>
            </w:r>
          </w:p>
        </w:tc>
        <w:tc>
          <w:tcPr>
            <w:tcW w:w="6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根据教育部印发的《本科毕业论文（设计）抽检办法（试行）》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、江西省教育厅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《江西省本科毕业论文（设计）抽检实施细则》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，按照《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宜春学院本科毕业论文（设计）抽检办法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各学院抽检和学校抽检安排在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7-8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本科毕业论文（设计）抽检以随机抽检为主，重点抽检为辅的方式进行,覆盖全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所有本科专业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（含双学位、成人教育、留学生）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，抽检比例不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9-11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月完成国检论文（设计）上传、评阅相关工作。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02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IyMzRjNmVmZGM5OWVmNjAzNGVhM2EwMjFlNTcifQ=="/>
  </w:docVars>
  <w:rsids>
    <w:rsidRoot w:val="00C44795"/>
    <w:rsid w:val="003C5375"/>
    <w:rsid w:val="00C44795"/>
    <w:rsid w:val="00D5749A"/>
    <w:rsid w:val="08C711B3"/>
    <w:rsid w:val="0AFF76F3"/>
    <w:rsid w:val="0FF96ED6"/>
    <w:rsid w:val="180970F2"/>
    <w:rsid w:val="1DB422C9"/>
    <w:rsid w:val="1FBB16FC"/>
    <w:rsid w:val="2240711A"/>
    <w:rsid w:val="29E01165"/>
    <w:rsid w:val="39FD093F"/>
    <w:rsid w:val="3F925900"/>
    <w:rsid w:val="403653A5"/>
    <w:rsid w:val="415E5DFE"/>
    <w:rsid w:val="433C5D1E"/>
    <w:rsid w:val="48560682"/>
    <w:rsid w:val="527372E5"/>
    <w:rsid w:val="53BB67EB"/>
    <w:rsid w:val="5894608B"/>
    <w:rsid w:val="65776907"/>
    <w:rsid w:val="67C62C56"/>
    <w:rsid w:val="6BF84DE8"/>
    <w:rsid w:val="736C7D24"/>
    <w:rsid w:val="7A774A95"/>
    <w:rsid w:val="7B5912F2"/>
    <w:rsid w:val="7F64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1230</Words>
  <Characters>1304</Characters>
  <Lines>6</Lines>
  <Paragraphs>1</Paragraphs>
  <TotalTime>26</TotalTime>
  <ScaleCrop>false</ScaleCrop>
  <LinksUpToDate>false</LinksUpToDate>
  <CharactersWithSpaces>1305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2020-10-26T07:37:00Z</dcterms:created>
  <dc:creator>Administrator</dc:creator>
  <cp:lastModifiedBy>科室意见</cp:lastModifiedBy>
  <dcterms:modified xsi:type="dcterms:W3CDTF">2024-09-09T08:50:05Z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DA19702E74B6434F8DAD2429673BE5B3</vt:lpwstr>
  </property>
</Properties>
</file>