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79" w:rsidRPr="006F2A4F" w:rsidRDefault="003B5679" w:rsidP="003B5679">
      <w:pPr>
        <w:pStyle w:val="2"/>
        <w:spacing w:before="405" w:afterLines="0"/>
        <w:rPr>
          <w:color w:val="000000" w:themeColor="text1"/>
        </w:rPr>
      </w:pPr>
      <w:bookmarkStart w:id="0" w:name="_Toc525899183"/>
      <w:r w:rsidRPr="006F2A4F">
        <w:rPr>
          <w:rFonts w:hint="eastAsia"/>
          <w:color w:val="000000" w:themeColor="text1"/>
        </w:rPr>
        <w:t>宜春学院教学事故认定与处理办法</w:t>
      </w:r>
      <w:bookmarkEnd w:id="0"/>
    </w:p>
    <w:p w:rsidR="003B5679" w:rsidRPr="006F2A4F" w:rsidRDefault="003B5679" w:rsidP="003B5679">
      <w:pPr>
        <w:spacing w:afterLines="150"/>
        <w:jc w:val="center"/>
        <w:rPr>
          <w:rFonts w:ascii="楷体_GB2312" w:eastAsia="楷体_GB2312"/>
          <w:color w:val="000000" w:themeColor="text1"/>
        </w:rPr>
      </w:pPr>
      <w:r w:rsidRPr="006F2A4F">
        <w:rPr>
          <w:rFonts w:ascii="楷体_GB2312" w:eastAsia="楷体_GB2312" w:hint="eastAsia"/>
          <w:color w:val="000000" w:themeColor="text1"/>
        </w:rPr>
        <w:t>宜学院字〔2017〕86号</w:t>
      </w:r>
    </w:p>
    <w:p w:rsidR="003B5679" w:rsidRPr="006F2A4F" w:rsidRDefault="003B5679" w:rsidP="003B5679">
      <w:pPr>
        <w:pStyle w:val="a3"/>
        <w:rPr>
          <w:color w:val="000000" w:themeColor="text1"/>
        </w:rPr>
      </w:pPr>
      <w:r w:rsidRPr="006F2A4F">
        <w:rPr>
          <w:rFonts w:hint="eastAsia"/>
          <w:color w:val="000000" w:themeColor="text1"/>
        </w:rPr>
        <w:t>第一章　总</w:t>
      </w:r>
      <w:r w:rsidRPr="006F2A4F">
        <w:rPr>
          <w:color w:val="000000" w:themeColor="text1"/>
        </w:rPr>
        <w:t xml:space="preserve"> </w:t>
      </w:r>
      <w:r w:rsidRPr="006F2A4F">
        <w:rPr>
          <w:rFonts w:hint="eastAsia"/>
          <w:color w:val="000000" w:themeColor="text1"/>
        </w:rPr>
        <w:t>则</w:t>
      </w:r>
    </w:p>
    <w:p w:rsidR="003B5679" w:rsidRPr="006F2A4F" w:rsidRDefault="003B5679" w:rsidP="003B5679">
      <w:pPr>
        <w:ind w:firstLineChars="200" w:firstLine="460"/>
        <w:rPr>
          <w:color w:val="000000" w:themeColor="text1"/>
        </w:rPr>
      </w:pPr>
      <w:r w:rsidRPr="006F2A4F">
        <w:rPr>
          <w:rFonts w:hint="eastAsia"/>
          <w:color w:val="000000" w:themeColor="text1"/>
        </w:rPr>
        <w:t>第一条</w:t>
      </w:r>
      <w:r w:rsidRPr="006F2A4F">
        <w:rPr>
          <w:color w:val="000000" w:themeColor="text1"/>
        </w:rPr>
        <w:t xml:space="preserve">  </w:t>
      </w:r>
      <w:r w:rsidRPr="006F2A4F">
        <w:rPr>
          <w:rFonts w:hint="eastAsia"/>
          <w:color w:val="000000" w:themeColor="text1"/>
        </w:rPr>
        <w:t>教学工作是高校的中心工作，教学质量是高校办学的生命线，稳定的教学秩序是提高教学质量的基本条件和重要保证。为进一步规范和加强我校教学管理工作的科学性、规范性和严肃性，严肃教学纪律，确保正常的教学秩序，不断提高教学质量，特制定本处理办法。</w:t>
      </w:r>
    </w:p>
    <w:p w:rsidR="003B5679" w:rsidRPr="006F2A4F" w:rsidRDefault="003B5679" w:rsidP="003B5679">
      <w:pPr>
        <w:ind w:firstLineChars="200" w:firstLine="460"/>
        <w:rPr>
          <w:color w:val="000000" w:themeColor="text1"/>
        </w:rPr>
      </w:pPr>
      <w:r w:rsidRPr="006F2A4F">
        <w:rPr>
          <w:rFonts w:hint="eastAsia"/>
          <w:color w:val="000000" w:themeColor="text1"/>
        </w:rPr>
        <w:t>第二条</w:t>
      </w:r>
      <w:r w:rsidRPr="006F2A4F">
        <w:rPr>
          <w:color w:val="000000" w:themeColor="text1"/>
        </w:rPr>
        <w:t xml:space="preserve">  </w:t>
      </w:r>
      <w:r w:rsidRPr="006F2A4F">
        <w:rPr>
          <w:rFonts w:hint="eastAsia"/>
          <w:color w:val="000000" w:themeColor="text1"/>
        </w:rPr>
        <w:t>教学事故责任人为全校教学人员、教学管理人员和教辅人员等。</w:t>
      </w:r>
    </w:p>
    <w:p w:rsidR="003B5679" w:rsidRPr="006F2A4F" w:rsidRDefault="003B5679" w:rsidP="003B5679">
      <w:pPr>
        <w:ind w:firstLineChars="200" w:firstLine="460"/>
        <w:rPr>
          <w:color w:val="000000" w:themeColor="text1"/>
        </w:rPr>
      </w:pPr>
      <w:r w:rsidRPr="006F2A4F">
        <w:rPr>
          <w:rFonts w:hint="eastAsia"/>
          <w:color w:val="000000" w:themeColor="text1"/>
        </w:rPr>
        <w:t>第三条</w:t>
      </w:r>
      <w:r w:rsidRPr="006F2A4F">
        <w:rPr>
          <w:color w:val="000000" w:themeColor="text1"/>
        </w:rPr>
        <w:t xml:space="preserve">  </w:t>
      </w:r>
      <w:r w:rsidRPr="006F2A4F">
        <w:rPr>
          <w:rFonts w:hint="eastAsia"/>
          <w:color w:val="000000" w:themeColor="text1"/>
        </w:rPr>
        <w:t>本办法适用于全校各类教学活动。</w:t>
      </w:r>
    </w:p>
    <w:p w:rsidR="003B5679" w:rsidRPr="006F2A4F" w:rsidRDefault="003B5679" w:rsidP="003B5679">
      <w:pPr>
        <w:ind w:firstLineChars="200" w:firstLine="460"/>
        <w:rPr>
          <w:color w:val="000000" w:themeColor="text1"/>
        </w:rPr>
      </w:pPr>
    </w:p>
    <w:p w:rsidR="003B5679" w:rsidRPr="006F2A4F" w:rsidRDefault="003B5679" w:rsidP="003B5679">
      <w:pPr>
        <w:pStyle w:val="a3"/>
        <w:rPr>
          <w:color w:val="000000" w:themeColor="text1"/>
        </w:rPr>
      </w:pPr>
      <w:r w:rsidRPr="006F2A4F">
        <w:rPr>
          <w:rFonts w:hint="eastAsia"/>
          <w:color w:val="000000" w:themeColor="text1"/>
        </w:rPr>
        <w:t>第二章　教学事故的认定</w:t>
      </w:r>
    </w:p>
    <w:p w:rsidR="003B5679" w:rsidRPr="006F2A4F" w:rsidRDefault="003B5679" w:rsidP="003B5679">
      <w:pPr>
        <w:ind w:firstLineChars="200" w:firstLine="460"/>
        <w:rPr>
          <w:color w:val="000000" w:themeColor="text1"/>
        </w:rPr>
      </w:pPr>
      <w:r w:rsidRPr="006F2A4F">
        <w:rPr>
          <w:rFonts w:hint="eastAsia"/>
          <w:color w:val="000000" w:themeColor="text1"/>
        </w:rPr>
        <w:t>第四条</w:t>
      </w:r>
      <w:r w:rsidRPr="006F2A4F">
        <w:rPr>
          <w:color w:val="000000" w:themeColor="text1"/>
        </w:rPr>
        <w:t xml:space="preserve">  </w:t>
      </w:r>
      <w:r w:rsidRPr="006F2A4F">
        <w:rPr>
          <w:rFonts w:hint="eastAsia"/>
          <w:color w:val="000000" w:themeColor="text1"/>
        </w:rPr>
        <w:t>凡教学人员、教学管理人员和教辅人员，直接或间接责任导致影响正常教学秩序、教学进程和教学质量等并造成不良后果的事件或行为，均属于教学事故。</w:t>
      </w:r>
    </w:p>
    <w:p w:rsidR="003B5679" w:rsidRPr="006F2A4F" w:rsidRDefault="003B5679" w:rsidP="003B5679">
      <w:pPr>
        <w:ind w:firstLineChars="200" w:firstLine="460"/>
        <w:rPr>
          <w:color w:val="000000" w:themeColor="text1"/>
        </w:rPr>
      </w:pPr>
      <w:r w:rsidRPr="006F2A4F">
        <w:rPr>
          <w:rFonts w:hint="eastAsia"/>
          <w:color w:val="000000" w:themeColor="text1"/>
        </w:rPr>
        <w:t>第五条</w:t>
      </w:r>
      <w:r w:rsidRPr="006F2A4F">
        <w:rPr>
          <w:color w:val="000000" w:themeColor="text1"/>
        </w:rPr>
        <w:t xml:space="preserve">  </w:t>
      </w:r>
      <w:r w:rsidRPr="006F2A4F">
        <w:rPr>
          <w:rFonts w:hint="eastAsia"/>
          <w:color w:val="000000" w:themeColor="text1"/>
        </w:rPr>
        <w:t>教学事故根据其发生的范围和工作内容，分为课堂教学事故、实践教学事故、考试事故、教学管理事故等类别。</w:t>
      </w:r>
    </w:p>
    <w:p w:rsidR="003B5679" w:rsidRPr="006F2A4F" w:rsidRDefault="003B5679" w:rsidP="003B5679">
      <w:pPr>
        <w:ind w:firstLineChars="200" w:firstLine="460"/>
        <w:rPr>
          <w:color w:val="000000" w:themeColor="text1"/>
        </w:rPr>
      </w:pPr>
      <w:r w:rsidRPr="006F2A4F">
        <w:rPr>
          <w:rFonts w:hint="eastAsia"/>
          <w:color w:val="000000" w:themeColor="text1"/>
        </w:rPr>
        <w:t>第六条</w:t>
      </w:r>
      <w:r w:rsidRPr="006F2A4F">
        <w:rPr>
          <w:color w:val="000000" w:themeColor="text1"/>
        </w:rPr>
        <w:t xml:space="preserve">  </w:t>
      </w:r>
      <w:r w:rsidRPr="006F2A4F">
        <w:rPr>
          <w:rFonts w:hint="eastAsia"/>
          <w:color w:val="000000" w:themeColor="text1"/>
        </w:rPr>
        <w:t>根据教学事故给学校的教学活动带来不良后果的程度和影响，分为三个等级：一般教学事故、较大教学事故和重大教学事故。</w:t>
      </w:r>
    </w:p>
    <w:p w:rsidR="003B5679" w:rsidRPr="006F2A4F" w:rsidRDefault="003B5679" w:rsidP="003B5679">
      <w:pPr>
        <w:ind w:firstLineChars="200" w:firstLine="460"/>
        <w:rPr>
          <w:color w:val="000000" w:themeColor="text1"/>
        </w:rPr>
      </w:pPr>
      <w:r w:rsidRPr="006F2A4F">
        <w:rPr>
          <w:rFonts w:hint="eastAsia"/>
          <w:color w:val="000000" w:themeColor="text1"/>
        </w:rPr>
        <w:t>第七条</w:t>
      </w:r>
      <w:r w:rsidRPr="006F2A4F">
        <w:rPr>
          <w:color w:val="000000" w:themeColor="text1"/>
        </w:rPr>
        <w:t xml:space="preserve">  </w:t>
      </w:r>
      <w:r w:rsidRPr="006F2A4F">
        <w:rPr>
          <w:rFonts w:hint="eastAsia"/>
          <w:color w:val="000000" w:themeColor="text1"/>
        </w:rPr>
        <w:t>教学人员在课堂教学中有下列行为之一的，认定为一般教学事故：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未经批准，随意调课以及请人代课或代他人上课。</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未经批准，擅自变动上课时间或地点。</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上课无故迟到</w:t>
      </w:r>
      <w:r w:rsidRPr="006F2A4F">
        <w:rPr>
          <w:color w:val="000000" w:themeColor="text1"/>
        </w:rPr>
        <w:t>10</w:t>
      </w:r>
      <w:r w:rsidRPr="006F2A4F">
        <w:rPr>
          <w:rFonts w:hint="eastAsia"/>
          <w:color w:val="000000" w:themeColor="text1"/>
        </w:rPr>
        <w:t>分钟以内或提前</w:t>
      </w:r>
      <w:r w:rsidRPr="006F2A4F">
        <w:rPr>
          <w:color w:val="000000" w:themeColor="text1"/>
        </w:rPr>
        <w:t>10</w:t>
      </w:r>
      <w:r w:rsidRPr="006F2A4F">
        <w:rPr>
          <w:rFonts w:hint="eastAsia"/>
          <w:color w:val="000000" w:themeColor="text1"/>
        </w:rPr>
        <w:t>分钟以内下课。</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教师上课使用通讯工具，干扰教学秩序。</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教师擅离课堂（包括各类术课、指导课、电教课、习题课、讨论课等）外出办理其它事情，影响教学的。</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无正当理由，拒不服从或不执行教学任务安排。</w:t>
      </w:r>
    </w:p>
    <w:p w:rsidR="003B5679" w:rsidRPr="006F2A4F" w:rsidRDefault="003B5679" w:rsidP="003B5679">
      <w:pPr>
        <w:ind w:firstLineChars="200" w:firstLine="460"/>
        <w:rPr>
          <w:color w:val="000000" w:themeColor="text1"/>
        </w:rPr>
      </w:pPr>
      <w:r w:rsidRPr="006F2A4F">
        <w:rPr>
          <w:color w:val="000000" w:themeColor="text1"/>
        </w:rPr>
        <w:t>7.</w:t>
      </w:r>
      <w:r w:rsidRPr="006F2A4F">
        <w:rPr>
          <w:rFonts w:hint="eastAsia"/>
          <w:color w:val="000000" w:themeColor="text1"/>
        </w:rPr>
        <w:t>其他违反正常教学秩序，对教学造成不良影响的行为。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第八条</w:t>
      </w:r>
      <w:r w:rsidRPr="006F2A4F">
        <w:rPr>
          <w:color w:val="000000" w:themeColor="text1"/>
        </w:rPr>
        <w:t xml:space="preserve">  </w:t>
      </w:r>
      <w:r w:rsidRPr="006F2A4F">
        <w:rPr>
          <w:rFonts w:hint="eastAsia"/>
          <w:color w:val="000000" w:themeColor="text1"/>
        </w:rPr>
        <w:t>教学人员在课堂教学中有下列行为之一的，认定为较大教学事故：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上课无故迟到</w:t>
      </w:r>
      <w:r w:rsidRPr="006F2A4F">
        <w:rPr>
          <w:color w:val="000000" w:themeColor="text1"/>
        </w:rPr>
        <w:t>10</w:t>
      </w:r>
      <w:r w:rsidRPr="006F2A4F">
        <w:rPr>
          <w:rFonts w:hint="eastAsia"/>
          <w:color w:val="000000" w:themeColor="text1"/>
        </w:rPr>
        <w:t>分钟以上，或提前下课超过</w:t>
      </w:r>
      <w:r w:rsidRPr="006F2A4F">
        <w:rPr>
          <w:color w:val="000000" w:themeColor="text1"/>
        </w:rPr>
        <w:t>10</w:t>
      </w:r>
      <w:r w:rsidRPr="006F2A4F">
        <w:rPr>
          <w:rFonts w:hint="eastAsia"/>
          <w:color w:val="000000" w:themeColor="text1"/>
        </w:rPr>
        <w:t>分钟以上。</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课堂上用语言或行为贬损、侮辱学生，造成严重影响。</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课堂教学不按教学大纲、教学日历授课（实际进度与教学日历进度相差</w:t>
      </w:r>
      <w:r w:rsidRPr="006F2A4F">
        <w:rPr>
          <w:color w:val="000000" w:themeColor="text1"/>
        </w:rPr>
        <w:t>2</w:t>
      </w:r>
      <w:r w:rsidRPr="006F2A4F">
        <w:rPr>
          <w:rFonts w:hint="eastAsia"/>
          <w:color w:val="000000" w:themeColor="text1"/>
        </w:rPr>
        <w:t>周学时以上）。</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教师在课堂教学中持续播放视频达</w:t>
      </w:r>
      <w:r w:rsidRPr="006F2A4F">
        <w:rPr>
          <w:color w:val="000000" w:themeColor="text1"/>
        </w:rPr>
        <w:t>30</w:t>
      </w:r>
      <w:r w:rsidRPr="006F2A4F">
        <w:rPr>
          <w:rFonts w:hint="eastAsia"/>
          <w:color w:val="000000" w:themeColor="text1"/>
        </w:rPr>
        <w:t>分钟以上。</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其它违反正常教学秩序，对教学造成较大影响的行为。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第九条</w:t>
      </w:r>
      <w:r w:rsidRPr="006F2A4F">
        <w:rPr>
          <w:color w:val="000000" w:themeColor="text1"/>
        </w:rPr>
        <w:t xml:space="preserve">  </w:t>
      </w:r>
      <w:r w:rsidRPr="006F2A4F">
        <w:rPr>
          <w:rFonts w:hint="eastAsia"/>
          <w:color w:val="000000" w:themeColor="text1"/>
        </w:rPr>
        <w:t>教学人员在课堂教学中有下列行为之一的，认定为重大教学事故：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任课教师在教育教学活动中有违背党的路线方针政策、违背社会主义精神文明和教书育人基本宗旨的言论，其言行在学生中造成恶劣影响。</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未经批准，教师擅自停课、缺课。</w:t>
      </w:r>
    </w:p>
    <w:p w:rsidR="003B5679" w:rsidRPr="006F2A4F" w:rsidRDefault="003B5679" w:rsidP="003B5679">
      <w:pPr>
        <w:ind w:firstLineChars="200" w:firstLine="460"/>
        <w:rPr>
          <w:color w:val="000000" w:themeColor="text1"/>
          <w:highlight w:val="yellow"/>
        </w:rPr>
      </w:pPr>
      <w:r w:rsidRPr="006F2A4F">
        <w:rPr>
          <w:color w:val="000000" w:themeColor="text1"/>
        </w:rPr>
        <w:t>3.</w:t>
      </w:r>
      <w:r w:rsidRPr="006F2A4F">
        <w:rPr>
          <w:rFonts w:hint="eastAsia"/>
          <w:color w:val="000000" w:themeColor="text1"/>
        </w:rPr>
        <w:t>擅自减少教学大纲规定的教学内容或学时达</w:t>
      </w:r>
      <w:r w:rsidRPr="006F2A4F">
        <w:rPr>
          <w:color w:val="000000" w:themeColor="text1"/>
        </w:rPr>
        <w:t>20%</w:t>
      </w:r>
      <w:r w:rsidRPr="006F2A4F">
        <w:rPr>
          <w:rFonts w:hint="eastAsia"/>
          <w:color w:val="000000" w:themeColor="text1"/>
        </w:rPr>
        <w:t>以上。</w:t>
      </w:r>
    </w:p>
    <w:p w:rsidR="003B5679" w:rsidRPr="006F2A4F" w:rsidRDefault="003B5679" w:rsidP="003B5679">
      <w:pPr>
        <w:ind w:firstLineChars="200" w:firstLine="460"/>
        <w:rPr>
          <w:color w:val="000000" w:themeColor="text1"/>
        </w:rPr>
      </w:pPr>
      <w:r w:rsidRPr="006F2A4F">
        <w:rPr>
          <w:color w:val="000000" w:themeColor="text1"/>
        </w:rPr>
        <w:lastRenderedPageBreak/>
        <w:t>4.</w:t>
      </w:r>
      <w:r w:rsidRPr="006F2A4F">
        <w:rPr>
          <w:rFonts w:hint="eastAsia"/>
          <w:color w:val="000000" w:themeColor="text1"/>
        </w:rPr>
        <w:t>不执行教学任务安排提前两周结束课程。</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教师在课堂教学中持续播放视频达</w:t>
      </w:r>
      <w:r w:rsidRPr="006F2A4F">
        <w:rPr>
          <w:color w:val="000000" w:themeColor="text1"/>
        </w:rPr>
        <w:t>45</w:t>
      </w:r>
      <w:r w:rsidRPr="006F2A4F">
        <w:rPr>
          <w:rFonts w:hint="eastAsia"/>
          <w:color w:val="000000" w:themeColor="text1"/>
        </w:rPr>
        <w:t>分钟以上。</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其它违反正常教学秩序，对教学造成重大影响的行为。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第十条</w:t>
      </w:r>
      <w:r w:rsidRPr="006F2A4F">
        <w:rPr>
          <w:color w:val="000000" w:themeColor="text1"/>
        </w:rPr>
        <w:t xml:space="preserve">  </w:t>
      </w:r>
      <w:r w:rsidRPr="006F2A4F">
        <w:rPr>
          <w:rFonts w:hint="eastAsia"/>
          <w:color w:val="000000" w:themeColor="text1"/>
        </w:rPr>
        <w:t>教学人员在实践教学中有下列行为之一的，认定为一般教学事故：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在开展实验实践教学时，随意离开指导岗位，或擅自请他人代替指导。</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实验实践课教师不按指导书（或任务书）的要求和计划给学生布置具体适量的任务，放任学生盲目操作，造成不良影响。</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实验实践课实际进度与教学任务书的进度相差</w:t>
      </w:r>
      <w:r w:rsidRPr="006F2A4F">
        <w:rPr>
          <w:color w:val="000000" w:themeColor="text1"/>
        </w:rPr>
        <w:t>2</w:t>
      </w:r>
      <w:r w:rsidRPr="006F2A4F">
        <w:rPr>
          <w:rFonts w:hint="eastAsia"/>
          <w:color w:val="000000" w:themeColor="text1"/>
        </w:rPr>
        <w:t>周学时以上。</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擅自变更学生的实验分组计划安排。</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其他违反正常实验实践教学秩序，造成不良影响的行为。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第十一条</w:t>
      </w:r>
      <w:r w:rsidRPr="006F2A4F">
        <w:rPr>
          <w:color w:val="000000" w:themeColor="text1"/>
        </w:rPr>
        <w:t xml:space="preserve">  </w:t>
      </w:r>
      <w:r w:rsidRPr="006F2A4F">
        <w:rPr>
          <w:rFonts w:hint="eastAsia"/>
          <w:color w:val="000000" w:themeColor="text1"/>
        </w:rPr>
        <w:t>教学人员或教学管理人员在实践教学中有下列行为之一的，认定为较大教学事故：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未经批准，擅自取消教学大纲规定的实验实践教学内容。</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不按指导书（或任务书）的要求操作，造成轻微人身伤害或财产损害事故。</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在指导学生毕业设计（论文）工作时不认真负责而出现失误，导致学生毕业设计（论文）答辩不能如期进行。</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教师或实验人员不按教学大纲要求组织指导学生实验实践，致使学生实验实践达不到相应教学要求。</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教师对学生实验实践过程不认真考核，不批改实验实践报告，随意给定实验实践成绩。</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其他违反正常实验实践教学秩序，对实验实践教学造成较大影响和重大损失的行为。</w:t>
      </w:r>
    </w:p>
    <w:p w:rsidR="003B5679" w:rsidRPr="006F2A4F" w:rsidRDefault="003B5679" w:rsidP="003B5679">
      <w:pPr>
        <w:ind w:firstLineChars="200" w:firstLine="460"/>
        <w:rPr>
          <w:color w:val="000000" w:themeColor="text1"/>
        </w:rPr>
      </w:pPr>
      <w:r w:rsidRPr="006F2A4F">
        <w:rPr>
          <w:rFonts w:hint="eastAsia"/>
          <w:color w:val="000000" w:themeColor="text1"/>
        </w:rPr>
        <w:t>第十二条</w:t>
      </w:r>
      <w:r w:rsidRPr="006F2A4F">
        <w:rPr>
          <w:color w:val="000000" w:themeColor="text1"/>
        </w:rPr>
        <w:t xml:space="preserve">  </w:t>
      </w:r>
      <w:r w:rsidRPr="006F2A4F">
        <w:rPr>
          <w:rFonts w:hint="eastAsia"/>
          <w:color w:val="000000" w:themeColor="text1"/>
        </w:rPr>
        <w:t>教学人员或教学管理人员在实践教学中有下列行为之一的，认定为重大教学事故：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由于责任心不强，上课时造成仪器、设备严重损坏，影响正常教学。</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对细菌、病毒、实验动物等生物制品以及易燃、剧毒、腐蚀性化学药品管理、使用不当而造成严重后果。</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校外实践时，指导教师擅离岗位一天及以上，或由于对学生管理不善给实习单位造成不良影响或重大损失，或造成重大人身伤害的。</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指导教师对学生课程设计、毕业论文（设计）等不严格把关或对学生放任自流，致使出现四分之一以上学生抄袭的现象。</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其他违反正常实践教学秩序，对实践教学造成重大影响的行为。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第十三条</w:t>
      </w:r>
      <w:r w:rsidRPr="006F2A4F">
        <w:rPr>
          <w:color w:val="000000" w:themeColor="text1"/>
        </w:rPr>
        <w:t xml:space="preserve">  </w:t>
      </w:r>
      <w:r w:rsidRPr="006F2A4F">
        <w:rPr>
          <w:rFonts w:hint="eastAsia"/>
          <w:color w:val="000000" w:themeColor="text1"/>
        </w:rPr>
        <w:t>教学人员或监考人员在考试环节有下列行为之一的，认定为一般教学事故：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教师命题不认真，出现错误，但不影响考试正常进行的。</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考试或补考试卷的命题内容按分值计算重复率在</w:t>
      </w:r>
      <w:r w:rsidRPr="006F2A4F">
        <w:rPr>
          <w:color w:val="000000" w:themeColor="text1"/>
        </w:rPr>
        <w:t>5%</w:t>
      </w:r>
      <w:r w:rsidRPr="006F2A4F">
        <w:rPr>
          <w:rFonts w:hint="eastAsia"/>
          <w:color w:val="000000" w:themeColor="text1"/>
        </w:rPr>
        <w:t>（含</w:t>
      </w:r>
      <w:r w:rsidRPr="006F2A4F">
        <w:rPr>
          <w:color w:val="000000" w:themeColor="text1"/>
        </w:rPr>
        <w:t>5%</w:t>
      </w:r>
      <w:r w:rsidRPr="006F2A4F">
        <w:rPr>
          <w:rFonts w:hint="eastAsia"/>
          <w:color w:val="000000" w:themeColor="text1"/>
        </w:rPr>
        <w:t>）至</w:t>
      </w:r>
      <w:r w:rsidRPr="006F2A4F">
        <w:rPr>
          <w:color w:val="000000" w:themeColor="text1"/>
        </w:rPr>
        <w:t>10%</w:t>
      </w:r>
      <w:r w:rsidRPr="006F2A4F">
        <w:rPr>
          <w:rFonts w:hint="eastAsia"/>
          <w:color w:val="000000" w:themeColor="text1"/>
        </w:rPr>
        <w:t>（含</w:t>
      </w:r>
      <w:r w:rsidRPr="006F2A4F">
        <w:rPr>
          <w:color w:val="000000" w:themeColor="text1"/>
        </w:rPr>
        <w:t>10%</w:t>
      </w:r>
      <w:r w:rsidRPr="006F2A4F">
        <w:rPr>
          <w:rFonts w:hint="eastAsia"/>
          <w:color w:val="000000" w:themeColor="text1"/>
        </w:rPr>
        <w:t>）之间。</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考试或补考试卷命题内容与上一年（次）相比按分值计算重复率在</w:t>
      </w:r>
      <w:r w:rsidRPr="006F2A4F">
        <w:rPr>
          <w:color w:val="000000" w:themeColor="text1"/>
        </w:rPr>
        <w:t>10%</w:t>
      </w:r>
      <w:r w:rsidRPr="006F2A4F">
        <w:rPr>
          <w:rFonts w:hint="eastAsia"/>
          <w:color w:val="000000" w:themeColor="text1"/>
        </w:rPr>
        <w:t>（含</w:t>
      </w:r>
      <w:r w:rsidRPr="006F2A4F">
        <w:rPr>
          <w:color w:val="000000" w:themeColor="text1"/>
        </w:rPr>
        <w:t>10%</w:t>
      </w:r>
      <w:r w:rsidRPr="006F2A4F">
        <w:rPr>
          <w:rFonts w:hint="eastAsia"/>
          <w:color w:val="000000" w:themeColor="text1"/>
        </w:rPr>
        <w:t>）至</w:t>
      </w:r>
      <w:r w:rsidRPr="006F2A4F">
        <w:rPr>
          <w:color w:val="000000" w:themeColor="text1"/>
        </w:rPr>
        <w:t>20%</w:t>
      </w:r>
      <w:r w:rsidRPr="006F2A4F">
        <w:rPr>
          <w:rFonts w:hint="eastAsia"/>
          <w:color w:val="000000" w:themeColor="text1"/>
        </w:rPr>
        <w:t>（含</w:t>
      </w:r>
      <w:r w:rsidRPr="006F2A4F">
        <w:rPr>
          <w:color w:val="000000" w:themeColor="text1"/>
        </w:rPr>
        <w:t>20%</w:t>
      </w:r>
      <w:r w:rsidRPr="006F2A4F">
        <w:rPr>
          <w:rFonts w:hint="eastAsia"/>
          <w:color w:val="000000" w:themeColor="text1"/>
        </w:rPr>
        <w:t>）之间。</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监考教师迟到</w:t>
      </w:r>
      <w:r w:rsidRPr="006F2A4F">
        <w:rPr>
          <w:color w:val="000000" w:themeColor="text1"/>
        </w:rPr>
        <w:t>5</w:t>
      </w:r>
      <w:r w:rsidRPr="006F2A4F">
        <w:rPr>
          <w:rFonts w:hint="eastAsia"/>
          <w:color w:val="000000" w:themeColor="text1"/>
        </w:rPr>
        <w:t>分钟以内。</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不认真履行监考职责，被巡考人员发现</w:t>
      </w:r>
      <w:r w:rsidRPr="006F2A4F">
        <w:rPr>
          <w:color w:val="000000" w:themeColor="text1"/>
        </w:rPr>
        <w:t>3</w:t>
      </w:r>
      <w:r w:rsidRPr="006F2A4F">
        <w:rPr>
          <w:rFonts w:hint="eastAsia"/>
          <w:color w:val="000000" w:themeColor="text1"/>
        </w:rPr>
        <w:t>人次以上学生舞弊。</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未经批准，监考人员擅自请人代替监考。</w:t>
      </w:r>
    </w:p>
    <w:p w:rsidR="003B5679" w:rsidRPr="006F2A4F" w:rsidRDefault="003B5679" w:rsidP="003B5679">
      <w:pPr>
        <w:ind w:firstLineChars="200" w:firstLine="460"/>
        <w:rPr>
          <w:color w:val="000000" w:themeColor="text1"/>
        </w:rPr>
      </w:pPr>
      <w:r w:rsidRPr="006F2A4F">
        <w:rPr>
          <w:color w:val="000000" w:themeColor="text1"/>
        </w:rPr>
        <w:t>7.</w:t>
      </w:r>
      <w:r w:rsidRPr="006F2A4F">
        <w:rPr>
          <w:rFonts w:hint="eastAsia"/>
          <w:color w:val="000000" w:themeColor="text1"/>
        </w:rPr>
        <w:t>监考人员将试卷装错或未如实填写考场情况登记表。</w:t>
      </w:r>
    </w:p>
    <w:p w:rsidR="003B5679" w:rsidRPr="006F2A4F" w:rsidRDefault="003B5679" w:rsidP="003B5679">
      <w:pPr>
        <w:ind w:firstLineChars="200" w:firstLine="460"/>
        <w:rPr>
          <w:color w:val="000000" w:themeColor="text1"/>
        </w:rPr>
      </w:pPr>
      <w:r w:rsidRPr="006F2A4F">
        <w:rPr>
          <w:color w:val="000000" w:themeColor="text1"/>
        </w:rPr>
        <w:t>8.</w:t>
      </w:r>
      <w:r w:rsidRPr="006F2A4F">
        <w:rPr>
          <w:rFonts w:hint="eastAsia"/>
          <w:color w:val="000000" w:themeColor="text1"/>
        </w:rPr>
        <w:t>教师批改试卷不认真，每个班级出现差错</w:t>
      </w:r>
      <w:r w:rsidRPr="006F2A4F">
        <w:rPr>
          <w:color w:val="000000" w:themeColor="text1"/>
        </w:rPr>
        <w:t>3</w:t>
      </w:r>
      <w:r w:rsidRPr="006F2A4F">
        <w:rPr>
          <w:rFonts w:hint="eastAsia"/>
          <w:color w:val="000000" w:themeColor="text1"/>
        </w:rPr>
        <w:t>处以上。</w:t>
      </w:r>
    </w:p>
    <w:p w:rsidR="003B5679" w:rsidRPr="006F2A4F" w:rsidRDefault="003B5679" w:rsidP="003B5679">
      <w:pPr>
        <w:ind w:firstLineChars="200" w:firstLine="460"/>
        <w:rPr>
          <w:color w:val="000000" w:themeColor="text1"/>
        </w:rPr>
      </w:pPr>
      <w:r w:rsidRPr="006F2A4F">
        <w:rPr>
          <w:color w:val="000000" w:themeColor="text1"/>
        </w:rPr>
        <w:lastRenderedPageBreak/>
        <w:t>9.</w:t>
      </w:r>
      <w:r w:rsidRPr="006F2A4F">
        <w:rPr>
          <w:rFonts w:hint="eastAsia"/>
          <w:color w:val="000000" w:themeColor="text1"/>
        </w:rPr>
        <w:t>教师漏登或错登学生成绩达</w:t>
      </w:r>
      <w:r w:rsidRPr="006F2A4F">
        <w:rPr>
          <w:color w:val="000000" w:themeColor="text1"/>
        </w:rPr>
        <w:t>3</w:t>
      </w:r>
      <w:r w:rsidRPr="006F2A4F">
        <w:rPr>
          <w:rFonts w:hint="eastAsia"/>
          <w:color w:val="000000" w:themeColor="text1"/>
        </w:rPr>
        <w:t>人次以上。</w:t>
      </w:r>
    </w:p>
    <w:p w:rsidR="003B5679" w:rsidRPr="006F2A4F" w:rsidRDefault="003B5679" w:rsidP="003B5679">
      <w:pPr>
        <w:ind w:firstLineChars="200" w:firstLine="460"/>
        <w:rPr>
          <w:color w:val="000000" w:themeColor="text1"/>
        </w:rPr>
      </w:pPr>
      <w:r w:rsidRPr="006F2A4F">
        <w:rPr>
          <w:color w:val="000000" w:themeColor="text1"/>
        </w:rPr>
        <w:t>10.</w:t>
      </w:r>
      <w:r w:rsidRPr="006F2A4F">
        <w:rPr>
          <w:rFonts w:hint="eastAsia"/>
          <w:color w:val="000000" w:themeColor="text1"/>
        </w:rPr>
        <w:t>其他违反考试有关规定，对考试工作造成不良影响的行为。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第十四条</w:t>
      </w:r>
      <w:r w:rsidRPr="006F2A4F">
        <w:rPr>
          <w:color w:val="000000" w:themeColor="text1"/>
        </w:rPr>
        <w:t xml:space="preserve">  </w:t>
      </w:r>
      <w:r w:rsidRPr="006F2A4F">
        <w:rPr>
          <w:rFonts w:hint="eastAsia"/>
          <w:color w:val="000000" w:themeColor="text1"/>
        </w:rPr>
        <w:t>教学人员或监考人员在考试环节有下列行为之一的，认定为较大教学事故：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命题教师不按规定时间和要求提交命题试卷、评分标准、试卷答案等，造成不能及时印刷，影响考试工作。</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教师命题出现明显错误，影响学生正常答题，对考试造成不良影响的。</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考试或补考试卷的命题内容按分值计算重复率在</w:t>
      </w:r>
      <w:r w:rsidRPr="006F2A4F">
        <w:rPr>
          <w:color w:val="000000" w:themeColor="text1"/>
        </w:rPr>
        <w:t>10%</w:t>
      </w:r>
      <w:r w:rsidRPr="006F2A4F">
        <w:rPr>
          <w:rFonts w:hint="eastAsia"/>
          <w:color w:val="000000" w:themeColor="text1"/>
        </w:rPr>
        <w:t>（不含</w:t>
      </w:r>
      <w:r w:rsidRPr="006F2A4F">
        <w:rPr>
          <w:color w:val="000000" w:themeColor="text1"/>
        </w:rPr>
        <w:t>10%</w:t>
      </w:r>
      <w:r w:rsidRPr="006F2A4F">
        <w:rPr>
          <w:rFonts w:hint="eastAsia"/>
          <w:color w:val="000000" w:themeColor="text1"/>
        </w:rPr>
        <w:t>）至</w:t>
      </w:r>
      <w:r w:rsidRPr="006F2A4F">
        <w:rPr>
          <w:color w:val="000000" w:themeColor="text1"/>
        </w:rPr>
        <w:t>30%</w:t>
      </w:r>
      <w:r w:rsidRPr="006F2A4F">
        <w:rPr>
          <w:rFonts w:hint="eastAsia"/>
          <w:color w:val="000000" w:themeColor="text1"/>
        </w:rPr>
        <w:t>（含</w:t>
      </w:r>
      <w:r w:rsidRPr="006F2A4F">
        <w:rPr>
          <w:color w:val="000000" w:themeColor="text1"/>
        </w:rPr>
        <w:t>30%</w:t>
      </w:r>
      <w:r w:rsidRPr="006F2A4F">
        <w:rPr>
          <w:rFonts w:hint="eastAsia"/>
          <w:color w:val="000000" w:themeColor="text1"/>
        </w:rPr>
        <w:t>）之间。</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考试或补考试卷命题内容与上一年（次）相比按分值计算重复率在</w:t>
      </w:r>
      <w:r w:rsidRPr="006F2A4F">
        <w:rPr>
          <w:color w:val="000000" w:themeColor="text1"/>
        </w:rPr>
        <w:t>20%</w:t>
      </w:r>
      <w:r w:rsidRPr="006F2A4F">
        <w:rPr>
          <w:rFonts w:hint="eastAsia"/>
          <w:color w:val="000000" w:themeColor="text1"/>
        </w:rPr>
        <w:t>（不含</w:t>
      </w:r>
      <w:r w:rsidRPr="006F2A4F">
        <w:rPr>
          <w:color w:val="000000" w:themeColor="text1"/>
        </w:rPr>
        <w:t>20%</w:t>
      </w:r>
      <w:r w:rsidRPr="006F2A4F">
        <w:rPr>
          <w:rFonts w:hint="eastAsia"/>
          <w:color w:val="000000" w:themeColor="text1"/>
        </w:rPr>
        <w:t>）至</w:t>
      </w:r>
      <w:r w:rsidRPr="006F2A4F">
        <w:rPr>
          <w:color w:val="000000" w:themeColor="text1"/>
        </w:rPr>
        <w:t>30%</w:t>
      </w:r>
      <w:r w:rsidRPr="006F2A4F">
        <w:rPr>
          <w:rFonts w:hint="eastAsia"/>
          <w:color w:val="000000" w:themeColor="text1"/>
        </w:rPr>
        <w:t>（含</w:t>
      </w:r>
      <w:r w:rsidRPr="006F2A4F">
        <w:rPr>
          <w:color w:val="000000" w:themeColor="text1"/>
        </w:rPr>
        <w:t>30%</w:t>
      </w:r>
      <w:r w:rsidRPr="006F2A4F">
        <w:rPr>
          <w:rFonts w:hint="eastAsia"/>
          <w:color w:val="000000" w:themeColor="text1"/>
        </w:rPr>
        <w:t>）之间。</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监考教师开考后迟到</w:t>
      </w:r>
      <w:r w:rsidRPr="006F2A4F">
        <w:rPr>
          <w:color w:val="000000" w:themeColor="text1"/>
        </w:rPr>
        <w:t>5</w:t>
      </w:r>
      <w:r w:rsidRPr="006F2A4F">
        <w:rPr>
          <w:rFonts w:hint="eastAsia"/>
          <w:color w:val="000000" w:themeColor="text1"/>
        </w:rPr>
        <w:t>分钟以上。</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监考教师不认真履行监考职责，监考时擅离岗位</w:t>
      </w:r>
      <w:r w:rsidRPr="006F2A4F">
        <w:rPr>
          <w:color w:val="000000" w:themeColor="text1"/>
        </w:rPr>
        <w:t>,</w:t>
      </w:r>
      <w:r w:rsidRPr="006F2A4F">
        <w:rPr>
          <w:rFonts w:hint="eastAsia"/>
          <w:color w:val="000000" w:themeColor="text1"/>
        </w:rPr>
        <w:t>或失职，造成考场秩序混乱；或监考中不负责任，对学生答题进行暗示、提示；或对违纪和作弊考生不及时处理或上报。</w:t>
      </w:r>
    </w:p>
    <w:p w:rsidR="003B5679" w:rsidRPr="006F2A4F" w:rsidRDefault="003B5679" w:rsidP="003B5679">
      <w:pPr>
        <w:ind w:firstLineChars="200" w:firstLine="460"/>
        <w:rPr>
          <w:color w:val="000000" w:themeColor="text1"/>
        </w:rPr>
      </w:pPr>
      <w:r w:rsidRPr="006F2A4F">
        <w:rPr>
          <w:color w:val="000000" w:themeColor="text1"/>
        </w:rPr>
        <w:t>7.</w:t>
      </w:r>
      <w:r w:rsidRPr="006F2A4F">
        <w:rPr>
          <w:rFonts w:hint="eastAsia"/>
          <w:color w:val="000000" w:themeColor="text1"/>
        </w:rPr>
        <w:t>教师评卷徇私舞弊，故意提高或压低学生考试成绩。</w:t>
      </w:r>
    </w:p>
    <w:p w:rsidR="003B5679" w:rsidRPr="006F2A4F" w:rsidRDefault="003B5679" w:rsidP="003B5679">
      <w:pPr>
        <w:ind w:firstLineChars="200" w:firstLine="460"/>
        <w:rPr>
          <w:color w:val="000000" w:themeColor="text1"/>
        </w:rPr>
      </w:pPr>
      <w:r w:rsidRPr="006F2A4F">
        <w:rPr>
          <w:color w:val="000000" w:themeColor="text1"/>
        </w:rPr>
        <w:t>8.</w:t>
      </w:r>
      <w:r w:rsidRPr="006F2A4F">
        <w:rPr>
          <w:rFonts w:hint="eastAsia"/>
          <w:color w:val="000000" w:themeColor="text1"/>
        </w:rPr>
        <w:t>因个人原因，教师超过规定时间登录或报送考试成绩、试卷分析表等。</w:t>
      </w:r>
    </w:p>
    <w:p w:rsidR="003B5679" w:rsidRPr="006F2A4F" w:rsidRDefault="003B5679" w:rsidP="003B5679">
      <w:pPr>
        <w:ind w:firstLineChars="200" w:firstLine="460"/>
        <w:rPr>
          <w:color w:val="000000" w:themeColor="text1"/>
        </w:rPr>
      </w:pPr>
      <w:r w:rsidRPr="006F2A4F">
        <w:rPr>
          <w:color w:val="000000" w:themeColor="text1"/>
        </w:rPr>
        <w:t>9.</w:t>
      </w:r>
      <w:r w:rsidRPr="006F2A4F">
        <w:rPr>
          <w:rFonts w:hint="eastAsia"/>
          <w:color w:val="000000" w:themeColor="text1"/>
        </w:rPr>
        <w:t>其他违反考试有关规定，对考试工作造成严重影响的行为。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第十五条</w:t>
      </w:r>
      <w:r w:rsidRPr="006F2A4F">
        <w:rPr>
          <w:color w:val="000000" w:themeColor="text1"/>
        </w:rPr>
        <w:t xml:space="preserve">  </w:t>
      </w:r>
      <w:r w:rsidRPr="006F2A4F">
        <w:rPr>
          <w:rFonts w:hint="eastAsia"/>
          <w:color w:val="000000" w:themeColor="text1"/>
        </w:rPr>
        <w:t>教学人员或监考人员在考试环节有下列行为之一的，认定为重大教学事故：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任课教师考前泄漏试题内容，造成恶劣影响。</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教师命题出现严重错误，造成考试延误、中断或失效，影响考试正常进行的。</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考试或补考试卷的命题内容按分值计算重复率在</w:t>
      </w:r>
      <w:r w:rsidRPr="006F2A4F">
        <w:rPr>
          <w:color w:val="000000" w:themeColor="text1"/>
        </w:rPr>
        <w:t>30%</w:t>
      </w:r>
      <w:r w:rsidRPr="006F2A4F">
        <w:rPr>
          <w:rFonts w:hint="eastAsia"/>
          <w:color w:val="000000" w:themeColor="text1"/>
        </w:rPr>
        <w:t>（不含</w:t>
      </w:r>
      <w:r w:rsidRPr="006F2A4F">
        <w:rPr>
          <w:color w:val="000000" w:themeColor="text1"/>
        </w:rPr>
        <w:t>30%</w:t>
      </w:r>
      <w:r w:rsidRPr="006F2A4F">
        <w:rPr>
          <w:rFonts w:hint="eastAsia"/>
          <w:color w:val="000000" w:themeColor="text1"/>
        </w:rPr>
        <w:t>）以上。</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考试或补考试卷命题内容与上一年（次）相比按分值计算重复率在</w:t>
      </w:r>
      <w:r w:rsidRPr="006F2A4F">
        <w:rPr>
          <w:color w:val="000000" w:themeColor="text1"/>
        </w:rPr>
        <w:t>30%</w:t>
      </w:r>
      <w:r w:rsidRPr="006F2A4F">
        <w:rPr>
          <w:rFonts w:hint="eastAsia"/>
          <w:color w:val="000000" w:themeColor="text1"/>
        </w:rPr>
        <w:t>（不含</w:t>
      </w:r>
      <w:r w:rsidRPr="006F2A4F">
        <w:rPr>
          <w:color w:val="000000" w:themeColor="text1"/>
        </w:rPr>
        <w:t>30%</w:t>
      </w:r>
      <w:r w:rsidRPr="006F2A4F">
        <w:rPr>
          <w:rFonts w:hint="eastAsia"/>
          <w:color w:val="000000" w:themeColor="text1"/>
        </w:rPr>
        <w:t>）以上。</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监考教师无故缺席监考。</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监考人员或阅卷教师遗失考试试卷。</w:t>
      </w:r>
    </w:p>
    <w:p w:rsidR="003B5679" w:rsidRPr="006F2A4F" w:rsidRDefault="003B5679" w:rsidP="003B5679">
      <w:pPr>
        <w:ind w:firstLineChars="200" w:firstLine="460"/>
        <w:rPr>
          <w:color w:val="000000" w:themeColor="text1"/>
        </w:rPr>
      </w:pPr>
      <w:r w:rsidRPr="006F2A4F">
        <w:rPr>
          <w:color w:val="000000" w:themeColor="text1"/>
        </w:rPr>
        <w:t>7.</w:t>
      </w:r>
      <w:r w:rsidRPr="006F2A4F">
        <w:rPr>
          <w:rFonts w:hint="eastAsia"/>
          <w:color w:val="000000" w:themeColor="text1"/>
        </w:rPr>
        <w:t>其他违反考试有关规定，对考试工作造成重大影响的行为。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第十六条</w:t>
      </w:r>
      <w:r w:rsidRPr="006F2A4F">
        <w:rPr>
          <w:color w:val="000000" w:themeColor="text1"/>
        </w:rPr>
        <w:t xml:space="preserve">  </w:t>
      </w:r>
      <w:r w:rsidRPr="006F2A4F">
        <w:rPr>
          <w:rFonts w:hint="eastAsia"/>
          <w:color w:val="000000" w:themeColor="text1"/>
        </w:rPr>
        <w:t>教学管理人员或教辅人员在教学管理中有下列行为之一的，认定为一般教学事故：</w:t>
      </w:r>
    </w:p>
    <w:p w:rsidR="003B5679" w:rsidRPr="00191DC8" w:rsidRDefault="003B5679" w:rsidP="003B5679">
      <w:pPr>
        <w:ind w:firstLineChars="200" w:firstLine="460"/>
        <w:rPr>
          <w:color w:val="000000" w:themeColor="text1"/>
          <w:spacing w:val="4"/>
        </w:rPr>
      </w:pPr>
      <w:r w:rsidRPr="006F2A4F">
        <w:rPr>
          <w:color w:val="000000" w:themeColor="text1"/>
        </w:rPr>
        <w:t>1.</w:t>
      </w:r>
      <w:r w:rsidRPr="00191DC8">
        <w:rPr>
          <w:rFonts w:hint="eastAsia"/>
          <w:color w:val="000000" w:themeColor="text1"/>
          <w:spacing w:val="4"/>
        </w:rPr>
        <w:t>实验室管理人员未按计划将实验设备、仪器准备好，或未按时开门，影响实验课的正常进行。</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教学文档资料管理混乱，造成不良后果。</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因教学管理人员工作失误，对教学运行造成不良影响。</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由于工作不落实等原因，造成开课后既无教材又无补救措施。</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不按要求提供或上报各类材料，影响到学校正常教学工作。</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考试前未准备好试卷或未及时通知监考教师，致使考试延误进行或监考老师不能及时到位。</w:t>
      </w:r>
    </w:p>
    <w:p w:rsidR="003B5679" w:rsidRPr="006F2A4F" w:rsidRDefault="003B5679" w:rsidP="003B5679">
      <w:pPr>
        <w:ind w:firstLineChars="200" w:firstLine="460"/>
        <w:rPr>
          <w:color w:val="000000" w:themeColor="text1"/>
        </w:rPr>
      </w:pPr>
      <w:r w:rsidRPr="006F2A4F">
        <w:rPr>
          <w:color w:val="000000" w:themeColor="text1"/>
        </w:rPr>
        <w:t>7.</w:t>
      </w:r>
      <w:r w:rsidRPr="006F2A4F">
        <w:rPr>
          <w:rFonts w:hint="eastAsia"/>
          <w:color w:val="000000" w:themeColor="text1"/>
        </w:rPr>
        <w:t>其它不遵守学校教学管理文件规定或未按时完成教学管理工作造成较大影响的行为。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第十七条</w:t>
      </w:r>
      <w:r w:rsidRPr="006F2A4F">
        <w:rPr>
          <w:color w:val="000000" w:themeColor="text1"/>
        </w:rPr>
        <w:t xml:space="preserve">  </w:t>
      </w:r>
      <w:r w:rsidRPr="006F2A4F">
        <w:rPr>
          <w:rFonts w:hint="eastAsia"/>
          <w:color w:val="000000" w:themeColor="text1"/>
        </w:rPr>
        <w:t>教学管理人员或教辅人员在教学管理中有下列行为之一的，认定为较大教学事故：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管理人员丢失在校生考试成绩而无法弥补。</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因安排不当，造成教室、实验室或考场混乱，造成无法上课或延误考试。</w:t>
      </w:r>
    </w:p>
    <w:p w:rsidR="003B5679" w:rsidRPr="006F2A4F" w:rsidRDefault="003B5679" w:rsidP="003B5679">
      <w:pPr>
        <w:ind w:firstLineChars="200" w:firstLine="460"/>
        <w:rPr>
          <w:color w:val="000000" w:themeColor="text1"/>
        </w:rPr>
      </w:pPr>
      <w:r w:rsidRPr="006F2A4F">
        <w:rPr>
          <w:color w:val="000000" w:themeColor="text1"/>
        </w:rPr>
        <w:lastRenderedPageBreak/>
        <w:t>3.</w:t>
      </w:r>
      <w:r w:rsidRPr="006F2A4F">
        <w:rPr>
          <w:rFonts w:hint="eastAsia"/>
          <w:color w:val="000000" w:themeColor="text1"/>
        </w:rPr>
        <w:t>管理人员涂改学生成绩或伪造学习成绩；或未经批准随意出具学籍证明或学历证明。</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管理人员不按要求管理试卷，造成试卷丢失。</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教学文档资料管理严重混乱，造成严重后果。</w:t>
      </w:r>
    </w:p>
    <w:p w:rsidR="003B5679" w:rsidRPr="006F2A4F" w:rsidRDefault="003B5679" w:rsidP="003B5679">
      <w:pPr>
        <w:ind w:firstLineChars="200" w:firstLine="460"/>
        <w:rPr>
          <w:color w:val="000000" w:themeColor="text1"/>
        </w:rPr>
      </w:pPr>
      <w:r w:rsidRPr="006F2A4F">
        <w:rPr>
          <w:color w:val="000000" w:themeColor="text1"/>
        </w:rPr>
        <w:t>6.</w:t>
      </w:r>
      <w:r w:rsidRPr="006F2A4F">
        <w:rPr>
          <w:rFonts w:hint="eastAsia"/>
          <w:color w:val="000000" w:themeColor="text1"/>
        </w:rPr>
        <w:t>不能及时准确完成学籍异动工作，影响关键教学管理环节。</w:t>
      </w:r>
    </w:p>
    <w:p w:rsidR="003B5679" w:rsidRPr="006F2A4F" w:rsidRDefault="003B5679" w:rsidP="003B5679">
      <w:pPr>
        <w:ind w:firstLineChars="200" w:firstLine="460"/>
        <w:rPr>
          <w:color w:val="000000" w:themeColor="text1"/>
        </w:rPr>
      </w:pPr>
      <w:r w:rsidRPr="006F2A4F">
        <w:rPr>
          <w:color w:val="000000" w:themeColor="text1"/>
        </w:rPr>
        <w:t>7.</w:t>
      </w:r>
      <w:r w:rsidRPr="006F2A4F">
        <w:rPr>
          <w:rFonts w:hint="eastAsia"/>
          <w:color w:val="000000" w:themeColor="text1"/>
        </w:rPr>
        <w:t>有关部门或单位对本部门或本单位所发生的教学事故、学生违纪舞弊行为有意隐瞒不报，造成严重影响。</w:t>
      </w:r>
    </w:p>
    <w:p w:rsidR="003B5679" w:rsidRPr="006F2A4F" w:rsidRDefault="003B5679" w:rsidP="003B5679">
      <w:pPr>
        <w:ind w:firstLineChars="200" w:firstLine="460"/>
        <w:rPr>
          <w:color w:val="000000" w:themeColor="text1"/>
        </w:rPr>
      </w:pPr>
      <w:r w:rsidRPr="006F2A4F">
        <w:rPr>
          <w:color w:val="000000" w:themeColor="text1"/>
        </w:rPr>
        <w:t>8.</w:t>
      </w:r>
      <w:r w:rsidRPr="006F2A4F">
        <w:rPr>
          <w:rFonts w:hint="eastAsia"/>
          <w:color w:val="000000" w:themeColor="text1"/>
        </w:rPr>
        <w:t>拒不接受学校相关部门安排的正当工作任务，造成不良影响。</w:t>
      </w:r>
    </w:p>
    <w:p w:rsidR="003B5679" w:rsidRPr="006F2A4F" w:rsidRDefault="003B5679" w:rsidP="003B5679">
      <w:pPr>
        <w:ind w:firstLineChars="200" w:firstLine="460"/>
        <w:rPr>
          <w:color w:val="000000" w:themeColor="text1"/>
        </w:rPr>
      </w:pPr>
      <w:r w:rsidRPr="006F2A4F">
        <w:rPr>
          <w:color w:val="000000" w:themeColor="text1"/>
        </w:rPr>
        <w:t>9.</w:t>
      </w:r>
      <w:r w:rsidRPr="006F2A4F">
        <w:rPr>
          <w:rFonts w:hint="eastAsia"/>
          <w:color w:val="000000" w:themeColor="text1"/>
        </w:rPr>
        <w:t>其它不遵守学校教学管理文件规定或未按时完成教学管理工作造成严重后果的行为。</w:t>
      </w:r>
      <w:r w:rsidRPr="006F2A4F">
        <w:rPr>
          <w:color w:val="000000" w:themeColor="text1"/>
        </w:rPr>
        <w:t xml:space="preserve"> </w:t>
      </w:r>
    </w:p>
    <w:p w:rsidR="003B5679" w:rsidRPr="006F2A4F" w:rsidRDefault="003B5679" w:rsidP="003B5679">
      <w:pPr>
        <w:ind w:firstLineChars="200" w:firstLine="460"/>
        <w:rPr>
          <w:color w:val="000000" w:themeColor="text1"/>
        </w:rPr>
      </w:pPr>
      <w:r w:rsidRPr="006F2A4F">
        <w:rPr>
          <w:rFonts w:hint="eastAsia"/>
          <w:color w:val="000000" w:themeColor="text1"/>
        </w:rPr>
        <w:t>第十八条</w:t>
      </w:r>
      <w:r w:rsidRPr="006F2A4F">
        <w:rPr>
          <w:color w:val="000000" w:themeColor="text1"/>
        </w:rPr>
        <w:t xml:space="preserve">  </w:t>
      </w:r>
      <w:r w:rsidRPr="006F2A4F">
        <w:rPr>
          <w:rFonts w:hint="eastAsia"/>
          <w:color w:val="000000" w:themeColor="text1"/>
        </w:rPr>
        <w:t>教学管理人员或教辅人员在教学管理中有下列行为之一的，认定为重大教学事故：</w:t>
      </w:r>
    </w:p>
    <w:p w:rsidR="003B5679" w:rsidRPr="006F2A4F" w:rsidRDefault="003B5679" w:rsidP="003B5679">
      <w:pPr>
        <w:ind w:firstLineChars="200" w:firstLine="460"/>
        <w:rPr>
          <w:color w:val="000000" w:themeColor="text1"/>
        </w:rPr>
      </w:pPr>
      <w:r w:rsidRPr="006F2A4F">
        <w:rPr>
          <w:color w:val="000000" w:themeColor="text1"/>
        </w:rPr>
        <w:t>1.</w:t>
      </w:r>
      <w:r w:rsidRPr="006F2A4F">
        <w:rPr>
          <w:rFonts w:hint="eastAsia"/>
          <w:color w:val="000000" w:themeColor="text1"/>
        </w:rPr>
        <w:t>教师或教学管理人员擅自改动学生成绩，或出具与事实严重不符的成绩证明、学位证书、学历学籍证明等，给学校声誉造成严重影响。</w:t>
      </w:r>
    </w:p>
    <w:p w:rsidR="003B5679" w:rsidRPr="006F2A4F" w:rsidRDefault="003B5679" w:rsidP="003B5679">
      <w:pPr>
        <w:ind w:firstLineChars="200" w:firstLine="460"/>
        <w:rPr>
          <w:color w:val="000000" w:themeColor="text1"/>
        </w:rPr>
      </w:pPr>
      <w:r w:rsidRPr="006F2A4F">
        <w:rPr>
          <w:color w:val="000000" w:themeColor="text1"/>
        </w:rPr>
        <w:t>2.</w:t>
      </w:r>
      <w:r w:rsidRPr="006F2A4F">
        <w:rPr>
          <w:rFonts w:hint="eastAsia"/>
          <w:color w:val="000000" w:themeColor="text1"/>
        </w:rPr>
        <w:t>试卷在命题、印刷、传送、保管过程中因失职而造成泄漏考试内容，造成不良影响。</w:t>
      </w:r>
    </w:p>
    <w:p w:rsidR="003B5679" w:rsidRPr="006F2A4F" w:rsidRDefault="003B5679" w:rsidP="003B5679">
      <w:pPr>
        <w:ind w:firstLineChars="200" w:firstLine="460"/>
        <w:rPr>
          <w:color w:val="000000" w:themeColor="text1"/>
        </w:rPr>
      </w:pPr>
      <w:r w:rsidRPr="006F2A4F">
        <w:rPr>
          <w:color w:val="000000" w:themeColor="text1"/>
        </w:rPr>
        <w:t>3.</w:t>
      </w:r>
      <w:r w:rsidRPr="006F2A4F">
        <w:rPr>
          <w:rFonts w:hint="eastAsia"/>
          <w:color w:val="000000" w:themeColor="text1"/>
        </w:rPr>
        <w:t>管理人员因工作失职，导致教学、考试等工作秩序混乱，造成严重影响。</w:t>
      </w:r>
    </w:p>
    <w:p w:rsidR="003B5679" w:rsidRPr="006F2A4F" w:rsidRDefault="003B5679" w:rsidP="003B5679">
      <w:pPr>
        <w:ind w:firstLineChars="200" w:firstLine="460"/>
        <w:rPr>
          <w:color w:val="000000" w:themeColor="text1"/>
        </w:rPr>
      </w:pPr>
      <w:r w:rsidRPr="006F2A4F">
        <w:rPr>
          <w:color w:val="000000" w:themeColor="text1"/>
        </w:rPr>
        <w:t>4.</w:t>
      </w:r>
      <w:r w:rsidRPr="006F2A4F">
        <w:rPr>
          <w:rFonts w:hint="eastAsia"/>
          <w:color w:val="000000" w:themeColor="text1"/>
        </w:rPr>
        <w:t>向上级主管部门上报数据时存在重大弄虚作假或随意填报现象，给学校造成不良影响。</w:t>
      </w:r>
    </w:p>
    <w:p w:rsidR="003B5679" w:rsidRPr="006F2A4F" w:rsidRDefault="003B5679" w:rsidP="003B5679">
      <w:pPr>
        <w:ind w:firstLineChars="200" w:firstLine="460"/>
        <w:rPr>
          <w:color w:val="000000" w:themeColor="text1"/>
        </w:rPr>
      </w:pPr>
      <w:r w:rsidRPr="006F2A4F">
        <w:rPr>
          <w:color w:val="000000" w:themeColor="text1"/>
        </w:rPr>
        <w:t>5.</w:t>
      </w:r>
      <w:r w:rsidRPr="006F2A4F">
        <w:rPr>
          <w:rFonts w:hint="eastAsia"/>
          <w:color w:val="000000" w:themeColor="text1"/>
        </w:rPr>
        <w:t>其它不遵守学校教学管理文件规定或未按时完成教学管理工作造成重大影响的行为。</w:t>
      </w:r>
    </w:p>
    <w:p w:rsidR="003B5679" w:rsidRPr="006F2A4F" w:rsidRDefault="003B5679" w:rsidP="003B5679">
      <w:pPr>
        <w:ind w:firstLineChars="200" w:firstLine="460"/>
        <w:rPr>
          <w:color w:val="000000" w:themeColor="text1"/>
        </w:rPr>
      </w:pPr>
      <w:r w:rsidRPr="006F2A4F">
        <w:rPr>
          <w:rFonts w:hint="eastAsia"/>
          <w:color w:val="000000" w:themeColor="text1"/>
        </w:rPr>
        <w:t>第十九条</w:t>
      </w:r>
      <w:r w:rsidRPr="006F2A4F">
        <w:rPr>
          <w:color w:val="000000" w:themeColor="text1"/>
        </w:rPr>
        <w:t xml:space="preserve">  </w:t>
      </w:r>
      <w:r w:rsidRPr="006F2A4F">
        <w:rPr>
          <w:rFonts w:hint="eastAsia"/>
          <w:color w:val="000000" w:themeColor="text1"/>
        </w:rPr>
        <w:t>教师、教学管理人员及教辅人员存在有违师德师风情节严重的言行，且触犯党纪、政纪的，按违反党纪、政纪程序处理。其它教学事故，应视情节及造成的后果给予相应的认定。</w:t>
      </w:r>
    </w:p>
    <w:p w:rsidR="003B5679" w:rsidRPr="006F2A4F" w:rsidRDefault="003B5679" w:rsidP="003B5679">
      <w:pPr>
        <w:ind w:firstLineChars="200" w:firstLine="460"/>
        <w:rPr>
          <w:color w:val="000000" w:themeColor="text1"/>
        </w:rPr>
      </w:pPr>
    </w:p>
    <w:p w:rsidR="003B5679" w:rsidRPr="006F2A4F" w:rsidRDefault="003B5679" w:rsidP="003B5679">
      <w:pPr>
        <w:pStyle w:val="a3"/>
        <w:rPr>
          <w:color w:val="000000" w:themeColor="text1"/>
        </w:rPr>
      </w:pPr>
      <w:r w:rsidRPr="006F2A4F">
        <w:rPr>
          <w:rFonts w:hint="eastAsia"/>
          <w:color w:val="000000" w:themeColor="text1"/>
        </w:rPr>
        <w:t>第三章　教学事故的认定程序</w:t>
      </w:r>
    </w:p>
    <w:p w:rsidR="003B5679" w:rsidRPr="006F2A4F" w:rsidRDefault="003B5679" w:rsidP="003B5679">
      <w:pPr>
        <w:ind w:firstLineChars="200" w:firstLine="460"/>
        <w:rPr>
          <w:color w:val="000000" w:themeColor="text1"/>
        </w:rPr>
      </w:pPr>
      <w:r w:rsidRPr="006F2A4F">
        <w:rPr>
          <w:rFonts w:hint="eastAsia"/>
          <w:color w:val="000000" w:themeColor="text1"/>
        </w:rPr>
        <w:t>第二十条</w:t>
      </w:r>
      <w:r w:rsidRPr="006F2A4F">
        <w:rPr>
          <w:color w:val="000000" w:themeColor="text1"/>
        </w:rPr>
        <w:t xml:space="preserve">  </w:t>
      </w:r>
      <w:r w:rsidRPr="006F2A4F">
        <w:rPr>
          <w:rFonts w:hint="eastAsia"/>
          <w:color w:val="000000" w:themeColor="text1"/>
        </w:rPr>
        <w:t>学校成立教学事故认定与处理委员会，主任由分管教学的校领导担任，成员由纪检监察处、工会、人事处、教学督导委员会、教务处、研究生处、学工处等单位人员组成。委员会下设办公室，挂靠教务处，由其具体负责各级各类教学事故的认定和处理工作。</w:t>
      </w:r>
    </w:p>
    <w:p w:rsidR="003B5679" w:rsidRPr="006F2A4F" w:rsidRDefault="003B5679" w:rsidP="003B5679">
      <w:pPr>
        <w:ind w:firstLineChars="200" w:firstLine="460"/>
        <w:rPr>
          <w:color w:val="000000" w:themeColor="text1"/>
        </w:rPr>
      </w:pPr>
      <w:r w:rsidRPr="006F2A4F">
        <w:rPr>
          <w:rFonts w:hint="eastAsia"/>
          <w:color w:val="000000" w:themeColor="text1"/>
        </w:rPr>
        <w:t>第二十一条</w:t>
      </w:r>
      <w:r w:rsidRPr="006F2A4F">
        <w:rPr>
          <w:color w:val="000000" w:themeColor="text1"/>
        </w:rPr>
        <w:t xml:space="preserve">  </w:t>
      </w:r>
      <w:r w:rsidRPr="006F2A4F">
        <w:rPr>
          <w:rFonts w:hint="eastAsia"/>
          <w:color w:val="000000" w:themeColor="text1"/>
        </w:rPr>
        <w:t>教学事故的认定采取督察和举报制度，受理单位分别是学校教务处和各教学院的教务科。教学事故被查出或被举报后，学校受理的教学事故由教务处负责填写《宜春学院教学事故记录表》（附件一），并通知事故责任人所在的教学院，再由教学院负责查实认定、召开院党政联席会议研究并提出初步的处理意见，于一周内填写《宜春学院教学事故处理意见书》（附件二），经教学院院长签章后送交教务处；教学院受理的教学事故，可由教学院认定后直接填写《宜春学院教学事故处理意见书》后交教务处。</w:t>
      </w:r>
    </w:p>
    <w:p w:rsidR="003B5679" w:rsidRPr="006F2A4F" w:rsidRDefault="003B5679" w:rsidP="003B5679">
      <w:pPr>
        <w:ind w:firstLineChars="200" w:firstLine="460"/>
        <w:rPr>
          <w:color w:val="000000" w:themeColor="text1"/>
        </w:rPr>
      </w:pPr>
      <w:r w:rsidRPr="006F2A4F">
        <w:rPr>
          <w:rFonts w:hint="eastAsia"/>
          <w:color w:val="000000" w:themeColor="text1"/>
        </w:rPr>
        <w:t>第二十二条</w:t>
      </w:r>
      <w:r w:rsidRPr="006F2A4F">
        <w:rPr>
          <w:color w:val="000000" w:themeColor="text1"/>
        </w:rPr>
        <w:t xml:space="preserve"> </w:t>
      </w:r>
      <w:r w:rsidRPr="006F2A4F">
        <w:rPr>
          <w:rFonts w:hint="eastAsia"/>
          <w:color w:val="000000" w:themeColor="text1"/>
        </w:rPr>
        <w:t>教务处在收集各单位的《宜春学院教学事故处理意见书》、调查材料及会议记录后于一周内，召开教学事故认定与处理委员会会议，形成最终的处理意见，并告知事故责任人与责任单位。</w:t>
      </w:r>
    </w:p>
    <w:p w:rsidR="003B5679" w:rsidRPr="006F2A4F" w:rsidRDefault="003B5679" w:rsidP="003B5679">
      <w:pPr>
        <w:ind w:firstLineChars="200" w:firstLine="460"/>
        <w:rPr>
          <w:color w:val="000000" w:themeColor="text1"/>
        </w:rPr>
      </w:pPr>
    </w:p>
    <w:p w:rsidR="003B5679" w:rsidRPr="006F2A4F" w:rsidRDefault="003B5679" w:rsidP="003B5679">
      <w:pPr>
        <w:pStyle w:val="a3"/>
        <w:rPr>
          <w:color w:val="000000" w:themeColor="text1"/>
        </w:rPr>
      </w:pPr>
      <w:r w:rsidRPr="006F2A4F">
        <w:rPr>
          <w:rFonts w:hint="eastAsia"/>
          <w:color w:val="000000" w:themeColor="text1"/>
        </w:rPr>
        <w:t>第四章　教学事故处理</w:t>
      </w:r>
    </w:p>
    <w:p w:rsidR="003B5679" w:rsidRPr="006F2A4F" w:rsidRDefault="003B5679" w:rsidP="003B5679">
      <w:pPr>
        <w:ind w:firstLineChars="200" w:firstLine="460"/>
        <w:rPr>
          <w:color w:val="000000" w:themeColor="text1"/>
        </w:rPr>
      </w:pPr>
      <w:r w:rsidRPr="006F2A4F">
        <w:rPr>
          <w:rFonts w:hint="eastAsia"/>
          <w:color w:val="000000" w:themeColor="text1"/>
        </w:rPr>
        <w:t>第二十三条</w:t>
      </w:r>
      <w:r w:rsidRPr="006F2A4F">
        <w:rPr>
          <w:color w:val="000000" w:themeColor="text1"/>
        </w:rPr>
        <w:t xml:space="preserve">  </w:t>
      </w:r>
      <w:r w:rsidRPr="006F2A4F">
        <w:rPr>
          <w:rFonts w:hint="eastAsia"/>
          <w:color w:val="000000" w:themeColor="text1"/>
        </w:rPr>
        <w:t>凡发生一般教学事故一次，扣发事故责任人一个月的绩效工资（含基础性绩效工资和岗位工作量津贴），并在院内通报批评；凡发生较大教学事故一次，</w:t>
      </w:r>
      <w:r w:rsidRPr="006F2A4F">
        <w:rPr>
          <w:rFonts w:hint="eastAsia"/>
          <w:color w:val="000000" w:themeColor="text1"/>
        </w:rPr>
        <w:lastRenderedPageBreak/>
        <w:t>扣发事故责任人两个月的绩效工资（含基础性绩效工资和岗位工作量津贴），并在全校通报批评；凡发生重大教学事故一次，扣发事故责任人三个月的绩效工资（含基础性绩效工资和岗位工作量津贴），并在全校通报批评，情节严重者，并造成重大影响，扣发事故责任人半年以上的绩效工资（含基础性绩效工资和岗位工作量津贴），并按有关规定处理。</w:t>
      </w:r>
    </w:p>
    <w:p w:rsidR="003B5679" w:rsidRPr="006F2A4F" w:rsidRDefault="003B5679" w:rsidP="003B5679">
      <w:pPr>
        <w:ind w:firstLineChars="200" w:firstLine="460"/>
        <w:rPr>
          <w:color w:val="000000" w:themeColor="text1"/>
        </w:rPr>
      </w:pPr>
      <w:r w:rsidRPr="006F2A4F">
        <w:rPr>
          <w:rFonts w:hint="eastAsia"/>
          <w:color w:val="000000" w:themeColor="text1"/>
        </w:rPr>
        <w:t>第二十四条</w:t>
      </w:r>
      <w:r w:rsidRPr="006F2A4F">
        <w:rPr>
          <w:color w:val="000000" w:themeColor="text1"/>
        </w:rPr>
        <w:t xml:space="preserve">  </w:t>
      </w:r>
      <w:r w:rsidRPr="006F2A4F">
        <w:rPr>
          <w:rFonts w:hint="eastAsia"/>
          <w:color w:val="000000" w:themeColor="text1"/>
        </w:rPr>
        <w:t>凡发生过教学事故者，不能参加当年或次年的任何评先、评优及职称评定；一年内发生两次一般教学事故视同发生一次较大教学事故，发生该种情况者当年考核最高为基本称职；一年内发生两次较大教学事故视同发生一次重大教学事故，；发生该种情况者当年考核为不称职；任现职期间，发生一般教学事故四次以上、较大教学事故两次以上，重大教学事一次以上者，两年内不能参加职称评定；在聘期内（以人事部门规定为准）发生过重大教学事故者，聘期考核直接认定为不合格；涉及违反其他法规的，按相关法规处理。</w:t>
      </w:r>
    </w:p>
    <w:p w:rsidR="003B5679" w:rsidRPr="006F2A4F" w:rsidRDefault="003B5679" w:rsidP="003B5679">
      <w:pPr>
        <w:ind w:firstLineChars="200" w:firstLine="460"/>
        <w:rPr>
          <w:color w:val="000000" w:themeColor="text1"/>
        </w:rPr>
      </w:pPr>
      <w:r w:rsidRPr="006F2A4F">
        <w:rPr>
          <w:rFonts w:hint="eastAsia"/>
          <w:color w:val="000000" w:themeColor="text1"/>
        </w:rPr>
        <w:t>第二十五条</w:t>
      </w:r>
      <w:r w:rsidRPr="006F2A4F">
        <w:rPr>
          <w:color w:val="000000" w:themeColor="text1"/>
        </w:rPr>
        <w:t xml:space="preserve">  </w:t>
      </w:r>
      <w:r w:rsidRPr="006F2A4F">
        <w:rPr>
          <w:rFonts w:hint="eastAsia"/>
          <w:color w:val="000000" w:themeColor="text1"/>
        </w:rPr>
        <w:t>各单位对发生的教学事故不得以任何借口和理由隐瞒、包庇教学事故责任人。凡发生教学事故不按规定上报者，一经查出，按本办法追究相关人员的责任。</w:t>
      </w:r>
    </w:p>
    <w:p w:rsidR="003B5679" w:rsidRPr="006F2A4F" w:rsidRDefault="003B5679" w:rsidP="003B5679">
      <w:pPr>
        <w:ind w:firstLineChars="200" w:firstLine="460"/>
        <w:rPr>
          <w:color w:val="000000" w:themeColor="text1"/>
        </w:rPr>
      </w:pPr>
      <w:r w:rsidRPr="006F2A4F">
        <w:rPr>
          <w:rFonts w:hint="eastAsia"/>
          <w:color w:val="000000" w:themeColor="text1"/>
        </w:rPr>
        <w:t>第二十六条</w:t>
      </w:r>
      <w:r w:rsidRPr="006F2A4F">
        <w:rPr>
          <w:color w:val="000000" w:themeColor="text1"/>
        </w:rPr>
        <w:t xml:space="preserve">  </w:t>
      </w:r>
      <w:r w:rsidRPr="006F2A4F">
        <w:rPr>
          <w:rFonts w:hint="eastAsia"/>
          <w:color w:val="000000" w:themeColor="text1"/>
        </w:rPr>
        <w:t>教学事故责任人如果对认定及处理结果有异议，可在一周内向负责认定及处理的有关单位直至学校申请复议，逾期视为无异议。</w:t>
      </w:r>
    </w:p>
    <w:p w:rsidR="003B5679" w:rsidRPr="006F2A4F" w:rsidRDefault="003B5679" w:rsidP="003B5679">
      <w:pPr>
        <w:ind w:firstLineChars="200" w:firstLine="460"/>
        <w:rPr>
          <w:color w:val="000000" w:themeColor="text1"/>
        </w:rPr>
      </w:pPr>
      <w:r w:rsidRPr="006F2A4F">
        <w:rPr>
          <w:rFonts w:hint="eastAsia"/>
          <w:color w:val="000000" w:themeColor="text1"/>
        </w:rPr>
        <w:t>第二十七条</w:t>
      </w:r>
      <w:r w:rsidRPr="006F2A4F">
        <w:rPr>
          <w:color w:val="000000" w:themeColor="text1"/>
        </w:rPr>
        <w:t xml:space="preserve">  </w:t>
      </w:r>
      <w:r w:rsidRPr="006F2A4F">
        <w:rPr>
          <w:rFonts w:hint="eastAsia"/>
          <w:color w:val="000000" w:themeColor="text1"/>
        </w:rPr>
        <w:t>所有教学事故认定后，均需报教务处、人事处、组织部备案。</w:t>
      </w:r>
      <w:r w:rsidRPr="006F2A4F">
        <w:rPr>
          <w:color w:val="000000" w:themeColor="text1"/>
        </w:rPr>
        <w:t xml:space="preserve"> </w:t>
      </w:r>
    </w:p>
    <w:p w:rsidR="003B5679" w:rsidRPr="006F2A4F" w:rsidRDefault="003B5679" w:rsidP="003B5679">
      <w:pPr>
        <w:ind w:firstLineChars="200" w:firstLine="460"/>
        <w:rPr>
          <w:color w:val="000000" w:themeColor="text1"/>
        </w:rPr>
      </w:pPr>
      <w:r w:rsidRPr="006F2A4F">
        <w:rPr>
          <w:rFonts w:hint="eastAsia"/>
          <w:color w:val="000000" w:themeColor="text1"/>
        </w:rPr>
        <w:t>第二十八条</w:t>
      </w:r>
      <w:r w:rsidRPr="006F2A4F">
        <w:rPr>
          <w:color w:val="000000" w:themeColor="text1"/>
        </w:rPr>
        <w:t xml:space="preserve">  </w:t>
      </w:r>
      <w:r w:rsidRPr="006F2A4F">
        <w:rPr>
          <w:rFonts w:hint="eastAsia"/>
          <w:color w:val="000000" w:themeColor="text1"/>
        </w:rPr>
        <w:t>本办法由教务处负责解释，自印发之日起生效，原有办法同时废止。</w:t>
      </w:r>
    </w:p>
    <w:p w:rsidR="003B5679" w:rsidRPr="006F2A4F" w:rsidRDefault="003B5679" w:rsidP="003B5679">
      <w:pPr>
        <w:ind w:firstLineChars="200" w:firstLine="460"/>
        <w:rPr>
          <w:color w:val="000000" w:themeColor="text1"/>
        </w:rPr>
      </w:pPr>
    </w:p>
    <w:p w:rsidR="003B5679" w:rsidRPr="006F2A4F" w:rsidRDefault="003B5679" w:rsidP="003B5679">
      <w:pPr>
        <w:ind w:firstLineChars="200" w:firstLine="462"/>
        <w:rPr>
          <w:color w:val="000000" w:themeColor="text1"/>
        </w:rPr>
      </w:pPr>
      <w:r w:rsidRPr="006F2A4F">
        <w:rPr>
          <w:rFonts w:hint="eastAsia"/>
          <w:b/>
          <w:color w:val="000000" w:themeColor="text1"/>
        </w:rPr>
        <w:t>附件：</w:t>
      </w:r>
      <w:r w:rsidRPr="006F2A4F">
        <w:rPr>
          <w:color w:val="000000" w:themeColor="text1"/>
        </w:rPr>
        <w:t>1.</w:t>
      </w:r>
      <w:r w:rsidRPr="006F2A4F">
        <w:rPr>
          <w:rFonts w:hint="eastAsia"/>
          <w:color w:val="000000" w:themeColor="text1"/>
        </w:rPr>
        <w:t>宜春学院教学事故记录表</w:t>
      </w:r>
    </w:p>
    <w:p w:rsidR="003B5679" w:rsidRPr="006F2A4F" w:rsidRDefault="003B5679" w:rsidP="003B5679">
      <w:pPr>
        <w:ind w:firstLineChars="200" w:firstLine="460"/>
        <w:rPr>
          <w:color w:val="000000" w:themeColor="text1"/>
        </w:rPr>
      </w:pPr>
      <w:r w:rsidRPr="006F2A4F">
        <w:rPr>
          <w:rFonts w:hint="eastAsia"/>
          <w:color w:val="000000" w:themeColor="text1"/>
        </w:rPr>
        <w:t xml:space="preserve">　　　</w:t>
      </w:r>
      <w:r w:rsidRPr="006F2A4F">
        <w:rPr>
          <w:color w:val="000000" w:themeColor="text1"/>
        </w:rPr>
        <w:t>2.</w:t>
      </w:r>
      <w:r w:rsidRPr="006F2A4F">
        <w:rPr>
          <w:rFonts w:hint="eastAsia"/>
          <w:color w:val="000000" w:themeColor="text1"/>
        </w:rPr>
        <w:t>宜春学院教学事故处理意见书</w:t>
      </w:r>
    </w:p>
    <w:p w:rsidR="003B5679" w:rsidRPr="006F2A4F" w:rsidRDefault="003B5679" w:rsidP="003B5679">
      <w:pPr>
        <w:widowControl/>
        <w:jc w:val="left"/>
        <w:rPr>
          <w:color w:val="000000" w:themeColor="text1"/>
        </w:rPr>
      </w:pPr>
      <w:r w:rsidRPr="006F2A4F">
        <w:rPr>
          <w:color w:val="000000" w:themeColor="text1"/>
        </w:rPr>
        <w:br w:type="page"/>
      </w:r>
    </w:p>
    <w:p w:rsidR="003B5679" w:rsidRPr="006F2A4F" w:rsidRDefault="003B5679" w:rsidP="003B5679">
      <w:pPr>
        <w:rPr>
          <w:b/>
          <w:color w:val="000000" w:themeColor="text1"/>
        </w:rPr>
      </w:pPr>
      <w:r w:rsidRPr="006F2A4F">
        <w:rPr>
          <w:rFonts w:hint="eastAsia"/>
          <w:b/>
          <w:color w:val="000000" w:themeColor="text1"/>
        </w:rPr>
        <w:lastRenderedPageBreak/>
        <w:t>附件</w:t>
      </w:r>
      <w:r w:rsidRPr="006F2A4F">
        <w:rPr>
          <w:b/>
          <w:color w:val="000000" w:themeColor="text1"/>
        </w:rPr>
        <w:t xml:space="preserve">1         </w:t>
      </w:r>
    </w:p>
    <w:p w:rsidR="003B5679" w:rsidRPr="006F2A4F" w:rsidRDefault="003B5679" w:rsidP="003B5679">
      <w:pPr>
        <w:spacing w:line="560" w:lineRule="exact"/>
        <w:jc w:val="center"/>
        <w:rPr>
          <w:rFonts w:ascii="宋体" w:eastAsia="宋体" w:hAnsi="Calibri" w:cs="Times New Roman" w:hint="eastAsia"/>
          <w:color w:val="000000" w:themeColor="text1"/>
          <w:sz w:val="28"/>
          <w:szCs w:val="28"/>
        </w:rPr>
      </w:pPr>
      <w:r w:rsidRPr="006F2A4F">
        <w:rPr>
          <w:rFonts w:ascii="宋体" w:eastAsia="宋体" w:hAnsi="宋体" w:cs="Times New Roman" w:hint="eastAsia"/>
          <w:color w:val="000000" w:themeColor="text1"/>
          <w:sz w:val="28"/>
          <w:szCs w:val="28"/>
        </w:rPr>
        <w:t>宜春学院教学事故记录表</w:t>
      </w:r>
    </w:p>
    <w:p w:rsidR="003B5679" w:rsidRPr="006F2A4F" w:rsidRDefault="003B5679" w:rsidP="003B5679">
      <w:pPr>
        <w:spacing w:line="240" w:lineRule="exact"/>
        <w:rPr>
          <w:rFonts w:ascii="Calibri" w:eastAsia="黑体" w:hAnsi="Calibri" w:cs="Times New Roman" w:hint="eastAsia"/>
          <w:color w:val="000000" w:themeColor="text1"/>
          <w:sz w:val="24"/>
        </w:rPr>
      </w:pPr>
    </w:p>
    <w:tbl>
      <w:tblPr>
        <w:tblW w:w="9602"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760"/>
        <w:gridCol w:w="1349"/>
        <w:gridCol w:w="1620"/>
        <w:gridCol w:w="1351"/>
        <w:gridCol w:w="2082"/>
      </w:tblGrid>
      <w:tr w:rsidR="003B5679" w:rsidRPr="006F2A4F" w:rsidTr="00F86F7E">
        <w:trPr>
          <w:cantSplit/>
          <w:trHeight w:val="961"/>
          <w:jc w:val="center"/>
        </w:trPr>
        <w:tc>
          <w:tcPr>
            <w:tcW w:w="1440" w:type="dxa"/>
            <w:vAlign w:val="center"/>
          </w:tcPr>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责任人姓名</w:t>
            </w:r>
          </w:p>
        </w:tc>
        <w:tc>
          <w:tcPr>
            <w:tcW w:w="1760" w:type="dxa"/>
            <w:vAlign w:val="center"/>
          </w:tcPr>
          <w:p w:rsidR="003B5679" w:rsidRPr="006F2A4F" w:rsidRDefault="003B5679" w:rsidP="00F86F7E">
            <w:pPr>
              <w:spacing w:line="400" w:lineRule="exact"/>
              <w:jc w:val="center"/>
              <w:rPr>
                <w:rFonts w:ascii="Calibri" w:eastAsia="宋体" w:hAnsi="Calibri" w:cs="Times New Roman" w:hint="eastAsia"/>
                <w:color w:val="000000" w:themeColor="text1"/>
                <w:sz w:val="24"/>
              </w:rPr>
            </w:pPr>
          </w:p>
        </w:tc>
        <w:tc>
          <w:tcPr>
            <w:tcW w:w="1349" w:type="dxa"/>
            <w:vAlign w:val="center"/>
          </w:tcPr>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职称</w:t>
            </w:r>
          </w:p>
        </w:tc>
        <w:tc>
          <w:tcPr>
            <w:tcW w:w="1620" w:type="dxa"/>
            <w:vAlign w:val="center"/>
          </w:tcPr>
          <w:p w:rsidR="003B5679" w:rsidRPr="006F2A4F" w:rsidRDefault="003B5679" w:rsidP="00F86F7E">
            <w:pPr>
              <w:spacing w:line="400" w:lineRule="exact"/>
              <w:jc w:val="center"/>
              <w:rPr>
                <w:rFonts w:ascii="Calibri" w:eastAsia="黑体" w:hAnsi="Calibri" w:cs="Times New Roman" w:hint="eastAsia"/>
                <w:color w:val="000000" w:themeColor="text1"/>
                <w:sz w:val="24"/>
              </w:rPr>
            </w:pPr>
          </w:p>
        </w:tc>
        <w:tc>
          <w:tcPr>
            <w:tcW w:w="1351" w:type="dxa"/>
            <w:vAlign w:val="center"/>
          </w:tcPr>
          <w:p w:rsidR="003B5679" w:rsidRPr="006F2A4F" w:rsidRDefault="003B5679" w:rsidP="00F86F7E">
            <w:pPr>
              <w:spacing w:line="400" w:lineRule="exact"/>
              <w:jc w:val="center"/>
              <w:rPr>
                <w:rFonts w:ascii="Calibri" w:eastAsia="黑体" w:hAnsi="Calibri" w:cs="Times New Roman" w:hint="eastAsia"/>
                <w:color w:val="000000" w:themeColor="text1"/>
                <w:sz w:val="24"/>
              </w:rPr>
            </w:pPr>
            <w:r w:rsidRPr="006F2A4F">
              <w:rPr>
                <w:rFonts w:ascii="Calibri" w:eastAsia="宋体" w:hAnsi="Calibri" w:cs="Times New Roman" w:hint="eastAsia"/>
                <w:color w:val="000000" w:themeColor="text1"/>
                <w:sz w:val="24"/>
              </w:rPr>
              <w:t>教学工作所属单位</w:t>
            </w:r>
          </w:p>
        </w:tc>
        <w:tc>
          <w:tcPr>
            <w:tcW w:w="2082" w:type="dxa"/>
            <w:vAlign w:val="center"/>
          </w:tcPr>
          <w:p w:rsidR="003B5679" w:rsidRPr="006F2A4F" w:rsidRDefault="003B5679" w:rsidP="00F86F7E">
            <w:pPr>
              <w:spacing w:line="400" w:lineRule="exact"/>
              <w:jc w:val="center"/>
              <w:rPr>
                <w:rFonts w:ascii="Calibri" w:eastAsia="黑体" w:hAnsi="Calibri" w:cs="Times New Roman" w:hint="eastAsia"/>
                <w:color w:val="000000" w:themeColor="text1"/>
                <w:sz w:val="24"/>
              </w:rPr>
            </w:pPr>
          </w:p>
        </w:tc>
      </w:tr>
      <w:tr w:rsidR="003B5679" w:rsidRPr="006F2A4F" w:rsidTr="00F86F7E">
        <w:trPr>
          <w:cantSplit/>
          <w:trHeight w:val="4542"/>
          <w:jc w:val="center"/>
        </w:trPr>
        <w:tc>
          <w:tcPr>
            <w:tcW w:w="1440" w:type="dxa"/>
            <w:vAlign w:val="center"/>
          </w:tcPr>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事</w:t>
            </w:r>
          </w:p>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故</w:t>
            </w:r>
          </w:p>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内</w:t>
            </w:r>
          </w:p>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容</w:t>
            </w:r>
          </w:p>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描</w:t>
            </w:r>
          </w:p>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述</w:t>
            </w:r>
          </w:p>
          <w:p w:rsidR="003B5679" w:rsidRPr="006F2A4F" w:rsidRDefault="003B5679" w:rsidP="00F86F7E">
            <w:pPr>
              <w:spacing w:line="400" w:lineRule="exact"/>
              <w:jc w:val="center"/>
              <w:rPr>
                <w:rFonts w:ascii="Calibri" w:eastAsia="黑体" w:hAnsi="Calibri" w:cs="Times New Roman" w:hint="eastAsia"/>
                <w:color w:val="000000" w:themeColor="text1"/>
                <w:sz w:val="24"/>
              </w:rPr>
            </w:pPr>
          </w:p>
        </w:tc>
        <w:tc>
          <w:tcPr>
            <w:tcW w:w="8162" w:type="dxa"/>
            <w:gridSpan w:val="5"/>
          </w:tcPr>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color w:val="000000" w:themeColor="text1"/>
                <w:sz w:val="24"/>
              </w:rPr>
              <w:t>(</w:t>
            </w:r>
            <w:r w:rsidRPr="006F2A4F">
              <w:rPr>
                <w:rFonts w:ascii="Calibri" w:eastAsia="宋体" w:hAnsi="Calibri" w:cs="Times New Roman" w:hint="eastAsia"/>
                <w:color w:val="000000" w:themeColor="text1"/>
                <w:sz w:val="24"/>
              </w:rPr>
              <w:t>事故发生的时间、地点、情节等</w:t>
            </w:r>
            <w:r w:rsidRPr="006F2A4F">
              <w:rPr>
                <w:rFonts w:ascii="Calibri" w:eastAsia="宋体" w:hAnsi="Calibri" w:cs="Times New Roman"/>
                <w:color w:val="000000" w:themeColor="text1"/>
                <w:sz w:val="24"/>
              </w:rPr>
              <w:t>)</w:t>
            </w:r>
          </w:p>
          <w:p w:rsidR="003B5679" w:rsidRPr="006F2A4F" w:rsidRDefault="003B5679" w:rsidP="00F86F7E">
            <w:pPr>
              <w:spacing w:line="400" w:lineRule="exact"/>
              <w:rPr>
                <w:rFonts w:ascii="Calibri" w:eastAsia="黑体" w:hAnsi="Calibri" w:cs="Times New Roman" w:hint="eastAsia"/>
                <w:color w:val="000000" w:themeColor="text1"/>
                <w:sz w:val="24"/>
              </w:rPr>
            </w:pPr>
          </w:p>
          <w:p w:rsidR="003B5679" w:rsidRPr="006F2A4F" w:rsidRDefault="003B5679" w:rsidP="00F86F7E">
            <w:pPr>
              <w:spacing w:line="400" w:lineRule="exact"/>
              <w:rPr>
                <w:rFonts w:ascii="Calibri" w:eastAsia="黑体" w:hAnsi="Calibri" w:cs="Times New Roman" w:hint="eastAsia"/>
                <w:color w:val="000000" w:themeColor="text1"/>
                <w:sz w:val="24"/>
              </w:rPr>
            </w:pPr>
          </w:p>
          <w:p w:rsidR="003B5679" w:rsidRPr="006F2A4F" w:rsidRDefault="003B5679" w:rsidP="00F86F7E">
            <w:pPr>
              <w:spacing w:line="400" w:lineRule="exact"/>
              <w:rPr>
                <w:rFonts w:ascii="Calibri" w:eastAsia="黑体" w:hAnsi="Calibri" w:cs="Times New Roman" w:hint="eastAsia"/>
                <w:color w:val="000000" w:themeColor="text1"/>
                <w:sz w:val="24"/>
              </w:rPr>
            </w:pPr>
          </w:p>
          <w:p w:rsidR="003B5679" w:rsidRPr="006F2A4F" w:rsidRDefault="003B5679" w:rsidP="00F86F7E">
            <w:pPr>
              <w:spacing w:line="400" w:lineRule="exact"/>
              <w:rPr>
                <w:rFonts w:ascii="Calibri" w:eastAsia="宋体" w:hAnsi="Calibri" w:cs="Times New Roman" w:hint="eastAsia"/>
                <w:color w:val="000000" w:themeColor="text1"/>
                <w:sz w:val="24"/>
              </w:rPr>
            </w:pPr>
            <w:r w:rsidRPr="006F2A4F">
              <w:rPr>
                <w:rFonts w:ascii="Calibri" w:eastAsia="黑体" w:hAnsi="Calibri" w:cs="Times New Roman"/>
                <w:color w:val="000000" w:themeColor="text1"/>
                <w:sz w:val="24"/>
              </w:rPr>
              <w:t xml:space="preserve">                  </w:t>
            </w: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p w:rsidR="003B5679" w:rsidRPr="006F2A4F" w:rsidRDefault="003B5679" w:rsidP="00F86F7E">
            <w:pPr>
              <w:spacing w:line="400" w:lineRule="exact"/>
              <w:rPr>
                <w:rFonts w:ascii="Calibri" w:eastAsia="黑体" w:hAnsi="Calibri" w:cs="Times New Roman" w:hint="eastAsia"/>
                <w:color w:val="000000" w:themeColor="text1"/>
                <w:sz w:val="24"/>
              </w:rPr>
            </w:pPr>
          </w:p>
          <w:p w:rsidR="003B5679" w:rsidRPr="006F2A4F" w:rsidRDefault="003B5679" w:rsidP="00F86F7E">
            <w:pPr>
              <w:spacing w:line="400" w:lineRule="exact"/>
              <w:ind w:firstLine="3780"/>
              <w:rPr>
                <w:rFonts w:ascii="Calibri" w:eastAsia="黑体" w:hAnsi="Calibri" w:cs="Times New Roman" w:hint="eastAsia"/>
                <w:color w:val="000000" w:themeColor="text1"/>
                <w:sz w:val="24"/>
              </w:rPr>
            </w:pPr>
          </w:p>
        </w:tc>
      </w:tr>
    </w:tbl>
    <w:p w:rsidR="003B5679" w:rsidRPr="006F2A4F" w:rsidRDefault="003B5679" w:rsidP="003B5679">
      <w:pPr>
        <w:spacing w:line="400" w:lineRule="exact"/>
        <w:rPr>
          <w:rFonts w:ascii="隶书" w:eastAsia="隶书" w:hAnsi="宋体" w:cs="Times New Roman"/>
          <w:color w:val="000000" w:themeColor="text1"/>
          <w:sz w:val="21"/>
        </w:rPr>
      </w:pPr>
      <w:r w:rsidRPr="006F2A4F">
        <w:rPr>
          <w:rFonts w:ascii="Calibri" w:eastAsia="宋体" w:hAnsi="Calibri" w:cs="Times New Roman"/>
          <w:color w:val="000000" w:themeColor="text1"/>
          <w:sz w:val="21"/>
        </w:rPr>
        <w:t xml:space="preserve">                                               </w:t>
      </w:r>
    </w:p>
    <w:p w:rsidR="003B5679" w:rsidRPr="006F2A4F" w:rsidRDefault="003B5679" w:rsidP="003B5679">
      <w:pPr>
        <w:spacing w:line="400" w:lineRule="exact"/>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记录单位：（盖章）</w:t>
      </w:r>
      <w:r w:rsidRPr="006F2A4F">
        <w:rPr>
          <w:rFonts w:ascii="Calibri" w:eastAsia="宋体" w:hAnsi="Calibri" w:cs="Times New Roman"/>
          <w:color w:val="000000" w:themeColor="text1"/>
          <w:sz w:val="24"/>
        </w:rPr>
        <w:t xml:space="preserve">                  </w:t>
      </w:r>
      <w:r w:rsidRPr="006F2A4F">
        <w:rPr>
          <w:rFonts w:ascii="Calibri" w:eastAsia="宋体" w:hAnsi="Calibri" w:cs="Times New Roman" w:hint="eastAsia"/>
          <w:color w:val="000000" w:themeColor="text1"/>
          <w:sz w:val="24"/>
        </w:rPr>
        <w:tab/>
      </w:r>
      <w:r w:rsidRPr="006F2A4F">
        <w:rPr>
          <w:rFonts w:ascii="Calibri" w:eastAsia="宋体" w:hAnsi="Calibri" w:cs="Times New Roman" w:hint="eastAsia"/>
          <w:color w:val="000000" w:themeColor="text1"/>
          <w:sz w:val="24"/>
        </w:rPr>
        <w:t>记录时间：</w:t>
      </w:r>
      <w:r w:rsidRPr="006F2A4F">
        <w:rPr>
          <w:rFonts w:ascii="Calibri" w:eastAsia="宋体" w:hAnsi="Calibri" w:cs="Times New Roman"/>
          <w:color w:val="000000" w:themeColor="text1"/>
          <w:sz w:val="24"/>
        </w:rPr>
        <w:t xml:space="preserve"> </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年</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月</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日</w:t>
      </w:r>
      <w:r w:rsidRPr="006F2A4F">
        <w:rPr>
          <w:rFonts w:ascii="Calibri" w:eastAsia="宋体" w:hAnsi="Calibri" w:cs="Times New Roman"/>
          <w:color w:val="000000" w:themeColor="text1"/>
          <w:sz w:val="24"/>
        </w:rPr>
        <w:t xml:space="preserve">  </w:t>
      </w:r>
    </w:p>
    <w:p w:rsidR="003B5679" w:rsidRPr="006F2A4F" w:rsidRDefault="003B5679" w:rsidP="003B5679">
      <w:pPr>
        <w:spacing w:line="400" w:lineRule="exact"/>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接收单位：（盖章）</w:t>
      </w:r>
      <w:r w:rsidRPr="006F2A4F">
        <w:rPr>
          <w:rFonts w:ascii="Calibri" w:eastAsia="宋体" w:hAnsi="Calibri" w:cs="Times New Roman"/>
          <w:color w:val="000000" w:themeColor="text1"/>
          <w:sz w:val="24"/>
        </w:rPr>
        <w:t xml:space="preserve">                   </w:t>
      </w:r>
      <w:r w:rsidRPr="006F2A4F">
        <w:rPr>
          <w:rFonts w:ascii="Calibri" w:eastAsia="宋体" w:hAnsi="Calibri" w:cs="Times New Roman" w:hint="eastAsia"/>
          <w:color w:val="000000" w:themeColor="text1"/>
          <w:sz w:val="24"/>
        </w:rPr>
        <w:tab/>
      </w:r>
      <w:r w:rsidRPr="006F2A4F">
        <w:rPr>
          <w:rFonts w:ascii="Calibri" w:eastAsia="宋体" w:hAnsi="Calibri" w:cs="Times New Roman" w:hint="eastAsia"/>
          <w:color w:val="000000" w:themeColor="text1"/>
          <w:sz w:val="24"/>
        </w:rPr>
        <w:t>接收时间：</w:t>
      </w:r>
      <w:r w:rsidRPr="006F2A4F">
        <w:rPr>
          <w:rFonts w:ascii="Calibri" w:eastAsia="宋体" w:hAnsi="Calibri" w:cs="Times New Roman"/>
          <w:color w:val="000000" w:themeColor="text1"/>
          <w:sz w:val="24"/>
        </w:rPr>
        <w:t xml:space="preserve"> </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年</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月</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日</w:t>
      </w:r>
    </w:p>
    <w:p w:rsidR="003B5679" w:rsidRPr="006F2A4F" w:rsidRDefault="003B5679" w:rsidP="003B5679">
      <w:pPr>
        <w:spacing w:line="560" w:lineRule="exact"/>
        <w:rPr>
          <w:rFonts w:ascii="Calibri" w:eastAsia="宋体" w:hAnsi="Calibri" w:cs="Times New Roman" w:hint="eastAsia"/>
          <w:color w:val="000000" w:themeColor="text1"/>
          <w:sz w:val="21"/>
        </w:rPr>
      </w:pPr>
      <w:r w:rsidRPr="006F2A4F">
        <w:rPr>
          <w:rFonts w:ascii="Calibri" w:eastAsia="宋体" w:hAnsi="Calibri" w:cs="Times New Roman" w:hint="eastAsia"/>
          <w:color w:val="000000" w:themeColor="text1"/>
          <w:sz w:val="21"/>
        </w:rPr>
        <w:t>备注：本表一式二份，教务处、教学院。</w:t>
      </w:r>
    </w:p>
    <w:p w:rsidR="003B5679" w:rsidRPr="006F2A4F" w:rsidRDefault="003B5679" w:rsidP="003B5679">
      <w:pPr>
        <w:widowControl/>
        <w:jc w:val="left"/>
        <w:rPr>
          <w:color w:val="000000" w:themeColor="text1"/>
        </w:rPr>
      </w:pPr>
      <w:r w:rsidRPr="006F2A4F">
        <w:rPr>
          <w:color w:val="000000" w:themeColor="text1"/>
        </w:rPr>
        <w:br w:type="page"/>
      </w:r>
    </w:p>
    <w:p w:rsidR="003B5679" w:rsidRPr="006F2A4F" w:rsidRDefault="003B5679" w:rsidP="003B5679">
      <w:pPr>
        <w:rPr>
          <w:b/>
          <w:color w:val="000000" w:themeColor="text1"/>
        </w:rPr>
      </w:pPr>
      <w:r w:rsidRPr="006F2A4F">
        <w:rPr>
          <w:rFonts w:hint="eastAsia"/>
          <w:b/>
          <w:color w:val="000000" w:themeColor="text1"/>
        </w:rPr>
        <w:lastRenderedPageBreak/>
        <w:t>附件</w:t>
      </w:r>
      <w:r w:rsidRPr="006F2A4F">
        <w:rPr>
          <w:b/>
          <w:color w:val="000000" w:themeColor="text1"/>
        </w:rPr>
        <w:t xml:space="preserve">2           </w:t>
      </w:r>
    </w:p>
    <w:p w:rsidR="003B5679" w:rsidRPr="006F2A4F" w:rsidRDefault="003B5679" w:rsidP="003B5679">
      <w:pPr>
        <w:spacing w:line="560" w:lineRule="exact"/>
        <w:jc w:val="center"/>
        <w:rPr>
          <w:rFonts w:ascii="宋体" w:eastAsia="宋体" w:hAnsi="Calibri" w:cs="Times New Roman" w:hint="eastAsia"/>
          <w:b/>
          <w:color w:val="000000" w:themeColor="text1"/>
          <w:sz w:val="28"/>
          <w:szCs w:val="28"/>
        </w:rPr>
      </w:pPr>
      <w:r w:rsidRPr="006F2A4F">
        <w:rPr>
          <w:rFonts w:ascii="宋体" w:eastAsia="宋体" w:hAnsi="宋体" w:cs="Times New Roman" w:hint="eastAsia"/>
          <w:b/>
          <w:color w:val="000000" w:themeColor="text1"/>
          <w:sz w:val="28"/>
          <w:szCs w:val="28"/>
        </w:rPr>
        <w:t>宜春学院教学事故处理意见书</w:t>
      </w:r>
    </w:p>
    <w:tbl>
      <w:tblPr>
        <w:tblpPr w:leftFromText="180" w:rightFromText="180" w:vertAnchor="text" w:horzAnchor="margin" w:tblpY="222"/>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712"/>
        <w:gridCol w:w="1353"/>
        <w:gridCol w:w="2163"/>
        <w:gridCol w:w="3894"/>
      </w:tblGrid>
      <w:tr w:rsidR="003B5679" w:rsidRPr="006F2A4F" w:rsidTr="00F86F7E">
        <w:trPr>
          <w:cantSplit/>
          <w:trHeight w:val="800"/>
        </w:trPr>
        <w:tc>
          <w:tcPr>
            <w:tcW w:w="2253" w:type="dxa"/>
            <w:gridSpan w:val="2"/>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责任人姓名</w:t>
            </w:r>
          </w:p>
        </w:tc>
        <w:tc>
          <w:tcPr>
            <w:tcW w:w="1353" w:type="dxa"/>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p>
        </w:tc>
        <w:tc>
          <w:tcPr>
            <w:tcW w:w="2163" w:type="dxa"/>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所在单位</w:t>
            </w:r>
          </w:p>
        </w:tc>
        <w:tc>
          <w:tcPr>
            <w:tcW w:w="3894" w:type="dxa"/>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p>
        </w:tc>
      </w:tr>
      <w:tr w:rsidR="003B5679" w:rsidRPr="006F2A4F" w:rsidTr="00F86F7E">
        <w:trPr>
          <w:trHeight w:val="800"/>
        </w:trPr>
        <w:tc>
          <w:tcPr>
            <w:tcW w:w="2253" w:type="dxa"/>
            <w:gridSpan w:val="2"/>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职称</w:t>
            </w:r>
          </w:p>
        </w:tc>
        <w:tc>
          <w:tcPr>
            <w:tcW w:w="1353" w:type="dxa"/>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p>
        </w:tc>
        <w:tc>
          <w:tcPr>
            <w:tcW w:w="2163" w:type="dxa"/>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事故类型和级别</w:t>
            </w:r>
          </w:p>
        </w:tc>
        <w:tc>
          <w:tcPr>
            <w:tcW w:w="3894" w:type="dxa"/>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p>
        </w:tc>
      </w:tr>
      <w:tr w:rsidR="003B5679" w:rsidRPr="006F2A4F" w:rsidTr="00F86F7E">
        <w:trPr>
          <w:trHeight w:val="1871"/>
        </w:trPr>
        <w:tc>
          <w:tcPr>
            <w:tcW w:w="541" w:type="dxa"/>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事</w:t>
            </w:r>
          </w:p>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故</w:t>
            </w:r>
          </w:p>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内</w:t>
            </w:r>
          </w:p>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容</w:t>
            </w:r>
          </w:p>
          <w:p w:rsidR="003B5679" w:rsidRPr="006F2A4F" w:rsidRDefault="003B5679" w:rsidP="00F86F7E">
            <w:pPr>
              <w:spacing w:line="400" w:lineRule="exact"/>
              <w:jc w:val="center"/>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描述</w:t>
            </w:r>
          </w:p>
        </w:tc>
        <w:tc>
          <w:tcPr>
            <w:tcW w:w="9122" w:type="dxa"/>
            <w:gridSpan w:val="4"/>
            <w:vAlign w:val="center"/>
          </w:tcPr>
          <w:p w:rsidR="003B5679" w:rsidRPr="006F2A4F" w:rsidRDefault="003B5679" w:rsidP="00F86F7E">
            <w:pPr>
              <w:spacing w:line="400" w:lineRule="exact"/>
              <w:jc w:val="center"/>
              <w:rPr>
                <w:rFonts w:ascii="宋体" w:eastAsia="宋体" w:hAnsi="Calibri" w:cs="Times New Roman" w:hint="eastAsia"/>
                <w:color w:val="000000" w:themeColor="text1"/>
                <w:sz w:val="24"/>
              </w:rPr>
            </w:pPr>
          </w:p>
          <w:p w:rsidR="003B5679" w:rsidRPr="006F2A4F" w:rsidRDefault="003B5679" w:rsidP="00F86F7E">
            <w:pPr>
              <w:spacing w:line="400" w:lineRule="exact"/>
              <w:jc w:val="center"/>
              <w:rPr>
                <w:rFonts w:ascii="宋体" w:eastAsia="宋体" w:hAnsi="Calibri" w:cs="Times New Roman" w:hint="eastAsia"/>
                <w:color w:val="000000" w:themeColor="text1"/>
                <w:sz w:val="24"/>
              </w:rPr>
            </w:pPr>
          </w:p>
          <w:p w:rsidR="003B5679" w:rsidRPr="006F2A4F" w:rsidRDefault="003B5679" w:rsidP="00F86F7E">
            <w:pPr>
              <w:spacing w:line="400" w:lineRule="exact"/>
              <w:jc w:val="center"/>
              <w:rPr>
                <w:rFonts w:ascii="宋体" w:eastAsia="宋体" w:hAnsi="Calibri" w:cs="Times New Roman" w:hint="eastAsia"/>
                <w:color w:val="000000" w:themeColor="text1"/>
                <w:sz w:val="24"/>
              </w:rPr>
            </w:pPr>
          </w:p>
          <w:p w:rsidR="003B5679" w:rsidRPr="006F2A4F" w:rsidRDefault="003B5679" w:rsidP="00F86F7E">
            <w:pPr>
              <w:spacing w:line="400" w:lineRule="exact"/>
              <w:jc w:val="center"/>
              <w:rPr>
                <w:rFonts w:ascii="宋体" w:eastAsia="宋体" w:hAnsi="Calibri" w:cs="Times New Roman" w:hint="eastAsia"/>
                <w:color w:val="000000" w:themeColor="text1"/>
                <w:sz w:val="24"/>
              </w:rPr>
            </w:pPr>
          </w:p>
          <w:p w:rsidR="003B5679" w:rsidRPr="006F2A4F" w:rsidRDefault="003B5679" w:rsidP="00F86F7E">
            <w:pPr>
              <w:spacing w:line="400" w:lineRule="exact"/>
              <w:jc w:val="center"/>
              <w:rPr>
                <w:rFonts w:ascii="宋体" w:eastAsia="宋体" w:hAnsi="Calibri" w:cs="Times New Roman" w:hint="eastAsia"/>
                <w:color w:val="000000" w:themeColor="text1"/>
                <w:sz w:val="24"/>
              </w:rPr>
            </w:pPr>
          </w:p>
          <w:p w:rsidR="003B5679" w:rsidRPr="006F2A4F" w:rsidRDefault="003B5679" w:rsidP="00F86F7E">
            <w:pPr>
              <w:spacing w:line="400" w:lineRule="exact"/>
              <w:jc w:val="center"/>
              <w:rPr>
                <w:rFonts w:ascii="宋体" w:eastAsia="宋体" w:hAnsi="Calibri" w:cs="Times New Roman" w:hint="eastAsia"/>
                <w:color w:val="000000" w:themeColor="text1"/>
                <w:sz w:val="24"/>
              </w:rPr>
            </w:pPr>
          </w:p>
          <w:p w:rsidR="003B5679" w:rsidRPr="006F2A4F" w:rsidRDefault="003B5679" w:rsidP="00F86F7E">
            <w:pPr>
              <w:spacing w:line="400" w:lineRule="exact"/>
              <w:jc w:val="center"/>
              <w:rPr>
                <w:rFonts w:ascii="宋体" w:eastAsia="宋体" w:hAnsi="Calibri" w:cs="Times New Roman" w:hint="eastAsia"/>
                <w:color w:val="000000" w:themeColor="text1"/>
                <w:sz w:val="24"/>
              </w:rPr>
            </w:pPr>
          </w:p>
          <w:p w:rsidR="003B5679" w:rsidRPr="006F2A4F" w:rsidRDefault="003B5679" w:rsidP="00F86F7E">
            <w:pPr>
              <w:spacing w:line="400" w:lineRule="exact"/>
              <w:rPr>
                <w:rFonts w:ascii="宋体" w:eastAsia="宋体" w:hAnsi="Calibri" w:cs="Times New Roman" w:hint="eastAsia"/>
                <w:color w:val="000000" w:themeColor="text1"/>
                <w:sz w:val="24"/>
              </w:rPr>
            </w:pPr>
          </w:p>
        </w:tc>
      </w:tr>
      <w:tr w:rsidR="003B5679" w:rsidRPr="006F2A4F" w:rsidTr="00F86F7E">
        <w:trPr>
          <w:trHeight w:val="3030"/>
        </w:trPr>
        <w:tc>
          <w:tcPr>
            <w:tcW w:w="541" w:type="dxa"/>
            <w:vAlign w:val="center"/>
          </w:tcPr>
          <w:p w:rsidR="003B5679" w:rsidRPr="006F2A4F" w:rsidRDefault="003B5679" w:rsidP="00F86F7E">
            <w:pPr>
              <w:spacing w:line="400" w:lineRule="exact"/>
              <w:jc w:val="center"/>
              <w:rPr>
                <w:rFonts w:ascii="Calibri" w:eastAsia="宋体" w:hAnsi="Calibri" w:cs="Times New Roman" w:hint="eastAsia"/>
                <w:color w:val="000000" w:themeColor="text1"/>
                <w:sz w:val="24"/>
              </w:rPr>
            </w:pPr>
          </w:p>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教学</w:t>
            </w:r>
          </w:p>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院</w:t>
            </w:r>
          </w:p>
          <w:p w:rsidR="003B5679" w:rsidRPr="006F2A4F" w:rsidRDefault="003B5679" w:rsidP="00F86F7E">
            <w:pPr>
              <w:spacing w:line="400" w:lineRule="exact"/>
              <w:jc w:val="center"/>
              <w:rPr>
                <w:rFonts w:ascii="Calibri" w:eastAsia="宋体" w:hAnsi="Calibri" w:cs="Times New Roman" w:hint="eastAsia"/>
                <w:color w:val="000000" w:themeColor="text1"/>
                <w:sz w:val="21"/>
              </w:rPr>
            </w:pPr>
            <w:r w:rsidRPr="006F2A4F">
              <w:rPr>
                <w:rFonts w:ascii="Calibri" w:eastAsia="宋体" w:hAnsi="Calibri" w:cs="Times New Roman" w:hint="eastAsia"/>
                <w:color w:val="000000" w:themeColor="text1"/>
                <w:sz w:val="24"/>
              </w:rPr>
              <w:t>意见</w:t>
            </w:r>
          </w:p>
        </w:tc>
        <w:tc>
          <w:tcPr>
            <w:tcW w:w="9122" w:type="dxa"/>
            <w:gridSpan w:val="4"/>
            <w:vAlign w:val="center"/>
          </w:tcPr>
          <w:p w:rsidR="003B5679" w:rsidRPr="006F2A4F" w:rsidRDefault="003B5679" w:rsidP="00F86F7E">
            <w:pPr>
              <w:spacing w:line="400" w:lineRule="exact"/>
              <w:ind w:firstLineChars="200" w:firstLine="480"/>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根据《宜春学院教学事故认定与处理办法》，此事故违反了</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事故中的第</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条事故。经</w:t>
            </w:r>
            <w:r w:rsidRPr="006F2A4F">
              <w:rPr>
                <w:rFonts w:ascii="Calibri" w:eastAsia="宋体" w:hAnsi="Calibri" w:cs="Times New Roman"/>
                <w:color w:val="000000" w:themeColor="text1"/>
                <w:sz w:val="24"/>
              </w:rPr>
              <w:t xml:space="preserve"> </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学院研究，认定为</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教学事故。</w:t>
            </w:r>
          </w:p>
          <w:p w:rsidR="003B5679" w:rsidRPr="006F2A4F" w:rsidRDefault="003B5679" w:rsidP="00F86F7E">
            <w:pPr>
              <w:spacing w:line="400" w:lineRule="exact"/>
              <w:ind w:firstLineChars="1400" w:firstLine="3360"/>
              <w:rPr>
                <w:rFonts w:ascii="Calibri" w:eastAsia="宋体" w:hAnsi="Calibri" w:cs="Times New Roman" w:hint="eastAsia"/>
                <w:color w:val="000000" w:themeColor="text1"/>
                <w:sz w:val="24"/>
              </w:rPr>
            </w:pPr>
          </w:p>
          <w:p w:rsidR="003B5679" w:rsidRPr="006F2A4F" w:rsidRDefault="003B5679" w:rsidP="00F86F7E">
            <w:pPr>
              <w:spacing w:line="400" w:lineRule="exact"/>
              <w:ind w:firstLineChars="1400" w:firstLine="3360"/>
              <w:rPr>
                <w:rFonts w:ascii="Calibri" w:eastAsia="宋体" w:hAnsi="Calibri" w:cs="Times New Roman" w:hint="eastAsia"/>
                <w:color w:val="000000" w:themeColor="text1"/>
                <w:sz w:val="24"/>
              </w:rPr>
            </w:pPr>
          </w:p>
          <w:p w:rsidR="003B5679" w:rsidRPr="006F2A4F" w:rsidRDefault="003B5679" w:rsidP="00F86F7E">
            <w:pPr>
              <w:spacing w:line="400" w:lineRule="exact"/>
              <w:rPr>
                <w:rFonts w:ascii="Calibri" w:eastAsia="宋体" w:hAnsi="Calibri" w:cs="Times New Roman" w:hint="eastAsia"/>
                <w:color w:val="000000" w:themeColor="text1"/>
                <w:sz w:val="24"/>
              </w:rPr>
            </w:pPr>
          </w:p>
          <w:p w:rsidR="003B5679" w:rsidRPr="006F2A4F" w:rsidRDefault="003B5679" w:rsidP="00F86F7E">
            <w:pPr>
              <w:spacing w:line="400" w:lineRule="exact"/>
              <w:ind w:firstLineChars="1500" w:firstLine="3600"/>
              <w:rPr>
                <w:rFonts w:ascii="Calibri" w:eastAsia="宋体" w:hAnsi="Calibri" w:cs="Times New Roman" w:hint="eastAsia"/>
                <w:color w:val="000000" w:themeColor="text1"/>
                <w:sz w:val="24"/>
                <w:u w:val="single"/>
              </w:rPr>
            </w:pPr>
            <w:r w:rsidRPr="006F2A4F">
              <w:rPr>
                <w:rFonts w:ascii="Calibri" w:eastAsia="宋体" w:hAnsi="Calibri" w:cs="Times New Roman" w:hint="eastAsia"/>
                <w:color w:val="000000" w:themeColor="text1"/>
                <w:sz w:val="24"/>
              </w:rPr>
              <w:t>负责人签字（盖章）：</w:t>
            </w:r>
            <w:r w:rsidRPr="006F2A4F">
              <w:rPr>
                <w:rFonts w:ascii="Calibri" w:eastAsia="宋体" w:hAnsi="Calibri" w:cs="Times New Roman"/>
                <w:color w:val="000000" w:themeColor="text1"/>
                <w:sz w:val="24"/>
                <w:u w:val="single"/>
              </w:rPr>
              <w:t xml:space="preserve">                      </w:t>
            </w:r>
          </w:p>
          <w:p w:rsidR="003B5679" w:rsidRPr="006F2A4F" w:rsidRDefault="003B5679" w:rsidP="00F86F7E">
            <w:pPr>
              <w:spacing w:line="400" w:lineRule="exact"/>
              <w:ind w:firstLineChars="1500" w:firstLine="3600"/>
              <w:rPr>
                <w:rFonts w:ascii="Calibri" w:eastAsia="宋体" w:hAnsi="Calibri" w:cs="Times New Roman" w:hint="eastAsia"/>
                <w:color w:val="000000" w:themeColor="text1"/>
                <w:sz w:val="24"/>
                <w:u w:val="single"/>
              </w:rPr>
            </w:pPr>
          </w:p>
          <w:p w:rsidR="003B5679" w:rsidRPr="006F2A4F" w:rsidRDefault="003B5679" w:rsidP="00F86F7E">
            <w:pPr>
              <w:spacing w:line="400" w:lineRule="exact"/>
              <w:ind w:firstLineChars="2200" w:firstLine="5280"/>
              <w:rPr>
                <w:rFonts w:ascii="Calibri" w:eastAsia="宋体" w:hAnsi="Calibri" w:cs="Times New Roman" w:hint="eastAsia"/>
                <w:color w:val="000000" w:themeColor="text1"/>
                <w:sz w:val="24"/>
              </w:rPr>
            </w:pP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年</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月</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日</w:t>
            </w:r>
          </w:p>
          <w:p w:rsidR="003B5679" w:rsidRPr="006F2A4F" w:rsidRDefault="003B5679" w:rsidP="00F86F7E">
            <w:pPr>
              <w:spacing w:line="400" w:lineRule="exact"/>
              <w:ind w:firstLineChars="2200" w:firstLine="5280"/>
              <w:rPr>
                <w:rFonts w:ascii="Calibri" w:eastAsia="宋体" w:hAnsi="Calibri" w:cs="Times New Roman" w:hint="eastAsia"/>
                <w:color w:val="000000" w:themeColor="text1"/>
                <w:sz w:val="24"/>
              </w:rPr>
            </w:pPr>
          </w:p>
        </w:tc>
      </w:tr>
      <w:tr w:rsidR="003B5679" w:rsidRPr="006F2A4F" w:rsidTr="00F86F7E">
        <w:trPr>
          <w:trHeight w:val="3030"/>
        </w:trPr>
        <w:tc>
          <w:tcPr>
            <w:tcW w:w="541" w:type="dxa"/>
            <w:vAlign w:val="center"/>
          </w:tcPr>
          <w:p w:rsidR="003B5679" w:rsidRPr="006F2A4F" w:rsidRDefault="003B5679" w:rsidP="00F86F7E">
            <w:pPr>
              <w:spacing w:line="400" w:lineRule="exact"/>
              <w:jc w:val="center"/>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学校意见</w:t>
            </w:r>
          </w:p>
        </w:tc>
        <w:tc>
          <w:tcPr>
            <w:tcW w:w="9122" w:type="dxa"/>
            <w:gridSpan w:val="4"/>
          </w:tcPr>
          <w:p w:rsidR="003B5679" w:rsidRPr="006F2A4F" w:rsidRDefault="003B5679" w:rsidP="00F86F7E">
            <w:pPr>
              <w:spacing w:line="400" w:lineRule="exact"/>
              <w:ind w:firstLine="480"/>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根据《宜春学院教学事故认定与处理办法》，经宜春学院教学事故认定与处理委员会研究，认定为</w:t>
            </w:r>
            <w:r w:rsidRPr="006F2A4F">
              <w:rPr>
                <w:rFonts w:ascii="Calibri" w:eastAsia="宋体" w:hAnsi="Calibri" w:cs="Times New Roman"/>
                <w:color w:val="000000" w:themeColor="text1"/>
                <w:sz w:val="24"/>
                <w:u w:val="single"/>
              </w:rPr>
              <w:t xml:space="preserve">              </w:t>
            </w:r>
            <w:r w:rsidRPr="006F2A4F">
              <w:rPr>
                <w:rFonts w:ascii="Calibri" w:eastAsia="宋体" w:hAnsi="Calibri" w:cs="Times New Roman" w:hint="eastAsia"/>
                <w:color w:val="000000" w:themeColor="text1"/>
                <w:sz w:val="24"/>
              </w:rPr>
              <w:t>教学事故。</w:t>
            </w:r>
          </w:p>
          <w:p w:rsidR="003B5679" w:rsidRPr="006F2A4F" w:rsidRDefault="003B5679" w:rsidP="00F86F7E">
            <w:pPr>
              <w:spacing w:line="400" w:lineRule="exact"/>
              <w:ind w:firstLine="480"/>
              <w:rPr>
                <w:rFonts w:ascii="Calibri" w:eastAsia="宋体" w:hAnsi="Calibri" w:cs="Times New Roman" w:hint="eastAsia"/>
                <w:color w:val="000000" w:themeColor="text1"/>
                <w:sz w:val="24"/>
              </w:rPr>
            </w:pPr>
          </w:p>
          <w:p w:rsidR="003B5679" w:rsidRPr="006F2A4F" w:rsidRDefault="003B5679" w:rsidP="00F86F7E">
            <w:pPr>
              <w:spacing w:line="400" w:lineRule="exact"/>
              <w:ind w:firstLine="480"/>
              <w:rPr>
                <w:rFonts w:ascii="Calibri" w:eastAsia="宋体" w:hAnsi="Calibri" w:cs="Times New Roman" w:hint="eastAsia"/>
                <w:color w:val="000000" w:themeColor="text1"/>
                <w:sz w:val="24"/>
              </w:rPr>
            </w:pPr>
          </w:p>
          <w:p w:rsidR="003B5679" w:rsidRPr="006F2A4F" w:rsidRDefault="003B5679" w:rsidP="00F86F7E">
            <w:pPr>
              <w:spacing w:line="400" w:lineRule="exact"/>
              <w:ind w:firstLine="480"/>
              <w:rPr>
                <w:rFonts w:ascii="Calibri" w:eastAsia="宋体" w:hAnsi="Calibri" w:cs="Times New Roman" w:hint="eastAsia"/>
                <w:color w:val="000000" w:themeColor="text1"/>
                <w:sz w:val="24"/>
              </w:rPr>
            </w:pPr>
          </w:p>
          <w:p w:rsidR="003B5679" w:rsidRPr="006F2A4F" w:rsidRDefault="003B5679" w:rsidP="00F86F7E">
            <w:pPr>
              <w:spacing w:line="400" w:lineRule="exact"/>
              <w:ind w:firstLine="480"/>
              <w:rPr>
                <w:rFonts w:ascii="Calibri" w:eastAsia="宋体" w:hAnsi="Calibri" w:cs="Times New Roman" w:hint="eastAsia"/>
                <w:color w:val="000000" w:themeColor="text1"/>
                <w:sz w:val="24"/>
              </w:rPr>
            </w:pPr>
          </w:p>
          <w:p w:rsidR="003B5679" w:rsidRPr="006F2A4F" w:rsidRDefault="003B5679" w:rsidP="00F86F7E">
            <w:pPr>
              <w:spacing w:line="400" w:lineRule="exact"/>
              <w:ind w:firstLineChars="1900" w:firstLine="4560"/>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宜春学院教学事故认定与处理委员会</w:t>
            </w:r>
          </w:p>
        </w:tc>
      </w:tr>
    </w:tbl>
    <w:p w:rsidR="003B5679" w:rsidRPr="006F2A4F" w:rsidRDefault="003B5679" w:rsidP="003B5679">
      <w:pPr>
        <w:snapToGrid w:val="0"/>
        <w:rPr>
          <w:color w:val="000000" w:themeColor="text1"/>
          <w:sz w:val="2"/>
        </w:rPr>
      </w:pPr>
      <w:r w:rsidRPr="006F2A4F">
        <w:rPr>
          <w:rFonts w:ascii="Calibri" w:eastAsia="宋体" w:hAnsi="Calibri" w:cs="Times New Roman" w:hint="eastAsia"/>
          <w:color w:val="000000" w:themeColor="text1"/>
          <w:sz w:val="21"/>
        </w:rPr>
        <w:t>备注：本表一式四份，最终处理结果教务处、人事处、教学院、教学事故发生者各持一份。</w:t>
      </w:r>
      <w:r w:rsidRPr="006F2A4F">
        <w:rPr>
          <w:rFonts w:ascii="Calibri" w:eastAsia="宋体" w:hAnsi="Calibri" w:cs="Times New Roman"/>
          <w:color w:val="000000" w:themeColor="text1"/>
          <w:sz w:val="21"/>
        </w:rPr>
        <w:br/>
      </w:r>
    </w:p>
    <w:p w:rsidR="003B5679" w:rsidRPr="006F2A4F" w:rsidRDefault="003B5679" w:rsidP="003B5679">
      <w:pPr>
        <w:widowControl/>
        <w:jc w:val="left"/>
        <w:rPr>
          <w:color w:val="000000" w:themeColor="text1"/>
          <w:sz w:val="2"/>
        </w:rPr>
      </w:pPr>
      <w:r w:rsidRPr="006F2A4F">
        <w:rPr>
          <w:color w:val="000000" w:themeColor="text1"/>
          <w:sz w:val="2"/>
        </w:rPr>
        <w:br w:type="page"/>
      </w:r>
    </w:p>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altName w:val="微软雅黑"/>
    <w:charset w:val="86"/>
    <w:family w:val="modern"/>
    <w:pitch w:val="fixed"/>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679"/>
    <w:rsid w:val="003B5679"/>
    <w:rsid w:val="005C4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79"/>
    <w:pPr>
      <w:widowControl w:val="0"/>
      <w:jc w:val="both"/>
    </w:pPr>
    <w:rPr>
      <w:rFonts w:ascii="Times New Roman" w:hAnsi="Times New Roman"/>
      <w:sz w:val="23"/>
    </w:rPr>
  </w:style>
  <w:style w:type="paragraph" w:styleId="2">
    <w:name w:val="heading 2"/>
    <w:basedOn w:val="a"/>
    <w:next w:val="a"/>
    <w:link w:val="2Char"/>
    <w:uiPriority w:val="99"/>
    <w:unhideWhenUsed/>
    <w:qFormat/>
    <w:rsid w:val="003B5679"/>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3B5679"/>
    <w:rPr>
      <w:rFonts w:asciiTheme="majorHAnsi" w:eastAsia="方正小标宋_GBK" w:hAnsiTheme="majorHAnsi" w:cstheme="majorBidi"/>
      <w:bCs/>
      <w:sz w:val="44"/>
      <w:szCs w:val="32"/>
    </w:rPr>
  </w:style>
  <w:style w:type="paragraph" w:customStyle="1" w:styleId="a3">
    <w:name w:val="黑体居中"/>
    <w:basedOn w:val="a"/>
    <w:qFormat/>
    <w:rsid w:val="003B5679"/>
    <w:pPr>
      <w:keepNext/>
      <w:jc w:val="center"/>
    </w:pPr>
    <w:rPr>
      <w:rFonts w:ascii="黑体" w:eastAsia="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2018-11-29T02:15:00Z</dcterms:created>
  <dcterms:modified xsi:type="dcterms:W3CDTF">2018-11-29T02:15:00Z</dcterms:modified>
</cp:coreProperties>
</file>